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80FD3" w:rsidTr="00280FD3">
        <w:trPr>
          <w:cantSplit/>
          <w:trHeight w:hRule="exact" w:val="851"/>
        </w:trPr>
        <w:tc>
          <w:tcPr>
            <w:tcW w:w="9639" w:type="dxa"/>
            <w:gridSpan w:val="3"/>
            <w:tcBorders>
              <w:bottom w:val="single" w:sz="4" w:space="0" w:color="auto"/>
            </w:tcBorders>
            <w:vAlign w:val="bottom"/>
          </w:tcPr>
          <w:p w:rsidR="00280FD3" w:rsidRPr="00D47EEA" w:rsidRDefault="00280FD3" w:rsidP="00A06405">
            <w:pPr>
              <w:jc w:val="right"/>
            </w:pPr>
            <w:r w:rsidRPr="004468F3">
              <w:rPr>
                <w:sz w:val="40"/>
              </w:rPr>
              <w:t>E</w:t>
            </w:r>
            <w:r>
              <w:t>/ECE/324/Rev.1/Add.18/Rev.</w:t>
            </w:r>
            <w:r w:rsidR="00A06405">
              <w:t>8</w:t>
            </w:r>
            <w:r>
              <w:t>−</w:t>
            </w:r>
            <w:r w:rsidRPr="004468F3">
              <w:rPr>
                <w:sz w:val="40"/>
              </w:rPr>
              <w:t>E</w:t>
            </w:r>
            <w:r>
              <w:t>/ECE/TRANS/505/Rev.1/Add.18/Rev.</w:t>
            </w:r>
            <w:r w:rsidR="00A06405">
              <w:t>8</w:t>
            </w:r>
          </w:p>
        </w:tc>
      </w:tr>
      <w:tr w:rsidR="003C3936" w:rsidTr="00EB6423">
        <w:trPr>
          <w:cantSplit/>
          <w:trHeight w:hRule="exact" w:val="2567"/>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280FD3" w:rsidRDefault="00280FD3" w:rsidP="004468F3">
            <w:pPr>
              <w:spacing w:line="240" w:lineRule="exact"/>
            </w:pPr>
          </w:p>
          <w:p w:rsidR="00280FD3" w:rsidRDefault="00280FD3" w:rsidP="004468F3">
            <w:pPr>
              <w:spacing w:line="240" w:lineRule="exact"/>
            </w:pPr>
          </w:p>
          <w:p w:rsidR="00D23A60" w:rsidRDefault="00D23A60" w:rsidP="00D23A60">
            <w:pPr>
              <w:spacing w:line="240" w:lineRule="exact"/>
            </w:pPr>
          </w:p>
          <w:p w:rsidR="003C3936" w:rsidRDefault="009F1A8F" w:rsidP="00A06405">
            <w:pPr>
              <w:spacing w:line="240" w:lineRule="exact"/>
            </w:pPr>
            <w:r>
              <w:t>11</w:t>
            </w:r>
            <w:r w:rsidR="00D23A60">
              <w:t xml:space="preserve"> </w:t>
            </w:r>
            <w:r>
              <w:t>June</w:t>
            </w:r>
            <w:r w:rsidR="00D23A60">
              <w:t xml:space="preserve"> </w:t>
            </w:r>
            <w:r w:rsidR="00123CAF">
              <w:t>20</w:t>
            </w:r>
            <w:r w:rsidR="00A06405">
              <w:t>20</w:t>
            </w:r>
          </w:p>
        </w:tc>
      </w:tr>
    </w:tbl>
    <w:p w:rsidR="00280FD3" w:rsidRDefault="009D2736" w:rsidP="00DB5379">
      <w:pPr>
        <w:pStyle w:val="HChG"/>
        <w:rPr>
          <w:lang w:val="en-US"/>
        </w:rPr>
      </w:pPr>
      <w:r>
        <w:rPr>
          <w:lang w:val="en-US"/>
        </w:rPr>
        <w:tab/>
      </w:r>
      <w:r>
        <w:rPr>
          <w:lang w:val="en-US"/>
        </w:rPr>
        <w:tab/>
      </w:r>
      <w:bookmarkStart w:id="0" w:name="_Toc370290611"/>
      <w:r w:rsidR="004468F3" w:rsidRPr="00DB5379">
        <w:t>A</w:t>
      </w:r>
      <w:r w:rsidR="00E21B09" w:rsidRPr="00DB5379">
        <w:t>greement</w:t>
      </w:r>
      <w:bookmarkEnd w:id="0"/>
    </w:p>
    <w:p w:rsidR="00280FD3" w:rsidRDefault="00E21B09" w:rsidP="001609F6">
      <w:pPr>
        <w:pStyle w:val="H1G"/>
      </w:pPr>
      <w:r>
        <w:tab/>
      </w:r>
      <w:r>
        <w:tab/>
      </w:r>
      <w:r w:rsidR="00C51EAA" w:rsidRPr="00C51EAA">
        <w:t xml:space="preserve">Concerning the Adoption of Harmonized Technical United Nations Regulations for Wheeled Vehicles, Equipment and Parts which can be Fitted and/or be Used on Wheeled Vehicles and the Conditions for Reciprocal Recognition of Approvals Granted </w:t>
      </w:r>
      <w:proofErr w:type="gramStart"/>
      <w:r w:rsidR="00C51EAA" w:rsidRPr="00C51EAA">
        <w:t>on the Basis of</w:t>
      </w:r>
      <w:proofErr w:type="gramEnd"/>
      <w:r w:rsidR="00C51EAA" w:rsidRPr="00C51EAA">
        <w:t xml:space="preserve"> these United Nations Regulations </w:t>
      </w:r>
      <w:r w:rsidRPr="00E21B09">
        <w:rPr>
          <w:rStyle w:val="FootnoteReference"/>
          <w:sz w:val="20"/>
          <w:vertAlign w:val="baseline"/>
        </w:rPr>
        <w:footnoteReference w:customMarkFollows="1" w:id="2"/>
        <w:t>*</w:t>
      </w:r>
    </w:p>
    <w:p w:rsidR="00280FD3" w:rsidRDefault="004468F3" w:rsidP="00C51EAA">
      <w:pPr>
        <w:pStyle w:val="para"/>
        <w:spacing w:after="60"/>
        <w:ind w:left="1134" w:firstLine="0"/>
      </w:pPr>
      <w:r w:rsidRPr="004468F3">
        <w:t xml:space="preserve">(Revision </w:t>
      </w:r>
      <w:r w:rsidR="00C51EAA">
        <w:t>3</w:t>
      </w:r>
      <w:r w:rsidRPr="004468F3">
        <w:t xml:space="preserve">, including the amendments which entered into force on </w:t>
      </w:r>
      <w:r w:rsidR="00C51EAA">
        <w:rPr>
          <w:lang w:val="ru-RU"/>
        </w:rPr>
        <w:t xml:space="preserve">14 </w:t>
      </w:r>
      <w:proofErr w:type="spellStart"/>
      <w:r w:rsidR="00C51EAA">
        <w:rPr>
          <w:lang w:val="ru-RU"/>
        </w:rPr>
        <w:t>September</w:t>
      </w:r>
      <w:proofErr w:type="spellEnd"/>
      <w:r w:rsidR="00C51EAA">
        <w:rPr>
          <w:lang w:val="ru-RU"/>
        </w:rPr>
        <w:t xml:space="preserve"> 2017</w:t>
      </w:r>
      <w:r w:rsidRPr="004468F3">
        <w:t>)</w:t>
      </w:r>
    </w:p>
    <w:p w:rsidR="003A2708" w:rsidRPr="008A0A7D" w:rsidRDefault="003A2708" w:rsidP="00602711">
      <w:pPr>
        <w:spacing w:before="120"/>
        <w:ind w:left="1134" w:right="1134"/>
        <w:jc w:val="center"/>
        <w:rPr>
          <w:u w:val="single"/>
        </w:rPr>
      </w:pPr>
      <w:r w:rsidRPr="008A0A7D">
        <w:rPr>
          <w:u w:val="single"/>
        </w:rPr>
        <w:tab/>
      </w:r>
      <w:r w:rsidRPr="008A0A7D">
        <w:rPr>
          <w:u w:val="single"/>
        </w:rPr>
        <w:tab/>
      </w:r>
      <w:r w:rsidRPr="008A0A7D">
        <w:rPr>
          <w:u w:val="single"/>
        </w:rPr>
        <w:tab/>
      </w:r>
    </w:p>
    <w:p w:rsidR="00280FD3" w:rsidRPr="009D2736" w:rsidRDefault="009D2736" w:rsidP="00CF6227">
      <w:pPr>
        <w:pStyle w:val="HChG"/>
      </w:pPr>
      <w:r w:rsidRPr="009D2736">
        <w:tab/>
      </w:r>
      <w:r w:rsidRPr="009D2736">
        <w:tab/>
      </w:r>
      <w:bookmarkStart w:id="1" w:name="_Toc370290612"/>
      <w:r w:rsidR="00075E49">
        <w:t xml:space="preserve">Addendum 18: </w:t>
      </w:r>
      <w:r w:rsidR="008B4D88">
        <w:t xml:space="preserve">UN </w:t>
      </w:r>
      <w:r w:rsidR="004468F3" w:rsidRPr="00CF6227">
        <w:t>Regulation</w:t>
      </w:r>
      <w:r w:rsidR="004468F3" w:rsidRPr="009D2736">
        <w:t xml:space="preserve"> No. 19</w:t>
      </w:r>
      <w:bookmarkEnd w:id="1"/>
    </w:p>
    <w:p w:rsidR="00280FD3" w:rsidRDefault="009D2736" w:rsidP="00524358">
      <w:pPr>
        <w:pStyle w:val="H1G"/>
        <w:spacing w:before="120" w:after="120"/>
      </w:pPr>
      <w:r>
        <w:tab/>
      </w:r>
      <w:r>
        <w:tab/>
      </w:r>
      <w:r w:rsidR="004468F3" w:rsidRPr="004468F3">
        <w:t xml:space="preserve">Revision </w:t>
      </w:r>
      <w:r w:rsidR="00A06405">
        <w:t>8</w:t>
      </w:r>
    </w:p>
    <w:p w:rsidR="004468F3" w:rsidRPr="004468F3" w:rsidRDefault="004468F3" w:rsidP="009D2736">
      <w:pPr>
        <w:pStyle w:val="SingleTxtG"/>
        <w:rPr>
          <w:bCs/>
        </w:rPr>
      </w:pPr>
      <w:r w:rsidRPr="004468F3">
        <w:rPr>
          <w:bCs/>
        </w:rPr>
        <w:t>Incorporating all valid text up to:</w:t>
      </w:r>
    </w:p>
    <w:p w:rsidR="003F7E31" w:rsidRDefault="003F7E31" w:rsidP="00F168BE">
      <w:pPr>
        <w:pStyle w:val="SingleTxtG"/>
        <w:spacing w:after="0" w:line="200" w:lineRule="atLeast"/>
      </w:pPr>
      <w:r>
        <w:t xml:space="preserve">Supplement </w:t>
      </w:r>
      <w:r w:rsidR="00E46A45">
        <w:t>4 to the 03 series of amendments – Date of entry into force: 10 June 2014</w:t>
      </w:r>
    </w:p>
    <w:p w:rsidR="00697F61" w:rsidRDefault="00697F61" w:rsidP="00F168BE">
      <w:pPr>
        <w:pStyle w:val="SingleTxtG"/>
        <w:spacing w:after="0" w:line="200" w:lineRule="atLeast"/>
      </w:pPr>
      <w:r w:rsidRPr="00697F61">
        <w:t>Supplement 6 to the 04 series of amendments – Date of entry into force: 9 October 2014</w:t>
      </w:r>
    </w:p>
    <w:p w:rsidR="009D1FCB" w:rsidRDefault="009D1FCB" w:rsidP="00F168BE">
      <w:pPr>
        <w:pStyle w:val="SingleTxtG"/>
        <w:spacing w:after="0" w:line="200" w:lineRule="atLeast"/>
      </w:pPr>
      <w:r w:rsidRPr="009D1FCB">
        <w:t>Supplement 7 to the 04 series of amendments – Date of entry into force: 15 June 2015</w:t>
      </w:r>
    </w:p>
    <w:p w:rsidR="000E5348" w:rsidRDefault="000E5348" w:rsidP="00F168BE">
      <w:pPr>
        <w:pStyle w:val="SingleTxtG"/>
        <w:spacing w:after="0" w:line="200" w:lineRule="atLeast"/>
      </w:pPr>
      <w:r w:rsidRPr="000E5348">
        <w:t>Supplement 8 to the 04 series of amendments – Date of entry into force: 8 October 2015</w:t>
      </w:r>
    </w:p>
    <w:p w:rsidR="0040207B" w:rsidRDefault="0040207B" w:rsidP="00F168BE">
      <w:pPr>
        <w:pStyle w:val="SingleTxtG"/>
        <w:spacing w:after="0" w:line="200" w:lineRule="atLeast"/>
      </w:pPr>
      <w:r w:rsidRPr="0040207B">
        <w:t>Supplement 9 to the 04 series of amendments – Date of entry into force: 10 October 2017</w:t>
      </w:r>
    </w:p>
    <w:p w:rsidR="003E28D7" w:rsidRDefault="003E28D7" w:rsidP="00F168BE">
      <w:pPr>
        <w:pStyle w:val="SingleTxtG"/>
        <w:spacing w:after="0" w:line="200" w:lineRule="atLeast"/>
      </w:pPr>
      <w:r w:rsidRPr="003E28D7">
        <w:t>Supplement 10 to the 04 series of amendments – Date of entry into force: 10 February 2018</w:t>
      </w:r>
    </w:p>
    <w:p w:rsidR="0054504E" w:rsidRPr="00AA7A78" w:rsidRDefault="0054504E" w:rsidP="00F168BE">
      <w:pPr>
        <w:pStyle w:val="SingleTxtG"/>
        <w:spacing w:after="0" w:line="200" w:lineRule="atLeast"/>
      </w:pPr>
      <w:r w:rsidRPr="0054504E">
        <w:t>05 series of amendments – Date of entry into force: 15 October 2019</w:t>
      </w:r>
    </w:p>
    <w:p w:rsidR="00280FD3" w:rsidRDefault="00CB26C1" w:rsidP="00F55380">
      <w:pPr>
        <w:pStyle w:val="H1G"/>
        <w:spacing w:before="160" w:after="0"/>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0;text-align:left;margin-left:205pt;margin-top:54.3pt;width:1in;height:60.35pt;z-index:4;mso-wrap-distance-bottom:10.8pt" fillcolor="window">
            <v:imagedata r:id="rId8" o:title="" cropleft="-4983f" cropright="-4983f"/>
            <w10:wrap type="topAndBottom"/>
          </v:shape>
        </w:pict>
      </w:r>
      <w:r w:rsidR="008A0A7D">
        <w:tab/>
      </w:r>
      <w:r w:rsidR="008A0A7D">
        <w:tab/>
      </w:r>
      <w:r w:rsidR="004468F3" w:rsidRPr="004468F3">
        <w:t>Uniform provisions concerning the approval of power-driven vehicle front fog lamps</w:t>
      </w:r>
    </w:p>
    <w:p w:rsidR="004468F3" w:rsidRDefault="008A0A7D" w:rsidP="00EB6423">
      <w:pPr>
        <w:spacing w:after="120" w:line="180" w:lineRule="atLeast"/>
        <w:ind w:left="1134" w:right="1134"/>
        <w:jc w:val="center"/>
        <w:rPr>
          <w:u w:val="single"/>
        </w:rPr>
      </w:pPr>
      <w:r>
        <w:rPr>
          <w:u w:val="single"/>
        </w:rPr>
        <w:tab/>
      </w:r>
      <w:r>
        <w:rPr>
          <w:u w:val="single"/>
        </w:rPr>
        <w:tab/>
      </w:r>
      <w:r>
        <w:rPr>
          <w:u w:val="single"/>
        </w:rPr>
        <w:tab/>
      </w:r>
    </w:p>
    <w:p w:rsidR="004468F3" w:rsidRPr="004468F3" w:rsidRDefault="004468F3" w:rsidP="00EB6423">
      <w:pPr>
        <w:spacing w:before="120"/>
        <w:jc w:val="center"/>
        <w:rPr>
          <w:b/>
          <w:bCs/>
        </w:rPr>
      </w:pPr>
      <w:r w:rsidRPr="004468F3">
        <w:rPr>
          <w:b/>
          <w:bCs/>
        </w:rPr>
        <w:t>UNITED NATIONS</w:t>
      </w:r>
    </w:p>
    <w:p w:rsidR="004468F3" w:rsidRPr="004468F3" w:rsidRDefault="004468F3" w:rsidP="004468F3">
      <w:pPr>
        <w:rPr>
          <w:b/>
        </w:rPr>
        <w:sectPr w:rsidR="004468F3" w:rsidRPr="004468F3" w:rsidSect="009E062A">
          <w:footerReference w:type="default" r:id="rId9"/>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657C3D" w:rsidRDefault="00657C3D" w:rsidP="00657C3D">
      <w:pPr>
        <w:pStyle w:val="SingleTxtG"/>
      </w:pPr>
      <w:bookmarkStart w:id="2" w:name="_Toc370290613"/>
      <w:r>
        <w:lastRenderedPageBreak/>
        <w:t>This document is meant purely as documentation tool. The authentic and legal binding texts are:</w:t>
      </w:r>
    </w:p>
    <w:p w:rsidR="00657C3D" w:rsidRDefault="00657C3D" w:rsidP="00E46A45">
      <w:pPr>
        <w:pStyle w:val="SingleTxtG"/>
        <w:tabs>
          <w:tab w:val="left" w:pos="1418"/>
        </w:tabs>
        <w:spacing w:after="0"/>
      </w:pPr>
      <w:r>
        <w:t xml:space="preserve">- </w:t>
      </w:r>
      <w:r>
        <w:tab/>
        <w:t>ECE/TRANS/WP.29/</w:t>
      </w:r>
      <w:r w:rsidR="00E46A45">
        <w:t>2013/74</w:t>
      </w:r>
    </w:p>
    <w:p w:rsidR="00E46A45" w:rsidRDefault="00E46A45" w:rsidP="00E46A45">
      <w:pPr>
        <w:pStyle w:val="SingleTxtG"/>
        <w:tabs>
          <w:tab w:val="left" w:pos="1418"/>
        </w:tabs>
        <w:spacing w:after="0"/>
      </w:pPr>
      <w:r>
        <w:t xml:space="preserve">- </w:t>
      </w:r>
      <w:r>
        <w:tab/>
        <w:t>ECE/TRANS/WP.29/2014/17</w:t>
      </w:r>
    </w:p>
    <w:p w:rsidR="00E46A45" w:rsidRDefault="00E46A45" w:rsidP="00E46A45">
      <w:pPr>
        <w:pStyle w:val="SingleTxtG"/>
        <w:tabs>
          <w:tab w:val="left" w:pos="1418"/>
        </w:tabs>
        <w:spacing w:after="0"/>
      </w:pPr>
      <w:r>
        <w:t xml:space="preserve">- </w:t>
      </w:r>
      <w:r>
        <w:tab/>
        <w:t>ECE/TRANS/WP.29/2013/75/Add.1</w:t>
      </w:r>
    </w:p>
    <w:p w:rsidR="00E46A45" w:rsidRDefault="00E46A45" w:rsidP="00E46A45">
      <w:pPr>
        <w:pStyle w:val="SingleTxtG"/>
        <w:tabs>
          <w:tab w:val="left" w:pos="1418"/>
        </w:tabs>
        <w:spacing w:after="0"/>
      </w:pPr>
      <w:r>
        <w:t xml:space="preserve">- </w:t>
      </w:r>
      <w:r>
        <w:tab/>
        <w:t>ECE/TRANS/WP.29/</w:t>
      </w:r>
      <w:r w:rsidR="009E6D6D">
        <w:t>2013/75/Rev.1</w:t>
      </w:r>
    </w:p>
    <w:p w:rsidR="00E46A45" w:rsidRDefault="00E46A45" w:rsidP="00E46A45">
      <w:pPr>
        <w:pStyle w:val="SingleTxtG"/>
        <w:tabs>
          <w:tab w:val="left" w:pos="1418"/>
        </w:tabs>
        <w:spacing w:after="0"/>
      </w:pPr>
      <w:r>
        <w:t xml:space="preserve">- </w:t>
      </w:r>
      <w:r>
        <w:tab/>
        <w:t>ECE/TRANS/WP.29/</w:t>
      </w:r>
      <w:r w:rsidR="009E6D6D">
        <w:t>2015/16</w:t>
      </w:r>
    </w:p>
    <w:p w:rsidR="00E46A45" w:rsidRDefault="00E46A45" w:rsidP="00E46A45">
      <w:pPr>
        <w:pStyle w:val="SingleTxtG"/>
        <w:tabs>
          <w:tab w:val="left" w:pos="1418"/>
        </w:tabs>
        <w:spacing w:after="0"/>
      </w:pPr>
      <w:r>
        <w:t xml:space="preserve">- </w:t>
      </w:r>
      <w:r>
        <w:tab/>
        <w:t>ECE/TRANS/WP.29/</w:t>
      </w:r>
      <w:r w:rsidR="009E6D6D">
        <w:t>2017/23</w:t>
      </w:r>
    </w:p>
    <w:p w:rsidR="00E46A45" w:rsidRDefault="00E46A45" w:rsidP="00E46A45">
      <w:pPr>
        <w:pStyle w:val="SingleTxtG"/>
        <w:tabs>
          <w:tab w:val="left" w:pos="1418"/>
        </w:tabs>
        <w:spacing w:after="0"/>
      </w:pPr>
      <w:r>
        <w:t xml:space="preserve">- </w:t>
      </w:r>
      <w:r>
        <w:tab/>
        <w:t>ECE/TRANS/WP.29/</w:t>
      </w:r>
      <w:r w:rsidR="009E6D6D">
        <w:t>2017/76</w:t>
      </w:r>
    </w:p>
    <w:p w:rsidR="00E46A45" w:rsidRDefault="00E46A45" w:rsidP="00E46A45">
      <w:pPr>
        <w:pStyle w:val="SingleTxtG"/>
        <w:tabs>
          <w:tab w:val="left" w:pos="1418"/>
        </w:tabs>
        <w:spacing w:after="0"/>
      </w:pPr>
      <w:r>
        <w:t xml:space="preserve">- </w:t>
      </w:r>
      <w:r>
        <w:tab/>
        <w:t>ECE/TRANS/WP.29/</w:t>
      </w:r>
      <w:r w:rsidR="009E6D6D">
        <w:t>2018/95/Rev.1</w:t>
      </w:r>
    </w:p>
    <w:p w:rsidR="00280FD3" w:rsidRDefault="00657C3D" w:rsidP="00130B68">
      <w:pPr>
        <w:pStyle w:val="HChG"/>
      </w:pPr>
      <w:r>
        <w:br w:type="page"/>
      </w:r>
      <w:r w:rsidR="008B4D88">
        <w:lastRenderedPageBreak/>
        <w:t xml:space="preserve">UN </w:t>
      </w:r>
      <w:r w:rsidR="004468F3" w:rsidRPr="004468F3">
        <w:t>Regulation No. 19</w:t>
      </w:r>
      <w:bookmarkEnd w:id="2"/>
    </w:p>
    <w:p w:rsidR="00280FD3" w:rsidRDefault="00130B68" w:rsidP="00130B68">
      <w:pPr>
        <w:pStyle w:val="HChG"/>
      </w:pPr>
      <w:r>
        <w:tab/>
      </w:r>
      <w:r>
        <w:tab/>
      </w:r>
      <w:bookmarkStart w:id="3" w:name="_Toc370290614"/>
      <w:r w:rsidRPr="004468F3">
        <w:t>Uniform provisions concerning the approval</w:t>
      </w:r>
      <w:r>
        <w:t xml:space="preserve"> </w:t>
      </w:r>
      <w:r w:rsidRPr="004468F3">
        <w:t>of power-driven vehicle front fog lamps</w:t>
      </w:r>
      <w:bookmarkEnd w:id="3"/>
    </w:p>
    <w:p w:rsidR="00513153" w:rsidRDefault="00513153" w:rsidP="00513153">
      <w:pPr>
        <w:spacing w:after="120"/>
        <w:rPr>
          <w:sz w:val="28"/>
        </w:rPr>
      </w:pPr>
      <w:r>
        <w:rPr>
          <w:sz w:val="28"/>
        </w:rPr>
        <w:t>Contents</w:t>
      </w:r>
    </w:p>
    <w:p w:rsidR="00513153" w:rsidRDefault="00513153" w:rsidP="00513153">
      <w:pPr>
        <w:tabs>
          <w:tab w:val="right" w:pos="9638"/>
        </w:tabs>
        <w:spacing w:after="120"/>
        <w:ind w:left="283"/>
        <w:rPr>
          <w:sz w:val="18"/>
        </w:rPr>
      </w:pPr>
      <w:r>
        <w:rPr>
          <w:i/>
          <w:sz w:val="18"/>
        </w:rPr>
        <w:tab/>
        <w:t>Page</w:t>
      </w:r>
    </w:p>
    <w:p w:rsidR="00423726" w:rsidRPr="00423726" w:rsidRDefault="0023231E" w:rsidP="00423726">
      <w:pPr>
        <w:pStyle w:val="SingleTxtG"/>
        <w:tabs>
          <w:tab w:val="right" w:pos="851"/>
          <w:tab w:val="left" w:pos="1134"/>
          <w:tab w:val="left" w:pos="1559"/>
          <w:tab w:val="left" w:pos="1985"/>
          <w:tab w:val="right" w:leader="dot" w:pos="8789"/>
          <w:tab w:val="right" w:pos="9639"/>
        </w:tabs>
        <w:ind w:left="0" w:right="40"/>
        <w:rPr>
          <w:noProof/>
          <w:lang w:val="en-US"/>
        </w:rPr>
      </w:pPr>
      <w:r w:rsidRPr="004468F3">
        <w:t>Regulation</w:t>
      </w:r>
      <w:r w:rsidR="00423726" w:rsidRPr="00423726">
        <w:rPr>
          <w:lang w:val="en-US"/>
        </w:rPr>
        <w:fldChar w:fldCharType="begin"/>
      </w:r>
      <w:r w:rsidR="00423726" w:rsidRPr="00423726">
        <w:rPr>
          <w:lang w:val="en-US"/>
        </w:rPr>
        <w:instrText xml:space="preserve"> TOC \o "1-1" \h \z \t "_ H _Ch_G,1" </w:instrText>
      </w:r>
      <w:r w:rsidR="00423726" w:rsidRPr="00423726">
        <w:rPr>
          <w:lang w:val="en-US"/>
        </w:rPr>
        <w:fldChar w:fldCharType="separate"/>
      </w:r>
    </w:p>
    <w:p w:rsidR="00423726" w:rsidRPr="00423726" w:rsidRDefault="00423726" w:rsidP="00D3755F">
      <w:pPr>
        <w:pStyle w:val="SingleTxtG"/>
        <w:tabs>
          <w:tab w:val="left" w:pos="851"/>
          <w:tab w:val="left" w:pos="1134"/>
          <w:tab w:val="left" w:pos="1559"/>
          <w:tab w:val="right" w:leader="dot" w:pos="8789"/>
          <w:tab w:val="right" w:pos="9639"/>
        </w:tabs>
        <w:ind w:left="0" w:right="40"/>
        <w:rPr>
          <w:noProof/>
          <w:lang w:val="en-US"/>
        </w:rPr>
      </w:pPr>
      <w:r>
        <w:rPr>
          <w:noProof/>
          <w:lang w:val="en-US"/>
        </w:rPr>
        <w:tab/>
      </w:r>
      <w:r>
        <w:rPr>
          <w:noProof/>
          <w:lang w:val="en-US"/>
        </w:rPr>
        <w:tab/>
      </w:r>
      <w:hyperlink w:anchor="_Toc370290616" w:history="1">
        <w:r w:rsidRPr="00423726">
          <w:rPr>
            <w:noProof/>
            <w:lang w:val="en-US"/>
          </w:rPr>
          <w:t>Scope</w:t>
        </w:r>
        <w:r w:rsidRPr="00423726">
          <w:rPr>
            <w:noProof/>
            <w:webHidden/>
            <w:lang w:val="en-US"/>
          </w:rPr>
          <w:tab/>
        </w:r>
        <w:r>
          <w:rPr>
            <w:noProof/>
            <w:webHidden/>
            <w:lang w:val="en-US"/>
          </w:rPr>
          <w:tab/>
        </w:r>
        <w:r w:rsidRPr="00423726">
          <w:rPr>
            <w:noProof/>
            <w:webHidden/>
            <w:lang w:val="en-US"/>
          </w:rPr>
          <w:fldChar w:fldCharType="begin"/>
        </w:r>
        <w:r w:rsidRPr="00423726">
          <w:rPr>
            <w:noProof/>
            <w:webHidden/>
            <w:lang w:val="en-US"/>
          </w:rPr>
          <w:instrText xml:space="preserve"> PAGEREF _Toc370290616 \h </w:instrText>
        </w:r>
        <w:r w:rsidRPr="00423726">
          <w:rPr>
            <w:noProof/>
            <w:webHidden/>
            <w:lang w:val="en-US"/>
          </w:rPr>
        </w:r>
        <w:r w:rsidRPr="00423726">
          <w:rPr>
            <w:noProof/>
            <w:webHidden/>
            <w:lang w:val="en-US"/>
          </w:rPr>
          <w:fldChar w:fldCharType="separate"/>
        </w:r>
        <w:r w:rsidR="00CB26C1">
          <w:rPr>
            <w:noProof/>
            <w:webHidden/>
            <w:lang w:val="en-US"/>
          </w:rPr>
          <w:t>5</w:t>
        </w:r>
        <w:r w:rsidRPr="00423726">
          <w:rPr>
            <w:noProof/>
            <w:webHidden/>
            <w:lang w:val="en-US"/>
          </w:rPr>
          <w:fldChar w:fldCharType="end"/>
        </w:r>
      </w:hyperlink>
    </w:p>
    <w:p w:rsidR="00423726" w:rsidRPr="00423726" w:rsidRDefault="00423726"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17" w:history="1">
        <w:r w:rsidRPr="00423726">
          <w:rPr>
            <w:noProof/>
            <w:lang w:val="en-US"/>
          </w:rPr>
          <w:t>1.</w:t>
        </w:r>
        <w:r w:rsidRPr="00423726">
          <w:rPr>
            <w:noProof/>
            <w:lang w:val="en-US"/>
          </w:rPr>
          <w:tab/>
          <w:t>Definitions</w:t>
        </w:r>
        <w:r w:rsidRPr="00423726">
          <w:rPr>
            <w:noProof/>
            <w:webHidden/>
            <w:lang w:val="en-US"/>
          </w:rPr>
          <w:tab/>
        </w:r>
        <w:r>
          <w:rPr>
            <w:noProof/>
            <w:webHidden/>
            <w:lang w:val="en-US"/>
          </w:rPr>
          <w:tab/>
        </w:r>
        <w:r w:rsidRPr="00423726">
          <w:rPr>
            <w:noProof/>
            <w:webHidden/>
            <w:lang w:val="en-US"/>
          </w:rPr>
          <w:fldChar w:fldCharType="begin"/>
        </w:r>
        <w:r w:rsidRPr="00423726">
          <w:rPr>
            <w:noProof/>
            <w:webHidden/>
            <w:lang w:val="en-US"/>
          </w:rPr>
          <w:instrText xml:space="preserve"> PAGEREF _Toc370290617 \h </w:instrText>
        </w:r>
        <w:r w:rsidRPr="00423726">
          <w:rPr>
            <w:noProof/>
            <w:webHidden/>
            <w:lang w:val="en-US"/>
          </w:rPr>
        </w:r>
        <w:r w:rsidRPr="00423726">
          <w:rPr>
            <w:noProof/>
            <w:webHidden/>
            <w:lang w:val="en-US"/>
          </w:rPr>
          <w:fldChar w:fldCharType="separate"/>
        </w:r>
        <w:r w:rsidR="00CB26C1">
          <w:rPr>
            <w:noProof/>
            <w:webHidden/>
            <w:lang w:val="en-US"/>
          </w:rPr>
          <w:t>5</w:t>
        </w:r>
        <w:r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18" w:history="1">
        <w:r w:rsidR="00423726" w:rsidRPr="00423726">
          <w:rPr>
            <w:noProof/>
            <w:lang w:val="en-US"/>
          </w:rPr>
          <w:t>2.</w:t>
        </w:r>
        <w:r w:rsidR="00423726" w:rsidRPr="00423726">
          <w:rPr>
            <w:noProof/>
            <w:lang w:val="en-US"/>
          </w:rPr>
          <w:tab/>
          <w:t>Application for approval</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_Toc370290618 \h </w:instrText>
        </w:r>
        <w:r w:rsidR="00423726" w:rsidRPr="00423726">
          <w:rPr>
            <w:noProof/>
            <w:webHidden/>
            <w:lang w:val="en-US"/>
          </w:rPr>
        </w:r>
        <w:r w:rsidR="00423726" w:rsidRPr="00423726">
          <w:rPr>
            <w:noProof/>
            <w:webHidden/>
            <w:lang w:val="en-US"/>
          </w:rPr>
          <w:fldChar w:fldCharType="separate"/>
        </w:r>
        <w:r w:rsidR="00CB26C1">
          <w:rPr>
            <w:noProof/>
            <w:webHidden/>
            <w:lang w:val="en-US"/>
          </w:rPr>
          <w:t>6</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19" w:history="1">
        <w:r w:rsidR="00423726" w:rsidRPr="00423726">
          <w:rPr>
            <w:noProof/>
            <w:lang w:val="en-US"/>
          </w:rPr>
          <w:t>3.</w:t>
        </w:r>
        <w:r w:rsidR="00423726" w:rsidRPr="00423726">
          <w:rPr>
            <w:noProof/>
            <w:lang w:val="en-US"/>
          </w:rPr>
          <w:tab/>
          <w:t>Markings</w:t>
        </w:r>
        <w:r w:rsidR="00423726" w:rsidRPr="00423726">
          <w:rPr>
            <w:noProof/>
            <w:webHidden/>
            <w:lang w:val="en-US"/>
          </w:rPr>
          <w:tab/>
        </w:r>
        <w:r>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_Toc370290619 \h </w:instrText>
        </w:r>
        <w:r w:rsidR="00423726" w:rsidRPr="00423726">
          <w:rPr>
            <w:noProof/>
            <w:webHidden/>
            <w:lang w:val="en-US"/>
          </w:rPr>
        </w:r>
        <w:r w:rsidR="00423726" w:rsidRPr="00423726">
          <w:rPr>
            <w:noProof/>
            <w:webHidden/>
            <w:lang w:val="en-US"/>
          </w:rPr>
          <w:fldChar w:fldCharType="separate"/>
        </w:r>
        <w:r w:rsidR="00CB26C1">
          <w:rPr>
            <w:noProof/>
            <w:webHidden/>
            <w:lang w:val="en-US"/>
          </w:rPr>
          <w:t>8</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0" w:history="1">
        <w:r w:rsidR="00423726" w:rsidRPr="00423726">
          <w:rPr>
            <w:noProof/>
            <w:lang w:val="en-US"/>
          </w:rPr>
          <w:t>4.</w:t>
        </w:r>
        <w:r w:rsidR="00423726" w:rsidRPr="00423726">
          <w:rPr>
            <w:noProof/>
            <w:lang w:val="en-US"/>
          </w:rPr>
          <w:tab/>
          <w:t>Approval</w:t>
        </w:r>
        <w:r w:rsidR="00423726" w:rsidRPr="00423726">
          <w:rPr>
            <w:noProof/>
            <w:webHidden/>
            <w:lang w:val="en-US"/>
          </w:rPr>
          <w:tab/>
        </w:r>
        <w:r>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_Toc370290620 \h </w:instrText>
        </w:r>
        <w:r w:rsidR="00423726" w:rsidRPr="00423726">
          <w:rPr>
            <w:noProof/>
            <w:webHidden/>
            <w:lang w:val="en-US"/>
          </w:rPr>
        </w:r>
        <w:r w:rsidR="00423726" w:rsidRPr="00423726">
          <w:rPr>
            <w:noProof/>
            <w:webHidden/>
            <w:lang w:val="en-US"/>
          </w:rPr>
          <w:fldChar w:fldCharType="separate"/>
        </w:r>
        <w:r w:rsidR="00CB26C1">
          <w:rPr>
            <w:noProof/>
            <w:webHidden/>
            <w:lang w:val="en-US"/>
          </w:rPr>
          <w:t>9</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1" w:history="1">
        <w:r w:rsidR="00423726" w:rsidRPr="00423726">
          <w:rPr>
            <w:noProof/>
            <w:lang w:val="en-US"/>
          </w:rPr>
          <w:t>5.</w:t>
        </w:r>
        <w:r w:rsidR="00423726" w:rsidRPr="00423726">
          <w:rPr>
            <w:noProof/>
            <w:lang w:val="en-US"/>
          </w:rPr>
          <w:tab/>
          <w:t>General specifications</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_Toc370290621 \h </w:instrText>
        </w:r>
        <w:r w:rsidR="00423726" w:rsidRPr="00423726">
          <w:rPr>
            <w:noProof/>
            <w:webHidden/>
            <w:lang w:val="en-US"/>
          </w:rPr>
        </w:r>
        <w:r w:rsidR="00423726" w:rsidRPr="00423726">
          <w:rPr>
            <w:noProof/>
            <w:webHidden/>
            <w:lang w:val="en-US"/>
          </w:rPr>
          <w:fldChar w:fldCharType="separate"/>
        </w:r>
        <w:r w:rsidR="00CB26C1">
          <w:rPr>
            <w:noProof/>
            <w:webHidden/>
            <w:lang w:val="en-US"/>
          </w:rPr>
          <w:t>11</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2" w:history="1">
        <w:r w:rsidR="00423726" w:rsidRPr="00423726">
          <w:rPr>
            <w:noProof/>
            <w:lang w:val="en-US"/>
          </w:rPr>
          <w:t>6.</w:t>
        </w:r>
        <w:r w:rsidR="00423726" w:rsidRPr="00423726">
          <w:rPr>
            <w:noProof/>
            <w:lang w:val="en-US"/>
          </w:rPr>
          <w:tab/>
          <w:t>Illumination</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_Toc370290622 \h </w:instrText>
        </w:r>
        <w:r w:rsidR="00423726" w:rsidRPr="00423726">
          <w:rPr>
            <w:noProof/>
            <w:webHidden/>
            <w:lang w:val="en-US"/>
          </w:rPr>
        </w:r>
        <w:r w:rsidR="00423726" w:rsidRPr="00423726">
          <w:rPr>
            <w:noProof/>
            <w:webHidden/>
            <w:lang w:val="en-US"/>
          </w:rPr>
          <w:fldChar w:fldCharType="separate"/>
        </w:r>
        <w:r w:rsidR="00CB26C1">
          <w:rPr>
            <w:noProof/>
            <w:webHidden/>
            <w:lang w:val="en-US"/>
          </w:rPr>
          <w:t>13</w:t>
        </w:r>
        <w:r w:rsidR="00423726" w:rsidRPr="00423726">
          <w:rPr>
            <w:noProof/>
            <w:webHidden/>
            <w:lang w:val="en-US"/>
          </w:rPr>
          <w:fldChar w:fldCharType="end"/>
        </w:r>
      </w:hyperlink>
    </w:p>
    <w:p w:rsidR="00423726" w:rsidRPr="00423726" w:rsidRDefault="005A4299" w:rsidP="005A4299">
      <w:pPr>
        <w:pStyle w:val="SingleTxtG"/>
        <w:tabs>
          <w:tab w:val="right" w:pos="851"/>
          <w:tab w:val="left" w:pos="1134"/>
          <w:tab w:val="left" w:pos="1559"/>
          <w:tab w:val="left" w:pos="1701"/>
          <w:tab w:val="right" w:leader="dot" w:pos="8789"/>
          <w:tab w:val="right" w:pos="9639"/>
        </w:tabs>
        <w:ind w:left="0" w:right="40"/>
        <w:rPr>
          <w:noProof/>
          <w:lang w:val="en-US"/>
        </w:rPr>
      </w:pPr>
      <w:r>
        <w:rPr>
          <w:noProof/>
          <w:lang w:val="en-US"/>
        </w:rPr>
        <w:tab/>
      </w:r>
      <w:hyperlink w:anchor="_Toc370290624" w:history="1">
        <w:r w:rsidR="00423726" w:rsidRPr="00423726">
          <w:rPr>
            <w:noProof/>
            <w:lang w:val="en-US"/>
          </w:rPr>
          <w:t>7.</w:t>
        </w:r>
        <w:r w:rsidR="00423726" w:rsidRPr="00423726">
          <w:rPr>
            <w:noProof/>
            <w:lang w:val="en-US"/>
          </w:rPr>
          <w:tab/>
          <w:t>Colour</w:t>
        </w:r>
        <w:r w:rsidR="00423726" w:rsidRPr="00423726">
          <w:rPr>
            <w:noProof/>
            <w:webHidden/>
            <w:lang w:val="en-US"/>
          </w:rPr>
          <w:tab/>
        </w:r>
        <w:r>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_Toc370290624 \h </w:instrText>
        </w:r>
        <w:r w:rsidR="00423726" w:rsidRPr="00423726">
          <w:rPr>
            <w:noProof/>
            <w:webHidden/>
            <w:lang w:val="en-US"/>
          </w:rPr>
        </w:r>
        <w:r w:rsidR="00423726" w:rsidRPr="00423726">
          <w:rPr>
            <w:noProof/>
            <w:webHidden/>
            <w:lang w:val="en-US"/>
          </w:rPr>
          <w:fldChar w:fldCharType="separate"/>
        </w:r>
        <w:r w:rsidR="00CB26C1">
          <w:rPr>
            <w:noProof/>
            <w:webHidden/>
            <w:lang w:val="en-US"/>
          </w:rPr>
          <w:t>18</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5" w:history="1">
        <w:r>
          <w:rPr>
            <w:noProof/>
            <w:lang w:val="en-US"/>
          </w:rPr>
          <w:t>8.</w:t>
        </w:r>
        <w:r>
          <w:rPr>
            <w:noProof/>
            <w:lang w:val="en-US"/>
          </w:rPr>
          <w:tab/>
        </w:r>
        <w:r w:rsidR="00423726" w:rsidRPr="00423726">
          <w:rPr>
            <w:noProof/>
            <w:lang w:val="en-US"/>
          </w:rPr>
          <w:t>Determination of discomfort (dazzle)</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_Toc370290625 \h </w:instrText>
        </w:r>
        <w:r w:rsidR="00423726" w:rsidRPr="00423726">
          <w:rPr>
            <w:noProof/>
            <w:webHidden/>
            <w:lang w:val="en-US"/>
          </w:rPr>
        </w:r>
        <w:r w:rsidR="00423726" w:rsidRPr="00423726">
          <w:rPr>
            <w:noProof/>
            <w:webHidden/>
            <w:lang w:val="en-US"/>
          </w:rPr>
          <w:fldChar w:fldCharType="separate"/>
        </w:r>
        <w:r w:rsidR="00CB26C1">
          <w:rPr>
            <w:noProof/>
            <w:webHidden/>
            <w:lang w:val="en-US"/>
          </w:rPr>
          <w:t>18</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6" w:history="1">
        <w:r w:rsidR="00423726" w:rsidRPr="00423726">
          <w:rPr>
            <w:noProof/>
            <w:lang w:val="en-US"/>
          </w:rPr>
          <w:t>9.</w:t>
        </w:r>
        <w:r w:rsidR="00423726" w:rsidRPr="00423726">
          <w:rPr>
            <w:noProof/>
            <w:lang w:val="en-US"/>
          </w:rPr>
          <w:tab/>
          <w:t>Modifications of the type of front fog lamp and extension of approval</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_Toc370290626 \h </w:instrText>
        </w:r>
        <w:r w:rsidR="00423726" w:rsidRPr="00423726">
          <w:rPr>
            <w:noProof/>
            <w:webHidden/>
            <w:lang w:val="en-US"/>
          </w:rPr>
        </w:r>
        <w:r w:rsidR="00423726" w:rsidRPr="00423726">
          <w:rPr>
            <w:noProof/>
            <w:webHidden/>
            <w:lang w:val="en-US"/>
          </w:rPr>
          <w:fldChar w:fldCharType="separate"/>
        </w:r>
        <w:r w:rsidR="00CB26C1">
          <w:rPr>
            <w:noProof/>
            <w:webHidden/>
            <w:lang w:val="en-US"/>
          </w:rPr>
          <w:t>18</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7" w:history="1">
        <w:r w:rsidR="00423726" w:rsidRPr="00423726">
          <w:rPr>
            <w:noProof/>
            <w:lang w:val="en-US"/>
          </w:rPr>
          <w:t>10.</w:t>
        </w:r>
        <w:r w:rsidR="00423726" w:rsidRPr="00423726">
          <w:rPr>
            <w:noProof/>
            <w:lang w:val="en-US"/>
          </w:rPr>
          <w:tab/>
          <w:t>Conformity of production</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_Toc370290627 \h </w:instrText>
        </w:r>
        <w:r w:rsidR="00423726" w:rsidRPr="00423726">
          <w:rPr>
            <w:noProof/>
            <w:webHidden/>
            <w:lang w:val="en-US"/>
          </w:rPr>
        </w:r>
        <w:r w:rsidR="00423726" w:rsidRPr="00423726">
          <w:rPr>
            <w:noProof/>
            <w:webHidden/>
            <w:lang w:val="en-US"/>
          </w:rPr>
          <w:fldChar w:fldCharType="separate"/>
        </w:r>
        <w:r w:rsidR="00CB26C1">
          <w:rPr>
            <w:noProof/>
            <w:webHidden/>
            <w:lang w:val="en-US"/>
          </w:rPr>
          <w:t>18</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8" w:history="1">
        <w:r w:rsidR="00423726" w:rsidRPr="00423726">
          <w:rPr>
            <w:noProof/>
            <w:lang w:val="en-US"/>
          </w:rPr>
          <w:t>11.</w:t>
        </w:r>
        <w:r w:rsidR="00423726" w:rsidRPr="00423726">
          <w:rPr>
            <w:noProof/>
            <w:lang w:val="en-US"/>
          </w:rPr>
          <w:tab/>
          <w:t>Penalties for non-conformity of production</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_Toc370290628 \h </w:instrText>
        </w:r>
        <w:r w:rsidR="00423726" w:rsidRPr="00423726">
          <w:rPr>
            <w:noProof/>
            <w:webHidden/>
            <w:lang w:val="en-US"/>
          </w:rPr>
        </w:r>
        <w:r w:rsidR="00423726" w:rsidRPr="00423726">
          <w:rPr>
            <w:noProof/>
            <w:webHidden/>
            <w:lang w:val="en-US"/>
          </w:rPr>
          <w:fldChar w:fldCharType="separate"/>
        </w:r>
        <w:r w:rsidR="00CB26C1">
          <w:rPr>
            <w:noProof/>
            <w:webHidden/>
            <w:lang w:val="en-US"/>
          </w:rPr>
          <w:t>19</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29" w:history="1">
        <w:r w:rsidR="00423726" w:rsidRPr="00423726">
          <w:rPr>
            <w:noProof/>
            <w:lang w:val="en-US"/>
          </w:rPr>
          <w:t>12.</w:t>
        </w:r>
        <w:r w:rsidR="00423726" w:rsidRPr="00423726">
          <w:rPr>
            <w:noProof/>
            <w:lang w:val="en-US"/>
          </w:rPr>
          <w:tab/>
          <w:t>Production definitively discontinued</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_Toc370290629 \h </w:instrText>
        </w:r>
        <w:r w:rsidR="00423726" w:rsidRPr="00423726">
          <w:rPr>
            <w:noProof/>
            <w:webHidden/>
            <w:lang w:val="en-US"/>
          </w:rPr>
        </w:r>
        <w:r w:rsidR="00423726" w:rsidRPr="00423726">
          <w:rPr>
            <w:noProof/>
            <w:webHidden/>
            <w:lang w:val="en-US"/>
          </w:rPr>
          <w:fldChar w:fldCharType="separate"/>
        </w:r>
        <w:r w:rsidR="00CB26C1">
          <w:rPr>
            <w:noProof/>
            <w:webHidden/>
            <w:lang w:val="en-US"/>
          </w:rPr>
          <w:t>20</w:t>
        </w:r>
        <w:r w:rsidR="00423726" w:rsidRPr="00423726">
          <w:rPr>
            <w:noProof/>
            <w:webHidden/>
            <w:lang w:val="en-US"/>
          </w:rPr>
          <w:fldChar w:fldCharType="end"/>
        </w:r>
      </w:hyperlink>
    </w:p>
    <w:p w:rsidR="00423726" w:rsidRPr="00423726" w:rsidRDefault="005A4299" w:rsidP="005A4299">
      <w:pPr>
        <w:pStyle w:val="SingleTxtG"/>
        <w:tabs>
          <w:tab w:val="right" w:pos="851"/>
          <w:tab w:val="left" w:pos="1134"/>
          <w:tab w:val="left" w:pos="1559"/>
          <w:tab w:val="left" w:pos="1985"/>
          <w:tab w:val="right" w:leader="dot" w:pos="8789"/>
          <w:tab w:val="right" w:pos="9639"/>
        </w:tabs>
        <w:ind w:left="1128" w:right="40" w:hanging="1128"/>
        <w:jc w:val="left"/>
        <w:rPr>
          <w:noProof/>
          <w:lang w:val="en-US"/>
        </w:rPr>
      </w:pPr>
      <w:r>
        <w:rPr>
          <w:noProof/>
          <w:lang w:val="en-US"/>
        </w:rPr>
        <w:tab/>
      </w:r>
      <w:hyperlink w:anchor="_Toc370290630" w:history="1">
        <w:r w:rsidR="00423726" w:rsidRPr="00423726">
          <w:rPr>
            <w:noProof/>
            <w:lang w:val="en-US"/>
          </w:rPr>
          <w:t>13.</w:t>
        </w:r>
        <w:r w:rsidR="00423726" w:rsidRPr="00423726">
          <w:rPr>
            <w:noProof/>
            <w:lang w:val="en-US"/>
          </w:rPr>
          <w:tab/>
          <w:t xml:space="preserve">Names and addresses of Technical Services responsible for conducting approval tests, </w:t>
        </w:r>
        <w:r>
          <w:rPr>
            <w:noProof/>
            <w:lang w:val="en-US"/>
          </w:rPr>
          <w:br/>
        </w:r>
        <w:r w:rsidR="00423726" w:rsidRPr="00423726">
          <w:rPr>
            <w:noProof/>
            <w:lang w:val="en-US"/>
          </w:rPr>
          <w:t>and of Type Approval Authorities</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_Toc370290630 \h </w:instrText>
        </w:r>
        <w:r w:rsidR="00423726" w:rsidRPr="00423726">
          <w:rPr>
            <w:noProof/>
            <w:webHidden/>
            <w:lang w:val="en-US"/>
          </w:rPr>
        </w:r>
        <w:r w:rsidR="00423726" w:rsidRPr="00423726">
          <w:rPr>
            <w:noProof/>
            <w:webHidden/>
            <w:lang w:val="en-US"/>
          </w:rPr>
          <w:fldChar w:fldCharType="separate"/>
        </w:r>
        <w:r w:rsidR="00CB26C1">
          <w:rPr>
            <w:noProof/>
            <w:webHidden/>
            <w:lang w:val="en-US"/>
          </w:rPr>
          <w:t>20</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31" w:history="1">
        <w:r w:rsidR="00423726" w:rsidRPr="00423726">
          <w:rPr>
            <w:noProof/>
            <w:lang w:val="en-US"/>
          </w:rPr>
          <w:t>14.</w:t>
        </w:r>
        <w:r w:rsidR="00423726" w:rsidRPr="00423726">
          <w:rPr>
            <w:noProof/>
            <w:lang w:val="en-US"/>
          </w:rPr>
          <w:tab/>
          <w:t>Transitional provisions</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_Toc370290631 \h </w:instrText>
        </w:r>
        <w:r w:rsidR="00423726" w:rsidRPr="00423726">
          <w:rPr>
            <w:noProof/>
            <w:webHidden/>
            <w:lang w:val="en-US"/>
          </w:rPr>
        </w:r>
        <w:r w:rsidR="00423726" w:rsidRPr="00423726">
          <w:rPr>
            <w:noProof/>
            <w:webHidden/>
            <w:lang w:val="en-US"/>
          </w:rPr>
          <w:fldChar w:fldCharType="separate"/>
        </w:r>
        <w:r w:rsidR="00CB26C1">
          <w:rPr>
            <w:noProof/>
            <w:webHidden/>
            <w:lang w:val="en-US"/>
          </w:rPr>
          <w:t>20</w:t>
        </w:r>
        <w:r w:rsidR="00423726" w:rsidRPr="00423726">
          <w:rPr>
            <w:noProof/>
            <w:webHidden/>
            <w:lang w:val="en-US"/>
          </w:rPr>
          <w:fldChar w:fldCharType="end"/>
        </w:r>
      </w:hyperlink>
    </w:p>
    <w:p w:rsidR="00423726" w:rsidRPr="00423726" w:rsidRDefault="00423726" w:rsidP="00423726">
      <w:pPr>
        <w:pStyle w:val="SingleTxtG"/>
        <w:tabs>
          <w:tab w:val="right" w:pos="851"/>
          <w:tab w:val="left" w:pos="1134"/>
          <w:tab w:val="left" w:pos="1559"/>
          <w:tab w:val="left" w:pos="1985"/>
          <w:tab w:val="right" w:leader="dot" w:pos="8789"/>
          <w:tab w:val="right" w:pos="9639"/>
        </w:tabs>
        <w:ind w:left="0" w:right="40"/>
        <w:rPr>
          <w:noProof/>
          <w:lang w:val="en-US"/>
        </w:rPr>
      </w:pPr>
      <w:r w:rsidRPr="00423726">
        <w:rPr>
          <w:noProof/>
          <w:lang w:val="en-US"/>
        </w:rPr>
        <w:fldChar w:fldCharType="begin"/>
      </w:r>
      <w:r w:rsidRPr="00423726">
        <w:rPr>
          <w:noProof/>
          <w:lang w:val="en-US"/>
        </w:rPr>
        <w:instrText xml:space="preserve"> HYPERLINK \l "_Toc370290632" </w:instrText>
      </w:r>
      <w:r w:rsidR="00CB26C1" w:rsidRPr="00423726">
        <w:rPr>
          <w:noProof/>
          <w:lang w:val="en-US"/>
        </w:rPr>
      </w:r>
      <w:r w:rsidRPr="00423726">
        <w:rPr>
          <w:noProof/>
          <w:lang w:val="en-US"/>
        </w:rPr>
        <w:fldChar w:fldCharType="separate"/>
      </w:r>
      <w:r w:rsidRPr="00423726">
        <w:rPr>
          <w:noProof/>
          <w:lang w:val="en-US"/>
        </w:rPr>
        <w:t>Annexes</w:t>
      </w:r>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r w:rsidR="00423726" w:rsidRPr="00423726">
        <w:rPr>
          <w:noProof/>
          <w:lang w:val="en-US"/>
        </w:rPr>
        <w:t>1</w:t>
      </w:r>
      <w:r w:rsidR="00423726" w:rsidRPr="00423726">
        <w:rPr>
          <w:noProof/>
          <w:lang w:val="en-US"/>
        </w:rPr>
        <w:fldChar w:fldCharType="end"/>
      </w:r>
      <w:r w:rsidR="00423726" w:rsidRPr="00423726">
        <w:rPr>
          <w:noProof/>
          <w:lang w:val="en-US"/>
        </w:rPr>
        <w:tab/>
      </w:r>
      <w:hyperlink w:anchor="_Toc370290633" w:history="1">
        <w:r w:rsidR="00423726" w:rsidRPr="00423726">
          <w:rPr>
            <w:noProof/>
            <w:lang w:val="en-US"/>
          </w:rPr>
          <w:t>Communication</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_Toc370290633 \h </w:instrText>
        </w:r>
        <w:r w:rsidR="00423726" w:rsidRPr="00423726">
          <w:rPr>
            <w:noProof/>
            <w:webHidden/>
            <w:lang w:val="en-US"/>
          </w:rPr>
        </w:r>
        <w:r w:rsidR="00423726" w:rsidRPr="00423726">
          <w:rPr>
            <w:noProof/>
            <w:webHidden/>
            <w:lang w:val="en-US"/>
          </w:rPr>
          <w:fldChar w:fldCharType="separate"/>
        </w:r>
        <w:r w:rsidR="00CB26C1">
          <w:rPr>
            <w:noProof/>
            <w:webHidden/>
            <w:lang w:val="en-US"/>
          </w:rPr>
          <w:t>21</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34" w:history="1">
        <w:r w:rsidR="00423726" w:rsidRPr="00423726">
          <w:rPr>
            <w:noProof/>
            <w:lang w:val="en-US"/>
          </w:rPr>
          <w:t>2</w:t>
        </w:r>
      </w:hyperlink>
      <w:r w:rsidR="00423726" w:rsidRPr="00423726">
        <w:rPr>
          <w:noProof/>
          <w:lang w:val="en-US"/>
        </w:rPr>
        <w:tab/>
      </w:r>
      <w:hyperlink w:anchor="_Toc370290635" w:history="1">
        <w:r w:rsidR="00423726" w:rsidRPr="00423726">
          <w:rPr>
            <w:noProof/>
            <w:lang w:val="en-US"/>
          </w:rPr>
          <w:t>Tolerance requirements for conformity of production control procedure</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_Toc370290635 \h </w:instrText>
        </w:r>
        <w:r w:rsidR="00423726" w:rsidRPr="00423726">
          <w:rPr>
            <w:noProof/>
            <w:webHidden/>
            <w:lang w:val="en-US"/>
          </w:rPr>
        </w:r>
        <w:r w:rsidR="00423726" w:rsidRPr="00423726">
          <w:rPr>
            <w:noProof/>
            <w:webHidden/>
            <w:lang w:val="en-US"/>
          </w:rPr>
          <w:fldChar w:fldCharType="separate"/>
        </w:r>
        <w:r w:rsidR="00CB26C1">
          <w:rPr>
            <w:noProof/>
            <w:webHidden/>
            <w:lang w:val="en-US"/>
          </w:rPr>
          <w:t>23</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36" w:history="1">
        <w:r w:rsidR="00423726" w:rsidRPr="00423726">
          <w:rPr>
            <w:noProof/>
            <w:lang w:val="en-US"/>
          </w:rPr>
          <w:t>3</w:t>
        </w:r>
        <w:r w:rsidR="00423726" w:rsidRPr="00423726">
          <w:rPr>
            <w:noProof/>
            <w:webHidden/>
            <w:lang w:val="en-US"/>
          </w:rPr>
          <w:tab/>
        </w:r>
      </w:hyperlink>
      <w:hyperlink w:anchor="_Toc370290637" w:history="1">
        <w:r w:rsidR="00423726" w:rsidRPr="00423726">
          <w:rPr>
            <w:noProof/>
            <w:lang w:val="en-US"/>
          </w:rPr>
          <w:t>Examples of arrangements of approval marks for front fog lamps of Class B and Class F3</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_Toc370290637 \h </w:instrText>
        </w:r>
        <w:r w:rsidR="00423726" w:rsidRPr="00423726">
          <w:rPr>
            <w:noProof/>
            <w:webHidden/>
            <w:lang w:val="en-US"/>
          </w:rPr>
        </w:r>
        <w:r w:rsidR="00423726" w:rsidRPr="00423726">
          <w:rPr>
            <w:noProof/>
            <w:webHidden/>
            <w:lang w:val="en-US"/>
          </w:rPr>
          <w:fldChar w:fldCharType="separate"/>
        </w:r>
        <w:r w:rsidR="00CB26C1">
          <w:rPr>
            <w:noProof/>
            <w:webHidden/>
            <w:lang w:val="en-US"/>
          </w:rPr>
          <w:t>25</w:t>
        </w:r>
        <w:r w:rsidR="00423726" w:rsidRPr="00423726">
          <w:rPr>
            <w:noProof/>
            <w:webHidden/>
            <w:lang w:val="en-US"/>
          </w:rPr>
          <w:fldChar w:fldCharType="end"/>
        </w:r>
      </w:hyperlink>
    </w:p>
    <w:p w:rsidR="00423726" w:rsidRPr="00423726" w:rsidRDefault="005A4299"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57" w:history="1">
        <w:r w:rsidR="00423726" w:rsidRPr="00423726">
          <w:rPr>
            <w:noProof/>
            <w:lang w:val="en-US"/>
          </w:rPr>
          <w:t>4</w:t>
        </w:r>
      </w:hyperlink>
      <w:r w:rsidR="00423726" w:rsidRPr="00423726">
        <w:rPr>
          <w:noProof/>
          <w:lang w:val="en-US"/>
        </w:rPr>
        <w:tab/>
      </w:r>
      <w:hyperlink w:anchor="_Toc370290658" w:history="1">
        <w:r w:rsidR="00423726" w:rsidRPr="00423726">
          <w:rPr>
            <w:noProof/>
            <w:lang w:val="en-US"/>
          </w:rPr>
          <w:t>Measuring screen geometry and measuring grid</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_Toc370290658 \h </w:instrText>
        </w:r>
        <w:r w:rsidR="00423726" w:rsidRPr="00423726">
          <w:rPr>
            <w:noProof/>
            <w:webHidden/>
            <w:lang w:val="en-US"/>
          </w:rPr>
        </w:r>
        <w:r w:rsidR="00423726" w:rsidRPr="00423726">
          <w:rPr>
            <w:noProof/>
            <w:webHidden/>
            <w:lang w:val="en-US"/>
          </w:rPr>
          <w:fldChar w:fldCharType="separate"/>
        </w:r>
        <w:r w:rsidR="00CB26C1">
          <w:rPr>
            <w:noProof/>
            <w:webHidden/>
            <w:lang w:val="en-US"/>
          </w:rPr>
          <w:t>34</w:t>
        </w:r>
        <w:r w:rsidR="00423726" w:rsidRPr="00423726">
          <w:rPr>
            <w:noProof/>
            <w:webHidden/>
            <w:lang w:val="en-US"/>
          </w:rPr>
          <w:fldChar w:fldCharType="end"/>
        </w:r>
      </w:hyperlink>
    </w:p>
    <w:p w:rsidR="00423726" w:rsidRPr="00423726" w:rsidRDefault="005A4299" w:rsidP="005A4299">
      <w:pPr>
        <w:pStyle w:val="SingleTxtG"/>
        <w:tabs>
          <w:tab w:val="right" w:pos="851"/>
          <w:tab w:val="left" w:pos="1134"/>
          <w:tab w:val="left" w:pos="1559"/>
          <w:tab w:val="left" w:pos="1985"/>
          <w:tab w:val="right" w:leader="dot" w:pos="8789"/>
          <w:tab w:val="right" w:pos="9639"/>
        </w:tabs>
        <w:ind w:left="1128" w:right="40" w:hanging="1128"/>
        <w:jc w:val="left"/>
        <w:rPr>
          <w:noProof/>
          <w:lang w:val="en-US"/>
        </w:rPr>
      </w:pPr>
      <w:r>
        <w:rPr>
          <w:noProof/>
          <w:lang w:val="en-US"/>
        </w:rPr>
        <w:tab/>
        <w:t>5</w:t>
      </w:r>
      <w:r>
        <w:rPr>
          <w:noProof/>
          <w:lang w:val="en-US"/>
        </w:rPr>
        <w:tab/>
      </w:r>
      <w:hyperlink w:anchor="_Toc370290663" w:history="1">
        <w:r w:rsidR="00423726" w:rsidRPr="00423726">
          <w:rPr>
            <w:noProof/>
            <w:lang w:val="en-US"/>
          </w:rPr>
          <w:t xml:space="preserve">Tests for stability of photometric performance of front fog lamps in operation </w:t>
        </w:r>
        <w:r>
          <w:rPr>
            <w:noProof/>
            <w:lang w:val="en-US"/>
          </w:rPr>
          <w:br/>
        </w:r>
        <w:r w:rsidR="00423726" w:rsidRPr="00423726">
          <w:rPr>
            <w:noProof/>
            <w:lang w:val="en-US"/>
          </w:rPr>
          <w:t>(tests on complete front fog lamps)</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_Toc370290663 \h </w:instrText>
        </w:r>
        <w:r w:rsidR="00423726" w:rsidRPr="00423726">
          <w:rPr>
            <w:noProof/>
            <w:webHidden/>
            <w:lang w:val="en-US"/>
          </w:rPr>
        </w:r>
        <w:r w:rsidR="00423726" w:rsidRPr="00423726">
          <w:rPr>
            <w:noProof/>
            <w:webHidden/>
            <w:lang w:val="en-US"/>
          </w:rPr>
          <w:fldChar w:fldCharType="separate"/>
        </w:r>
        <w:r w:rsidR="00CB26C1">
          <w:rPr>
            <w:noProof/>
            <w:webHidden/>
            <w:lang w:val="en-US"/>
          </w:rPr>
          <w:t>37</w:t>
        </w:r>
        <w:r w:rsidR="00423726" w:rsidRPr="00423726">
          <w:rPr>
            <w:noProof/>
            <w:webHidden/>
            <w:lang w:val="en-US"/>
          </w:rPr>
          <w:fldChar w:fldCharType="end"/>
        </w:r>
      </w:hyperlink>
    </w:p>
    <w:p w:rsidR="00423726" w:rsidRPr="00423726" w:rsidRDefault="005A4299" w:rsidP="005A4299">
      <w:pPr>
        <w:pStyle w:val="SingleTxtG"/>
        <w:tabs>
          <w:tab w:val="right" w:pos="851"/>
          <w:tab w:val="left" w:pos="1134"/>
          <w:tab w:val="left" w:pos="1559"/>
          <w:tab w:val="left" w:pos="1985"/>
          <w:tab w:val="right" w:leader="dot" w:pos="8789"/>
          <w:tab w:val="right" w:pos="9639"/>
        </w:tabs>
        <w:ind w:left="1128" w:right="40" w:hanging="1128"/>
        <w:jc w:val="left"/>
        <w:rPr>
          <w:noProof/>
          <w:lang w:val="en-US"/>
        </w:rPr>
      </w:pPr>
      <w:r>
        <w:rPr>
          <w:noProof/>
          <w:lang w:val="en-US"/>
        </w:rPr>
        <w:tab/>
      </w:r>
      <w:hyperlink w:anchor="_Toc370290664" w:history="1">
        <w:r w:rsidR="00423726" w:rsidRPr="00423726">
          <w:rPr>
            <w:noProof/>
            <w:lang w:val="en-US"/>
          </w:rPr>
          <w:t>6</w:t>
        </w:r>
        <w:r w:rsidR="00423726" w:rsidRPr="00423726">
          <w:rPr>
            <w:noProof/>
            <w:webHidden/>
            <w:lang w:val="en-US"/>
          </w:rPr>
          <w:tab/>
        </w:r>
      </w:hyperlink>
      <w:hyperlink w:anchor="_Toc370290665" w:history="1">
        <w:r w:rsidR="00423726" w:rsidRPr="00423726">
          <w:rPr>
            <w:noProof/>
            <w:lang w:val="en-US"/>
          </w:rPr>
          <w:t xml:space="preserve">Requirements for lamps incorporating lenses of plastic material - Testing of lens or material </w:t>
        </w:r>
        <w:r>
          <w:rPr>
            <w:noProof/>
            <w:lang w:val="en-US"/>
          </w:rPr>
          <w:br/>
        </w:r>
        <w:r w:rsidR="00423726" w:rsidRPr="00423726">
          <w:rPr>
            <w:noProof/>
            <w:lang w:val="en-US"/>
          </w:rPr>
          <w:t>samples and of complete lamps</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_Toc370290665 \h </w:instrText>
        </w:r>
        <w:r w:rsidR="00423726" w:rsidRPr="00423726">
          <w:rPr>
            <w:noProof/>
            <w:webHidden/>
            <w:lang w:val="en-US"/>
          </w:rPr>
        </w:r>
        <w:r w:rsidR="00423726" w:rsidRPr="00423726">
          <w:rPr>
            <w:noProof/>
            <w:webHidden/>
            <w:lang w:val="en-US"/>
          </w:rPr>
          <w:fldChar w:fldCharType="separate"/>
        </w:r>
        <w:r w:rsidR="00CB26C1">
          <w:rPr>
            <w:noProof/>
            <w:webHidden/>
            <w:lang w:val="en-US"/>
          </w:rPr>
          <w:t>42</w:t>
        </w:r>
        <w:r w:rsidR="00423726" w:rsidRPr="00423726">
          <w:rPr>
            <w:noProof/>
            <w:webHidden/>
            <w:lang w:val="en-US"/>
          </w:rPr>
          <w:fldChar w:fldCharType="end"/>
        </w:r>
      </w:hyperlink>
    </w:p>
    <w:p w:rsidR="00423726" w:rsidRPr="00423726" w:rsidRDefault="00CB26C1" w:rsidP="005A4299">
      <w:pPr>
        <w:pStyle w:val="SingleTxtG"/>
        <w:tabs>
          <w:tab w:val="right" w:pos="851"/>
          <w:tab w:val="left" w:pos="1134"/>
          <w:tab w:val="left" w:pos="1559"/>
          <w:tab w:val="left" w:pos="1985"/>
          <w:tab w:val="right" w:leader="dot" w:pos="8789"/>
          <w:tab w:val="right" w:pos="9639"/>
        </w:tabs>
        <w:ind w:left="277" w:right="40" w:firstLine="851"/>
        <w:rPr>
          <w:noProof/>
          <w:lang w:val="en-US"/>
        </w:rPr>
      </w:pPr>
      <w:hyperlink w:anchor="_Toc370290666" w:history="1">
        <w:r w:rsidR="00423726" w:rsidRPr="00423726">
          <w:rPr>
            <w:noProof/>
            <w:lang w:val="en-US"/>
          </w:rPr>
          <w:t>Appendix 1</w:t>
        </w:r>
        <w:r w:rsidR="005A4299">
          <w:rPr>
            <w:noProof/>
            <w:lang w:val="en-US"/>
          </w:rPr>
          <w:t xml:space="preserve"> - </w:t>
        </w:r>
      </w:hyperlink>
      <w:hyperlink w:anchor="_Toc370290667" w:history="1">
        <w:r w:rsidR="00423726" w:rsidRPr="00423726">
          <w:rPr>
            <w:noProof/>
            <w:lang w:val="en-US"/>
          </w:rPr>
          <w:t>Chronological order of approval tests</w:t>
        </w:r>
        <w:r w:rsidR="00423726" w:rsidRPr="00423726">
          <w:rPr>
            <w:noProof/>
            <w:webHidden/>
            <w:lang w:val="en-US"/>
          </w:rPr>
          <w:tab/>
        </w:r>
        <w:r w:rsidR="005A4299">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_Toc370290667 \h </w:instrText>
        </w:r>
        <w:r w:rsidR="00423726" w:rsidRPr="00423726">
          <w:rPr>
            <w:noProof/>
            <w:webHidden/>
            <w:lang w:val="en-US"/>
          </w:rPr>
        </w:r>
        <w:r w:rsidR="00423726" w:rsidRPr="00423726">
          <w:rPr>
            <w:noProof/>
            <w:webHidden/>
            <w:lang w:val="en-US"/>
          </w:rPr>
          <w:fldChar w:fldCharType="separate"/>
        </w:r>
        <w:r>
          <w:rPr>
            <w:noProof/>
            <w:webHidden/>
            <w:lang w:val="en-US"/>
          </w:rPr>
          <w:t>47</w:t>
        </w:r>
        <w:r w:rsidR="00423726" w:rsidRPr="00423726">
          <w:rPr>
            <w:noProof/>
            <w:webHidden/>
            <w:lang w:val="en-US"/>
          </w:rPr>
          <w:fldChar w:fldCharType="end"/>
        </w:r>
      </w:hyperlink>
    </w:p>
    <w:p w:rsidR="00423726" w:rsidRPr="00423726" w:rsidRDefault="00CB26C1" w:rsidP="005A4299">
      <w:pPr>
        <w:pStyle w:val="SingleTxtG"/>
        <w:tabs>
          <w:tab w:val="right" w:pos="851"/>
          <w:tab w:val="left" w:pos="1134"/>
          <w:tab w:val="left" w:pos="1559"/>
          <w:tab w:val="left" w:pos="1985"/>
          <w:tab w:val="right" w:leader="dot" w:pos="8789"/>
          <w:tab w:val="right" w:pos="9639"/>
        </w:tabs>
        <w:ind w:left="277" w:right="40" w:firstLine="851"/>
        <w:rPr>
          <w:noProof/>
          <w:lang w:val="en-US"/>
        </w:rPr>
      </w:pPr>
      <w:hyperlink w:anchor="_Toc370290668" w:history="1">
        <w:r w:rsidR="00423726" w:rsidRPr="00423726">
          <w:rPr>
            <w:noProof/>
            <w:lang w:val="en-US"/>
          </w:rPr>
          <w:t>Appendix 2</w:t>
        </w:r>
        <w:r w:rsidR="005A4299">
          <w:rPr>
            <w:noProof/>
            <w:lang w:val="en-US"/>
          </w:rPr>
          <w:t xml:space="preserve"> - </w:t>
        </w:r>
      </w:hyperlink>
      <w:hyperlink w:anchor="_Toc370290669" w:history="1">
        <w:r w:rsidR="00423726" w:rsidRPr="00423726">
          <w:rPr>
            <w:noProof/>
            <w:lang w:val="en-US"/>
          </w:rPr>
          <w:t>Method of measurement of the diffusion and transmission of light</w:t>
        </w:r>
        <w:r w:rsidR="00423726" w:rsidRPr="00423726">
          <w:rPr>
            <w:noProof/>
            <w:webHidden/>
            <w:lang w:val="en-US"/>
          </w:rPr>
          <w:tab/>
        </w:r>
        <w:r w:rsidR="005A4299">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_Toc370290669 \h </w:instrText>
        </w:r>
        <w:r w:rsidR="00423726" w:rsidRPr="00423726">
          <w:rPr>
            <w:noProof/>
            <w:webHidden/>
            <w:lang w:val="en-US"/>
          </w:rPr>
        </w:r>
        <w:r w:rsidR="00423726" w:rsidRPr="00423726">
          <w:rPr>
            <w:noProof/>
            <w:webHidden/>
            <w:lang w:val="en-US"/>
          </w:rPr>
          <w:fldChar w:fldCharType="separate"/>
        </w:r>
        <w:r>
          <w:rPr>
            <w:noProof/>
            <w:webHidden/>
            <w:lang w:val="en-US"/>
          </w:rPr>
          <w:t>49</w:t>
        </w:r>
        <w:r w:rsidR="00423726" w:rsidRPr="00423726">
          <w:rPr>
            <w:noProof/>
            <w:webHidden/>
            <w:lang w:val="en-US"/>
          </w:rPr>
          <w:fldChar w:fldCharType="end"/>
        </w:r>
      </w:hyperlink>
    </w:p>
    <w:p w:rsidR="00423726" w:rsidRPr="00423726" w:rsidRDefault="00CB26C1" w:rsidP="0023231E">
      <w:pPr>
        <w:pStyle w:val="SingleTxtG"/>
        <w:tabs>
          <w:tab w:val="right" w:pos="851"/>
          <w:tab w:val="left" w:pos="1134"/>
          <w:tab w:val="left" w:pos="1559"/>
          <w:tab w:val="left" w:pos="1985"/>
          <w:tab w:val="right" w:leader="dot" w:pos="8789"/>
          <w:tab w:val="right" w:pos="9639"/>
        </w:tabs>
        <w:ind w:left="277" w:right="40" w:firstLine="851"/>
        <w:rPr>
          <w:noProof/>
          <w:lang w:val="en-US"/>
        </w:rPr>
      </w:pPr>
      <w:hyperlink w:anchor="_Toc370290670" w:history="1">
        <w:r w:rsidR="00423726" w:rsidRPr="00423726">
          <w:rPr>
            <w:noProof/>
            <w:lang w:val="en-US"/>
          </w:rPr>
          <w:t>Appendix 3</w:t>
        </w:r>
        <w:r w:rsidR="0023231E">
          <w:rPr>
            <w:noProof/>
            <w:lang w:val="en-US"/>
          </w:rPr>
          <w:t xml:space="preserve"> - </w:t>
        </w:r>
      </w:hyperlink>
      <w:hyperlink w:anchor="_Toc370290671" w:history="1">
        <w:r w:rsidR="00423726" w:rsidRPr="00423726">
          <w:rPr>
            <w:noProof/>
            <w:lang w:val="en-US"/>
          </w:rPr>
          <w:t>Spray testing method</w:t>
        </w:r>
        <w:r w:rsidR="00423726" w:rsidRPr="00423726">
          <w:rPr>
            <w:noProof/>
            <w:webHidden/>
            <w:lang w:val="en-US"/>
          </w:rPr>
          <w:tab/>
        </w:r>
        <w:r w:rsidR="0023231E">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_Toc370290671 \h </w:instrText>
        </w:r>
        <w:r w:rsidR="00423726" w:rsidRPr="00423726">
          <w:rPr>
            <w:noProof/>
            <w:webHidden/>
            <w:lang w:val="en-US"/>
          </w:rPr>
        </w:r>
        <w:r w:rsidR="00423726" w:rsidRPr="00423726">
          <w:rPr>
            <w:noProof/>
            <w:webHidden/>
            <w:lang w:val="en-US"/>
          </w:rPr>
          <w:fldChar w:fldCharType="separate"/>
        </w:r>
        <w:r>
          <w:rPr>
            <w:noProof/>
            <w:webHidden/>
            <w:lang w:val="en-US"/>
          </w:rPr>
          <w:t>51</w:t>
        </w:r>
        <w:r w:rsidR="00423726" w:rsidRPr="00423726">
          <w:rPr>
            <w:noProof/>
            <w:webHidden/>
            <w:lang w:val="en-US"/>
          </w:rPr>
          <w:fldChar w:fldCharType="end"/>
        </w:r>
      </w:hyperlink>
    </w:p>
    <w:p w:rsidR="00423726" w:rsidRPr="00423726" w:rsidRDefault="00CB26C1" w:rsidP="0023231E">
      <w:pPr>
        <w:pStyle w:val="SingleTxtG"/>
        <w:tabs>
          <w:tab w:val="right" w:pos="851"/>
          <w:tab w:val="left" w:pos="1134"/>
          <w:tab w:val="left" w:pos="1559"/>
          <w:tab w:val="left" w:pos="1985"/>
          <w:tab w:val="right" w:leader="dot" w:pos="8789"/>
          <w:tab w:val="right" w:pos="9639"/>
        </w:tabs>
        <w:ind w:left="277" w:right="40" w:firstLine="851"/>
        <w:rPr>
          <w:noProof/>
          <w:lang w:val="en-US"/>
        </w:rPr>
      </w:pPr>
      <w:hyperlink w:anchor="_Toc370290672" w:history="1">
        <w:r w:rsidR="00423726" w:rsidRPr="00423726">
          <w:rPr>
            <w:noProof/>
            <w:lang w:val="en-US"/>
          </w:rPr>
          <w:t>Appendix 4</w:t>
        </w:r>
        <w:r w:rsidR="0023231E">
          <w:rPr>
            <w:noProof/>
            <w:lang w:val="en-US"/>
          </w:rPr>
          <w:t xml:space="preserve"> - </w:t>
        </w:r>
      </w:hyperlink>
      <w:hyperlink w:anchor="_Toc370290673" w:history="1">
        <w:r w:rsidR="00423726" w:rsidRPr="00423726">
          <w:rPr>
            <w:noProof/>
            <w:lang w:val="en-US"/>
          </w:rPr>
          <w:t>Adhesive tape adherence test</w:t>
        </w:r>
        <w:r w:rsidR="00423726" w:rsidRPr="00423726">
          <w:rPr>
            <w:noProof/>
            <w:webHidden/>
            <w:lang w:val="en-US"/>
          </w:rPr>
          <w:tab/>
        </w:r>
        <w:r w:rsidR="0023231E">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_Toc370290673 \h </w:instrText>
        </w:r>
        <w:r w:rsidR="00423726" w:rsidRPr="00423726">
          <w:rPr>
            <w:noProof/>
            <w:webHidden/>
            <w:lang w:val="en-US"/>
          </w:rPr>
        </w:r>
        <w:r w:rsidR="00423726" w:rsidRPr="00423726">
          <w:rPr>
            <w:noProof/>
            <w:webHidden/>
            <w:lang w:val="en-US"/>
          </w:rPr>
          <w:fldChar w:fldCharType="separate"/>
        </w:r>
        <w:r>
          <w:rPr>
            <w:noProof/>
            <w:webHidden/>
            <w:lang w:val="en-US"/>
          </w:rPr>
          <w:t>52</w:t>
        </w:r>
        <w:r w:rsidR="00423726" w:rsidRPr="00423726">
          <w:rPr>
            <w:noProof/>
            <w:webHidden/>
            <w:lang w:val="en-US"/>
          </w:rPr>
          <w:fldChar w:fldCharType="end"/>
        </w:r>
      </w:hyperlink>
    </w:p>
    <w:p w:rsidR="00423726" w:rsidRPr="00423726" w:rsidRDefault="0023231E" w:rsidP="0023231E">
      <w:pPr>
        <w:pStyle w:val="SingleTxtG"/>
        <w:tabs>
          <w:tab w:val="right" w:pos="851"/>
          <w:tab w:val="left" w:pos="1134"/>
          <w:tab w:val="left" w:pos="1559"/>
          <w:tab w:val="left" w:pos="1985"/>
          <w:tab w:val="right" w:leader="dot" w:pos="8789"/>
          <w:tab w:val="right" w:pos="9639"/>
        </w:tabs>
        <w:ind w:left="1128" w:right="40" w:hanging="1128"/>
        <w:jc w:val="left"/>
        <w:rPr>
          <w:noProof/>
          <w:lang w:val="en-US"/>
        </w:rPr>
      </w:pPr>
      <w:r>
        <w:rPr>
          <w:noProof/>
          <w:lang w:val="en-US"/>
        </w:rPr>
        <w:tab/>
      </w:r>
      <w:hyperlink w:anchor="_Toc370290674" w:history="1">
        <w:r w:rsidR="00423726" w:rsidRPr="00423726">
          <w:rPr>
            <w:noProof/>
            <w:lang w:val="en-US"/>
          </w:rPr>
          <w:t>7</w:t>
        </w:r>
        <w:r w:rsidR="00423726" w:rsidRPr="00423726">
          <w:rPr>
            <w:noProof/>
            <w:webHidden/>
            <w:lang w:val="en-US"/>
          </w:rPr>
          <w:tab/>
        </w:r>
      </w:hyperlink>
      <w:r>
        <w:rPr>
          <w:noProof/>
          <w:lang w:val="en-US"/>
        </w:rPr>
        <w:tab/>
      </w:r>
      <w:hyperlink w:anchor="_Toc370290675" w:history="1">
        <w:r w:rsidR="00423726" w:rsidRPr="00423726">
          <w:rPr>
            <w:noProof/>
            <w:lang w:val="en-US"/>
          </w:rPr>
          <w:t>Minimum requirements for conformity of production control procedure</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_Toc370290675 \h </w:instrText>
        </w:r>
        <w:r w:rsidR="00423726" w:rsidRPr="00423726">
          <w:rPr>
            <w:noProof/>
            <w:webHidden/>
            <w:lang w:val="en-US"/>
          </w:rPr>
        </w:r>
        <w:r w:rsidR="00423726" w:rsidRPr="00423726">
          <w:rPr>
            <w:noProof/>
            <w:webHidden/>
            <w:lang w:val="en-US"/>
          </w:rPr>
          <w:fldChar w:fldCharType="separate"/>
        </w:r>
        <w:r w:rsidR="00CB26C1">
          <w:rPr>
            <w:noProof/>
            <w:webHidden/>
            <w:lang w:val="en-US"/>
          </w:rPr>
          <w:t>53</w:t>
        </w:r>
        <w:r w:rsidR="00423726" w:rsidRPr="00423726">
          <w:rPr>
            <w:noProof/>
            <w:webHidden/>
            <w:lang w:val="en-US"/>
          </w:rPr>
          <w:fldChar w:fldCharType="end"/>
        </w:r>
      </w:hyperlink>
    </w:p>
    <w:p w:rsidR="00423726" w:rsidRPr="00423726" w:rsidRDefault="0023231E" w:rsidP="0023231E">
      <w:pPr>
        <w:pStyle w:val="SingleTxtG"/>
        <w:tabs>
          <w:tab w:val="right" w:pos="851"/>
          <w:tab w:val="left" w:pos="1134"/>
          <w:tab w:val="left" w:pos="1559"/>
          <w:tab w:val="left" w:pos="1985"/>
          <w:tab w:val="right" w:leader="dot" w:pos="8789"/>
          <w:tab w:val="right" w:pos="9639"/>
        </w:tabs>
        <w:ind w:left="1128" w:right="40" w:hanging="1128"/>
        <w:jc w:val="left"/>
        <w:rPr>
          <w:noProof/>
          <w:lang w:val="en-US"/>
        </w:rPr>
      </w:pPr>
      <w:r>
        <w:rPr>
          <w:noProof/>
          <w:lang w:val="en-US"/>
        </w:rPr>
        <w:tab/>
      </w:r>
      <w:hyperlink w:anchor="_Toc370290676" w:history="1">
        <w:r w:rsidR="00423726" w:rsidRPr="00423726">
          <w:rPr>
            <w:noProof/>
            <w:lang w:val="en-US"/>
          </w:rPr>
          <w:t>8</w:t>
        </w:r>
        <w:r w:rsidR="00423726" w:rsidRPr="00423726">
          <w:rPr>
            <w:noProof/>
            <w:webHidden/>
            <w:lang w:val="en-US"/>
          </w:rPr>
          <w:tab/>
        </w:r>
      </w:hyperlink>
      <w:hyperlink w:anchor="_Toc370290677" w:history="1">
        <w:r w:rsidR="00423726" w:rsidRPr="00423726">
          <w:rPr>
            <w:noProof/>
            <w:lang w:val="en-US"/>
          </w:rPr>
          <w:t>Minimum requirements for sampling by an inspector</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_Toc370290677 \h </w:instrText>
        </w:r>
        <w:r w:rsidR="00423726" w:rsidRPr="00423726">
          <w:rPr>
            <w:noProof/>
            <w:webHidden/>
            <w:lang w:val="en-US"/>
          </w:rPr>
        </w:r>
        <w:r w:rsidR="00423726" w:rsidRPr="00423726">
          <w:rPr>
            <w:noProof/>
            <w:webHidden/>
            <w:lang w:val="en-US"/>
          </w:rPr>
          <w:fldChar w:fldCharType="separate"/>
        </w:r>
        <w:r w:rsidR="00CB26C1">
          <w:rPr>
            <w:noProof/>
            <w:webHidden/>
            <w:lang w:val="en-US"/>
          </w:rPr>
          <w:t>55</w:t>
        </w:r>
        <w:r w:rsidR="00423726" w:rsidRPr="00423726">
          <w:rPr>
            <w:noProof/>
            <w:webHidden/>
            <w:lang w:val="en-US"/>
          </w:rPr>
          <w:fldChar w:fldCharType="end"/>
        </w:r>
      </w:hyperlink>
    </w:p>
    <w:p w:rsidR="00423726" w:rsidRPr="00423726" w:rsidRDefault="00CB26C1" w:rsidP="0023231E">
      <w:pPr>
        <w:pStyle w:val="SingleTxtG"/>
        <w:tabs>
          <w:tab w:val="right" w:pos="851"/>
          <w:tab w:val="left" w:pos="1134"/>
          <w:tab w:val="left" w:pos="1559"/>
          <w:tab w:val="left" w:pos="1985"/>
          <w:tab w:val="right" w:leader="dot" w:pos="8789"/>
          <w:tab w:val="right" w:pos="9639"/>
        </w:tabs>
        <w:ind w:left="1128" w:right="40" w:hanging="1128"/>
        <w:jc w:val="left"/>
        <w:rPr>
          <w:noProof/>
          <w:lang w:val="en-US"/>
        </w:rPr>
      </w:pPr>
      <w:hyperlink w:anchor="_Toc370290679" w:history="1">
        <w:r w:rsidR="00423726" w:rsidRPr="00423726">
          <w:rPr>
            <w:noProof/>
            <w:lang w:val="en-US"/>
          </w:rPr>
          <w:t xml:space="preserve"> </w:t>
        </w:r>
        <w:r w:rsidR="0023231E">
          <w:rPr>
            <w:noProof/>
            <w:lang w:val="en-US"/>
          </w:rPr>
          <w:tab/>
        </w:r>
        <w:r w:rsidR="00423726" w:rsidRPr="00423726">
          <w:rPr>
            <w:noProof/>
            <w:lang w:val="en-US"/>
          </w:rPr>
          <w:t>9</w:t>
        </w:r>
        <w:r w:rsidR="00423726" w:rsidRPr="00423726">
          <w:rPr>
            <w:noProof/>
            <w:webHidden/>
            <w:lang w:val="en-US"/>
          </w:rPr>
          <w:tab/>
        </w:r>
      </w:hyperlink>
      <w:hyperlink w:anchor="_Toc370290680" w:history="1">
        <w:r w:rsidR="00423726" w:rsidRPr="00423726">
          <w:rPr>
            <w:noProof/>
            <w:lang w:val="en-US"/>
          </w:rPr>
          <w:t xml:space="preserve">Definition and sharpness of the cut-off line and aiming procedure by means of this cut-off line </w:t>
        </w:r>
        <w:r w:rsidR="0023231E">
          <w:rPr>
            <w:noProof/>
            <w:lang w:val="en-US"/>
          </w:rPr>
          <w:br/>
        </w:r>
        <w:r w:rsidR="00423726" w:rsidRPr="00423726">
          <w:rPr>
            <w:noProof/>
            <w:lang w:val="en-US"/>
          </w:rPr>
          <w:t>for Class F3 front fog lamps</w:t>
        </w:r>
        <w:r w:rsidR="00423726" w:rsidRPr="00423726">
          <w:rPr>
            <w:noProof/>
            <w:webHidden/>
            <w:lang w:val="en-US"/>
          </w:rPr>
          <w:tab/>
        </w:r>
        <w:r w:rsidR="0023231E">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_Toc370290680 \h </w:instrText>
        </w:r>
        <w:r w:rsidR="00423726" w:rsidRPr="00423726">
          <w:rPr>
            <w:noProof/>
            <w:webHidden/>
            <w:lang w:val="en-US"/>
          </w:rPr>
        </w:r>
        <w:r w:rsidR="00423726" w:rsidRPr="00423726">
          <w:rPr>
            <w:noProof/>
            <w:webHidden/>
            <w:lang w:val="en-US"/>
          </w:rPr>
          <w:fldChar w:fldCharType="separate"/>
        </w:r>
        <w:r>
          <w:rPr>
            <w:noProof/>
            <w:webHidden/>
            <w:lang w:val="en-US"/>
          </w:rPr>
          <w:t>58</w:t>
        </w:r>
        <w:r w:rsidR="00423726" w:rsidRPr="00423726">
          <w:rPr>
            <w:noProof/>
            <w:webHidden/>
            <w:lang w:val="en-US"/>
          </w:rPr>
          <w:fldChar w:fldCharType="end"/>
        </w:r>
      </w:hyperlink>
    </w:p>
    <w:p w:rsidR="00423726" w:rsidRPr="00423726" w:rsidRDefault="0023231E" w:rsidP="00423726">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81" w:history="1">
        <w:r w:rsidR="00423726" w:rsidRPr="00423726">
          <w:rPr>
            <w:noProof/>
            <w:lang w:val="en-US"/>
          </w:rPr>
          <w:t>10</w:t>
        </w:r>
        <w:r w:rsidR="00423726" w:rsidRPr="00423726">
          <w:rPr>
            <w:noProof/>
            <w:webHidden/>
            <w:lang w:val="en-US"/>
          </w:rPr>
          <w:tab/>
        </w:r>
      </w:hyperlink>
      <w:hyperlink w:anchor="_Toc370290682" w:history="1">
        <w:r w:rsidR="00423726" w:rsidRPr="00423726">
          <w:rPr>
            <w:noProof/>
            <w:lang w:val="en-US"/>
          </w:rPr>
          <w:t>Overview of operational periods concerning test for the stability of photometric performance</w:t>
        </w:r>
        <w:r>
          <w:rPr>
            <w:noProof/>
            <w:lang w:val="en-US"/>
          </w:rPr>
          <w:tab/>
        </w:r>
        <w:r w:rsidR="00423726" w:rsidRPr="00423726">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_Toc370290682 \h </w:instrText>
        </w:r>
        <w:r w:rsidR="00423726" w:rsidRPr="00423726">
          <w:rPr>
            <w:noProof/>
            <w:webHidden/>
            <w:lang w:val="en-US"/>
          </w:rPr>
        </w:r>
        <w:r w:rsidR="00423726" w:rsidRPr="00423726">
          <w:rPr>
            <w:noProof/>
            <w:webHidden/>
            <w:lang w:val="en-US"/>
          </w:rPr>
          <w:fldChar w:fldCharType="separate"/>
        </w:r>
        <w:r w:rsidR="00CB26C1">
          <w:rPr>
            <w:noProof/>
            <w:webHidden/>
            <w:lang w:val="en-US"/>
          </w:rPr>
          <w:t>60</w:t>
        </w:r>
        <w:r w:rsidR="00423726" w:rsidRPr="00423726">
          <w:rPr>
            <w:noProof/>
            <w:webHidden/>
            <w:lang w:val="en-US"/>
          </w:rPr>
          <w:fldChar w:fldCharType="end"/>
        </w:r>
      </w:hyperlink>
    </w:p>
    <w:p w:rsidR="00423726" w:rsidRPr="00423726" w:rsidRDefault="0023231E" w:rsidP="0023231E">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84" w:history="1">
        <w:r w:rsidR="00423726" w:rsidRPr="00423726">
          <w:rPr>
            <w:noProof/>
            <w:lang w:val="en-US"/>
          </w:rPr>
          <w:t>11</w:t>
        </w:r>
        <w:r w:rsidR="00423726" w:rsidRPr="00423726">
          <w:rPr>
            <w:noProof/>
            <w:webHidden/>
            <w:lang w:val="en-US"/>
          </w:rPr>
          <w:tab/>
        </w:r>
      </w:hyperlink>
      <w:hyperlink w:anchor="_Toc370290685" w:history="1">
        <w:r w:rsidR="00423726" w:rsidRPr="00423726">
          <w:rPr>
            <w:noProof/>
            <w:lang w:val="en-US"/>
          </w:rPr>
          <w:t>Centre of reference</w:t>
        </w:r>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_Toc370290685 \h </w:instrText>
        </w:r>
        <w:r w:rsidR="00423726" w:rsidRPr="00423726">
          <w:rPr>
            <w:noProof/>
            <w:webHidden/>
            <w:lang w:val="en-US"/>
          </w:rPr>
        </w:r>
        <w:r w:rsidR="00423726" w:rsidRPr="00423726">
          <w:rPr>
            <w:noProof/>
            <w:webHidden/>
            <w:lang w:val="en-US"/>
          </w:rPr>
          <w:fldChar w:fldCharType="separate"/>
        </w:r>
        <w:r w:rsidR="00CB26C1">
          <w:rPr>
            <w:noProof/>
            <w:webHidden/>
            <w:lang w:val="en-US"/>
          </w:rPr>
          <w:t>62</w:t>
        </w:r>
        <w:r w:rsidR="00423726" w:rsidRPr="00423726">
          <w:rPr>
            <w:noProof/>
            <w:webHidden/>
            <w:lang w:val="en-US"/>
          </w:rPr>
          <w:fldChar w:fldCharType="end"/>
        </w:r>
      </w:hyperlink>
    </w:p>
    <w:p w:rsidR="00423726" w:rsidRPr="00423726" w:rsidRDefault="0023231E" w:rsidP="0023231E">
      <w:pPr>
        <w:pStyle w:val="SingleTxtG"/>
        <w:tabs>
          <w:tab w:val="right" w:pos="851"/>
          <w:tab w:val="left" w:pos="1134"/>
          <w:tab w:val="left" w:pos="1559"/>
          <w:tab w:val="left" w:pos="1985"/>
          <w:tab w:val="right" w:leader="dot" w:pos="8789"/>
          <w:tab w:val="right" w:pos="9639"/>
        </w:tabs>
        <w:ind w:left="0" w:right="40"/>
        <w:rPr>
          <w:noProof/>
          <w:lang w:val="en-US"/>
        </w:rPr>
      </w:pPr>
      <w:r>
        <w:rPr>
          <w:noProof/>
          <w:lang w:val="en-US"/>
        </w:rPr>
        <w:tab/>
      </w:r>
      <w:hyperlink w:anchor="_Toc370290686" w:history="1">
        <w:r w:rsidR="00423726" w:rsidRPr="00423726">
          <w:rPr>
            <w:noProof/>
            <w:lang w:val="en-US"/>
          </w:rPr>
          <w:t>12</w:t>
        </w:r>
      </w:hyperlink>
      <w:r>
        <w:rPr>
          <w:noProof/>
          <w:lang w:val="en-US"/>
        </w:rPr>
        <w:tab/>
      </w:r>
      <w:r w:rsidR="00885B6A" w:rsidRPr="00885B6A">
        <w:rPr>
          <w:noProof/>
          <w:lang w:val="en-US"/>
        </w:rPr>
        <w:t>Requirements in case of use of LED module(s)</w:t>
      </w:r>
      <w:r w:rsidR="00885B6A">
        <w:rPr>
          <w:noProof/>
          <w:lang w:val="en-US"/>
        </w:rPr>
        <w:t xml:space="preserve"> </w:t>
      </w:r>
      <w:hyperlink w:anchor="_Toc370290687" w:history="1">
        <w:r w:rsidR="00423726" w:rsidRPr="00423726">
          <w:rPr>
            <w:noProof/>
            <w:webHidden/>
            <w:lang w:val="en-US"/>
          </w:rPr>
          <w:tab/>
        </w:r>
        <w:r>
          <w:rPr>
            <w:noProof/>
            <w:webHidden/>
            <w:lang w:val="en-US"/>
          </w:rPr>
          <w:tab/>
        </w:r>
        <w:r w:rsidR="00423726" w:rsidRPr="00423726">
          <w:rPr>
            <w:noProof/>
            <w:webHidden/>
            <w:lang w:val="en-US"/>
          </w:rPr>
          <w:fldChar w:fldCharType="begin"/>
        </w:r>
        <w:r w:rsidR="00423726" w:rsidRPr="00423726">
          <w:rPr>
            <w:noProof/>
            <w:webHidden/>
            <w:lang w:val="en-US"/>
          </w:rPr>
          <w:instrText xml:space="preserve"> PAGEREF _Toc370290687 \h </w:instrText>
        </w:r>
        <w:r w:rsidR="00423726" w:rsidRPr="00423726">
          <w:rPr>
            <w:noProof/>
            <w:webHidden/>
            <w:lang w:val="en-US"/>
          </w:rPr>
        </w:r>
        <w:r w:rsidR="00423726" w:rsidRPr="00423726">
          <w:rPr>
            <w:noProof/>
            <w:webHidden/>
            <w:lang w:val="en-US"/>
          </w:rPr>
          <w:fldChar w:fldCharType="separate"/>
        </w:r>
        <w:r w:rsidR="00CB26C1">
          <w:rPr>
            <w:noProof/>
            <w:webHidden/>
            <w:lang w:val="en-US"/>
          </w:rPr>
          <w:t>63</w:t>
        </w:r>
        <w:r w:rsidR="00423726" w:rsidRPr="00423726">
          <w:rPr>
            <w:noProof/>
            <w:webHidden/>
            <w:lang w:val="en-US"/>
          </w:rPr>
          <w:fldChar w:fldCharType="end"/>
        </w:r>
      </w:hyperlink>
    </w:p>
    <w:p w:rsidR="00513153" w:rsidRDefault="00423726" w:rsidP="00423726">
      <w:pPr>
        <w:pStyle w:val="SingleTxtG"/>
        <w:tabs>
          <w:tab w:val="right" w:pos="851"/>
          <w:tab w:val="left" w:pos="1134"/>
          <w:tab w:val="left" w:pos="1559"/>
          <w:tab w:val="left" w:pos="1985"/>
          <w:tab w:val="right" w:leader="dot" w:pos="8789"/>
          <w:tab w:val="right" w:pos="9639"/>
        </w:tabs>
        <w:ind w:left="0" w:right="40"/>
      </w:pPr>
      <w:r w:rsidRPr="00423726">
        <w:rPr>
          <w:lang w:val="en-US"/>
        </w:rPr>
        <w:fldChar w:fldCharType="end"/>
      </w:r>
    </w:p>
    <w:p w:rsidR="00280FD3" w:rsidRDefault="004468F3" w:rsidP="00E3359A">
      <w:pPr>
        <w:pStyle w:val="HChG"/>
      </w:pPr>
      <w:r w:rsidRPr="004468F3">
        <w:rPr>
          <w:bCs/>
        </w:rPr>
        <w:br w:type="page"/>
      </w:r>
      <w:r w:rsidR="00A3529C">
        <w:rPr>
          <w:bCs/>
        </w:rPr>
        <w:lastRenderedPageBreak/>
        <w:tab/>
      </w:r>
      <w:r w:rsidR="00E3359A">
        <w:rPr>
          <w:bCs/>
        </w:rPr>
        <w:tab/>
      </w:r>
      <w:r w:rsidR="00E3359A">
        <w:rPr>
          <w:bCs/>
        </w:rPr>
        <w:tab/>
      </w:r>
      <w:r w:rsidR="00E3359A">
        <w:tab/>
      </w:r>
      <w:bookmarkStart w:id="4" w:name="_Toc370290615"/>
      <w:r w:rsidR="00AE6C72" w:rsidRPr="004468F3">
        <w:t>Introduction</w:t>
      </w:r>
      <w:bookmarkEnd w:id="4"/>
    </w:p>
    <w:p w:rsidR="00280FD3" w:rsidRDefault="00A3529C" w:rsidP="00A3529C">
      <w:pPr>
        <w:pStyle w:val="para"/>
      </w:pPr>
      <w:r>
        <w:tab/>
      </w:r>
      <w:r w:rsidR="004468F3" w:rsidRPr="004468F3">
        <w:t>This Regulation</w:t>
      </w:r>
      <w:r w:rsidR="0076453C">
        <w:rPr>
          <w:rStyle w:val="FootnoteReference"/>
        </w:rPr>
        <w:footnoteReference w:id="3"/>
      </w:r>
      <w:r w:rsidR="004468F3" w:rsidRPr="004468F3">
        <w:t xml:space="preserve"> applies to front fog lamps, which may incorporate lenses of glass or plastic material.</w:t>
      </w:r>
      <w:r w:rsidR="003A1966">
        <w:t xml:space="preserve"> </w:t>
      </w:r>
      <w:r w:rsidR="004468F3" w:rsidRPr="004468F3">
        <w:t>It incorporates two distinct classes.</w:t>
      </w:r>
    </w:p>
    <w:p w:rsidR="00280FD3" w:rsidRDefault="00A3529C" w:rsidP="00A3529C">
      <w:pPr>
        <w:pStyle w:val="para"/>
      </w:pPr>
      <w:r>
        <w:tab/>
      </w:r>
      <w:r w:rsidR="004468F3" w:rsidRPr="004468F3">
        <w:t xml:space="preserve">The original front fog lamp, </w:t>
      </w:r>
      <w:r w:rsidR="001F2A23">
        <w:t>C</w:t>
      </w:r>
      <w:r w:rsidR="001F2A23" w:rsidRPr="004468F3">
        <w:t xml:space="preserve">lass </w:t>
      </w:r>
      <w:r w:rsidR="004468F3" w:rsidRPr="004468F3">
        <w:t xml:space="preserve">"B" since inception, has been updated to incorporate the angular coordinate system with an amendment to the values in the relevant photometric table. With this class, only light sources as specified in </w:t>
      </w:r>
      <w:r w:rsidR="008B4D88">
        <w:t xml:space="preserve">UN </w:t>
      </w:r>
      <w:r w:rsidR="004468F3" w:rsidRPr="004468F3">
        <w:t>Regulation No. 37 are allowed.</w:t>
      </w:r>
    </w:p>
    <w:p w:rsidR="00280FD3" w:rsidRDefault="00A3529C" w:rsidP="00A3529C">
      <w:pPr>
        <w:pStyle w:val="para"/>
      </w:pPr>
      <w:r>
        <w:tab/>
      </w:r>
      <w:r w:rsidR="004468F3" w:rsidRPr="004468F3">
        <w:t xml:space="preserve">The </w:t>
      </w:r>
      <w:r w:rsidR="001F2A23">
        <w:t>C</w:t>
      </w:r>
      <w:r w:rsidR="001F2A23" w:rsidRPr="004468F3">
        <w:t xml:space="preserve">lass </w:t>
      </w:r>
      <w:r w:rsidR="004468F3" w:rsidRPr="004468F3">
        <w:t>"F3" is designed to increase photometric performance.</w:t>
      </w:r>
      <w:r w:rsidR="003A1966">
        <w:t xml:space="preserve"> </w:t>
      </w:r>
      <w:proofErr w:type="gramStart"/>
      <w:r w:rsidR="004468F3" w:rsidRPr="004468F3">
        <w:t>In particular the</w:t>
      </w:r>
      <w:proofErr w:type="gramEnd"/>
      <w:r w:rsidR="004468F3" w:rsidRPr="004468F3">
        <w:t xml:space="preserve"> beam width and the minimum luminous intensities below the H</w:t>
      </w:r>
      <w:r w:rsidR="004468F3" w:rsidRPr="004468F3">
        <w:noBreakHyphen/>
        <w:t>H line (paragraph 6.4.3.</w:t>
      </w:r>
      <w:r w:rsidR="001F2A23">
        <w:t xml:space="preserve"> of this Regulation</w:t>
      </w:r>
      <w:r w:rsidR="004468F3" w:rsidRPr="004468F3">
        <w:t>) have been increased whilst controls on the maximum intensity in the foreground are introduced.</w:t>
      </w:r>
      <w:r w:rsidR="003A1966">
        <w:t xml:space="preserve"> </w:t>
      </w:r>
      <w:r w:rsidR="004468F3" w:rsidRPr="004468F3">
        <w:t>Above the H</w:t>
      </w:r>
      <w:r w:rsidR="004468F3" w:rsidRPr="004468F3">
        <w:noBreakHyphen/>
        <w:t>H line, the intensity of the veiling light is reduced to improve visibility.</w:t>
      </w:r>
      <w:r w:rsidR="003A1966">
        <w:t xml:space="preserve"> </w:t>
      </w:r>
      <w:proofErr w:type="gramStart"/>
      <w:r w:rsidR="004468F3" w:rsidRPr="004468F3">
        <w:t>Additionally</w:t>
      </w:r>
      <w:proofErr w:type="gramEnd"/>
      <w:r w:rsidR="004468F3" w:rsidRPr="004468F3">
        <w:t xml:space="preserve"> this class may provide adaptive beam patterns where the performance is varied according to the visibility conditions.</w:t>
      </w:r>
    </w:p>
    <w:p w:rsidR="00280FD3" w:rsidRDefault="00A3529C" w:rsidP="00A3529C">
      <w:pPr>
        <w:pStyle w:val="para"/>
      </w:pPr>
      <w:r>
        <w:tab/>
      </w:r>
      <w:r w:rsidR="004468F3" w:rsidRPr="004468F3">
        <w:t xml:space="preserve">The introduction of the </w:t>
      </w:r>
      <w:r w:rsidR="001F2A23">
        <w:t>C</w:t>
      </w:r>
      <w:r w:rsidR="001F2A23" w:rsidRPr="004468F3">
        <w:t xml:space="preserve">lass </w:t>
      </w:r>
      <w:r w:rsidR="004468F3" w:rsidRPr="004468F3">
        <w:t xml:space="preserve">"F3" provides for requirements that are amended to be </w:t>
      </w:r>
      <w:proofErr w:type="gramStart"/>
      <w:r w:rsidR="004468F3" w:rsidRPr="004468F3">
        <w:t>similar to</w:t>
      </w:r>
      <w:proofErr w:type="gramEnd"/>
      <w:r w:rsidR="004468F3" w:rsidRPr="004468F3">
        <w:t xml:space="preserve"> those of a headlamp as follows:</w:t>
      </w:r>
    </w:p>
    <w:p w:rsidR="00280FD3" w:rsidRDefault="004468F3" w:rsidP="00A3529C">
      <w:pPr>
        <w:pStyle w:val="a"/>
      </w:pPr>
      <w:r w:rsidRPr="004468F3">
        <w:t>(a)</w:t>
      </w:r>
      <w:r w:rsidRPr="004468F3">
        <w:tab/>
        <w:t>The photometric values are specified as luminous intensities using the angular coordinate system</w:t>
      </w:r>
      <w:r w:rsidR="001F2A23">
        <w:t>;</w:t>
      </w:r>
    </w:p>
    <w:p w:rsidR="00FE5992" w:rsidRDefault="00885B6A" w:rsidP="00FE5992">
      <w:pPr>
        <w:pStyle w:val="a"/>
      </w:pPr>
      <w:r w:rsidRPr="006F4C38">
        <w:t>(b)</w:t>
      </w:r>
      <w:r w:rsidRPr="006F4C38">
        <w:tab/>
        <w:t xml:space="preserve">Light sources can be selected according to the provisions of </w:t>
      </w:r>
      <w:r>
        <w:t xml:space="preserve">UN </w:t>
      </w:r>
      <w:r w:rsidRPr="006F4C38">
        <w:t>Regulation No. 37 (</w:t>
      </w:r>
      <w:r>
        <w:t>F</w:t>
      </w:r>
      <w:r w:rsidRPr="006F4C38">
        <w:t xml:space="preserve">ilament light sources) and </w:t>
      </w:r>
      <w:r>
        <w:t xml:space="preserve">UN </w:t>
      </w:r>
      <w:r w:rsidRPr="006F4C38">
        <w:t>Regulation No. 99 (</w:t>
      </w:r>
      <w:r>
        <w:t>G</w:t>
      </w:r>
      <w:r w:rsidRPr="006F4C38">
        <w:t xml:space="preserve">as discharge light sources). </w:t>
      </w:r>
      <w:r>
        <w:t>Light Emitting Diode (</w:t>
      </w:r>
      <w:r w:rsidRPr="006F4C38">
        <w:t>LED</w:t>
      </w:r>
      <w:r>
        <w:t>)</w:t>
      </w:r>
      <w:r w:rsidRPr="006F4C38">
        <w:t xml:space="preserve"> modules may also be used. </w:t>
      </w:r>
    </w:p>
    <w:p w:rsidR="00280FD3" w:rsidRDefault="00885B6A" w:rsidP="00FE5992">
      <w:pPr>
        <w:pStyle w:val="a"/>
      </w:pPr>
      <w:r>
        <w:t>(c)</w:t>
      </w:r>
      <w:r>
        <w:tab/>
      </w:r>
      <w:r w:rsidR="004468F3" w:rsidRPr="004468F3">
        <w:t>The cut-off and the gradient definitions.</w:t>
      </w:r>
    </w:p>
    <w:p w:rsidR="00280FD3" w:rsidRDefault="00A3529C" w:rsidP="00A3529C">
      <w:pPr>
        <w:pStyle w:val="para"/>
      </w:pPr>
      <w:r>
        <w:tab/>
      </w:r>
      <w:r w:rsidR="004468F3" w:rsidRPr="004468F3">
        <w:t>The photometric requirements permit the use of asymmetrical beam distributions.</w:t>
      </w:r>
    </w:p>
    <w:p w:rsidR="00280FD3" w:rsidRDefault="007B4ACE" w:rsidP="007B4ACE">
      <w:pPr>
        <w:pStyle w:val="HChG"/>
      </w:pPr>
      <w:r>
        <w:tab/>
      </w:r>
      <w:r>
        <w:tab/>
      </w:r>
      <w:r w:rsidR="004468F3" w:rsidRPr="004468F3">
        <w:tab/>
      </w:r>
      <w:r>
        <w:tab/>
      </w:r>
      <w:bookmarkStart w:id="5" w:name="_Toc370290616"/>
      <w:r w:rsidR="004468F3" w:rsidRPr="004468F3">
        <w:t>S</w:t>
      </w:r>
      <w:r w:rsidRPr="004468F3">
        <w:t>cope</w:t>
      </w:r>
      <w:bookmarkEnd w:id="5"/>
    </w:p>
    <w:p w:rsidR="00280FD3" w:rsidRDefault="007B4ACE" w:rsidP="007B4ACE">
      <w:pPr>
        <w:pStyle w:val="para"/>
      </w:pPr>
      <w:r>
        <w:tab/>
      </w:r>
      <w:r w:rsidR="004468F3" w:rsidRPr="004468F3">
        <w:t>This Regulation applies to front fog lamps for vehicles of categori</w:t>
      </w:r>
      <w:r w:rsidR="0076453C">
        <w:t>es L</w:t>
      </w:r>
      <w:r w:rsidR="0076453C" w:rsidRPr="001F2A23">
        <w:rPr>
          <w:vertAlign w:val="subscript"/>
        </w:rPr>
        <w:t>3</w:t>
      </w:r>
      <w:r w:rsidR="0076453C">
        <w:t>, L</w:t>
      </w:r>
      <w:r w:rsidR="0076453C" w:rsidRPr="001F2A23">
        <w:rPr>
          <w:vertAlign w:val="subscript"/>
        </w:rPr>
        <w:t>4</w:t>
      </w:r>
      <w:r w:rsidR="0076453C">
        <w:t>, L</w:t>
      </w:r>
      <w:r w:rsidR="0076453C" w:rsidRPr="001F2A23">
        <w:rPr>
          <w:vertAlign w:val="subscript"/>
        </w:rPr>
        <w:t>5</w:t>
      </w:r>
      <w:r w:rsidR="0076453C">
        <w:t>, L</w:t>
      </w:r>
      <w:r w:rsidR="0076453C" w:rsidRPr="001F2A23">
        <w:rPr>
          <w:vertAlign w:val="subscript"/>
        </w:rPr>
        <w:t>7</w:t>
      </w:r>
      <w:r w:rsidR="0076453C">
        <w:t>, M, N, and T</w:t>
      </w:r>
      <w:r w:rsidR="001F2A23">
        <w:t>.</w:t>
      </w:r>
      <w:r w:rsidR="0076453C">
        <w:rPr>
          <w:rStyle w:val="FootnoteReference"/>
        </w:rPr>
        <w:footnoteReference w:id="4"/>
      </w:r>
    </w:p>
    <w:p w:rsidR="00280FD3" w:rsidRDefault="007B4ACE" w:rsidP="007B4ACE">
      <w:pPr>
        <w:pStyle w:val="HChG"/>
      </w:pPr>
      <w:r>
        <w:tab/>
      </w:r>
      <w:r>
        <w:tab/>
      </w:r>
      <w:bookmarkStart w:id="6" w:name="_Toc370290617"/>
      <w:r w:rsidR="004468F3" w:rsidRPr="004468F3">
        <w:t>1.</w:t>
      </w:r>
      <w:r w:rsidR="004468F3" w:rsidRPr="004468F3">
        <w:tab/>
      </w:r>
      <w:r>
        <w:tab/>
      </w:r>
      <w:r w:rsidR="004468F3" w:rsidRPr="004468F3">
        <w:t>D</w:t>
      </w:r>
      <w:r w:rsidRPr="004468F3">
        <w:t>efinitions</w:t>
      </w:r>
      <w:bookmarkEnd w:id="6"/>
    </w:p>
    <w:p w:rsidR="00280FD3" w:rsidRDefault="004468F3" w:rsidP="007B4ACE">
      <w:pPr>
        <w:pStyle w:val="para"/>
      </w:pPr>
      <w:r w:rsidRPr="004468F3">
        <w:tab/>
        <w:t>For the purpose of this Regulation,</w:t>
      </w:r>
    </w:p>
    <w:p w:rsidR="00280FD3" w:rsidRDefault="004468F3" w:rsidP="007B4ACE">
      <w:pPr>
        <w:pStyle w:val="para"/>
      </w:pPr>
      <w:r w:rsidRPr="004468F3">
        <w:t>1.1.</w:t>
      </w:r>
      <w:r w:rsidRPr="004468F3">
        <w:tab/>
        <w:t xml:space="preserve">The definitions given in </w:t>
      </w:r>
      <w:r w:rsidR="008B4D88">
        <w:t xml:space="preserve">UN </w:t>
      </w:r>
      <w:r w:rsidRPr="004468F3">
        <w:t>Regulation No. 48 and its series of amendments in force at the time of application for type approval shall apply to this Regulation.</w:t>
      </w:r>
    </w:p>
    <w:p w:rsidR="00280FD3" w:rsidRDefault="004468F3" w:rsidP="007B4ACE">
      <w:pPr>
        <w:pStyle w:val="para"/>
      </w:pPr>
      <w:r w:rsidRPr="004468F3">
        <w:t>1.2.</w:t>
      </w:r>
      <w:r w:rsidRPr="004468F3">
        <w:tab/>
        <w:t>"</w:t>
      </w:r>
      <w:r w:rsidRPr="009A3588">
        <w:rPr>
          <w:i/>
        </w:rPr>
        <w:t>Lens</w:t>
      </w:r>
      <w:r w:rsidRPr="004468F3">
        <w:t>" means the outermost component of the front fog lamp (unit), which transmits light through the illuminating surface;</w:t>
      </w:r>
    </w:p>
    <w:p w:rsidR="00280FD3" w:rsidRDefault="004468F3" w:rsidP="007B4ACE">
      <w:pPr>
        <w:pStyle w:val="para"/>
      </w:pPr>
      <w:r w:rsidRPr="004468F3">
        <w:t>1.3.</w:t>
      </w:r>
      <w:r w:rsidRPr="004468F3">
        <w:tab/>
        <w:t>"</w:t>
      </w:r>
      <w:r w:rsidRPr="009A3588">
        <w:rPr>
          <w:i/>
        </w:rPr>
        <w:t>Coating</w:t>
      </w:r>
      <w:r w:rsidRPr="004468F3">
        <w:t>" means any product or products applied in one or more layers to the outer face of a lens;</w:t>
      </w:r>
    </w:p>
    <w:p w:rsidR="00B82624" w:rsidRDefault="00B82624" w:rsidP="00B82624">
      <w:pPr>
        <w:pStyle w:val="SingleTxtG"/>
        <w:ind w:left="2268" w:hanging="1134"/>
      </w:pPr>
      <w:r w:rsidRPr="00AB59FA">
        <w:lastRenderedPageBreak/>
        <w:t xml:space="preserve">1.4. </w:t>
      </w:r>
      <w:r w:rsidRPr="00AB59FA">
        <w:tab/>
      </w:r>
      <w:r>
        <w:t>"</w:t>
      </w:r>
      <w:r w:rsidRPr="003B2489">
        <w:rPr>
          <w:i/>
          <w:iCs/>
        </w:rPr>
        <w:t>Front fog lamps of different types</w:t>
      </w:r>
      <w:r>
        <w:t>"</w:t>
      </w:r>
      <w:r w:rsidRPr="00AB59FA">
        <w:t xml:space="preserve"> are front fog lamps that differ in such essential respects as: </w:t>
      </w:r>
    </w:p>
    <w:p w:rsidR="0040207B" w:rsidRPr="00E9008F" w:rsidRDefault="0040207B" w:rsidP="0040207B">
      <w:pPr>
        <w:spacing w:after="120"/>
        <w:ind w:left="2268" w:right="1134" w:hanging="1134"/>
        <w:jc w:val="both"/>
        <w:rPr>
          <w:iCs/>
          <w:lang w:val="en-US"/>
        </w:rPr>
      </w:pPr>
      <w:r>
        <w:rPr>
          <w:lang w:val="en-US"/>
        </w:rPr>
        <w:t>1.4.1.</w:t>
      </w:r>
      <w:r w:rsidRPr="00E9008F">
        <w:rPr>
          <w:lang w:val="en-US"/>
        </w:rPr>
        <w:tab/>
      </w:r>
      <w:r>
        <w:rPr>
          <w:lang w:val="en-US"/>
        </w:rPr>
        <w:t>T</w:t>
      </w:r>
      <w:r w:rsidRPr="00E9008F">
        <w:rPr>
          <w:iCs/>
          <w:lang w:val="en-US"/>
        </w:rPr>
        <w:t>he trade name or mark:</w:t>
      </w:r>
    </w:p>
    <w:p w:rsidR="0040207B" w:rsidRPr="00E9008F" w:rsidRDefault="0040207B" w:rsidP="0040207B">
      <w:pPr>
        <w:spacing w:after="120"/>
        <w:ind w:left="2835" w:right="1134" w:hanging="567"/>
        <w:jc w:val="both"/>
        <w:rPr>
          <w:iCs/>
          <w:lang w:val="en-US"/>
        </w:rPr>
      </w:pPr>
      <w:r w:rsidRPr="00E9008F">
        <w:rPr>
          <w:iCs/>
          <w:lang w:val="en-US"/>
        </w:rPr>
        <w:t>(a)</w:t>
      </w:r>
      <w:r w:rsidRPr="00E9008F">
        <w:rPr>
          <w:iCs/>
          <w:lang w:val="en-US"/>
        </w:rPr>
        <w:tab/>
      </w:r>
      <w:r>
        <w:rPr>
          <w:iCs/>
          <w:lang w:val="en-US"/>
        </w:rPr>
        <w:t>L</w:t>
      </w:r>
      <w:r w:rsidRPr="00E9008F">
        <w:rPr>
          <w:iCs/>
          <w:lang w:val="en-US"/>
        </w:rPr>
        <w:t xml:space="preserve">amps bearing the same trade name or mark but produced by different manufacturers </w:t>
      </w:r>
      <w:r w:rsidRPr="00E9008F">
        <w:rPr>
          <w:bCs/>
          <w:iCs/>
          <w:lang w:val="en-US"/>
        </w:rPr>
        <w:t>shall be</w:t>
      </w:r>
      <w:r w:rsidRPr="00E9008F">
        <w:rPr>
          <w:iCs/>
          <w:lang w:val="en-US"/>
        </w:rPr>
        <w:t xml:space="preserve"> considered as being of different types</w:t>
      </w:r>
      <w:r w:rsidRPr="00E9008F">
        <w:rPr>
          <w:bCs/>
          <w:iCs/>
          <w:lang w:val="en-US"/>
        </w:rPr>
        <w:t>;</w:t>
      </w:r>
    </w:p>
    <w:p w:rsidR="0040207B" w:rsidRDefault="0040207B" w:rsidP="0040207B">
      <w:pPr>
        <w:pStyle w:val="SingleTxtG"/>
        <w:ind w:left="2835" w:hanging="567"/>
      </w:pPr>
      <w:r w:rsidRPr="00E9008F">
        <w:rPr>
          <w:bCs/>
          <w:iCs/>
          <w:lang w:val="en-US"/>
        </w:rPr>
        <w:t>(b)</w:t>
      </w:r>
      <w:r w:rsidRPr="00E9008F">
        <w:rPr>
          <w:bCs/>
          <w:iCs/>
          <w:lang w:val="en-US"/>
        </w:rPr>
        <w:tab/>
      </w:r>
      <w:r w:rsidRPr="00F06994">
        <w:rPr>
          <w:iCs/>
          <w:lang w:val="en-US"/>
        </w:rPr>
        <w:t>Lamps</w:t>
      </w:r>
      <w:r w:rsidRPr="00E9008F">
        <w:rPr>
          <w:iCs/>
          <w:lang w:val="en-US"/>
        </w:rPr>
        <w:t xml:space="preserve"> produced by the same manufacturer differing only by the trade name or mark </w:t>
      </w:r>
      <w:r w:rsidRPr="00E9008F">
        <w:rPr>
          <w:bCs/>
          <w:iCs/>
          <w:lang w:val="en-US"/>
        </w:rPr>
        <w:t>shall</w:t>
      </w:r>
      <w:r w:rsidRPr="00E9008F">
        <w:rPr>
          <w:iCs/>
          <w:lang w:val="en-US"/>
        </w:rPr>
        <w:t xml:space="preserve"> be considered </w:t>
      </w:r>
      <w:r w:rsidRPr="00E9008F">
        <w:rPr>
          <w:bCs/>
          <w:iCs/>
          <w:lang w:val="en-US"/>
        </w:rPr>
        <w:t>as being</w:t>
      </w:r>
      <w:r w:rsidRPr="00E9008F">
        <w:rPr>
          <w:iCs/>
          <w:lang w:val="en-US"/>
        </w:rPr>
        <w:t xml:space="preserve"> of the same type.</w:t>
      </w:r>
    </w:p>
    <w:p w:rsidR="00B82624" w:rsidRPr="005834DB" w:rsidRDefault="00B82624" w:rsidP="00B82624">
      <w:pPr>
        <w:pStyle w:val="SingleTxtG"/>
        <w:ind w:left="2268" w:hanging="1134"/>
        <w:rPr>
          <w:spacing w:val="2"/>
        </w:rPr>
      </w:pPr>
      <w:r w:rsidRPr="005834DB">
        <w:rPr>
          <w:spacing w:val="2"/>
        </w:rPr>
        <w:t xml:space="preserve">1.4.2. </w:t>
      </w:r>
      <w:r w:rsidRPr="005834DB">
        <w:rPr>
          <w:spacing w:val="2"/>
        </w:rPr>
        <w:tab/>
      </w:r>
      <w:r w:rsidR="001F2A23" w:rsidRPr="005834DB">
        <w:rPr>
          <w:spacing w:val="2"/>
        </w:rPr>
        <w:t>Different</w:t>
      </w:r>
      <w:r w:rsidRPr="005834DB">
        <w:rPr>
          <w:spacing w:val="2"/>
        </w:rPr>
        <w:t xml:space="preserve"> "Classes" (B or F3) identified by </w:t>
      </w:r>
      <w:proofErr w:type="gramStart"/>
      <w:r w:rsidRPr="005834DB">
        <w:rPr>
          <w:spacing w:val="2"/>
        </w:rPr>
        <w:t>particular photometric</w:t>
      </w:r>
      <w:proofErr w:type="gramEnd"/>
      <w:r w:rsidRPr="005834DB">
        <w:rPr>
          <w:spacing w:val="2"/>
        </w:rPr>
        <w:t xml:space="preserve"> provisions; </w:t>
      </w:r>
    </w:p>
    <w:p w:rsidR="00B82624" w:rsidRDefault="00885B6A" w:rsidP="00FE5992">
      <w:pPr>
        <w:pStyle w:val="SingleTxtG"/>
        <w:ind w:left="2268" w:hanging="1134"/>
      </w:pPr>
      <w:r w:rsidRPr="006F4C38">
        <w:rPr>
          <w:rFonts w:eastAsia="MS Mincho"/>
        </w:rPr>
        <w:t>1.4.3.</w:t>
      </w:r>
      <w:r w:rsidRPr="006F4C38">
        <w:rPr>
          <w:rFonts w:eastAsia="MS Mincho"/>
        </w:rPr>
        <w:tab/>
        <w:t>The characteristics of the optical system; (basic optical design, type/category of light source, LED module, etc.)</w:t>
      </w:r>
      <w:r>
        <w:rPr>
          <w:rFonts w:eastAsia="MS Mincho"/>
        </w:rPr>
        <w:t>;</w:t>
      </w:r>
    </w:p>
    <w:p w:rsidR="00B82624" w:rsidRDefault="00B82624" w:rsidP="00B82624">
      <w:pPr>
        <w:pStyle w:val="SingleTxtG"/>
        <w:ind w:left="2268" w:hanging="1134"/>
      </w:pPr>
      <w:r w:rsidRPr="00AB59FA">
        <w:t xml:space="preserve">1.4.4. </w:t>
      </w:r>
      <w:r w:rsidRPr="00AB59FA">
        <w:tab/>
      </w:r>
      <w:r w:rsidR="001F2A23" w:rsidRPr="00AB59FA">
        <w:t>The</w:t>
      </w:r>
      <w:r w:rsidRPr="00AB59FA">
        <w:t xml:space="preserve"> inclusion of components capable of altering the optical effects by reflection, refraction, absorption and/ or deformation during operation and the variable intensity control, if any</w:t>
      </w:r>
      <w:r>
        <w:t>;</w:t>
      </w:r>
      <w:r w:rsidRPr="00AB59FA">
        <w:t xml:space="preserve"> </w:t>
      </w:r>
    </w:p>
    <w:p w:rsidR="00885B6A" w:rsidRDefault="00885B6A" w:rsidP="00B82624">
      <w:pPr>
        <w:pStyle w:val="SingleTxtG"/>
        <w:ind w:left="2268" w:hanging="1134"/>
      </w:pPr>
      <w:r w:rsidRPr="006F4C38">
        <w:rPr>
          <w:rFonts w:eastAsia="MS Mincho"/>
        </w:rPr>
        <w:t>1.4.5.</w:t>
      </w:r>
      <w:r w:rsidRPr="006F4C38">
        <w:rPr>
          <w:rFonts w:eastAsia="MS Mincho"/>
        </w:rPr>
        <w:tab/>
        <w:t>The category of filament lamp(s) used, as listed in</w:t>
      </w:r>
      <w:r>
        <w:rPr>
          <w:rFonts w:eastAsia="MS Mincho"/>
        </w:rPr>
        <w:t xml:space="preserve"> UN</w:t>
      </w:r>
      <w:r w:rsidRPr="006F4C38">
        <w:rPr>
          <w:rFonts w:eastAsia="MS Mincho"/>
        </w:rPr>
        <w:t xml:space="preserve"> Regulation No. 37, </w:t>
      </w:r>
      <w:r>
        <w:rPr>
          <w:rFonts w:eastAsia="MS Mincho"/>
        </w:rPr>
        <w:t xml:space="preserve">UN </w:t>
      </w:r>
      <w:r w:rsidRPr="006F4C38">
        <w:rPr>
          <w:rFonts w:eastAsia="MS Mincho"/>
        </w:rPr>
        <w:t>Regulation No. 99 and/or the LED module specific identification code(s) (if applicable)</w:t>
      </w:r>
      <w:r>
        <w:rPr>
          <w:rFonts w:eastAsia="MS Mincho"/>
        </w:rPr>
        <w:t>;</w:t>
      </w:r>
    </w:p>
    <w:p w:rsidR="00B82624" w:rsidRDefault="00B82624" w:rsidP="00B82624">
      <w:pPr>
        <w:pStyle w:val="SingleTxtG"/>
        <w:ind w:left="2268" w:hanging="1134"/>
      </w:pPr>
      <w:r w:rsidRPr="00B55633">
        <w:t>1.4.</w:t>
      </w:r>
      <w:r w:rsidRPr="00432094">
        <w:t>6.</w:t>
      </w:r>
      <w:r w:rsidRPr="00AB59FA">
        <w:t xml:space="preserve"> </w:t>
      </w:r>
      <w:r w:rsidRPr="00AB59FA">
        <w:tab/>
      </w:r>
      <w:r w:rsidRPr="00B55633">
        <w:t xml:space="preserve">However, a device intended for the installation on the left side of the vehicle and the corresponding device intended for the installation of the right side of the vehicle shall </w:t>
      </w:r>
      <w:proofErr w:type="gramStart"/>
      <w:r w:rsidRPr="00B55633">
        <w:t>be considered to be</w:t>
      </w:r>
      <w:proofErr w:type="gramEnd"/>
      <w:r w:rsidRPr="00B55633">
        <w:t xml:space="preserve"> of the same type.</w:t>
      </w:r>
    </w:p>
    <w:p w:rsidR="00BC4214" w:rsidRPr="007B4ACE" w:rsidRDefault="00BC4214" w:rsidP="007B4ACE">
      <w:pPr>
        <w:pStyle w:val="para"/>
      </w:pPr>
      <w:r w:rsidRPr="007B4ACE">
        <w:t>1.5.</w:t>
      </w:r>
      <w:r w:rsidRPr="007B4ACE">
        <w:tab/>
      </w:r>
      <w:r w:rsidRPr="00C53990">
        <w:t>"</w:t>
      </w:r>
      <w:r w:rsidRPr="00671A37">
        <w:rPr>
          <w:i/>
        </w:rPr>
        <w:t>Colour of the light emitted from the device</w:t>
      </w:r>
      <w:r w:rsidRPr="00C53990">
        <w:t>"</w:t>
      </w:r>
      <w:r w:rsidR="00671A37">
        <w:t>.</w:t>
      </w:r>
      <w:r w:rsidR="003A1966">
        <w:t xml:space="preserve"> </w:t>
      </w:r>
      <w:r w:rsidRPr="007B4ACE">
        <w:t>The definitions of the colour of the light emitted, given in</w:t>
      </w:r>
      <w:r w:rsidR="008B4D88">
        <w:t xml:space="preserve"> UN</w:t>
      </w:r>
      <w:r w:rsidRPr="007B4ACE">
        <w:t xml:space="preserve"> Regulation No. 48 and its series of amendments in force at the time of application for type approval, shall apply to this Regulation.</w:t>
      </w:r>
    </w:p>
    <w:p w:rsidR="00280FD3" w:rsidRDefault="004468F3" w:rsidP="007B4ACE">
      <w:pPr>
        <w:pStyle w:val="para"/>
      </w:pPr>
      <w:r w:rsidRPr="004468F3">
        <w:t>1.</w:t>
      </w:r>
      <w:r w:rsidR="00BC4214">
        <w:t>6</w:t>
      </w:r>
      <w:r w:rsidRPr="004468F3">
        <w:t>.</w:t>
      </w:r>
      <w:r w:rsidRPr="004468F3">
        <w:tab/>
        <w:t>References made in this Regulation to standard (</w:t>
      </w:r>
      <w:proofErr w:type="spellStart"/>
      <w:r w:rsidRPr="004468F3">
        <w:t>étalon</w:t>
      </w:r>
      <w:proofErr w:type="spellEnd"/>
      <w:r w:rsidRPr="004468F3">
        <w:t xml:space="preserve">) light sources and to </w:t>
      </w:r>
      <w:r w:rsidR="008B4D88">
        <w:t xml:space="preserve">UN </w:t>
      </w:r>
      <w:r w:rsidRPr="004468F3">
        <w:t xml:space="preserve">Regulations Nos. 37 and 99 shall refer to </w:t>
      </w:r>
      <w:r w:rsidR="008B4D88">
        <w:t xml:space="preserve">UN </w:t>
      </w:r>
      <w:r w:rsidRPr="004468F3">
        <w:t>Regulations Nos. 37 and 99 and their series of amendments in force at the time of application for type approval.</w:t>
      </w:r>
    </w:p>
    <w:p w:rsidR="00280FD3" w:rsidRDefault="009A3588" w:rsidP="009A3588">
      <w:pPr>
        <w:pStyle w:val="HChG"/>
      </w:pPr>
      <w:r>
        <w:tab/>
      </w:r>
      <w:r>
        <w:tab/>
      </w:r>
      <w:bookmarkStart w:id="7" w:name="_Toc370290618"/>
      <w:r w:rsidR="004468F3" w:rsidRPr="004468F3">
        <w:t>2.</w:t>
      </w:r>
      <w:r w:rsidR="004468F3" w:rsidRPr="004468F3">
        <w:tab/>
      </w:r>
      <w:r>
        <w:tab/>
      </w:r>
      <w:r w:rsidR="004468F3" w:rsidRPr="004468F3">
        <w:t>A</w:t>
      </w:r>
      <w:r w:rsidRPr="004468F3">
        <w:t>pplication for approval</w:t>
      </w:r>
      <w:bookmarkEnd w:id="7"/>
    </w:p>
    <w:p w:rsidR="00280FD3" w:rsidRDefault="004468F3" w:rsidP="009A3588">
      <w:pPr>
        <w:pStyle w:val="para"/>
      </w:pPr>
      <w:r w:rsidRPr="004468F3">
        <w:t>2.1.</w:t>
      </w:r>
      <w:r w:rsidRPr="004468F3">
        <w:tab/>
        <w:t>The application for approval shall be submitted by the holder of the trade name or mark or by his duly accredited representative.</w:t>
      </w:r>
    </w:p>
    <w:p w:rsidR="00280FD3" w:rsidRDefault="004468F3" w:rsidP="009A3588">
      <w:pPr>
        <w:pStyle w:val="para"/>
      </w:pPr>
      <w:r w:rsidRPr="004468F3">
        <w:t>2.2.</w:t>
      </w:r>
      <w:r w:rsidRPr="004468F3">
        <w:tab/>
        <w:t>The application relating to each type of front fog lamp shall be accompanied by:</w:t>
      </w:r>
    </w:p>
    <w:p w:rsidR="00280FD3" w:rsidRDefault="004468F3" w:rsidP="009A3588">
      <w:pPr>
        <w:pStyle w:val="para"/>
      </w:pPr>
      <w:r w:rsidRPr="004468F3">
        <w:t>2.2.1.</w:t>
      </w:r>
      <w:r w:rsidRPr="004468F3">
        <w:tab/>
      </w:r>
      <w:r w:rsidR="009A3588">
        <w:t>D</w:t>
      </w:r>
      <w:r w:rsidRPr="004468F3">
        <w:t xml:space="preserve">rawings in triplicate in </w:t>
      </w:r>
      <w:proofErr w:type="gramStart"/>
      <w:r w:rsidRPr="004468F3">
        <w:t>sufficient</w:t>
      </w:r>
      <w:proofErr w:type="gramEnd"/>
      <w:r w:rsidRPr="004468F3">
        <w:t xml:space="preserve"> detail to permit identification of the type and representing a frontal view of the front fog lamp, with the relevant details of the optical components</w:t>
      </w:r>
      <w:r w:rsidR="003A1966">
        <w:t xml:space="preserve"> </w:t>
      </w:r>
      <w:r w:rsidRPr="004468F3">
        <w:t>if any, and the cross-section; the drawings shall indicate the space reserved for the approval mark.</w:t>
      </w:r>
    </w:p>
    <w:p w:rsidR="00280FD3" w:rsidRDefault="004468F3" w:rsidP="009A3588">
      <w:pPr>
        <w:pStyle w:val="para"/>
      </w:pPr>
      <w:r w:rsidRPr="004468F3">
        <w:t>2.2.1.1.</w:t>
      </w:r>
      <w:r w:rsidRPr="004468F3">
        <w:tab/>
      </w:r>
      <w:r w:rsidR="009A3588">
        <w:t>I</w:t>
      </w:r>
      <w:r w:rsidRPr="004468F3">
        <w:t>f the front fog lamp is equipped with an adjustable reflector, an indication of the mounting position(s) of the front fog lamp in relation to the ground and the longitudinal median plane of the vehicle, if the front fog lamp is for use in that (those) position(s) only</w:t>
      </w:r>
      <w:r w:rsidR="001F2A23">
        <w:t>.</w:t>
      </w:r>
    </w:p>
    <w:p w:rsidR="00280FD3" w:rsidRDefault="004468F3" w:rsidP="00D3755F">
      <w:pPr>
        <w:pStyle w:val="para"/>
        <w:keepNext/>
        <w:keepLines/>
      </w:pPr>
      <w:r w:rsidRPr="004468F3">
        <w:t>2.2.2.</w:t>
      </w:r>
      <w:r w:rsidRPr="004468F3">
        <w:tab/>
      </w:r>
      <w:r w:rsidR="00925D08">
        <w:tab/>
      </w:r>
      <w:r w:rsidR="009A3588">
        <w:t>F</w:t>
      </w:r>
      <w:r w:rsidRPr="004468F3">
        <w:t>or the test of plastic material of which the lenses are made:</w:t>
      </w:r>
    </w:p>
    <w:p w:rsidR="00280FD3" w:rsidRDefault="004468F3" w:rsidP="005834DB">
      <w:pPr>
        <w:pStyle w:val="para"/>
        <w:keepNext/>
        <w:keepLines/>
      </w:pPr>
      <w:r w:rsidRPr="004468F3">
        <w:t>2.2.2.1.</w:t>
      </w:r>
      <w:r w:rsidRPr="004468F3">
        <w:tab/>
      </w:r>
      <w:r w:rsidR="009A3588" w:rsidRPr="004468F3">
        <w:t>Thirteen</w:t>
      </w:r>
      <w:r w:rsidRPr="004468F3">
        <w:t xml:space="preserve"> lenses;</w:t>
      </w:r>
    </w:p>
    <w:p w:rsidR="00280FD3" w:rsidRDefault="004468F3" w:rsidP="009A3588">
      <w:pPr>
        <w:pStyle w:val="para"/>
      </w:pPr>
      <w:r w:rsidRPr="004468F3">
        <w:t>2.2.2.1.1.</w:t>
      </w:r>
      <w:r w:rsidRPr="004468F3">
        <w:tab/>
      </w:r>
      <w:r w:rsidR="009A3588">
        <w:t>S</w:t>
      </w:r>
      <w:r w:rsidRPr="004468F3">
        <w:t>ix of these lenses may be replaced by six samples of material at least 60 x 80 mm size, having a flat or convex outer surface and a substantially flat area (radius of curvature not less than 300 mm) in the middle measuring at least 15 x 15 mm);</w:t>
      </w:r>
    </w:p>
    <w:p w:rsidR="00280FD3" w:rsidRDefault="004468F3" w:rsidP="009A3588">
      <w:pPr>
        <w:pStyle w:val="para"/>
      </w:pPr>
      <w:r w:rsidRPr="004468F3">
        <w:lastRenderedPageBreak/>
        <w:t>2.2.2.1.2.</w:t>
      </w:r>
      <w:r w:rsidRPr="004468F3">
        <w:tab/>
      </w:r>
      <w:r w:rsidR="009A3588" w:rsidRPr="004468F3">
        <w:t>Every</w:t>
      </w:r>
      <w:r w:rsidRPr="004468F3">
        <w:t xml:space="preserve"> such lens or sample of material shall be produced by the method to be used in mass production;</w:t>
      </w:r>
    </w:p>
    <w:p w:rsidR="00280FD3" w:rsidRDefault="004468F3" w:rsidP="009A3588">
      <w:pPr>
        <w:pStyle w:val="para"/>
      </w:pPr>
      <w:r w:rsidRPr="004468F3">
        <w:t>2.2.2.1.3.</w:t>
      </w:r>
      <w:r w:rsidRPr="004468F3">
        <w:tab/>
      </w:r>
      <w:r w:rsidR="009A3588" w:rsidRPr="004468F3">
        <w:t>A</w:t>
      </w:r>
      <w:r w:rsidRPr="004468F3">
        <w:t xml:space="preserve"> reflector to which the lenses can be fitted in accordance with the manufacturer's instructions.</w:t>
      </w:r>
    </w:p>
    <w:p w:rsidR="004468F3" w:rsidRPr="004468F3" w:rsidRDefault="004468F3" w:rsidP="009A3588">
      <w:pPr>
        <w:pStyle w:val="para"/>
      </w:pPr>
      <w:r w:rsidRPr="004468F3">
        <w:t>2.2.3.</w:t>
      </w:r>
      <w:r w:rsidRPr="004468F3">
        <w:tab/>
        <w:t>The materials making up the lenses and coatings, if any, shall be accompanied by the test report of the characteristics of these materials and coatings if they have already been tested.</w:t>
      </w:r>
    </w:p>
    <w:p w:rsidR="00280FD3" w:rsidRDefault="00CD37FA" w:rsidP="009A3588">
      <w:pPr>
        <w:pStyle w:val="para"/>
      </w:pPr>
      <w:r>
        <w:t>2.3.</w:t>
      </w:r>
      <w:r>
        <w:tab/>
      </w:r>
      <w:r w:rsidR="004468F3" w:rsidRPr="004468F3">
        <w:t>In case of Class B front fog lamps:</w:t>
      </w:r>
    </w:p>
    <w:p w:rsidR="00280FD3" w:rsidRPr="00F83170" w:rsidRDefault="004468F3" w:rsidP="009A3588">
      <w:pPr>
        <w:pStyle w:val="para"/>
        <w:rPr>
          <w:spacing w:val="-2"/>
        </w:rPr>
      </w:pPr>
      <w:r w:rsidRPr="00F83170">
        <w:rPr>
          <w:spacing w:val="-2"/>
        </w:rPr>
        <w:t>2.3.1.</w:t>
      </w:r>
      <w:r w:rsidRPr="00F83170">
        <w:rPr>
          <w:spacing w:val="-2"/>
        </w:rPr>
        <w:tab/>
      </w:r>
      <w:r w:rsidRPr="00F83170">
        <w:rPr>
          <w:spacing w:val="-2"/>
        </w:rPr>
        <w:tab/>
      </w:r>
      <w:r w:rsidR="00671A37" w:rsidRPr="00F83170">
        <w:rPr>
          <w:spacing w:val="-2"/>
        </w:rPr>
        <w:t>A</w:t>
      </w:r>
      <w:r w:rsidRPr="00F83170">
        <w:rPr>
          <w:spacing w:val="-2"/>
        </w:rPr>
        <w:t xml:space="preserve"> brief technical specification including the category of filament lamp used as listed in </w:t>
      </w:r>
      <w:r w:rsidR="008B4D88">
        <w:rPr>
          <w:spacing w:val="-2"/>
        </w:rPr>
        <w:t xml:space="preserve">UN </w:t>
      </w:r>
      <w:r w:rsidRPr="00F83170">
        <w:rPr>
          <w:spacing w:val="-2"/>
        </w:rPr>
        <w:t>Regulation No. 37 and its series of amendments in force at the time of application for type approval, even if the filament lamp cannot be replaced;</w:t>
      </w:r>
    </w:p>
    <w:p w:rsidR="00BC4214" w:rsidRDefault="00BC4214" w:rsidP="009A3588">
      <w:pPr>
        <w:pStyle w:val="para"/>
      </w:pPr>
      <w:r w:rsidRPr="00585938">
        <w:t xml:space="preserve">2.3.2. </w:t>
      </w:r>
      <w:r w:rsidRPr="00585938">
        <w:tab/>
      </w:r>
      <w:r w:rsidRPr="00585938">
        <w:rPr>
          <w:bCs/>
        </w:rPr>
        <w:t>Two samples of</w:t>
      </w:r>
      <w:r w:rsidRPr="00585938">
        <w:t xml:space="preserve"> each </w:t>
      </w:r>
      <w:r w:rsidRPr="00585938">
        <w:rPr>
          <w:bCs/>
        </w:rPr>
        <w:t>type of front fog lamp</w:t>
      </w:r>
      <w:r w:rsidRPr="00585938">
        <w:t>, one sample intended for the installation on the left side of the vehicle and one sample intended for the installation of the right side of the vehicle.</w:t>
      </w:r>
    </w:p>
    <w:p w:rsidR="00280FD3" w:rsidRDefault="004468F3" w:rsidP="009A3588">
      <w:pPr>
        <w:pStyle w:val="para"/>
      </w:pPr>
      <w:r w:rsidRPr="004468F3">
        <w:t>2.4.</w:t>
      </w:r>
      <w:r w:rsidRPr="004468F3">
        <w:tab/>
        <w:t>In case of Class F3 front fog lamps:</w:t>
      </w:r>
    </w:p>
    <w:p w:rsidR="00280FD3" w:rsidRPr="00F83170" w:rsidRDefault="004468F3" w:rsidP="009A3588">
      <w:pPr>
        <w:pStyle w:val="para"/>
        <w:rPr>
          <w:spacing w:val="-2"/>
        </w:rPr>
      </w:pPr>
      <w:r w:rsidRPr="00F83170">
        <w:rPr>
          <w:spacing w:val="-2"/>
        </w:rPr>
        <w:t>2.4.1.</w:t>
      </w:r>
      <w:r w:rsidRPr="00F83170">
        <w:rPr>
          <w:spacing w:val="-2"/>
        </w:rPr>
        <w:tab/>
      </w:r>
      <w:r w:rsidR="00CD37FA" w:rsidRPr="00F83170">
        <w:rPr>
          <w:spacing w:val="-2"/>
        </w:rPr>
        <w:t>A</w:t>
      </w:r>
      <w:r w:rsidRPr="00F83170">
        <w:rPr>
          <w:spacing w:val="-2"/>
        </w:rPr>
        <w:t xml:space="preserve"> brief technical specification including the category of the light source(s) used; this (these) light source category(</w:t>
      </w:r>
      <w:proofErr w:type="spellStart"/>
      <w:r w:rsidRPr="00F83170">
        <w:rPr>
          <w:spacing w:val="-2"/>
        </w:rPr>
        <w:t>ies</w:t>
      </w:r>
      <w:proofErr w:type="spellEnd"/>
      <w:r w:rsidRPr="00F83170">
        <w:rPr>
          <w:spacing w:val="-2"/>
        </w:rPr>
        <w:t>) shall be listed in</w:t>
      </w:r>
      <w:r w:rsidR="008B4D88">
        <w:rPr>
          <w:spacing w:val="-2"/>
        </w:rPr>
        <w:t xml:space="preserve"> UN</w:t>
      </w:r>
      <w:r w:rsidRPr="00F83170">
        <w:rPr>
          <w:spacing w:val="-2"/>
        </w:rPr>
        <w:t xml:space="preserve"> </w:t>
      </w:r>
      <w:r w:rsidR="0041042D" w:rsidRPr="00F83170">
        <w:rPr>
          <w:spacing w:val="-2"/>
        </w:rPr>
        <w:t>Regulation No</w:t>
      </w:r>
      <w:r w:rsidRPr="00F83170">
        <w:rPr>
          <w:spacing w:val="-2"/>
        </w:rPr>
        <w:t xml:space="preserve">. 37 or </w:t>
      </w:r>
      <w:r w:rsidR="008B4D88">
        <w:rPr>
          <w:spacing w:val="-2"/>
        </w:rPr>
        <w:t xml:space="preserve">UN </w:t>
      </w:r>
      <w:r w:rsidR="0041042D" w:rsidRPr="00F83170">
        <w:rPr>
          <w:spacing w:val="-2"/>
        </w:rPr>
        <w:t>Regulation No</w:t>
      </w:r>
      <w:r w:rsidRPr="00F83170">
        <w:rPr>
          <w:spacing w:val="-2"/>
        </w:rPr>
        <w:t>. 99 and their</w:t>
      </w:r>
      <w:r w:rsidR="003A1966" w:rsidRPr="00F83170">
        <w:rPr>
          <w:spacing w:val="-2"/>
        </w:rPr>
        <w:t xml:space="preserve"> </w:t>
      </w:r>
      <w:r w:rsidRPr="00F83170">
        <w:rPr>
          <w:spacing w:val="-2"/>
        </w:rPr>
        <w:t>series of amendments in force at the time of application for type approval, even if the light source cannot be replaced</w:t>
      </w:r>
      <w:r w:rsidR="0041042D" w:rsidRPr="00F83170">
        <w:rPr>
          <w:spacing w:val="-2"/>
        </w:rPr>
        <w:t>.</w:t>
      </w:r>
    </w:p>
    <w:p w:rsidR="00280FD3" w:rsidRDefault="00885B6A" w:rsidP="00FE5992">
      <w:pPr>
        <w:pStyle w:val="para"/>
      </w:pPr>
      <w:r w:rsidRPr="006F4C38">
        <w:rPr>
          <w:rFonts w:eastAsia="MS Mincho"/>
        </w:rPr>
        <w:t>2.4.2.</w:t>
      </w:r>
      <w:r w:rsidRPr="006F4C38">
        <w:rPr>
          <w:rFonts w:eastAsia="MS Mincho"/>
        </w:rPr>
        <w:tab/>
        <w:t xml:space="preserve">In the case of LED module(s), the specific identification code of the module shall be stated. The drawing shall contain </w:t>
      </w:r>
      <w:proofErr w:type="gramStart"/>
      <w:r w:rsidRPr="006F4C38">
        <w:rPr>
          <w:rFonts w:eastAsia="MS Mincho"/>
        </w:rPr>
        <w:t>sufficient</w:t>
      </w:r>
      <w:proofErr w:type="gramEnd"/>
      <w:r w:rsidRPr="006F4C38">
        <w:rPr>
          <w:rFonts w:eastAsia="MS Mincho"/>
        </w:rPr>
        <w:t xml:space="preserve"> details to identify it and the position intended for the specific identification code and the trademark of the applicant.</w:t>
      </w:r>
    </w:p>
    <w:p w:rsidR="00280FD3" w:rsidRDefault="004468F3" w:rsidP="009A3588">
      <w:pPr>
        <w:pStyle w:val="para"/>
      </w:pPr>
      <w:r w:rsidRPr="004468F3">
        <w:t>2.4.3.</w:t>
      </w:r>
      <w:r w:rsidRPr="004468F3">
        <w:tab/>
      </w:r>
      <w:r w:rsidR="00CD37FA" w:rsidRPr="004468F3">
        <w:t>The</w:t>
      </w:r>
      <w:r w:rsidRPr="004468F3">
        <w:t xml:space="preserve"> make and types of the ballast(s) and /or the light source control gear, where applicable, shall be specified:</w:t>
      </w:r>
    </w:p>
    <w:p w:rsidR="00280FD3" w:rsidRDefault="004468F3" w:rsidP="009A3588">
      <w:pPr>
        <w:pStyle w:val="para"/>
      </w:pPr>
      <w:r w:rsidRPr="004468F3">
        <w:t>2.4.3.1.</w:t>
      </w:r>
      <w:r w:rsidRPr="004468F3">
        <w:tab/>
      </w:r>
      <w:r w:rsidR="00CD37FA" w:rsidRPr="004468F3">
        <w:t>In</w:t>
      </w:r>
      <w:r w:rsidRPr="004468F3">
        <w:t xml:space="preserve"> the case of an adaptive front fog lamp, a concise description of the variable intensity control.</w:t>
      </w:r>
    </w:p>
    <w:p w:rsidR="00280FD3" w:rsidRDefault="004468F3" w:rsidP="009A3588">
      <w:pPr>
        <w:pStyle w:val="para"/>
      </w:pPr>
      <w:r w:rsidRPr="004468F3">
        <w:t>2.4.3.2.</w:t>
      </w:r>
      <w:r w:rsidRPr="004468F3">
        <w:tab/>
      </w:r>
      <w:r w:rsidR="00CD37FA" w:rsidRPr="004468F3">
        <w:t>In</w:t>
      </w:r>
      <w:r w:rsidRPr="004468F3">
        <w:t xml:space="preserve"> case of the use of a light source control gear not being part of the device, the voltage(s) with tolerances or the total voltage range at the terminals to that light source control gear.</w:t>
      </w:r>
    </w:p>
    <w:p w:rsidR="00280FD3" w:rsidRDefault="00885B6A" w:rsidP="00FE5992">
      <w:pPr>
        <w:pStyle w:val="para"/>
      </w:pPr>
      <w:r w:rsidRPr="006F4C38">
        <w:rPr>
          <w:rFonts w:eastAsia="MS Mincho"/>
        </w:rPr>
        <w:t>2.4.4.</w:t>
      </w:r>
      <w:r w:rsidRPr="006F4C38">
        <w:rPr>
          <w:rFonts w:eastAsia="MS Mincho"/>
        </w:rPr>
        <w:tab/>
        <w:t>If the front fog lamp is fitted with LED module(s), a brief technical specification shall be provided. This information shall include the part</w:t>
      </w:r>
      <w:r w:rsidRPr="006F4C38">
        <w:rPr>
          <w:rFonts w:eastAsia="MS Mincho"/>
          <w:lang w:val="x-none"/>
        </w:rPr>
        <w:t xml:space="preserve"> number assigned by the light source manufacturer, a drawing with dimensions and the basic electrical and photometric values, an indication whether the light source complies with the UV-radiation requirements of paragraph</w:t>
      </w:r>
      <w:r w:rsidRPr="006F4C38">
        <w:rPr>
          <w:rFonts w:eastAsia="MS Mincho"/>
        </w:rPr>
        <w:t xml:space="preserve"> </w:t>
      </w:r>
      <w:r w:rsidRPr="006F4C38">
        <w:rPr>
          <w:rFonts w:eastAsia="MS Mincho"/>
          <w:lang w:val="x-none"/>
        </w:rPr>
        <w:t>4.6. of Annex</w:t>
      </w:r>
      <w:r w:rsidRPr="006F4C38">
        <w:rPr>
          <w:rFonts w:eastAsia="MS Mincho"/>
        </w:rPr>
        <w:t xml:space="preserve"> </w:t>
      </w:r>
      <w:r w:rsidRPr="006F4C38">
        <w:rPr>
          <w:rFonts w:eastAsia="MS Mincho"/>
          <w:lang w:val="x-none"/>
        </w:rPr>
        <w:t xml:space="preserve">12 </w:t>
      </w:r>
      <w:r w:rsidRPr="006F4C38">
        <w:rPr>
          <w:rFonts w:eastAsia="MS Mincho"/>
        </w:rPr>
        <w:t>to</w:t>
      </w:r>
      <w:r w:rsidRPr="006F4C38">
        <w:rPr>
          <w:rFonts w:eastAsia="MS Mincho"/>
          <w:lang w:val="x-none"/>
        </w:rPr>
        <w:t xml:space="preserve"> this Regulation, an official test report related to paragraph</w:t>
      </w:r>
      <w:r w:rsidRPr="006F4C38">
        <w:rPr>
          <w:rFonts w:eastAsia="MS Mincho"/>
        </w:rPr>
        <w:t xml:space="preserve"> </w:t>
      </w:r>
      <w:r w:rsidRPr="006F4C38">
        <w:rPr>
          <w:rFonts w:eastAsia="MS Mincho"/>
          <w:lang w:val="x-none"/>
        </w:rPr>
        <w:t>5.</w:t>
      </w:r>
      <w:r w:rsidRPr="006F4C38">
        <w:rPr>
          <w:rFonts w:eastAsia="MS Mincho"/>
        </w:rPr>
        <w:t>8</w:t>
      </w:r>
      <w:r w:rsidRPr="006F4C38">
        <w:rPr>
          <w:rFonts w:eastAsia="MS Mincho"/>
          <w:lang w:val="x-none"/>
        </w:rPr>
        <w:t>. of this Regulation and the objective luminous flux.</w:t>
      </w:r>
    </w:p>
    <w:p w:rsidR="00885B6A" w:rsidRPr="006F4C38" w:rsidRDefault="00885B6A" w:rsidP="00885B6A">
      <w:pPr>
        <w:spacing w:after="120" w:line="240" w:lineRule="auto"/>
        <w:ind w:left="2268" w:right="1134" w:hanging="1134"/>
        <w:jc w:val="both"/>
        <w:rPr>
          <w:rFonts w:eastAsia="MS Mincho"/>
          <w:lang w:val="x-none"/>
        </w:rPr>
      </w:pPr>
      <w:r w:rsidRPr="006F4C38">
        <w:rPr>
          <w:rFonts w:eastAsia="MS Mincho"/>
          <w:lang w:val="x-none"/>
        </w:rPr>
        <w:t>2.4.</w:t>
      </w:r>
      <w:r w:rsidR="00D43AB1">
        <w:rPr>
          <w:rFonts w:eastAsia="MS Mincho"/>
        </w:rPr>
        <w:t>5</w:t>
      </w:r>
      <w:r w:rsidRPr="006F4C38">
        <w:rPr>
          <w:rFonts w:eastAsia="MS Mincho"/>
          <w:lang w:val="x-none"/>
        </w:rPr>
        <w:t>.</w:t>
      </w:r>
      <w:r w:rsidRPr="006F4C38">
        <w:rPr>
          <w:rFonts w:eastAsia="MS Mincho"/>
          <w:lang w:val="x-none"/>
        </w:rPr>
        <w:tab/>
        <w:t>In the case of LED module(s) and if no provisions are taken to shield the relevant front fog lamp components made of plastic material from</w:t>
      </w:r>
      <w:r w:rsidRPr="006F4C38">
        <w:rPr>
          <w:rFonts w:eastAsia="MS Mincho"/>
        </w:rPr>
        <w:br/>
      </w:r>
      <w:r w:rsidRPr="006F4C38">
        <w:rPr>
          <w:rFonts w:eastAsia="MS Mincho"/>
          <w:lang w:val="x-none"/>
        </w:rPr>
        <w:t>UV-radiation of light sources, e.g. by UV-retaining glass filters:</w:t>
      </w:r>
    </w:p>
    <w:p w:rsidR="00885B6A" w:rsidRDefault="00885B6A" w:rsidP="00885B6A">
      <w:pPr>
        <w:pStyle w:val="para"/>
        <w:ind w:firstLine="0"/>
      </w:pPr>
      <w:r w:rsidRPr="006F4C38">
        <w:rPr>
          <w:rFonts w:eastAsia="MS Mincho"/>
          <w:lang w:val="x-none"/>
        </w:rPr>
        <w:t>One sample of each of the relevant materials. This shall have similar geometry to that of the front fog lamp being tested. Each material sample shall have the same appearance and surface treatment, if any, as intended for use in the front fog lamp to be approved.</w:t>
      </w:r>
    </w:p>
    <w:p w:rsidR="00280FD3" w:rsidRDefault="004468F3" w:rsidP="009A3588">
      <w:pPr>
        <w:pStyle w:val="para"/>
      </w:pPr>
      <w:r w:rsidRPr="004468F3">
        <w:t>2.4.</w:t>
      </w:r>
      <w:r w:rsidR="00D43AB1">
        <w:t>6</w:t>
      </w:r>
      <w:r w:rsidRPr="004468F3">
        <w:t>.</w:t>
      </w:r>
      <w:r w:rsidRPr="004468F3">
        <w:tab/>
      </w:r>
      <w:r w:rsidR="00885B6A" w:rsidRPr="00885B6A">
        <w:t>In the case of an approval of a front fog lamp containing plastic lenses and/or having inner optical parts made from plastic, which have already been tested:</w:t>
      </w:r>
      <w:r w:rsidRPr="004468F3">
        <w:tab/>
        <w:t>The materials making up the lenses, coatings or optical inner parts, if any, shall be accompanied by the test report(s) on material testing against UV-radiation.</w:t>
      </w:r>
    </w:p>
    <w:p w:rsidR="00E004AA" w:rsidRPr="00F83170" w:rsidRDefault="00E004AA" w:rsidP="009A3588">
      <w:pPr>
        <w:pStyle w:val="para"/>
        <w:rPr>
          <w:spacing w:val="-2"/>
        </w:rPr>
      </w:pPr>
      <w:r w:rsidRPr="00F83170">
        <w:rPr>
          <w:iCs/>
          <w:spacing w:val="-2"/>
        </w:rPr>
        <w:lastRenderedPageBreak/>
        <w:t>2.4.</w:t>
      </w:r>
      <w:r w:rsidR="00D43AB1">
        <w:rPr>
          <w:iCs/>
          <w:spacing w:val="-2"/>
        </w:rPr>
        <w:t>7</w:t>
      </w:r>
      <w:r w:rsidRPr="00F83170">
        <w:rPr>
          <w:iCs/>
          <w:spacing w:val="-2"/>
        </w:rPr>
        <w:t>.</w:t>
      </w:r>
      <w:r w:rsidRPr="00F83170">
        <w:rPr>
          <w:iCs/>
          <w:spacing w:val="-2"/>
        </w:rPr>
        <w:tab/>
        <w:t>Two samples of each type of front fog lamp, one sample intended for</w:t>
      </w:r>
      <w:r w:rsidRPr="00F83170">
        <w:rPr>
          <w:spacing w:val="-2"/>
        </w:rPr>
        <w:t xml:space="preserve"> the installation on the left side of the vehicle and one sample intended for the installation on the right side of the vehicle; or a matched pair of front fog lamps.</w:t>
      </w:r>
    </w:p>
    <w:p w:rsidR="00280FD3" w:rsidRDefault="004468F3" w:rsidP="009A3588">
      <w:pPr>
        <w:pStyle w:val="para"/>
      </w:pPr>
      <w:r w:rsidRPr="004468F3">
        <w:t>2.4.</w:t>
      </w:r>
      <w:r w:rsidR="00D43AB1">
        <w:t>8</w:t>
      </w:r>
      <w:r w:rsidRPr="004468F3">
        <w:t>.</w:t>
      </w:r>
      <w:r w:rsidRPr="004468F3">
        <w:tab/>
        <w:t>One light source control gear, if applicable.</w:t>
      </w:r>
    </w:p>
    <w:p w:rsidR="00280FD3" w:rsidRDefault="004468F3" w:rsidP="009A3588">
      <w:pPr>
        <w:pStyle w:val="para"/>
      </w:pPr>
      <w:r w:rsidRPr="004468F3">
        <w:t>2.4.</w:t>
      </w:r>
      <w:r w:rsidR="00D43AB1">
        <w:t>9</w:t>
      </w:r>
      <w:r w:rsidRPr="004468F3">
        <w:t>.</w:t>
      </w:r>
      <w:r w:rsidRPr="004468F3">
        <w:tab/>
        <w:t>One variable intensity control or a generator providing the same signals, if applicable.</w:t>
      </w:r>
    </w:p>
    <w:p w:rsidR="00280FD3" w:rsidRDefault="004468F3" w:rsidP="009A3588">
      <w:pPr>
        <w:pStyle w:val="para"/>
      </w:pPr>
      <w:r w:rsidRPr="004468F3">
        <w:t>2.5.</w:t>
      </w:r>
      <w:r w:rsidRPr="004468F3">
        <w:tab/>
        <w:t>The</w:t>
      </w:r>
      <w:r w:rsidR="0015216D">
        <w:t xml:space="preserve"> Type Approval Authority </w:t>
      </w:r>
      <w:r w:rsidRPr="004468F3">
        <w:t>shall verify the existence of satisfactory arrangements for ensuring effective control of the conformity of production before type approval is granted.</w:t>
      </w:r>
    </w:p>
    <w:p w:rsidR="00ED3F5B" w:rsidRPr="00E9008F" w:rsidRDefault="00ED3F5B" w:rsidP="00ED3F5B">
      <w:pPr>
        <w:pStyle w:val="SingleTxtG"/>
        <w:ind w:left="2268" w:hanging="1134"/>
        <w:rPr>
          <w:lang w:val="en-US"/>
        </w:rPr>
      </w:pPr>
      <w:r w:rsidRPr="00E9008F">
        <w:rPr>
          <w:lang w:val="en-US"/>
        </w:rPr>
        <w:t>2.6.</w:t>
      </w:r>
      <w:r w:rsidRPr="00E9008F">
        <w:rPr>
          <w:lang w:val="en-US"/>
        </w:rPr>
        <w:tab/>
        <w:t xml:space="preserve">In the case of a type of lamp differing only by the trade name or mark from a type that has already been approved it shall be </w:t>
      </w:r>
      <w:proofErr w:type="gramStart"/>
      <w:r w:rsidRPr="00E9008F">
        <w:rPr>
          <w:lang w:val="en-US"/>
        </w:rPr>
        <w:t>sufficient</w:t>
      </w:r>
      <w:proofErr w:type="gramEnd"/>
      <w:r w:rsidRPr="00E9008F">
        <w:rPr>
          <w:lang w:val="en-US"/>
        </w:rPr>
        <w:t xml:space="preserve"> to submit: </w:t>
      </w:r>
    </w:p>
    <w:p w:rsidR="00ED3F5B" w:rsidRPr="00E9008F" w:rsidRDefault="00ED3F5B" w:rsidP="00ED3F5B">
      <w:pPr>
        <w:pStyle w:val="SingleTxtG"/>
        <w:ind w:left="2268" w:hanging="1134"/>
        <w:rPr>
          <w:lang w:val="en-US"/>
        </w:rPr>
      </w:pPr>
      <w:r w:rsidRPr="00E9008F">
        <w:rPr>
          <w:lang w:val="en-US"/>
        </w:rPr>
        <w:t>2.6.1.</w:t>
      </w:r>
      <w:r w:rsidRPr="00E9008F">
        <w:rPr>
          <w:lang w:val="en-US"/>
        </w:rPr>
        <w:tab/>
      </w:r>
      <w:r>
        <w:rPr>
          <w:lang w:val="en-US"/>
        </w:rPr>
        <w:t>A</w:t>
      </w:r>
      <w:r w:rsidRPr="00E9008F">
        <w:rPr>
          <w:lang w:val="en-US"/>
        </w:rPr>
        <w:t xml:space="preserve"> declaration by the lamp manufacturer that the type submitted is identical (except in the trade name or mark) with and has been produced by the same manufacturer as the type already approved, the latter being i</w:t>
      </w:r>
      <w:r>
        <w:rPr>
          <w:lang w:val="en-US"/>
        </w:rPr>
        <w:t>dentified by its approval code;</w:t>
      </w:r>
    </w:p>
    <w:p w:rsidR="00ED3F5B" w:rsidRDefault="00ED3F5B" w:rsidP="00ED3F5B">
      <w:pPr>
        <w:pStyle w:val="para"/>
      </w:pPr>
      <w:r w:rsidRPr="00E9008F">
        <w:rPr>
          <w:lang w:val="en-US"/>
        </w:rPr>
        <w:t>2.6.2.</w:t>
      </w:r>
      <w:r w:rsidRPr="00E9008F">
        <w:rPr>
          <w:lang w:val="en-US"/>
        </w:rPr>
        <w:tab/>
      </w:r>
      <w:r>
        <w:rPr>
          <w:lang w:val="en-US"/>
        </w:rPr>
        <w:t>T</w:t>
      </w:r>
      <w:r w:rsidRPr="00E9008F">
        <w:rPr>
          <w:lang w:val="en-US"/>
        </w:rPr>
        <w:t>wo samples bearing the new trade name or mark or equivalent documentation.</w:t>
      </w:r>
    </w:p>
    <w:p w:rsidR="00280FD3" w:rsidRDefault="00CD37FA" w:rsidP="00CD37FA">
      <w:pPr>
        <w:pStyle w:val="HChG"/>
      </w:pPr>
      <w:r>
        <w:tab/>
      </w:r>
      <w:r>
        <w:tab/>
      </w:r>
      <w:bookmarkStart w:id="8" w:name="_Toc370290619"/>
      <w:r w:rsidR="004468F3" w:rsidRPr="004468F3">
        <w:t>3.</w:t>
      </w:r>
      <w:r w:rsidR="004468F3" w:rsidRPr="004468F3">
        <w:tab/>
      </w:r>
      <w:r>
        <w:tab/>
      </w:r>
      <w:r w:rsidR="004468F3" w:rsidRPr="004468F3">
        <w:t>M</w:t>
      </w:r>
      <w:r w:rsidRPr="004468F3">
        <w:t>arkings</w:t>
      </w:r>
      <w:bookmarkEnd w:id="8"/>
    </w:p>
    <w:p w:rsidR="00280FD3" w:rsidRDefault="004468F3" w:rsidP="00CD37FA">
      <w:pPr>
        <w:pStyle w:val="para"/>
      </w:pPr>
      <w:r w:rsidRPr="004468F3">
        <w:t>3.1.</w:t>
      </w:r>
      <w:r w:rsidRPr="004468F3">
        <w:tab/>
      </w:r>
      <w:r w:rsidR="00ED3F5B" w:rsidRPr="00ED3F5B">
        <w:t>Front fog lamps which are submitted for approval shall clearly, legibly and indelibly bear:</w:t>
      </w:r>
    </w:p>
    <w:p w:rsidR="004468F3" w:rsidRPr="004468F3" w:rsidRDefault="004468F3" w:rsidP="00CD37FA">
      <w:pPr>
        <w:pStyle w:val="a"/>
      </w:pPr>
      <w:r w:rsidRPr="004468F3">
        <w:t>(a)</w:t>
      </w:r>
      <w:r w:rsidRPr="004468F3">
        <w:tab/>
      </w:r>
      <w:r w:rsidR="00227350" w:rsidRPr="004468F3">
        <w:t>The</w:t>
      </w:r>
      <w:r w:rsidRPr="004468F3">
        <w:t xml:space="preserve"> trade name or mark of the applicant</w:t>
      </w:r>
      <w:r w:rsidR="005834DB">
        <w:t>;</w:t>
      </w:r>
    </w:p>
    <w:p w:rsidR="00280FD3" w:rsidRDefault="004468F3" w:rsidP="00CD37FA">
      <w:pPr>
        <w:pStyle w:val="a"/>
      </w:pPr>
      <w:r w:rsidRPr="004468F3">
        <w:t>(b)</w:t>
      </w:r>
      <w:r w:rsidRPr="004468F3">
        <w:tab/>
      </w:r>
      <w:r w:rsidR="00227350" w:rsidRPr="004468F3">
        <w:t>Marking</w:t>
      </w:r>
      <w:r w:rsidRPr="004468F3">
        <w:t xml:space="preserve"> indicating the class of the front fog lamp</w:t>
      </w:r>
      <w:r w:rsidR="005834DB">
        <w:t>;</w:t>
      </w:r>
    </w:p>
    <w:p w:rsidR="00280FD3" w:rsidRDefault="00142B42" w:rsidP="00C10898">
      <w:pPr>
        <w:pStyle w:val="a"/>
        <w:ind w:firstLine="0"/>
      </w:pPr>
      <w:r w:rsidRPr="004468F3">
        <w:t>And</w:t>
      </w:r>
      <w:r w:rsidR="004468F3" w:rsidRPr="004468F3">
        <w:t xml:space="preserve"> in case of Class F3 front fog lamps:</w:t>
      </w:r>
    </w:p>
    <w:p w:rsidR="00280FD3" w:rsidRDefault="004468F3" w:rsidP="00CD37FA">
      <w:pPr>
        <w:pStyle w:val="a"/>
      </w:pPr>
      <w:r w:rsidRPr="00704A1D">
        <w:t>(</w:t>
      </w:r>
      <w:r w:rsidR="00363C7E">
        <w:t>c</w:t>
      </w:r>
      <w:r w:rsidRPr="00704A1D">
        <w:t>)</w:t>
      </w:r>
      <w:r w:rsidRPr="004468F3">
        <w:tab/>
      </w:r>
      <w:r w:rsidR="00227350" w:rsidRPr="004468F3">
        <w:t>The</w:t>
      </w:r>
      <w:r w:rsidRPr="004468F3">
        <w:t xml:space="preserve"> LED module specific identification code, if any.</w:t>
      </w:r>
    </w:p>
    <w:p w:rsidR="00280FD3" w:rsidRDefault="004468F3" w:rsidP="00227350">
      <w:pPr>
        <w:pStyle w:val="para"/>
      </w:pPr>
      <w:r w:rsidRPr="004468F3">
        <w:t>3.2.</w:t>
      </w:r>
      <w:r w:rsidRPr="004468F3">
        <w:tab/>
        <w:t>They shall comprise, on the lens and on the main body</w:t>
      </w:r>
      <w:r w:rsidR="00C10898">
        <w:t>,</w:t>
      </w:r>
      <w:r w:rsidR="00227350">
        <w:rPr>
          <w:rStyle w:val="FootnoteReference"/>
        </w:rPr>
        <w:footnoteReference w:id="5"/>
      </w:r>
      <w:r w:rsidRPr="004468F3">
        <w:t xml:space="preserve"> spaces of </w:t>
      </w:r>
      <w:proofErr w:type="gramStart"/>
      <w:r w:rsidRPr="004468F3">
        <w:t>sufficient</w:t>
      </w:r>
      <w:proofErr w:type="gramEnd"/>
      <w:r w:rsidRPr="004468F3">
        <w:t xml:space="preserve"> size for the approval mark and the additional symbols referred to in paragraph 3.; these spaces shall be indicated on the drawings referred to in paragraph 2.2.1.</w:t>
      </w:r>
      <w:r w:rsidR="00C10898">
        <w:t xml:space="preserve"> of this Regulation.</w:t>
      </w:r>
    </w:p>
    <w:p w:rsidR="00280FD3" w:rsidRDefault="00DC7819" w:rsidP="00FE5992">
      <w:pPr>
        <w:pStyle w:val="para"/>
      </w:pPr>
      <w:r w:rsidRPr="006F4C38">
        <w:rPr>
          <w:rFonts w:eastAsia="MS Mincho"/>
          <w:lang w:val="x-none"/>
        </w:rPr>
        <w:t>3.3.</w:t>
      </w:r>
      <w:r w:rsidRPr="006F4C38">
        <w:rPr>
          <w:rFonts w:eastAsia="MS Mincho"/>
          <w:lang w:val="x-none"/>
        </w:rPr>
        <w:tab/>
        <w:t>The approval marking shall be placed on an inner or outer part (transparent or not) of the device which cannot be separated from the transparent part of the device emitting light. In any case the marking shall be visible when the device is fitted on the vehicle, at least when a movable part such as the hood or boot lid or a door is opened.</w:t>
      </w:r>
    </w:p>
    <w:p w:rsidR="00DC7819" w:rsidRDefault="00DC7819" w:rsidP="00227350">
      <w:pPr>
        <w:pStyle w:val="para"/>
      </w:pPr>
      <w:r w:rsidRPr="006F4C38">
        <w:rPr>
          <w:rFonts w:eastAsia="MS Mincho"/>
          <w:lang w:val="x-none"/>
        </w:rPr>
        <w:t>3.4.</w:t>
      </w:r>
      <w:r w:rsidRPr="006F4C38">
        <w:rPr>
          <w:rFonts w:eastAsia="MS Mincho"/>
          <w:lang w:val="x-none"/>
        </w:rPr>
        <w:tab/>
        <w:t xml:space="preserve">In case of Class F3 front fog lamps </w:t>
      </w:r>
      <w:r w:rsidRPr="006F4C38">
        <w:rPr>
          <w:rFonts w:eastAsia="MS Mincho"/>
          <w:lang w:val="en-US"/>
        </w:rPr>
        <w:t xml:space="preserve">with LED module(s) the lamp shall bear the marking of the rated voltage, </w:t>
      </w:r>
      <w:r w:rsidRPr="006F4C38">
        <w:rPr>
          <w:rFonts w:eastAsia="MS Mincho"/>
          <w:bCs/>
          <w:iCs/>
          <w:lang w:val="en-US"/>
        </w:rPr>
        <w:t>rated wattage and the light source module specific identification code.</w:t>
      </w:r>
    </w:p>
    <w:p w:rsidR="00280FD3" w:rsidRDefault="004468F3" w:rsidP="00227350">
      <w:pPr>
        <w:pStyle w:val="para"/>
      </w:pPr>
      <w:r w:rsidRPr="004468F3">
        <w:t>3.5.</w:t>
      </w:r>
      <w:r w:rsidRPr="004468F3">
        <w:tab/>
        <w:t>The LED module(s) submitted along with the application for approval of the lamp:</w:t>
      </w:r>
    </w:p>
    <w:p w:rsidR="00280FD3" w:rsidRDefault="004468F3" w:rsidP="00227350">
      <w:pPr>
        <w:pStyle w:val="para"/>
      </w:pPr>
      <w:r w:rsidRPr="004468F3">
        <w:t>3.5.1.</w:t>
      </w:r>
      <w:r w:rsidRPr="004468F3">
        <w:tab/>
      </w:r>
      <w:r w:rsidR="00227350" w:rsidRPr="004468F3">
        <w:t>Shall</w:t>
      </w:r>
      <w:r w:rsidRPr="004468F3">
        <w:t xml:space="preserve"> bear the trade name or mark of the applicant; this marking must be clearly legible and indelible;</w:t>
      </w:r>
    </w:p>
    <w:p w:rsidR="00280FD3" w:rsidRDefault="004468F3" w:rsidP="00227350">
      <w:pPr>
        <w:pStyle w:val="para"/>
      </w:pPr>
      <w:r w:rsidRPr="004468F3">
        <w:t>3.5.2.</w:t>
      </w:r>
      <w:r w:rsidRPr="004468F3">
        <w:tab/>
      </w:r>
      <w:r w:rsidR="00227350" w:rsidRPr="004468F3">
        <w:t>Shall</w:t>
      </w:r>
      <w:r w:rsidRPr="004468F3">
        <w:t xml:space="preserve"> bear the specific identification code of the module; this marking must be clearly legible and indelible.</w:t>
      </w:r>
    </w:p>
    <w:p w:rsidR="00280FD3" w:rsidRDefault="004468F3" w:rsidP="00227350">
      <w:pPr>
        <w:pStyle w:val="para"/>
        <w:rPr>
          <w:spacing w:val="-2"/>
        </w:rPr>
      </w:pPr>
      <w:r w:rsidRPr="00F83170">
        <w:rPr>
          <w:spacing w:val="-2"/>
        </w:rPr>
        <w:lastRenderedPageBreak/>
        <w:tab/>
        <w:t>The specific identification code shall comprise the starting letters "MD" for "Module" followed by the approval marking without the circle as prescribed in paragraph 4.2.1.</w:t>
      </w:r>
      <w:r w:rsidR="00C10898" w:rsidRPr="00F83170">
        <w:rPr>
          <w:spacing w:val="-2"/>
        </w:rPr>
        <w:t xml:space="preserve"> below</w:t>
      </w:r>
      <w:r w:rsidRPr="00F83170">
        <w:rPr>
          <w:spacing w:val="-2"/>
        </w:rPr>
        <w:t xml:space="preserve">; this specific identification code shall be shown in the drawings mentioned in paragraph 2.2.1. </w:t>
      </w:r>
      <w:r w:rsidR="00C10898" w:rsidRPr="00F83170">
        <w:rPr>
          <w:spacing w:val="-2"/>
        </w:rPr>
        <w:t xml:space="preserve">of this Regulation </w:t>
      </w:r>
      <w:r w:rsidRPr="00F83170">
        <w:rPr>
          <w:spacing w:val="-2"/>
        </w:rPr>
        <w:t xml:space="preserve">and in the case where several </w:t>
      </w:r>
      <w:r w:rsidR="00E81C65" w:rsidRPr="00F83170">
        <w:rPr>
          <w:spacing w:val="-2"/>
        </w:rPr>
        <w:t>non-identical</w:t>
      </w:r>
      <w:r w:rsidRPr="00F83170">
        <w:rPr>
          <w:spacing w:val="-2"/>
        </w:rPr>
        <w:t xml:space="preserve"> LED modules are used, followed by additional symbols or characters. The approval marking does not have to be the same as the one on the lamp in which the module is used, but both markings shall be from the same applicant.</w:t>
      </w:r>
    </w:p>
    <w:p w:rsidR="000E5348" w:rsidRPr="00F83170" w:rsidRDefault="000E5348" w:rsidP="00227350">
      <w:pPr>
        <w:pStyle w:val="para"/>
        <w:rPr>
          <w:spacing w:val="-2"/>
        </w:rPr>
      </w:pPr>
      <w:r w:rsidRPr="000E5348">
        <w:rPr>
          <w:spacing w:val="-2"/>
        </w:rPr>
        <w:t>3.5.3.</w:t>
      </w:r>
      <w:r w:rsidRPr="000E5348">
        <w:rPr>
          <w:spacing w:val="-2"/>
        </w:rPr>
        <w:tab/>
        <w:t>If the LED module(s) are non-replaceable, the markings for LED module(s) are not required.</w:t>
      </w:r>
    </w:p>
    <w:p w:rsidR="00E23F49" w:rsidRDefault="00E23F49" w:rsidP="00227350">
      <w:pPr>
        <w:pStyle w:val="para"/>
        <w:rPr>
          <w:rFonts w:ascii="TimesNewRomanPSMT" w:hAnsi="TimesNewRomanPSMT"/>
          <w:szCs w:val="24"/>
          <w:lang w:val="en-US"/>
        </w:rPr>
      </w:pPr>
      <w:r w:rsidRPr="00E25261">
        <w:rPr>
          <w:rFonts w:ascii="TimesNewRomanPSMT" w:hAnsi="TimesNewRomanPSMT"/>
          <w:szCs w:val="24"/>
          <w:lang w:val="en-US"/>
        </w:rPr>
        <w:t xml:space="preserve">3.6. </w:t>
      </w:r>
      <w:r w:rsidRPr="00E25261">
        <w:rPr>
          <w:rFonts w:ascii="TimesNewRomanPSMT" w:hAnsi="TimesNewRomanPSMT"/>
          <w:szCs w:val="24"/>
          <w:lang w:val="en-US"/>
        </w:rPr>
        <w:tab/>
      </w:r>
      <w:r>
        <w:rPr>
          <w:rFonts w:ascii="TimesNewRomanPSMT" w:hAnsi="TimesNewRomanPSMT"/>
          <w:szCs w:val="24"/>
          <w:lang w:val="en-US"/>
        </w:rPr>
        <w:tab/>
      </w:r>
      <w:r w:rsidRPr="00E25261">
        <w:rPr>
          <w:rFonts w:ascii="TimesNewRomanPSMT" w:hAnsi="TimesNewRomanPSMT"/>
          <w:szCs w:val="24"/>
          <w:lang w:val="en-US"/>
        </w:rPr>
        <w:t xml:space="preserve">If a light source control gear is used, which is not part of the </w:t>
      </w:r>
      <w:r w:rsidRPr="00E25261">
        <w:rPr>
          <w:rFonts w:ascii="TimesNewRomanPSMT" w:hAnsi="TimesNewRomanPSMT" w:hint="eastAsia"/>
          <w:bCs/>
          <w:iCs/>
          <w:szCs w:val="24"/>
          <w:lang w:val="en-US"/>
        </w:rPr>
        <w:t>LED module</w:t>
      </w:r>
      <w:r w:rsidRPr="00E25261">
        <w:rPr>
          <w:rFonts w:ascii="TimesNewRomanPSMT" w:hAnsi="TimesNewRomanPSMT"/>
          <w:szCs w:val="24"/>
          <w:lang w:val="en-US"/>
        </w:rPr>
        <w:t xml:space="preserve"> it shall be</w:t>
      </w:r>
      <w:r w:rsidRPr="00E25261">
        <w:rPr>
          <w:rFonts w:ascii="TimesNewRomanPSMT" w:hAnsi="TimesNewRomanPSMT" w:hint="eastAsia"/>
          <w:szCs w:val="24"/>
          <w:lang w:val="en-US"/>
        </w:rPr>
        <w:t xml:space="preserve"> </w:t>
      </w:r>
      <w:r w:rsidRPr="00E25261">
        <w:rPr>
          <w:rFonts w:ascii="TimesNewRomanPSMT" w:hAnsi="TimesNewRomanPSMT"/>
          <w:szCs w:val="24"/>
          <w:lang w:val="en-US"/>
        </w:rPr>
        <w:t xml:space="preserve">marked with </w:t>
      </w:r>
      <w:r w:rsidRPr="00E25261">
        <w:rPr>
          <w:rFonts w:ascii="TimesNewRomanPSMT" w:hAnsi="TimesNewRomanPSMT" w:hint="eastAsia"/>
          <w:bCs/>
          <w:iCs/>
          <w:szCs w:val="24"/>
          <w:lang w:val="en-US"/>
        </w:rPr>
        <w:t>its</w:t>
      </w:r>
      <w:r w:rsidRPr="00E25261">
        <w:rPr>
          <w:rFonts w:ascii="TimesNewRomanPSMT" w:hAnsi="TimesNewRomanPSMT" w:hint="eastAsia"/>
          <w:szCs w:val="24"/>
          <w:lang w:val="en-US"/>
        </w:rPr>
        <w:t xml:space="preserve"> </w:t>
      </w:r>
      <w:r w:rsidRPr="00E25261">
        <w:rPr>
          <w:rFonts w:ascii="TimesNewRomanPSMT" w:hAnsi="TimesNewRomanPSMT"/>
          <w:szCs w:val="24"/>
          <w:lang w:val="en-US"/>
        </w:rPr>
        <w:t>specific identification code</w:t>
      </w:r>
      <w:r w:rsidRPr="00E25261">
        <w:rPr>
          <w:rFonts w:ascii="TimesNewRomanPSMT" w:hAnsi="TimesNewRomanPSMT" w:hint="eastAsia"/>
          <w:bCs/>
          <w:szCs w:val="24"/>
          <w:lang w:val="en-US"/>
        </w:rPr>
        <w:t>(s)</w:t>
      </w:r>
      <w:r w:rsidRPr="00E25261">
        <w:rPr>
          <w:rFonts w:ascii="TimesNewRomanPSMT" w:hAnsi="TimesNewRomanPSMT"/>
          <w:szCs w:val="24"/>
          <w:lang w:val="en-US"/>
        </w:rPr>
        <w:t>, the rated input voltage and wattage.</w:t>
      </w:r>
    </w:p>
    <w:p w:rsidR="00280FD3" w:rsidRDefault="00227350" w:rsidP="00227350">
      <w:pPr>
        <w:pStyle w:val="HChG"/>
      </w:pPr>
      <w:r>
        <w:tab/>
      </w:r>
      <w:r>
        <w:tab/>
      </w:r>
      <w:bookmarkStart w:id="9" w:name="_Toc370290620"/>
      <w:r w:rsidR="004468F3" w:rsidRPr="004468F3">
        <w:t>4.</w:t>
      </w:r>
      <w:r w:rsidR="004468F3" w:rsidRPr="004468F3">
        <w:tab/>
      </w:r>
      <w:r>
        <w:tab/>
      </w:r>
      <w:r w:rsidR="004468F3" w:rsidRPr="004468F3">
        <w:t>A</w:t>
      </w:r>
      <w:r w:rsidRPr="004468F3">
        <w:t>pproval</w:t>
      </w:r>
      <w:bookmarkEnd w:id="9"/>
    </w:p>
    <w:p w:rsidR="00280FD3" w:rsidRDefault="004468F3" w:rsidP="008F4631">
      <w:pPr>
        <w:pStyle w:val="para"/>
      </w:pPr>
      <w:r w:rsidRPr="004468F3">
        <w:t>4.1.</w:t>
      </w:r>
      <w:r w:rsidRPr="004468F3">
        <w:tab/>
        <w:t>General</w:t>
      </w:r>
    </w:p>
    <w:p w:rsidR="00280FD3" w:rsidRDefault="004468F3" w:rsidP="008F4631">
      <w:pPr>
        <w:pStyle w:val="para"/>
      </w:pPr>
      <w:r w:rsidRPr="004468F3">
        <w:t>4.1.1.</w:t>
      </w:r>
      <w:r w:rsidRPr="004468F3">
        <w:tab/>
        <w:t xml:space="preserve">If all the samples of a type of front fog lamp submitted in pursuance of paragraph 2. </w:t>
      </w:r>
      <w:r w:rsidR="00C10898">
        <w:t>of this Regulation</w:t>
      </w:r>
      <w:r w:rsidR="00C10898" w:rsidRPr="004468F3">
        <w:t xml:space="preserve"> </w:t>
      </w:r>
      <w:r w:rsidRPr="004468F3">
        <w:t>satisfy the provisions of this Regulation, approval shall be granted.</w:t>
      </w:r>
    </w:p>
    <w:p w:rsidR="00280FD3" w:rsidRDefault="004468F3" w:rsidP="008F4631">
      <w:pPr>
        <w:pStyle w:val="para"/>
      </w:pPr>
      <w:r w:rsidRPr="004468F3">
        <w:t>4.1.2.</w:t>
      </w:r>
      <w:r w:rsidRPr="004468F3">
        <w:tab/>
        <w:t xml:space="preserve">Where grouped, combined or reciprocally incorporated lamps have been found to comply with the requirements of several Regulations, a single international approval mark may be applied </w:t>
      </w:r>
      <w:proofErr w:type="gramStart"/>
      <w:r w:rsidRPr="004468F3">
        <w:t>provided that</w:t>
      </w:r>
      <w:proofErr w:type="gramEnd"/>
      <w:r w:rsidRPr="004468F3">
        <w:t xml:space="preserve"> each of the grouped, combined or reciprocally incorporated lamps satisfies the provisions applicable to it.</w:t>
      </w:r>
    </w:p>
    <w:p w:rsidR="00280FD3" w:rsidRDefault="004468F3" w:rsidP="008F4631">
      <w:pPr>
        <w:pStyle w:val="para"/>
      </w:pPr>
      <w:r w:rsidRPr="004468F3">
        <w:t>4.1.3.</w:t>
      </w:r>
      <w:r w:rsidRPr="004468F3">
        <w:tab/>
        <w:t>An approval number shall be assigned to each type approved.</w:t>
      </w:r>
      <w:r w:rsidR="003A1966">
        <w:t xml:space="preserve"> </w:t>
      </w:r>
      <w:r w:rsidRPr="004468F3">
        <w:t>Its first two digits (at present 0</w:t>
      </w:r>
      <w:r w:rsidR="007D19B6">
        <w:t>4</w:t>
      </w:r>
      <w:r w:rsidRPr="004468F3">
        <w:t>)</w:t>
      </w:r>
      <w:r w:rsidR="00544FCE" w:rsidRPr="006526BC">
        <w:rPr>
          <w:bCs/>
          <w:vertAlign w:val="superscript"/>
        </w:rPr>
        <w:footnoteReference w:id="6"/>
      </w:r>
      <w:r w:rsidRPr="004468F3">
        <w:t xml:space="preserve"> shall indicate the series of amendments incorporating the most recent major technical amendments made to the Regulation at the time of issue of the approval.</w:t>
      </w:r>
      <w:r w:rsidR="003A1966">
        <w:t xml:space="preserve"> </w:t>
      </w:r>
      <w:r w:rsidRPr="004468F3">
        <w:t xml:space="preserve">The same Contracting Party may not assign the same number to another type of front fog lamp covered by this Regulation except in the case of an extension of the approval to a device differing only in the colour of the light emitted. </w:t>
      </w:r>
    </w:p>
    <w:p w:rsidR="00280FD3" w:rsidRDefault="004468F3" w:rsidP="008F4631">
      <w:pPr>
        <w:pStyle w:val="para"/>
      </w:pPr>
      <w:r w:rsidRPr="004468F3">
        <w:t>4.1.4.</w:t>
      </w:r>
      <w:r w:rsidRPr="004468F3">
        <w:tab/>
        <w:t>Notice of approval or of extension or refusal or withdrawal of approval or production definitely discontinued of a type of front fog lamp pursuant to this Regulation shall be communicated to the Parties to the 1958 Agreement applying this Regulation by means of a form conforming to the model in Annex 1 to this Regulation, with the indications according to paragraph 2.2. of this Regulation.</w:t>
      </w:r>
    </w:p>
    <w:p w:rsidR="00280FD3" w:rsidRDefault="004468F3" w:rsidP="008F4631">
      <w:pPr>
        <w:pStyle w:val="para"/>
      </w:pPr>
      <w:r w:rsidRPr="004468F3">
        <w:t>4.1.5.</w:t>
      </w:r>
      <w:r w:rsidRPr="004468F3">
        <w:tab/>
        <w:t>In addition to the mark prescribed in paragraph 3.1.</w:t>
      </w:r>
      <w:r w:rsidR="00C10898">
        <w:t xml:space="preserve"> above</w:t>
      </w:r>
      <w:r w:rsidRPr="004468F3">
        <w:t xml:space="preserve"> an approval mark as described in paragraphs 4.2. and 4.3.</w:t>
      </w:r>
      <w:r w:rsidR="00C10898">
        <w:t xml:space="preserve"> below</w:t>
      </w:r>
      <w:r w:rsidRPr="004468F3">
        <w:t xml:space="preserve"> shall be affixed in the spaces referred to in paragraph 3.2.</w:t>
      </w:r>
      <w:r w:rsidR="00C10898">
        <w:t xml:space="preserve"> above</w:t>
      </w:r>
      <w:r w:rsidRPr="004468F3">
        <w:t xml:space="preserve"> to every fog lamp conforming to a type approved under this Regulation.</w:t>
      </w:r>
    </w:p>
    <w:p w:rsidR="00280FD3" w:rsidRDefault="004468F3" w:rsidP="008F4631">
      <w:pPr>
        <w:pStyle w:val="para"/>
      </w:pPr>
      <w:r w:rsidRPr="004468F3">
        <w:t>4.2.</w:t>
      </w:r>
      <w:r w:rsidRPr="004468F3">
        <w:tab/>
        <w:t>Composition of the approval mark</w:t>
      </w:r>
    </w:p>
    <w:p w:rsidR="00280FD3" w:rsidRDefault="004468F3" w:rsidP="008F4631">
      <w:pPr>
        <w:pStyle w:val="para"/>
      </w:pPr>
      <w:r w:rsidRPr="004468F3">
        <w:tab/>
        <w:t>The approval mark shall consist of:</w:t>
      </w:r>
    </w:p>
    <w:p w:rsidR="00280FD3" w:rsidRDefault="004468F3" w:rsidP="008F4631">
      <w:pPr>
        <w:pStyle w:val="para"/>
      </w:pPr>
      <w:r w:rsidRPr="004468F3">
        <w:t>4.2.1.</w:t>
      </w:r>
      <w:r w:rsidRPr="004468F3">
        <w:tab/>
      </w:r>
      <w:r w:rsidR="008F4631" w:rsidRPr="004468F3">
        <w:t>An</w:t>
      </w:r>
      <w:r w:rsidRPr="004468F3">
        <w:t xml:space="preserve"> international approval marking, comprising of:</w:t>
      </w:r>
    </w:p>
    <w:p w:rsidR="00280FD3" w:rsidRDefault="004468F3" w:rsidP="008F4631">
      <w:pPr>
        <w:pStyle w:val="para"/>
      </w:pPr>
      <w:r w:rsidRPr="004468F3">
        <w:lastRenderedPageBreak/>
        <w:t>4.2.1.1.</w:t>
      </w:r>
      <w:r w:rsidRPr="004468F3">
        <w:tab/>
      </w:r>
      <w:r w:rsidR="008F4631" w:rsidRPr="004468F3">
        <w:t>A</w:t>
      </w:r>
      <w:r w:rsidRPr="004468F3">
        <w:t xml:space="preserve"> circle surrounding the letter "E" followed by the distinguishing number of the country which has granted approval</w:t>
      </w:r>
      <w:r w:rsidR="00FE5992">
        <w:t>;</w:t>
      </w:r>
      <w:r w:rsidR="008F4631">
        <w:rPr>
          <w:rStyle w:val="FootnoteReference"/>
        </w:rPr>
        <w:footnoteReference w:id="7"/>
      </w:r>
      <w:r w:rsidRPr="004468F3">
        <w:t xml:space="preserve"> and; </w:t>
      </w:r>
    </w:p>
    <w:p w:rsidR="00280FD3" w:rsidRPr="00DF27FD" w:rsidRDefault="004468F3" w:rsidP="00DF27FD">
      <w:pPr>
        <w:pStyle w:val="para"/>
      </w:pPr>
      <w:r w:rsidRPr="00DF27FD">
        <w:t>4.2.1.2.</w:t>
      </w:r>
      <w:r w:rsidRPr="00DF27FD">
        <w:tab/>
      </w:r>
      <w:r w:rsidR="00DF27FD" w:rsidRPr="00DF27FD">
        <w:t>The</w:t>
      </w:r>
      <w:r w:rsidRPr="00DF27FD">
        <w:t xml:space="preserve"> approval number prescribed in paragraph 4.1.3.</w:t>
      </w:r>
      <w:r w:rsidR="00C10898">
        <w:t xml:space="preserve"> above.</w:t>
      </w:r>
    </w:p>
    <w:p w:rsidR="00280FD3" w:rsidRPr="00DF27FD" w:rsidRDefault="004468F3" w:rsidP="007B726F">
      <w:pPr>
        <w:pStyle w:val="para"/>
      </w:pPr>
      <w:r w:rsidRPr="00DF27FD">
        <w:t>4.2.2.</w:t>
      </w:r>
      <w:r w:rsidRPr="00DF27FD">
        <w:tab/>
      </w:r>
      <w:r w:rsidR="00DF27FD" w:rsidRPr="00DF27FD">
        <w:t>The</w:t>
      </w:r>
      <w:r w:rsidRPr="00DF27FD">
        <w:t xml:space="preserve"> following additional symbol (or symbols):</w:t>
      </w:r>
    </w:p>
    <w:p w:rsidR="00280FD3" w:rsidRPr="00DF27FD" w:rsidRDefault="004468F3" w:rsidP="007B726F">
      <w:pPr>
        <w:pStyle w:val="para"/>
      </w:pPr>
      <w:r w:rsidRPr="00DF27FD">
        <w:t>4.2.2.1.</w:t>
      </w:r>
      <w:r w:rsidRPr="00DF27FD">
        <w:tab/>
      </w:r>
      <w:r w:rsidR="00671A37">
        <w:t>O</w:t>
      </w:r>
      <w:r w:rsidRPr="00DF27FD">
        <w:t>n front fog lamps meeting the requirements of this Regulation, in the case of:</w:t>
      </w:r>
    </w:p>
    <w:p w:rsidR="004468F3" w:rsidRPr="00DF27FD" w:rsidRDefault="004468F3" w:rsidP="007B726F">
      <w:pPr>
        <w:pStyle w:val="para"/>
      </w:pPr>
      <w:r w:rsidRPr="00DF27FD">
        <w:tab/>
        <w:t>(a)</w:t>
      </w:r>
      <w:r w:rsidRPr="00DF27FD">
        <w:tab/>
        <w:t>Class B; the letter "B"</w:t>
      </w:r>
      <w:r w:rsidR="00C10898">
        <w:t>;</w:t>
      </w:r>
    </w:p>
    <w:p w:rsidR="00280FD3" w:rsidRPr="00DF27FD" w:rsidRDefault="004468F3" w:rsidP="007B726F">
      <w:pPr>
        <w:pStyle w:val="para"/>
      </w:pPr>
      <w:r w:rsidRPr="00DF27FD">
        <w:tab/>
        <w:t>(b)</w:t>
      </w:r>
      <w:r w:rsidRPr="00DF27FD">
        <w:tab/>
        <w:t>Class F3; the symbol "F3"</w:t>
      </w:r>
      <w:r w:rsidR="00142B42">
        <w:t>.</w:t>
      </w:r>
    </w:p>
    <w:p w:rsidR="00280FD3" w:rsidRPr="00DF27FD" w:rsidRDefault="004468F3" w:rsidP="00DF27FD">
      <w:pPr>
        <w:pStyle w:val="para"/>
      </w:pPr>
      <w:r w:rsidRPr="00DF27FD">
        <w:t>4.2.2.2.</w:t>
      </w:r>
      <w:r w:rsidRPr="00DF27FD">
        <w:tab/>
      </w:r>
      <w:r w:rsidR="00DF27FD">
        <w:t>O</w:t>
      </w:r>
      <w:r w:rsidRPr="00DF27FD">
        <w:t>n front fog lamps incorporating a lens of plastic material the group of letters "PL" to be affixed near the symbols prescribed in paragraph 4.2.2.1.</w:t>
      </w:r>
      <w:r w:rsidR="00C10898">
        <w:t xml:space="preserve"> above.</w:t>
      </w:r>
    </w:p>
    <w:p w:rsidR="00280FD3" w:rsidRPr="00DF27FD" w:rsidRDefault="004468F3" w:rsidP="00DF27FD">
      <w:pPr>
        <w:pStyle w:val="para"/>
      </w:pPr>
      <w:r w:rsidRPr="00DF27FD">
        <w:t>4.2.2.3.</w:t>
      </w:r>
      <w:r w:rsidRPr="00DF27FD">
        <w:tab/>
        <w:t xml:space="preserve">In every case the relevant operating mode used during the test procedure according to paragraph 1.1.1. of Annex 5 and the permitted voltages according to paragraph 1.1.2. of Annex 5 shall be stipulated on the approval forms and on the </w:t>
      </w:r>
      <w:proofErr w:type="gramStart"/>
      <w:r w:rsidRPr="00DF27FD">
        <w:t>communication</w:t>
      </w:r>
      <w:proofErr w:type="gramEnd"/>
      <w:r w:rsidRPr="00DF27FD">
        <w:t xml:space="preserve"> forms transmitted to the countries which are Contracting Parties to the Agreement and which apply this Regulation.</w:t>
      </w:r>
    </w:p>
    <w:p w:rsidR="00280FD3" w:rsidRPr="00DF27FD" w:rsidRDefault="004468F3" w:rsidP="00DF27FD">
      <w:pPr>
        <w:pStyle w:val="para"/>
      </w:pPr>
      <w:r w:rsidRPr="00DF27FD">
        <w:tab/>
        <w:t>In the corresponding cases the device shall be marked as follows:</w:t>
      </w:r>
    </w:p>
    <w:p w:rsidR="00280FD3" w:rsidRPr="00DF27FD" w:rsidRDefault="004468F3" w:rsidP="00DF27FD">
      <w:pPr>
        <w:pStyle w:val="para"/>
      </w:pPr>
      <w:r w:rsidRPr="00DF27FD">
        <w:t>4.2.2.3.1.</w:t>
      </w:r>
      <w:r w:rsidRPr="00DF27FD">
        <w:tab/>
      </w:r>
      <w:r w:rsidR="00DF27FD" w:rsidRPr="00DF27FD">
        <w:t>On</w:t>
      </w:r>
      <w:r w:rsidRPr="00DF27FD">
        <w:t xml:space="preserve"> units meeting the requirements of this Regulation which are so designed that the filament(s) of one function shall not be lit simultaneously with that of any function with which it may be reciprocally incorporated, an oblique stroke (/) shall be placed behind the symbol in the approval mark of such function.</w:t>
      </w:r>
    </w:p>
    <w:p w:rsidR="00280FD3" w:rsidRPr="00DF27FD" w:rsidRDefault="004468F3" w:rsidP="00DF27FD">
      <w:pPr>
        <w:pStyle w:val="para"/>
      </w:pPr>
      <w:r w:rsidRPr="00DF27FD">
        <w:t>4.2.2.3.2.</w:t>
      </w:r>
      <w:r w:rsidRPr="00DF27FD">
        <w:tab/>
        <w:t xml:space="preserve">However, if only the front fog lamp and the </w:t>
      </w:r>
      <w:r w:rsidR="00C10898" w:rsidRPr="00DF27FD">
        <w:t>passing</w:t>
      </w:r>
      <w:r w:rsidR="00C10898">
        <w:t>-</w:t>
      </w:r>
      <w:r w:rsidRPr="00DF27FD">
        <w:t>lamp shall not be lit simultaneously, the oblique stroke shall be placed behind the fog lamp symbol, this symbol being placed either separately or at the end of a combination of symbols.</w:t>
      </w:r>
    </w:p>
    <w:p w:rsidR="00280FD3" w:rsidRPr="00DF27FD" w:rsidRDefault="004468F3" w:rsidP="00DF27FD">
      <w:pPr>
        <w:pStyle w:val="para"/>
      </w:pPr>
      <w:r w:rsidRPr="00DF27FD">
        <w:t>4.2.2.3.3.</w:t>
      </w:r>
      <w:r w:rsidRPr="00DF27FD">
        <w:tab/>
        <w:t>On units meeting the requirements of Annex 5 to this Regulation only when supplied with a voltage of 6 V or 12 V, a symbol consisting of the number 24 crossed out by an oblique cross (x) shall be placed near the filament lamp holder.</w:t>
      </w:r>
    </w:p>
    <w:p w:rsidR="00280FD3" w:rsidRPr="00DF27FD" w:rsidRDefault="004468F3" w:rsidP="00DF27FD">
      <w:pPr>
        <w:pStyle w:val="para"/>
      </w:pPr>
      <w:r w:rsidRPr="00DF27FD">
        <w:t>4.2.2.4.</w:t>
      </w:r>
      <w:r w:rsidRPr="00DF27FD">
        <w:tab/>
        <w:t xml:space="preserve">The reciprocal lamp incorporation of </w:t>
      </w:r>
      <w:r w:rsidR="0023231E" w:rsidRPr="00DF27FD">
        <w:t>passing</w:t>
      </w:r>
      <w:r w:rsidR="0023231E">
        <w:t>-</w:t>
      </w:r>
      <w:r w:rsidRPr="00DF27FD">
        <w:t xml:space="preserve">beam lamp and front fog lamp is possible if it </w:t>
      </w:r>
      <w:proofErr w:type="gramStart"/>
      <w:r w:rsidRPr="00DF27FD">
        <w:t>is in compliance with</w:t>
      </w:r>
      <w:proofErr w:type="gramEnd"/>
      <w:r w:rsidRPr="00DF27FD">
        <w:t xml:space="preserve"> </w:t>
      </w:r>
      <w:r w:rsidR="008B4D88">
        <w:t xml:space="preserve">UN </w:t>
      </w:r>
      <w:r w:rsidRPr="00DF27FD">
        <w:t>Regulation No. 48</w:t>
      </w:r>
      <w:r w:rsidR="00C10898">
        <w:t>.</w:t>
      </w:r>
    </w:p>
    <w:p w:rsidR="00280FD3" w:rsidRPr="00DF27FD" w:rsidRDefault="004468F3" w:rsidP="00DF27FD">
      <w:pPr>
        <w:pStyle w:val="para"/>
      </w:pPr>
      <w:r w:rsidRPr="00DF27FD">
        <w:t>4.2.2.5.</w:t>
      </w:r>
      <w:r w:rsidRPr="00DF27FD">
        <w:tab/>
        <w:t>Front fog lamps of Class F3 having asymmetric light distribution and which must not be indiscriminately mounted on either side of the vehicle, shall bear an arrow pointing to the outside of the vehicle.</w:t>
      </w:r>
    </w:p>
    <w:p w:rsidR="00280FD3" w:rsidRPr="00DF27FD" w:rsidRDefault="004468F3" w:rsidP="00DF27FD">
      <w:pPr>
        <w:pStyle w:val="para"/>
      </w:pPr>
      <w:r w:rsidRPr="00DF27FD">
        <w:t>4.2.2.6.</w:t>
      </w:r>
      <w:r w:rsidRPr="00DF27FD">
        <w:tab/>
        <w:t>The two digits of the approval number (at present 0</w:t>
      </w:r>
      <w:r w:rsidR="007D19B6">
        <w:t>4</w:t>
      </w:r>
      <w:r w:rsidRPr="00DF27FD">
        <w:t>)</w:t>
      </w:r>
      <w:r w:rsidR="00544FCE" w:rsidRPr="00544FCE">
        <w:rPr>
          <w:vertAlign w:val="superscript"/>
        </w:rPr>
        <w:t>4</w:t>
      </w:r>
      <w:r w:rsidRPr="00DF27FD">
        <w:t xml:space="preserve"> which indicate the series of amendments incorporating the most recent major technical amendments made to the Regulation at the time of issue of the approval may be marked close to the above additional symbols</w:t>
      </w:r>
      <w:r w:rsidR="00C10898">
        <w:t>.</w:t>
      </w:r>
    </w:p>
    <w:p w:rsidR="00280FD3" w:rsidRPr="00DF27FD" w:rsidRDefault="004468F3" w:rsidP="00DF27FD">
      <w:pPr>
        <w:pStyle w:val="para"/>
      </w:pPr>
      <w:r w:rsidRPr="00DF27FD">
        <w:t>4.2.2.7.</w:t>
      </w:r>
      <w:r w:rsidRPr="00DF27FD">
        <w:tab/>
        <w:t xml:space="preserve">The marks and symbols referred to in paragraphs 4.2.1. and 4.2.2. </w:t>
      </w:r>
      <w:r w:rsidR="00C10898">
        <w:t xml:space="preserve">above </w:t>
      </w:r>
      <w:r w:rsidRPr="00DF27FD">
        <w:t>shall be clearly legible and be indelible even when the front fog lamp is fitted in the vehicle.</w:t>
      </w:r>
    </w:p>
    <w:p w:rsidR="00280FD3" w:rsidRPr="00DF27FD" w:rsidRDefault="004468F3" w:rsidP="00DF27FD">
      <w:pPr>
        <w:pStyle w:val="para"/>
      </w:pPr>
      <w:r w:rsidRPr="00DF27FD">
        <w:t>4.3.</w:t>
      </w:r>
      <w:r w:rsidRPr="00DF27FD">
        <w:tab/>
        <w:t>Arrangement of the approval mark</w:t>
      </w:r>
    </w:p>
    <w:p w:rsidR="00280FD3" w:rsidRPr="00DF27FD" w:rsidRDefault="004468F3" w:rsidP="00DF27FD">
      <w:pPr>
        <w:pStyle w:val="para"/>
      </w:pPr>
      <w:r w:rsidRPr="00DF27FD">
        <w:t>4.3.1.</w:t>
      </w:r>
      <w:r w:rsidRPr="00DF27FD">
        <w:tab/>
        <w:t>Independent lamps</w:t>
      </w:r>
    </w:p>
    <w:p w:rsidR="00280FD3" w:rsidRPr="00DF27FD" w:rsidRDefault="004468F3" w:rsidP="00DF27FD">
      <w:pPr>
        <w:pStyle w:val="para"/>
      </w:pPr>
      <w:r w:rsidRPr="00DF27FD">
        <w:lastRenderedPageBreak/>
        <w:tab/>
        <w:t>Annex 3 to this Regulation gives examples of arrangements of the approval mark with the above-mentioned additional symbols.</w:t>
      </w:r>
    </w:p>
    <w:p w:rsidR="00280FD3" w:rsidRPr="00DF27FD" w:rsidRDefault="004468F3" w:rsidP="00DF27FD">
      <w:pPr>
        <w:pStyle w:val="para"/>
      </w:pPr>
      <w:r w:rsidRPr="00DF27FD">
        <w:t>4.3.2.</w:t>
      </w:r>
      <w:r w:rsidRPr="00DF27FD">
        <w:tab/>
        <w:t>Grouped, combined or reciprocally incorporated lamps</w:t>
      </w:r>
    </w:p>
    <w:p w:rsidR="00280FD3" w:rsidRPr="00DF27FD" w:rsidRDefault="004468F3" w:rsidP="00DF27FD">
      <w:pPr>
        <w:pStyle w:val="para"/>
      </w:pPr>
      <w:r w:rsidRPr="00DF27FD">
        <w:t>4.3.2.1.</w:t>
      </w:r>
      <w:r w:rsidRPr="00DF27FD">
        <w:tab/>
        <w:t>Where grouped, combined or reciprocally incorporated lamps have been found to comply with the requirements of several Regulations, a single international approval mark may be provided, consisting of a circle surrounding the letter "E" followed by the distinguishing number of the country which has granted the approval, and an approval number.</w:t>
      </w:r>
      <w:r w:rsidR="003A1966">
        <w:t xml:space="preserve"> </w:t>
      </w:r>
      <w:r w:rsidRPr="00DF27FD">
        <w:t>This approval mark may be located anywhere on the grouped, combined or reciprocally incorporated lamps, provided that:</w:t>
      </w:r>
    </w:p>
    <w:p w:rsidR="00280FD3" w:rsidRPr="00DF27FD" w:rsidRDefault="004468F3" w:rsidP="00DF27FD">
      <w:pPr>
        <w:pStyle w:val="para"/>
      </w:pPr>
      <w:r w:rsidRPr="00DF27FD">
        <w:t>4.3.2.1.1.</w:t>
      </w:r>
      <w:r w:rsidRPr="00DF27FD">
        <w:tab/>
      </w:r>
      <w:r w:rsidR="00671A37" w:rsidRPr="00DF27FD">
        <w:t>It</w:t>
      </w:r>
      <w:r w:rsidRPr="00DF27FD">
        <w:t xml:space="preserve"> is visible after their installation;</w:t>
      </w:r>
    </w:p>
    <w:p w:rsidR="00280FD3" w:rsidRPr="00DF27FD" w:rsidRDefault="004468F3" w:rsidP="00DF27FD">
      <w:pPr>
        <w:pStyle w:val="para"/>
      </w:pPr>
      <w:r w:rsidRPr="00DF27FD">
        <w:t>4.3.2.1.2.</w:t>
      </w:r>
      <w:r w:rsidRPr="00DF27FD">
        <w:tab/>
      </w:r>
      <w:r w:rsidR="00671A37" w:rsidRPr="00DF27FD">
        <w:t>No</w:t>
      </w:r>
      <w:r w:rsidRPr="00DF27FD">
        <w:t xml:space="preserve"> part of the grouped, combined or reciprocally incorporated lamps that transmits light can be removed without at the same time removing the approval mark.</w:t>
      </w:r>
    </w:p>
    <w:p w:rsidR="00280FD3" w:rsidRPr="00DF27FD" w:rsidRDefault="004468F3" w:rsidP="00DF27FD">
      <w:pPr>
        <w:pStyle w:val="para"/>
      </w:pPr>
      <w:r w:rsidRPr="00DF27FD">
        <w:t>4.3.2.2.</w:t>
      </w:r>
      <w:r w:rsidRPr="00DF27FD">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and, if necessary, the required arrow shall be marked:</w:t>
      </w:r>
    </w:p>
    <w:p w:rsidR="00280FD3" w:rsidRPr="00DF27FD" w:rsidRDefault="004468F3" w:rsidP="00DF27FD">
      <w:pPr>
        <w:pStyle w:val="para"/>
      </w:pPr>
      <w:r w:rsidRPr="00DF27FD">
        <w:t>4.3.2.2.1.</w:t>
      </w:r>
      <w:r w:rsidRPr="00DF27FD">
        <w:tab/>
      </w:r>
      <w:r w:rsidR="00DF27FD" w:rsidRPr="00DF27FD">
        <w:t>Either</w:t>
      </w:r>
      <w:r w:rsidRPr="00DF27FD">
        <w:t xml:space="preserve"> on the appropriate light-emitting surface;</w:t>
      </w:r>
    </w:p>
    <w:p w:rsidR="00280FD3" w:rsidRPr="00DF27FD" w:rsidRDefault="004468F3" w:rsidP="00DF27FD">
      <w:pPr>
        <w:pStyle w:val="para"/>
      </w:pPr>
      <w:r w:rsidRPr="00DF27FD">
        <w:t>4.3.2.2.2.</w:t>
      </w:r>
      <w:r w:rsidRPr="00DF27FD">
        <w:tab/>
      </w:r>
      <w:r w:rsidR="00DF27FD" w:rsidRPr="00DF27FD">
        <w:t>Or</w:t>
      </w:r>
      <w:r w:rsidRPr="00DF27FD">
        <w:t xml:space="preserve"> in a group, in such a way that each of the grouped, combined or reciprocally incorporated lamps may be clearly identified.</w:t>
      </w:r>
    </w:p>
    <w:p w:rsidR="00280FD3" w:rsidRPr="00DF27FD" w:rsidRDefault="004468F3" w:rsidP="00DF27FD">
      <w:pPr>
        <w:pStyle w:val="para"/>
      </w:pPr>
      <w:r w:rsidRPr="00DF27FD">
        <w:t>4.3.2.3.</w:t>
      </w:r>
      <w:r w:rsidRPr="00DF27FD">
        <w:tab/>
        <w:t>The size of the components of a single approval mark shall not be less than the minimum size required for the smallest of the individual marks by the Regulation under which approval has been granted.</w:t>
      </w:r>
    </w:p>
    <w:p w:rsidR="00280FD3" w:rsidRPr="00DF27FD" w:rsidRDefault="004468F3" w:rsidP="00DF27FD">
      <w:pPr>
        <w:pStyle w:val="para"/>
      </w:pPr>
      <w:r w:rsidRPr="00DF27FD">
        <w:t>4.3.2.4.</w:t>
      </w:r>
      <w:r w:rsidRPr="00DF27FD">
        <w:tab/>
        <w:t>An approval number shall be assigned to each type approved.</w:t>
      </w:r>
      <w:r w:rsidR="003A1966">
        <w:t xml:space="preserve"> </w:t>
      </w:r>
      <w:r w:rsidRPr="00DF27FD">
        <w:t>The same Contracting Party may not assign the same number to another type of grouped, combined or reciprocally incorporated lamps covered by this Regulation.</w:t>
      </w:r>
    </w:p>
    <w:p w:rsidR="004468F3" w:rsidRPr="00DF27FD" w:rsidRDefault="004468F3" w:rsidP="00DF27FD">
      <w:pPr>
        <w:pStyle w:val="para"/>
      </w:pPr>
      <w:r w:rsidRPr="00DF27FD">
        <w:t>4.3.2.5.</w:t>
      </w:r>
      <w:r w:rsidRPr="00DF27FD">
        <w:tab/>
        <w:t>Annex 3, Figure 3, to this Regulation gives examples of arrangements of approval marks for grouped, combined or reciprocally incorporated lamps with all the above-mentioned additional symbols.</w:t>
      </w:r>
    </w:p>
    <w:p w:rsidR="00280FD3" w:rsidRPr="00DF27FD" w:rsidRDefault="004468F3" w:rsidP="00DF27FD">
      <w:pPr>
        <w:pStyle w:val="para"/>
      </w:pPr>
      <w:r w:rsidRPr="00DF27FD">
        <w:t>4.3.3.</w:t>
      </w:r>
      <w:r w:rsidRPr="00DF27FD">
        <w:tab/>
        <w:t xml:space="preserve">In the case of lamps, the lens of which are used for different types of front fog lamps and which may be reciprocally incorporated or grouped with other lamps, the provisions in paragraph 4.3.2. </w:t>
      </w:r>
      <w:r w:rsidR="00C10898">
        <w:t xml:space="preserve">above </w:t>
      </w:r>
      <w:r w:rsidRPr="00DF27FD">
        <w:t>are applicable.</w:t>
      </w:r>
    </w:p>
    <w:p w:rsidR="00280FD3" w:rsidRPr="00DF27FD" w:rsidRDefault="004468F3" w:rsidP="00DF27FD">
      <w:pPr>
        <w:pStyle w:val="para"/>
      </w:pPr>
      <w:r w:rsidRPr="00DF27FD">
        <w:t>4.3.3.1.</w:t>
      </w:r>
      <w:r w:rsidRPr="00DF27FD">
        <w:tab/>
        <w:t xml:space="preserve">In addition, where the same lens is used for different types of lamps, it may bear the different approval marks relating to the different types of front fog lamps or units of lamps, provided that the main body of the front fog lamp, even if it cannot be separated from the lens, also comprises the space described in paragraph 3.2. </w:t>
      </w:r>
      <w:r w:rsidR="00C10898">
        <w:t>of this Regulation</w:t>
      </w:r>
      <w:r w:rsidR="00C10898" w:rsidRPr="00DF27FD">
        <w:t xml:space="preserve"> </w:t>
      </w:r>
      <w:r w:rsidRPr="00DF27FD">
        <w:t>and bears the approval marks of the actual functions.</w:t>
      </w:r>
    </w:p>
    <w:p w:rsidR="00280FD3" w:rsidRPr="00DF27FD" w:rsidRDefault="004468F3" w:rsidP="00DF27FD">
      <w:pPr>
        <w:pStyle w:val="para"/>
      </w:pPr>
      <w:r w:rsidRPr="00DF27FD">
        <w:tab/>
        <w:t>If different types of front fog lamps comprise the same main body, the latter may bear the different approval marks.</w:t>
      </w:r>
    </w:p>
    <w:p w:rsidR="00280FD3" w:rsidRPr="00DF27FD" w:rsidRDefault="004468F3" w:rsidP="00DF27FD">
      <w:pPr>
        <w:pStyle w:val="para"/>
      </w:pPr>
      <w:r w:rsidRPr="00DF27FD">
        <w:t>4.3.3.2.</w:t>
      </w:r>
      <w:r w:rsidRPr="00DF27FD">
        <w:tab/>
        <w:t>Annex 3, Figure 4, to this Regulation gives examples of arrangements of approval marks relating to the above case.</w:t>
      </w:r>
    </w:p>
    <w:p w:rsidR="00280FD3" w:rsidRDefault="00DF27FD" w:rsidP="00DF27FD">
      <w:pPr>
        <w:pStyle w:val="HChG"/>
      </w:pPr>
      <w:r>
        <w:tab/>
      </w:r>
      <w:r>
        <w:tab/>
      </w:r>
      <w:bookmarkStart w:id="10" w:name="_Toc370290621"/>
      <w:r w:rsidR="004468F3" w:rsidRPr="004468F3">
        <w:t>5.</w:t>
      </w:r>
      <w:r w:rsidR="004468F3" w:rsidRPr="004468F3">
        <w:tab/>
      </w:r>
      <w:r>
        <w:tab/>
      </w:r>
      <w:r w:rsidR="004468F3" w:rsidRPr="004468F3">
        <w:t>G</w:t>
      </w:r>
      <w:r w:rsidRPr="004468F3">
        <w:t>eneral specifications</w:t>
      </w:r>
      <w:bookmarkEnd w:id="10"/>
    </w:p>
    <w:p w:rsidR="00ED3F5B" w:rsidRPr="00A65A67" w:rsidRDefault="00ED3F5B" w:rsidP="00ED3F5B">
      <w:pPr>
        <w:spacing w:after="120"/>
        <w:ind w:left="2268" w:right="1134"/>
        <w:jc w:val="both"/>
        <w:rPr>
          <w:lang w:val="en-US"/>
        </w:rPr>
      </w:pPr>
      <w:r w:rsidRPr="00A65A67">
        <w:rPr>
          <w:lang w:val="en-US"/>
        </w:rPr>
        <w:t>The requirements contained in sections 5. "General specification</w:t>
      </w:r>
      <w:r>
        <w:rPr>
          <w:lang w:val="en-US"/>
        </w:rPr>
        <w:t>s" and </w:t>
      </w:r>
      <w:r w:rsidRPr="00A65A67">
        <w:rPr>
          <w:lang w:val="en-US"/>
        </w:rPr>
        <w:t xml:space="preserve">6. "Individual specifications" and in the Annexes referenced in the said sections of </w:t>
      </w:r>
      <w:r>
        <w:rPr>
          <w:lang w:val="en-US"/>
        </w:rPr>
        <w:t>UN </w:t>
      </w:r>
      <w:r w:rsidRPr="00A65A67">
        <w:rPr>
          <w:lang w:val="en-US"/>
        </w:rPr>
        <w:t xml:space="preserve">Regulations Nos. 48, 53 or 86, and their series of amendments </w:t>
      </w:r>
      <w:r w:rsidRPr="00A65A67">
        <w:rPr>
          <w:lang w:val="en-US"/>
        </w:rPr>
        <w:lastRenderedPageBreak/>
        <w:t>in force at the time of application for the lamp type approval shall apply to this Regulation.</w:t>
      </w:r>
    </w:p>
    <w:p w:rsidR="00ED3F5B" w:rsidRDefault="00ED3F5B" w:rsidP="00ED3F5B">
      <w:pPr>
        <w:spacing w:after="120"/>
        <w:ind w:left="2268" w:right="1134" w:hanging="1134"/>
        <w:jc w:val="both"/>
        <w:rPr>
          <w:lang w:val="en-US"/>
        </w:rPr>
      </w:pPr>
      <w:r w:rsidRPr="00A65A67">
        <w:rPr>
          <w:lang w:val="en-US"/>
        </w:rPr>
        <w:tab/>
        <w:t>The requirements pertinent to each lamp and to the category/</w:t>
      </w:r>
      <w:proofErr w:type="spellStart"/>
      <w:r w:rsidRPr="00A65A67">
        <w:rPr>
          <w:lang w:val="en-US"/>
        </w:rPr>
        <w:t>ies</w:t>
      </w:r>
      <w:proofErr w:type="spellEnd"/>
      <w:r w:rsidRPr="00A65A67">
        <w:rPr>
          <w:lang w:val="en-US"/>
        </w:rPr>
        <w:t xml:space="preserve"> of vehicle on which the lamp is intended to be installed shall be applied, where its verification </w:t>
      </w:r>
      <w:proofErr w:type="gramStart"/>
      <w:r w:rsidRPr="00A65A67">
        <w:rPr>
          <w:lang w:val="en-US"/>
        </w:rPr>
        <w:t>at the moment</w:t>
      </w:r>
      <w:proofErr w:type="gramEnd"/>
      <w:r w:rsidRPr="00A65A67">
        <w:rPr>
          <w:lang w:val="en-US"/>
        </w:rPr>
        <w:t xml:space="preserve"> of lamp type approval is feasible.</w:t>
      </w:r>
    </w:p>
    <w:p w:rsidR="00280FD3" w:rsidRDefault="004468F3" w:rsidP="00DF27FD">
      <w:pPr>
        <w:pStyle w:val="para"/>
      </w:pPr>
      <w:r w:rsidRPr="004468F3">
        <w:t>5.1.</w:t>
      </w:r>
      <w:r w:rsidRPr="004468F3">
        <w:tab/>
        <w:t xml:space="preserve">Each sample of front fog lamp submitted in conformity with paragraph 2.2. </w:t>
      </w:r>
      <w:r w:rsidR="00C10898">
        <w:t xml:space="preserve">above </w:t>
      </w:r>
      <w:r w:rsidRPr="004468F3">
        <w:t>shall meet the specifications set forth in paragraphs 6. and 7. of this Regulation.</w:t>
      </w:r>
    </w:p>
    <w:p w:rsidR="00280FD3" w:rsidRDefault="004468F3" w:rsidP="00DF27FD">
      <w:pPr>
        <w:pStyle w:val="para"/>
      </w:pPr>
      <w:r w:rsidRPr="004468F3">
        <w:t>5.2.</w:t>
      </w:r>
      <w:r w:rsidRPr="004468F3">
        <w:tab/>
        <w:t>The front fog lamps shall be so designed and constructed that in normal use, despite the vibrations to which they may then be subjected, their satisfactory operation continues to be ensured and they retain the characteristics prescribed by this Regulation.</w:t>
      </w:r>
      <w:r w:rsidR="003A1966">
        <w:t xml:space="preserve"> </w:t>
      </w:r>
      <w:r w:rsidRPr="004468F3">
        <w:t xml:space="preserve">The correct position of the lens shall be clearly </w:t>
      </w:r>
      <w:proofErr w:type="gramStart"/>
      <w:r w:rsidRPr="004468F3">
        <w:t>marked</w:t>
      </w:r>
      <w:proofErr w:type="gramEnd"/>
      <w:r w:rsidRPr="004468F3">
        <w:t xml:space="preserve"> and the lens and reflector shall be so secured as to prevent any rotation during use.</w:t>
      </w:r>
      <w:r w:rsidR="003A1966">
        <w:t xml:space="preserve"> </w:t>
      </w:r>
      <w:r w:rsidRPr="004468F3">
        <w:t>Conformity with the requirements of this paragraph shall be verified by visual inspection and, where necessary, by a trial fitting.</w:t>
      </w:r>
    </w:p>
    <w:p w:rsidR="00280FD3" w:rsidRDefault="004468F3" w:rsidP="00DF27FD">
      <w:pPr>
        <w:pStyle w:val="para"/>
      </w:pPr>
      <w:r w:rsidRPr="004468F3">
        <w:t>5.2.1.</w:t>
      </w:r>
      <w:r w:rsidRPr="004468F3">
        <w:tab/>
        <w:t>Front fog lamps shall be fitted with a device enabling them to be so adjusted on the vehicles as to comply with the rules applicable to them.</w:t>
      </w:r>
      <w:r w:rsidR="003A1966">
        <w:t xml:space="preserve"> </w:t>
      </w:r>
      <w:r w:rsidRPr="004468F3">
        <w:t>Such a device need not be fitted on units in which the reflector and the lens cannot be separated, provided the use of such units is confined to vehicles on which the front fog lamp setting can be adjusted by other means.</w:t>
      </w:r>
      <w:r w:rsidR="003A1966">
        <w:t xml:space="preserve"> </w:t>
      </w:r>
      <w:r w:rsidRPr="004468F3">
        <w:t>Where a front fog lamp and another front lamp, each equipped with its own light source, are assembled to form a composite unit, the adjusting device shall enable each optical system to be individually adjusted.</w:t>
      </w:r>
    </w:p>
    <w:p w:rsidR="00280FD3" w:rsidRDefault="004468F3" w:rsidP="00DF27FD">
      <w:pPr>
        <w:pStyle w:val="para"/>
      </w:pPr>
      <w:r w:rsidRPr="004468F3">
        <w:t>5.2.2.</w:t>
      </w:r>
      <w:r w:rsidRPr="004468F3">
        <w:tab/>
        <w:t>These provisions shall not apply to front lamp assemblies whose reflectors are indivisible.</w:t>
      </w:r>
      <w:r w:rsidR="003A1966">
        <w:t xml:space="preserve"> </w:t>
      </w:r>
      <w:r w:rsidRPr="004468F3">
        <w:t xml:space="preserve">For this type of </w:t>
      </w:r>
      <w:proofErr w:type="gramStart"/>
      <w:r w:rsidRPr="004468F3">
        <w:t>assembly</w:t>
      </w:r>
      <w:proofErr w:type="gramEnd"/>
      <w:r w:rsidRPr="004468F3">
        <w:t xml:space="preserve"> the requirements of paragraph 6.3.4. or 6.4.3. </w:t>
      </w:r>
      <w:r w:rsidR="00C10898">
        <w:t>of this Regulation</w:t>
      </w:r>
      <w:r w:rsidR="00C10898" w:rsidRPr="004468F3">
        <w:t xml:space="preserve"> </w:t>
      </w:r>
      <w:r w:rsidRPr="004468F3">
        <w:t>(as appropriate) shall apply.</w:t>
      </w:r>
    </w:p>
    <w:p w:rsidR="00280FD3" w:rsidRDefault="004468F3" w:rsidP="00DF27FD">
      <w:pPr>
        <w:pStyle w:val="para"/>
      </w:pPr>
      <w:r w:rsidRPr="004468F3">
        <w:t>5.3.</w:t>
      </w:r>
      <w:r w:rsidRPr="004468F3">
        <w:tab/>
        <w:t>Complementary tests shall be carried out according to the requirements of Annex 5 to ensure that in use there is no excessive change in photometric performance.</w:t>
      </w:r>
    </w:p>
    <w:p w:rsidR="00280FD3" w:rsidRDefault="004468F3" w:rsidP="00DF27FD">
      <w:pPr>
        <w:pStyle w:val="para"/>
      </w:pPr>
      <w:r w:rsidRPr="004468F3">
        <w:t>5.4.</w:t>
      </w:r>
      <w:r w:rsidRPr="004468F3">
        <w:tab/>
        <w:t>If the lens of the front fog lamp is of plastic material, tests shall be carried out according to the requirements of Annex 6.</w:t>
      </w:r>
    </w:p>
    <w:p w:rsidR="004468F3" w:rsidRPr="004468F3" w:rsidRDefault="004468F3" w:rsidP="00DF27FD">
      <w:pPr>
        <w:pStyle w:val="para"/>
        <w:rPr>
          <w:bCs/>
        </w:rPr>
      </w:pPr>
      <w:r w:rsidRPr="004468F3">
        <w:rPr>
          <w:bCs/>
        </w:rPr>
        <w:t>5.5.</w:t>
      </w:r>
      <w:r w:rsidRPr="004468F3">
        <w:rPr>
          <w:bCs/>
        </w:rPr>
        <w:tab/>
        <w:t>In the case of the use of replaceable light sources:</w:t>
      </w:r>
    </w:p>
    <w:p w:rsidR="004468F3" w:rsidRPr="004468F3" w:rsidRDefault="004468F3" w:rsidP="00DF27FD">
      <w:pPr>
        <w:pStyle w:val="a"/>
      </w:pPr>
      <w:r w:rsidRPr="004468F3">
        <w:t>(a)</w:t>
      </w:r>
      <w:r w:rsidRPr="004468F3">
        <w:tab/>
      </w:r>
      <w:r w:rsidR="00DF27FD" w:rsidRPr="004468F3">
        <w:t>The</w:t>
      </w:r>
      <w:r w:rsidRPr="004468F3">
        <w:t xml:space="preserve"> light source's holder shall conform to the characteristics given in IEC Publication No. 60061. The holder data sheet relevant to the category of light sources used applies;</w:t>
      </w:r>
    </w:p>
    <w:p w:rsidR="004468F3" w:rsidRPr="004468F3" w:rsidRDefault="004468F3" w:rsidP="00DF27FD">
      <w:pPr>
        <w:pStyle w:val="a"/>
        <w:rPr>
          <w:bCs/>
        </w:rPr>
      </w:pPr>
      <w:r w:rsidRPr="004468F3">
        <w:rPr>
          <w:bCs/>
        </w:rPr>
        <w:t>(b)</w:t>
      </w:r>
      <w:r w:rsidRPr="004468F3">
        <w:rPr>
          <w:bCs/>
        </w:rPr>
        <w:tab/>
      </w:r>
      <w:r w:rsidR="00DF27FD" w:rsidRPr="004468F3">
        <w:rPr>
          <w:bCs/>
        </w:rPr>
        <w:t>The</w:t>
      </w:r>
      <w:r w:rsidRPr="004468F3">
        <w:rPr>
          <w:bCs/>
        </w:rPr>
        <w:t xml:space="preserve"> light source shall fit easily into the front fog lamp;</w:t>
      </w:r>
    </w:p>
    <w:p w:rsidR="00280FD3" w:rsidRDefault="004468F3" w:rsidP="00DF27FD">
      <w:pPr>
        <w:pStyle w:val="a"/>
        <w:rPr>
          <w:bCs/>
        </w:rPr>
      </w:pPr>
      <w:r w:rsidRPr="004468F3">
        <w:rPr>
          <w:bCs/>
        </w:rPr>
        <w:t>(c)</w:t>
      </w:r>
      <w:r w:rsidRPr="004468F3">
        <w:rPr>
          <w:bCs/>
        </w:rPr>
        <w:tab/>
      </w:r>
      <w:r w:rsidR="00DF27FD" w:rsidRPr="004468F3">
        <w:rPr>
          <w:bCs/>
        </w:rPr>
        <w:t>The</w:t>
      </w:r>
      <w:r w:rsidRPr="004468F3">
        <w:rPr>
          <w:bCs/>
        </w:rPr>
        <w:t xml:space="preserve"> design of the device shall be such that the light source(s) can be fixed in no other position but the correct one.</w:t>
      </w:r>
    </w:p>
    <w:p w:rsidR="003E28D7" w:rsidRPr="00CA0371" w:rsidRDefault="003E28D7" w:rsidP="003E28D7">
      <w:pPr>
        <w:pStyle w:val="SingleTxtG"/>
        <w:ind w:left="2268" w:hanging="1134"/>
        <w:rPr>
          <w:bCs/>
          <w:strike/>
          <w:lang w:val="en-US"/>
        </w:rPr>
      </w:pPr>
      <w:r w:rsidRPr="00CA0371">
        <w:rPr>
          <w:lang w:val="en-US"/>
        </w:rPr>
        <w:t>5.6.</w:t>
      </w:r>
      <w:r w:rsidRPr="00CA0371">
        <w:rPr>
          <w:lang w:val="en-US"/>
        </w:rPr>
        <w:tab/>
      </w:r>
      <w:r w:rsidRPr="00CA0371">
        <w:rPr>
          <w:bCs/>
          <w:lang w:val="en-US"/>
        </w:rPr>
        <w:t>In the case of Class B, the front fog lamp shall only</w:t>
      </w:r>
      <w:r w:rsidRPr="00CA0371">
        <w:rPr>
          <w:b/>
          <w:bCs/>
          <w:lang w:val="en-US"/>
        </w:rPr>
        <w:t xml:space="preserve"> </w:t>
      </w:r>
      <w:r w:rsidRPr="00CA0371">
        <w:rPr>
          <w:bCs/>
          <w:lang w:val="en-US"/>
        </w:rPr>
        <w:t xml:space="preserve">be equipped with one filament light source approved according to </w:t>
      </w:r>
      <w:r>
        <w:rPr>
          <w:bCs/>
          <w:lang w:val="en-US"/>
        </w:rPr>
        <w:t>UN Regulation No.</w:t>
      </w:r>
      <w:r w:rsidRPr="00CA0371">
        <w:rPr>
          <w:bCs/>
          <w:lang w:val="en-US"/>
        </w:rPr>
        <w:t xml:space="preserve"> 37, even if the filament light source cannot be replaced. Any </w:t>
      </w:r>
      <w:r>
        <w:rPr>
          <w:bCs/>
          <w:lang w:val="en-US"/>
        </w:rPr>
        <w:t>UN Regulation No.</w:t>
      </w:r>
      <w:r w:rsidRPr="00CA0371">
        <w:rPr>
          <w:bCs/>
          <w:lang w:val="en-US"/>
        </w:rPr>
        <w:t> 37 approved filament light source may be used</w:t>
      </w:r>
      <w:r w:rsidRPr="00CA0371">
        <w:rPr>
          <w:b/>
          <w:bCs/>
          <w:lang w:val="en-US"/>
        </w:rPr>
        <w:t xml:space="preserve"> </w:t>
      </w:r>
      <w:r w:rsidRPr="00CA0371">
        <w:rPr>
          <w:bCs/>
          <w:lang w:val="en-US"/>
        </w:rPr>
        <w:t>provided</w:t>
      </w:r>
      <w:r w:rsidRPr="00CA0371">
        <w:rPr>
          <w:b/>
          <w:bCs/>
          <w:lang w:val="en-US"/>
        </w:rPr>
        <w:t xml:space="preserve"> </w:t>
      </w:r>
      <w:r w:rsidRPr="00CA0371">
        <w:rPr>
          <w:bCs/>
          <w:lang w:val="en-US"/>
        </w:rPr>
        <w:t>that;</w:t>
      </w:r>
      <w:r w:rsidRPr="00CA0371">
        <w:rPr>
          <w:bCs/>
          <w:strike/>
          <w:lang w:val="en-US"/>
        </w:rPr>
        <w:t xml:space="preserve"> </w:t>
      </w:r>
    </w:p>
    <w:p w:rsidR="003E28D7" w:rsidRPr="00CA0371" w:rsidRDefault="003E28D7" w:rsidP="003E28D7">
      <w:pPr>
        <w:pStyle w:val="SingleTxtG"/>
        <w:ind w:left="2835" w:hanging="567"/>
        <w:rPr>
          <w:bCs/>
          <w:lang w:val="en-US"/>
        </w:rPr>
      </w:pPr>
      <w:r w:rsidRPr="00CA0371">
        <w:rPr>
          <w:bCs/>
          <w:lang w:val="en-US"/>
        </w:rPr>
        <w:t>(a)</w:t>
      </w:r>
      <w:r w:rsidRPr="00CA0371">
        <w:rPr>
          <w:bCs/>
          <w:lang w:val="en-US"/>
        </w:rPr>
        <w:tab/>
        <w:t>Its objective luminous flux does not exceed 2,000 lumens, and</w:t>
      </w:r>
    </w:p>
    <w:p w:rsidR="003E28D7" w:rsidRPr="000A0CDC" w:rsidRDefault="003E28D7" w:rsidP="003E28D7">
      <w:pPr>
        <w:pStyle w:val="a"/>
      </w:pPr>
      <w:r w:rsidRPr="000A0CDC">
        <w:t>(b)</w:t>
      </w:r>
      <w:r w:rsidRPr="000A0CDC">
        <w:tab/>
        <w:t xml:space="preserve">No restriction on the use is made in </w:t>
      </w:r>
      <w:r>
        <w:t>UN Regulation No.</w:t>
      </w:r>
      <w:r w:rsidRPr="000A0CDC">
        <w:t> 37 and its series of amendments in force at the time of application for type approval.</w:t>
      </w:r>
    </w:p>
    <w:p w:rsidR="003E28D7" w:rsidRDefault="003E28D7" w:rsidP="003E28D7">
      <w:pPr>
        <w:pStyle w:val="SingleTxtG"/>
        <w:ind w:left="2268" w:hanging="1134"/>
      </w:pPr>
      <w:r w:rsidRPr="009706F3">
        <w:t>5.6.1.</w:t>
      </w:r>
      <w:r w:rsidRPr="009706F3">
        <w:tab/>
        <w:t xml:space="preserve">Even if this filament </w:t>
      </w:r>
      <w:r>
        <w:t xml:space="preserve">light source </w:t>
      </w:r>
      <w:r w:rsidRPr="009706F3">
        <w:t>cannot be replaced it shall comply with the requirements in paragraph 5.6. above.</w:t>
      </w:r>
    </w:p>
    <w:p w:rsidR="003E28D7" w:rsidRDefault="003E28D7" w:rsidP="003E28D7">
      <w:pPr>
        <w:tabs>
          <w:tab w:val="left" w:pos="2268"/>
        </w:tabs>
        <w:spacing w:after="120" w:line="240" w:lineRule="auto"/>
        <w:ind w:left="2268" w:right="1134" w:hanging="1134"/>
        <w:jc w:val="both"/>
      </w:pPr>
      <w:r>
        <w:t>5.7.</w:t>
      </w:r>
      <w:r>
        <w:tab/>
        <w:t>In the case of Class F3, irrespective of whether the light sources can be replaced or not, the front fog lamp shall only be equipped with:</w:t>
      </w:r>
    </w:p>
    <w:p w:rsidR="003E28D7" w:rsidRDefault="003E28D7" w:rsidP="003E28D7">
      <w:pPr>
        <w:tabs>
          <w:tab w:val="left" w:pos="2268"/>
        </w:tabs>
        <w:spacing w:after="120" w:line="240" w:lineRule="auto"/>
        <w:ind w:left="2268" w:right="1134" w:hanging="1134"/>
        <w:jc w:val="both"/>
      </w:pPr>
      <w:r>
        <w:t>5.7.1.</w:t>
      </w:r>
      <w:r>
        <w:tab/>
        <w:t>One or more light sources approved according to:</w:t>
      </w:r>
    </w:p>
    <w:p w:rsidR="003E28D7" w:rsidRDefault="003E28D7" w:rsidP="003E28D7">
      <w:pPr>
        <w:tabs>
          <w:tab w:val="left" w:pos="2268"/>
        </w:tabs>
        <w:spacing w:after="120" w:line="240" w:lineRule="auto"/>
        <w:ind w:left="2268" w:right="1134" w:hanging="1134"/>
        <w:jc w:val="both"/>
      </w:pPr>
      <w:r>
        <w:lastRenderedPageBreak/>
        <w:t>5.7.1.1.</w:t>
      </w:r>
      <w:r>
        <w:tab/>
        <w:t>UN Regulation No. 37 and its series of amendments in force at the time of application for type approval, provided that no restriction on their use is made,</w:t>
      </w:r>
    </w:p>
    <w:p w:rsidR="003E28D7" w:rsidRDefault="003E28D7" w:rsidP="003E28D7">
      <w:pPr>
        <w:tabs>
          <w:tab w:val="left" w:pos="2268"/>
        </w:tabs>
        <w:spacing w:after="120" w:line="240" w:lineRule="auto"/>
        <w:ind w:left="2268" w:right="1134" w:hanging="1134"/>
        <w:jc w:val="both"/>
      </w:pPr>
      <w:r>
        <w:t>5.7.1.2.</w:t>
      </w:r>
      <w:r>
        <w:tab/>
        <w:t>Or, UN Regulation No. 99 and its series of amendments in force at the time of application for type approval,</w:t>
      </w:r>
    </w:p>
    <w:p w:rsidR="003E28D7" w:rsidRDefault="003E28D7" w:rsidP="003E28D7">
      <w:pPr>
        <w:tabs>
          <w:tab w:val="left" w:pos="2268"/>
        </w:tabs>
        <w:spacing w:after="120" w:line="240" w:lineRule="auto"/>
        <w:ind w:left="2268" w:right="1134" w:hanging="1134"/>
        <w:jc w:val="both"/>
      </w:pPr>
      <w:r>
        <w:t>5.7.2.</w:t>
      </w:r>
      <w:r>
        <w:tab/>
        <w:t>And/or, one or more LED modules where the requirements of Annex 12 to this Regulation shall apply; compliance with these requirements shall be tested.</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5.8.</w:t>
      </w:r>
      <w:r w:rsidRPr="006F4C38">
        <w:rPr>
          <w:rFonts w:eastAsia="MS Mincho"/>
        </w:rPr>
        <w:tab/>
        <w:t>In the case of LED module</w:t>
      </w:r>
      <w:r w:rsidR="003E28D7">
        <w:rPr>
          <w:rFonts w:eastAsia="MS Mincho"/>
        </w:rPr>
        <w:t>(s)</w:t>
      </w:r>
      <w:r w:rsidRPr="006F4C38">
        <w:rPr>
          <w:rFonts w:eastAsia="MS Mincho"/>
        </w:rPr>
        <w:t xml:space="preserve"> it shall be checked that:</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5.8.1.</w:t>
      </w:r>
      <w:r w:rsidRPr="006F4C38">
        <w:rPr>
          <w:rFonts w:eastAsia="MS Mincho"/>
        </w:rPr>
        <w:tab/>
        <w:t>The design of the LED module(s) shall be such that they can be fitted in no position other than the correct one.</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5.8.2.</w:t>
      </w:r>
      <w:r w:rsidRPr="006F4C38">
        <w:rPr>
          <w:rFonts w:eastAsia="MS Mincho"/>
        </w:rPr>
        <w:tab/>
        <w:t>Non-identical light source modules, if any, shall be non-interchangeable within the same lamp housing.</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5.8.3.</w:t>
      </w:r>
      <w:r w:rsidRPr="006F4C38">
        <w:rPr>
          <w:rFonts w:eastAsia="MS Mincho"/>
        </w:rPr>
        <w:tab/>
        <w:t>The LED module(s) shall be tamperproof.</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5.9.</w:t>
      </w:r>
      <w:r w:rsidRPr="006F4C38">
        <w:rPr>
          <w:rFonts w:eastAsia="MS Mincho"/>
        </w:rPr>
        <w:tab/>
        <w:t>In case of front fog lamps with light source(s) having a total objective luminous flux that exceeds 2,000 lumens, a reference shall be made in item 10. of the communication form of Annex 1.</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5.10.</w:t>
      </w:r>
      <w:r w:rsidRPr="006F4C38">
        <w:rPr>
          <w:rFonts w:eastAsia="MS Mincho"/>
        </w:rPr>
        <w:tab/>
        <w:t>If the lens of the front fog lamp is made of plastic materials, tests shall be done according to the requirements of Annex 6.</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5.10.1.</w:t>
      </w:r>
      <w:r w:rsidRPr="006F4C38">
        <w:rPr>
          <w:rFonts w:eastAsia="MS Mincho"/>
        </w:rPr>
        <w:tab/>
        <w:t>The UV resistance of light transmitting components located inside the front fog lamp and made of plastic material shall be tested according to Annex 6, paragraph 2.7.</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5.10.2.</w:t>
      </w:r>
      <w:r w:rsidRPr="006F4C38">
        <w:rPr>
          <w:rFonts w:eastAsia="MS Mincho"/>
        </w:rPr>
        <w:tab/>
        <w:t xml:space="preserve">The test in paragraph 5.10.1. is not necessary if low-UV type light sources as specified in </w:t>
      </w:r>
      <w:r w:rsidR="008B4D88">
        <w:rPr>
          <w:rFonts w:eastAsia="MS Mincho"/>
        </w:rPr>
        <w:t xml:space="preserve">UN </w:t>
      </w:r>
      <w:r w:rsidRPr="006F4C38">
        <w:rPr>
          <w:rFonts w:eastAsia="MS Mincho"/>
        </w:rPr>
        <w:t>Regulation No. 99 in Annex 12 to this Regulation are used, or if provisions are taken, to shield the relevant lamp components from UV radiation, e.g. by glass filters.</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5.11.</w:t>
      </w:r>
      <w:r w:rsidRPr="006F4C38">
        <w:rPr>
          <w:rFonts w:eastAsia="MS Mincho"/>
        </w:rPr>
        <w:tab/>
        <w:t>The front fog lamp and its ballast system of light source control gear shall not generate radiated or power line disturbances, which cause a malfunction of other electric/electronic systems of the vehicle</w:t>
      </w:r>
      <w:r>
        <w:rPr>
          <w:rFonts w:eastAsia="MS Mincho"/>
        </w:rPr>
        <w:t>:</w:t>
      </w:r>
      <w:r>
        <w:rPr>
          <w:rStyle w:val="FootnoteReference"/>
          <w:rFonts w:eastAsia="MS Mincho"/>
        </w:rPr>
        <w:footnoteReference w:id="8"/>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5.12.</w:t>
      </w:r>
      <w:r w:rsidRPr="006F4C38">
        <w:rPr>
          <w:rFonts w:eastAsia="MS Mincho"/>
        </w:rPr>
        <w:tab/>
        <w:t>Front fog lamps, designed to operate permanently with an additional system to control the intensity of the light emitted, or which are reciprocally incorporated with another function, using a common light source, and designed to operate permanently with an additional system to control the intensity of the light emitted, are permitted.</w:t>
      </w:r>
    </w:p>
    <w:p w:rsidR="00DC7819" w:rsidRPr="006F4C38" w:rsidRDefault="00DC7819" w:rsidP="00DC7819">
      <w:pPr>
        <w:spacing w:after="120" w:line="240" w:lineRule="auto"/>
        <w:ind w:left="2268" w:right="1134" w:hanging="1134"/>
        <w:jc w:val="both"/>
        <w:rPr>
          <w:rFonts w:eastAsia="MS Mincho"/>
        </w:rPr>
      </w:pPr>
      <w:r w:rsidRPr="006F4C38">
        <w:rPr>
          <w:rFonts w:eastAsia="MS Mincho"/>
        </w:rPr>
        <w:t>5.13.</w:t>
      </w:r>
      <w:r w:rsidRPr="006F4C38">
        <w:rPr>
          <w:rFonts w:eastAsia="MS Mincho"/>
        </w:rPr>
        <w:tab/>
        <w:t>In the case of Class F3 the sharpness and linearity of the cut-off shall be tested according to the requirements of Annex 9.</w:t>
      </w:r>
    </w:p>
    <w:p w:rsidR="00280FD3" w:rsidRDefault="0078771A" w:rsidP="0078771A">
      <w:pPr>
        <w:pStyle w:val="HChG"/>
      </w:pPr>
      <w:r>
        <w:tab/>
      </w:r>
      <w:r>
        <w:tab/>
      </w:r>
      <w:bookmarkStart w:id="11" w:name="_Toc370290622"/>
      <w:r w:rsidR="004468F3" w:rsidRPr="004468F3">
        <w:t>6.</w:t>
      </w:r>
      <w:r w:rsidR="004468F3" w:rsidRPr="004468F3">
        <w:tab/>
      </w:r>
      <w:r>
        <w:tab/>
      </w:r>
      <w:r w:rsidRPr="004468F3">
        <w:t>Illumination</w:t>
      </w:r>
      <w:bookmarkEnd w:id="11"/>
    </w:p>
    <w:p w:rsidR="00280FD3" w:rsidRDefault="004468F3" w:rsidP="0078771A">
      <w:pPr>
        <w:pStyle w:val="para"/>
      </w:pPr>
      <w:r w:rsidRPr="004468F3">
        <w:t>6.1.</w:t>
      </w:r>
      <w:r w:rsidRPr="004468F3">
        <w:tab/>
        <w:t>Front fog lamps shall be so designed as to provide illumination with limited dazzle.</w:t>
      </w:r>
    </w:p>
    <w:p w:rsidR="00280FD3" w:rsidRDefault="004468F3" w:rsidP="0078771A">
      <w:pPr>
        <w:pStyle w:val="para"/>
      </w:pPr>
      <w:r w:rsidRPr="004468F3">
        <w:t>6.2.</w:t>
      </w:r>
      <w:r w:rsidRPr="004468F3">
        <w:tab/>
        <w:t>The luminous intensity produced by the front fog lamp shall be measured at 25 m distance by means of a photoelectric cell having a useful area comprised within a square of 65 mm side.</w:t>
      </w:r>
    </w:p>
    <w:p w:rsidR="00280FD3" w:rsidRDefault="004468F3" w:rsidP="0078771A">
      <w:pPr>
        <w:pStyle w:val="para"/>
      </w:pPr>
      <w:r w:rsidRPr="004468F3">
        <w:tab/>
        <w:t>The point HV is the centre-point of the coordinate system with a vertical polar axis. Line h is the horizontal through HV (see Annex 4 to this Regulation).</w:t>
      </w:r>
    </w:p>
    <w:p w:rsidR="00280FD3" w:rsidRDefault="004468F3" w:rsidP="00D3755F">
      <w:pPr>
        <w:pStyle w:val="para"/>
        <w:keepNext/>
        <w:keepLines/>
      </w:pPr>
      <w:r w:rsidRPr="004468F3">
        <w:lastRenderedPageBreak/>
        <w:t>6.3.</w:t>
      </w:r>
      <w:r w:rsidRPr="004468F3">
        <w:tab/>
      </w:r>
      <w:r w:rsidR="000118E5">
        <w:tab/>
      </w:r>
      <w:r w:rsidRPr="004468F3">
        <w:t>In the case of Class B front fog lamps:</w:t>
      </w:r>
    </w:p>
    <w:p w:rsidR="00280FD3" w:rsidRDefault="004468F3" w:rsidP="0078771A">
      <w:pPr>
        <w:pStyle w:val="para"/>
      </w:pPr>
      <w:r w:rsidRPr="004468F3">
        <w:t>6.3.1.</w:t>
      </w:r>
      <w:r w:rsidRPr="004468F3">
        <w:tab/>
        <w:t>A colourless standard (</w:t>
      </w:r>
      <w:proofErr w:type="spellStart"/>
      <w:r w:rsidR="003362C7">
        <w:t>é</w:t>
      </w:r>
      <w:r w:rsidRPr="004468F3">
        <w:t>talon</w:t>
      </w:r>
      <w:proofErr w:type="spellEnd"/>
      <w:r w:rsidRPr="004468F3">
        <w:t xml:space="preserve">) filament lamp as specified in </w:t>
      </w:r>
      <w:r w:rsidR="008B4D88">
        <w:t xml:space="preserve">UN </w:t>
      </w:r>
      <w:r w:rsidRPr="004468F3">
        <w:t>Regulation No. 37, of the category specified by the manufacturer, which may be supplied by the manufacturer or applicant, shall be used.</w:t>
      </w:r>
    </w:p>
    <w:p w:rsidR="00F66158" w:rsidRDefault="00F66158" w:rsidP="0078771A">
      <w:pPr>
        <w:pStyle w:val="para"/>
      </w:pPr>
      <w:r w:rsidRPr="002E38D5">
        <w:t>6.3.1.1.</w:t>
      </w:r>
      <w:r w:rsidRPr="002E38D5">
        <w:tab/>
        <w:t xml:space="preserve">During the testing of the front fog lamp the power supply for this filament lamp shall be regulated </w:t>
      </w:r>
      <w:proofErr w:type="gramStart"/>
      <w:r w:rsidRPr="002E38D5">
        <w:t>so as to</w:t>
      </w:r>
      <w:proofErr w:type="gramEnd"/>
      <w:r w:rsidRPr="002E38D5">
        <w:t xml:space="preserve"> obtain the reference luminous flux at 13.2 V as indicated in the relevant data sheet of </w:t>
      </w:r>
      <w:r w:rsidR="008B4D88">
        <w:t xml:space="preserve">UN </w:t>
      </w:r>
      <w:r w:rsidRPr="002E38D5">
        <w:t>Regulation No. 37.</w:t>
      </w:r>
    </w:p>
    <w:p w:rsidR="00BD3927" w:rsidRDefault="00F66158" w:rsidP="0078771A">
      <w:pPr>
        <w:pStyle w:val="para"/>
      </w:pPr>
      <w:r>
        <w:t>6.3.1.2.</w:t>
      </w:r>
      <w:r>
        <w:tab/>
      </w:r>
      <w:r w:rsidRPr="002E38D5">
        <w:t>During the testing of a front fog lamp where the filament lamp cannot be replaced, the voltage at the terminals of the front fog lamp shall be regulated at 13.2 V.</w:t>
      </w:r>
    </w:p>
    <w:p w:rsidR="00280FD3" w:rsidRDefault="004468F3" w:rsidP="0078771A">
      <w:pPr>
        <w:pStyle w:val="para"/>
      </w:pPr>
      <w:r w:rsidRPr="004468F3">
        <w:t>6.3.2.</w:t>
      </w:r>
      <w:r w:rsidRPr="004468F3">
        <w:tab/>
        <w:t>The front fog lamp shall be deemed satisfactory if the photometric requirements are met with at least one standard filament lamp.</w:t>
      </w:r>
    </w:p>
    <w:p w:rsidR="00280FD3" w:rsidRDefault="004468F3" w:rsidP="0078771A">
      <w:pPr>
        <w:pStyle w:val="para"/>
      </w:pPr>
      <w:r w:rsidRPr="004468F3">
        <w:t>6.3.3.</w:t>
      </w:r>
      <w:r w:rsidRPr="004468F3">
        <w:tab/>
        <w:t>The aiming screen for visual adjustment (</w:t>
      </w:r>
      <w:proofErr w:type="gramStart"/>
      <w:r w:rsidRPr="004468F3">
        <w:t>see</w:t>
      </w:r>
      <w:proofErr w:type="gramEnd"/>
      <w:r w:rsidRPr="004468F3">
        <w:t xml:space="preserve"> Annex 4 to this Regulation) shall be positioned at either a distance of 10 m or a distance of 25 m in front of the front fog lamp.</w:t>
      </w:r>
    </w:p>
    <w:p w:rsidR="00280FD3" w:rsidRDefault="004468F3" w:rsidP="0078771A">
      <w:pPr>
        <w:pStyle w:val="para"/>
      </w:pPr>
      <w:r w:rsidRPr="004468F3">
        <w:t>6.3.3.1.</w:t>
      </w:r>
      <w:r w:rsidRPr="004468F3">
        <w:tab/>
        <w:t>The beam shall produce on this aiming screen, over a width of not less than 5.0° on both sides of the line v, a symmetrical and substantially horizontal cut-off to enable visual vertical adjustment.</w:t>
      </w:r>
    </w:p>
    <w:p w:rsidR="00280FD3" w:rsidRDefault="004468F3" w:rsidP="0078771A">
      <w:pPr>
        <w:pStyle w:val="para"/>
      </w:pPr>
      <w:r w:rsidRPr="004468F3">
        <w:t>6.3.3.2.</w:t>
      </w:r>
      <w:r w:rsidRPr="004468F3">
        <w:tab/>
        <w:t>The front fog lamp shall be so adjusted that the cut-off on the aiming-screen is 1.15°</w:t>
      </w:r>
      <w:r w:rsidRPr="004468F3">
        <w:rPr>
          <w:b/>
          <w:bCs/>
        </w:rPr>
        <w:t xml:space="preserve"> </w:t>
      </w:r>
      <w:r w:rsidRPr="004468F3">
        <w:t>below the line h.</w:t>
      </w:r>
    </w:p>
    <w:p w:rsidR="00280FD3" w:rsidRDefault="004468F3" w:rsidP="0078771A">
      <w:pPr>
        <w:pStyle w:val="para"/>
      </w:pPr>
      <w:r w:rsidRPr="004468F3">
        <w:t>6.3.4.</w:t>
      </w:r>
      <w:r w:rsidRPr="004468F3">
        <w:tab/>
        <w:t>When so adjusted, the front fog lamp shall meet the requirements in paragraph 6.3.5.</w:t>
      </w:r>
      <w:r w:rsidR="003A6602">
        <w:t xml:space="preserve"> below.</w:t>
      </w:r>
    </w:p>
    <w:p w:rsidR="00BD3927" w:rsidRPr="002E38D5" w:rsidRDefault="00BD3927" w:rsidP="0078771A">
      <w:pPr>
        <w:pStyle w:val="para"/>
      </w:pPr>
      <w:r w:rsidRPr="002E38D5">
        <w:t>6.3.5.</w:t>
      </w:r>
      <w:r w:rsidRPr="002E38D5">
        <w:tab/>
        <w:t>The illumination (see Annex 4</w:t>
      </w:r>
      <w:r>
        <w:t>,</w:t>
      </w:r>
      <w:r w:rsidRPr="002E38D5">
        <w:t xml:space="preserve"> paragraph 2.1</w:t>
      </w:r>
      <w:r w:rsidR="003A6602">
        <w:t>.</w:t>
      </w:r>
      <w:r w:rsidRPr="002E38D5">
        <w:t>) shall meet the following requirements:</w:t>
      </w:r>
    </w:p>
    <w:tbl>
      <w:tblPr>
        <w:tblW w:w="747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621"/>
        <w:gridCol w:w="1559"/>
        <w:gridCol w:w="1568"/>
        <w:gridCol w:w="1550"/>
      </w:tblGrid>
      <w:tr w:rsidR="00BD3927" w:rsidRPr="0061319F" w:rsidTr="009D6C29">
        <w:trPr>
          <w:cantSplit/>
        </w:trPr>
        <w:tc>
          <w:tcPr>
            <w:tcW w:w="1181" w:type="dxa"/>
            <w:tcBorders>
              <w:bottom w:val="single" w:sz="12" w:space="0" w:color="auto"/>
            </w:tcBorders>
            <w:vAlign w:val="center"/>
          </w:tcPr>
          <w:p w:rsidR="00BD3927" w:rsidRPr="0061319F" w:rsidRDefault="00BD3927" w:rsidP="00582688">
            <w:pPr>
              <w:spacing w:before="80" w:after="80" w:line="200" w:lineRule="exact"/>
              <w:rPr>
                <w:i/>
                <w:sz w:val="16"/>
                <w:szCs w:val="16"/>
                <w:lang w:val="fr-FR"/>
              </w:rPr>
            </w:pPr>
            <w:proofErr w:type="spellStart"/>
            <w:r w:rsidRPr="0061319F">
              <w:rPr>
                <w:i/>
                <w:sz w:val="16"/>
                <w:szCs w:val="16"/>
                <w:lang w:val="fr-FR"/>
              </w:rPr>
              <w:t>Designated</w:t>
            </w:r>
            <w:proofErr w:type="spellEnd"/>
            <w:r w:rsidRPr="0061319F">
              <w:rPr>
                <w:i/>
                <w:sz w:val="16"/>
                <w:szCs w:val="16"/>
                <w:lang w:val="fr-FR"/>
              </w:rPr>
              <w:t xml:space="preserve"> </w:t>
            </w:r>
            <w:proofErr w:type="spellStart"/>
            <w:r w:rsidRPr="0061319F">
              <w:rPr>
                <w:i/>
                <w:sz w:val="16"/>
                <w:szCs w:val="16"/>
                <w:lang w:val="fr-FR"/>
              </w:rPr>
              <w:t>lines</w:t>
            </w:r>
            <w:proofErr w:type="spellEnd"/>
            <w:r w:rsidRPr="0061319F">
              <w:rPr>
                <w:i/>
                <w:sz w:val="16"/>
                <w:szCs w:val="16"/>
                <w:lang w:val="fr-FR"/>
              </w:rPr>
              <w:t xml:space="preserve"> or zones</w:t>
            </w:r>
          </w:p>
        </w:tc>
        <w:tc>
          <w:tcPr>
            <w:tcW w:w="1621" w:type="dxa"/>
            <w:tcBorders>
              <w:bottom w:val="single" w:sz="12" w:space="0" w:color="auto"/>
            </w:tcBorders>
            <w:vAlign w:val="center"/>
          </w:tcPr>
          <w:p w:rsidR="00BD3927" w:rsidRPr="0061319F" w:rsidRDefault="00BD3927" w:rsidP="00582688">
            <w:pPr>
              <w:spacing w:before="80" w:after="80" w:line="200" w:lineRule="exact"/>
              <w:ind w:right="-93"/>
              <w:rPr>
                <w:i/>
                <w:sz w:val="16"/>
                <w:szCs w:val="16"/>
                <w:lang w:val="fr-FR"/>
              </w:rPr>
            </w:pPr>
            <w:r>
              <w:rPr>
                <w:i/>
                <w:sz w:val="16"/>
                <w:szCs w:val="16"/>
                <w:lang w:val="fr-FR"/>
              </w:rPr>
              <w:t>Vertical position*</w:t>
            </w:r>
          </w:p>
        </w:tc>
        <w:tc>
          <w:tcPr>
            <w:tcW w:w="1559" w:type="dxa"/>
            <w:tcBorders>
              <w:bottom w:val="single" w:sz="12" w:space="0" w:color="auto"/>
            </w:tcBorders>
            <w:vAlign w:val="center"/>
          </w:tcPr>
          <w:p w:rsidR="00BD3927" w:rsidRPr="0061319F" w:rsidRDefault="00BD3927" w:rsidP="00582688">
            <w:pPr>
              <w:spacing w:before="80" w:after="80" w:line="200" w:lineRule="exact"/>
              <w:rPr>
                <w:i/>
                <w:sz w:val="16"/>
                <w:szCs w:val="16"/>
                <w:lang w:val="fr-FR"/>
              </w:rPr>
            </w:pPr>
            <w:r>
              <w:rPr>
                <w:i/>
                <w:sz w:val="16"/>
                <w:szCs w:val="16"/>
                <w:lang w:val="fr-FR"/>
              </w:rPr>
              <w:t>Horizontal position</w:t>
            </w:r>
            <w:r w:rsidRPr="0061319F">
              <w:rPr>
                <w:i/>
                <w:sz w:val="16"/>
                <w:szCs w:val="16"/>
                <w:lang w:val="fr-FR"/>
              </w:rPr>
              <w:t>*</w:t>
            </w:r>
          </w:p>
        </w:tc>
        <w:tc>
          <w:tcPr>
            <w:tcW w:w="1568" w:type="dxa"/>
            <w:tcBorders>
              <w:bottom w:val="single" w:sz="12" w:space="0" w:color="auto"/>
            </w:tcBorders>
            <w:vAlign w:val="center"/>
          </w:tcPr>
          <w:p w:rsidR="00BD3927" w:rsidRPr="0061319F" w:rsidRDefault="00BD3927" w:rsidP="00582688">
            <w:pPr>
              <w:spacing w:before="80" w:after="80" w:line="200" w:lineRule="exact"/>
              <w:rPr>
                <w:i/>
                <w:sz w:val="16"/>
                <w:szCs w:val="16"/>
                <w:lang w:val="fr-FR"/>
              </w:rPr>
            </w:pPr>
            <w:proofErr w:type="spellStart"/>
            <w:r w:rsidRPr="0061319F">
              <w:rPr>
                <w:i/>
                <w:sz w:val="16"/>
                <w:szCs w:val="16"/>
                <w:lang w:val="fr-FR"/>
              </w:rPr>
              <w:t>Luminous</w:t>
            </w:r>
            <w:proofErr w:type="spellEnd"/>
            <w:r w:rsidRPr="0061319F">
              <w:rPr>
                <w:i/>
                <w:sz w:val="16"/>
                <w:szCs w:val="16"/>
                <w:lang w:val="fr-FR"/>
              </w:rPr>
              <w:t xml:space="preserve"> </w:t>
            </w:r>
            <w:proofErr w:type="spellStart"/>
            <w:r w:rsidRPr="0061319F">
              <w:rPr>
                <w:i/>
                <w:sz w:val="16"/>
                <w:szCs w:val="16"/>
                <w:lang w:val="fr-FR"/>
              </w:rPr>
              <w:t>intensity</w:t>
            </w:r>
            <w:proofErr w:type="spellEnd"/>
          </w:p>
        </w:tc>
        <w:tc>
          <w:tcPr>
            <w:tcW w:w="1550" w:type="dxa"/>
            <w:tcBorders>
              <w:bottom w:val="single" w:sz="12" w:space="0" w:color="auto"/>
            </w:tcBorders>
            <w:vAlign w:val="center"/>
          </w:tcPr>
          <w:p w:rsidR="00BD3927" w:rsidRPr="0061319F" w:rsidRDefault="00BD3927" w:rsidP="00582688">
            <w:pPr>
              <w:spacing w:before="80" w:after="80" w:line="200" w:lineRule="exact"/>
              <w:rPr>
                <w:i/>
                <w:sz w:val="16"/>
                <w:szCs w:val="16"/>
                <w:lang w:val="fr-FR"/>
              </w:rPr>
            </w:pPr>
            <w:r w:rsidRPr="0061319F">
              <w:rPr>
                <w:i/>
                <w:sz w:val="16"/>
                <w:szCs w:val="16"/>
                <w:lang w:val="fr-FR"/>
              </w:rPr>
              <w:t xml:space="preserve">To </w:t>
            </w:r>
            <w:proofErr w:type="spellStart"/>
            <w:r w:rsidRPr="0061319F">
              <w:rPr>
                <w:i/>
                <w:sz w:val="16"/>
                <w:szCs w:val="16"/>
                <w:lang w:val="fr-FR"/>
              </w:rPr>
              <w:t>comply</w:t>
            </w:r>
            <w:proofErr w:type="spellEnd"/>
          </w:p>
        </w:tc>
      </w:tr>
      <w:tr w:rsidR="00BD3927" w:rsidRPr="0061319F" w:rsidTr="009D6C29">
        <w:trPr>
          <w:cantSplit/>
        </w:trPr>
        <w:tc>
          <w:tcPr>
            <w:tcW w:w="1181" w:type="dxa"/>
            <w:tcBorders>
              <w:top w:val="single" w:sz="12" w:space="0" w:color="auto"/>
            </w:tcBorders>
          </w:tcPr>
          <w:p w:rsidR="00BD3927" w:rsidRPr="000118E5" w:rsidRDefault="00BD3927" w:rsidP="00582688">
            <w:pPr>
              <w:spacing w:before="40" w:after="120" w:line="200" w:lineRule="exact"/>
              <w:ind w:left="884" w:right="113" w:hanging="884"/>
              <w:rPr>
                <w:lang w:val="fr-FR"/>
              </w:rPr>
            </w:pPr>
            <w:r w:rsidRPr="000118E5">
              <w:rPr>
                <w:lang w:val="fr-FR"/>
              </w:rPr>
              <w:t>Line 1</w:t>
            </w:r>
          </w:p>
        </w:tc>
        <w:tc>
          <w:tcPr>
            <w:tcW w:w="1621" w:type="dxa"/>
            <w:tcBorders>
              <w:top w:val="single" w:sz="12" w:space="0" w:color="auto"/>
            </w:tcBorders>
          </w:tcPr>
          <w:p w:rsidR="00BD3927" w:rsidRPr="000118E5" w:rsidRDefault="00BD3927" w:rsidP="00582688">
            <w:pPr>
              <w:spacing w:before="40" w:after="120" w:line="200" w:lineRule="exact"/>
              <w:ind w:left="884" w:right="-93" w:hanging="884"/>
              <w:rPr>
                <w:lang w:val="fr-FR"/>
              </w:rPr>
            </w:pPr>
            <w:r w:rsidRPr="000118E5">
              <w:rPr>
                <w:lang w:val="fr-FR"/>
              </w:rPr>
              <w:t>15° U to 60° U</w:t>
            </w:r>
          </w:p>
        </w:tc>
        <w:tc>
          <w:tcPr>
            <w:tcW w:w="1559" w:type="dxa"/>
            <w:tcBorders>
              <w:top w:val="single" w:sz="12" w:space="0" w:color="auto"/>
            </w:tcBorders>
          </w:tcPr>
          <w:p w:rsidR="00BD3927" w:rsidRPr="000118E5" w:rsidRDefault="00BD3927" w:rsidP="00582688">
            <w:pPr>
              <w:spacing w:before="40" w:after="120" w:line="200" w:lineRule="exact"/>
              <w:ind w:left="884" w:right="113" w:hanging="884"/>
              <w:rPr>
                <w:lang w:val="fr-FR"/>
              </w:rPr>
            </w:pPr>
            <w:r w:rsidRPr="000118E5">
              <w:rPr>
                <w:lang w:val="fr-FR"/>
              </w:rPr>
              <w:t>0°</w:t>
            </w:r>
          </w:p>
        </w:tc>
        <w:tc>
          <w:tcPr>
            <w:tcW w:w="1568" w:type="dxa"/>
            <w:tcBorders>
              <w:top w:val="single" w:sz="12" w:space="0" w:color="auto"/>
            </w:tcBorders>
          </w:tcPr>
          <w:p w:rsidR="00BD3927" w:rsidRPr="000118E5" w:rsidRDefault="00BD3927" w:rsidP="00582688">
            <w:pPr>
              <w:spacing w:before="40" w:after="120" w:line="200" w:lineRule="exact"/>
              <w:ind w:left="884" w:right="113" w:hanging="884"/>
              <w:rPr>
                <w:lang w:val="fr-FR"/>
              </w:rPr>
            </w:pPr>
            <w:r w:rsidRPr="000118E5">
              <w:rPr>
                <w:lang w:val="fr-FR"/>
              </w:rPr>
              <w:t>145 cd max</w:t>
            </w:r>
          </w:p>
        </w:tc>
        <w:tc>
          <w:tcPr>
            <w:tcW w:w="1550" w:type="dxa"/>
            <w:tcBorders>
              <w:top w:val="single" w:sz="12" w:space="0" w:color="auto"/>
            </w:tcBorders>
          </w:tcPr>
          <w:p w:rsidR="00BD3927" w:rsidRPr="000118E5" w:rsidRDefault="00BD3927" w:rsidP="00582688">
            <w:pPr>
              <w:spacing w:before="40" w:after="120" w:line="200" w:lineRule="exact"/>
              <w:ind w:left="884" w:right="113" w:hanging="884"/>
              <w:rPr>
                <w:lang w:val="fr-FR"/>
              </w:rPr>
            </w:pPr>
            <w:r w:rsidRPr="000118E5">
              <w:rPr>
                <w:lang w:val="fr-FR"/>
              </w:rPr>
              <w:t>All line</w:t>
            </w:r>
          </w:p>
        </w:tc>
      </w:tr>
      <w:tr w:rsidR="00BD3927" w:rsidRPr="0061319F" w:rsidTr="000118E5">
        <w:trPr>
          <w:cantSplit/>
        </w:trPr>
        <w:tc>
          <w:tcPr>
            <w:tcW w:w="1181" w:type="dxa"/>
          </w:tcPr>
          <w:p w:rsidR="00BD3927" w:rsidRPr="000118E5" w:rsidRDefault="00BD3927" w:rsidP="00582688">
            <w:pPr>
              <w:spacing w:before="40" w:after="120" w:line="200" w:lineRule="exact"/>
              <w:ind w:left="884" w:right="113" w:hanging="884"/>
              <w:rPr>
                <w:lang w:val="fr-FR"/>
              </w:rPr>
            </w:pPr>
            <w:r w:rsidRPr="000118E5">
              <w:rPr>
                <w:lang w:val="fr-FR"/>
              </w:rPr>
              <w:t>Zone A</w:t>
            </w:r>
          </w:p>
        </w:tc>
        <w:tc>
          <w:tcPr>
            <w:tcW w:w="1621" w:type="dxa"/>
          </w:tcPr>
          <w:p w:rsidR="00BD3927" w:rsidRPr="000118E5" w:rsidRDefault="00BD3927" w:rsidP="00582688">
            <w:pPr>
              <w:spacing w:before="40" w:after="120" w:line="200" w:lineRule="exact"/>
              <w:ind w:left="884" w:right="-93" w:hanging="884"/>
              <w:rPr>
                <w:lang w:val="fr-FR"/>
              </w:rPr>
            </w:pPr>
            <w:r w:rsidRPr="000118E5">
              <w:rPr>
                <w:lang w:val="fr-FR"/>
              </w:rPr>
              <w:t>0° to 1.75° U</w:t>
            </w:r>
          </w:p>
        </w:tc>
        <w:tc>
          <w:tcPr>
            <w:tcW w:w="1559" w:type="dxa"/>
          </w:tcPr>
          <w:p w:rsidR="00BD3927" w:rsidRPr="000118E5" w:rsidRDefault="00BD3927" w:rsidP="00582688">
            <w:pPr>
              <w:spacing w:before="40" w:after="120" w:line="200" w:lineRule="exact"/>
              <w:ind w:left="884" w:right="113" w:hanging="884"/>
              <w:rPr>
                <w:lang w:val="fr-FR"/>
              </w:rPr>
            </w:pPr>
            <w:r w:rsidRPr="000118E5">
              <w:rPr>
                <w:lang w:val="fr-FR"/>
              </w:rPr>
              <w:t>5° L to 5°R</w:t>
            </w:r>
          </w:p>
        </w:tc>
        <w:tc>
          <w:tcPr>
            <w:tcW w:w="1568" w:type="dxa"/>
          </w:tcPr>
          <w:p w:rsidR="00BD3927" w:rsidRPr="000118E5" w:rsidRDefault="00BD3927" w:rsidP="00582688">
            <w:pPr>
              <w:spacing w:before="40" w:after="120" w:line="200" w:lineRule="exact"/>
              <w:ind w:left="884" w:right="113" w:hanging="884"/>
              <w:rPr>
                <w:lang w:val="fr-FR"/>
              </w:rPr>
            </w:pPr>
            <w:r w:rsidRPr="000118E5">
              <w:rPr>
                <w:lang w:val="fr-FR"/>
              </w:rPr>
              <w:t>85 cd min</w:t>
            </w:r>
          </w:p>
        </w:tc>
        <w:tc>
          <w:tcPr>
            <w:tcW w:w="1550" w:type="dxa"/>
          </w:tcPr>
          <w:p w:rsidR="00BD3927" w:rsidRPr="000118E5" w:rsidRDefault="00BD3927" w:rsidP="00582688">
            <w:pPr>
              <w:spacing w:before="40" w:after="120" w:line="200" w:lineRule="exact"/>
              <w:ind w:left="884" w:right="113" w:hanging="884"/>
              <w:rPr>
                <w:lang w:val="fr-FR"/>
              </w:rPr>
            </w:pPr>
            <w:proofErr w:type="spellStart"/>
            <w:r w:rsidRPr="000118E5">
              <w:rPr>
                <w:lang w:val="fr-FR"/>
              </w:rPr>
              <w:t>Whole</w:t>
            </w:r>
            <w:proofErr w:type="spellEnd"/>
            <w:r w:rsidRPr="000118E5">
              <w:rPr>
                <w:lang w:val="fr-FR"/>
              </w:rPr>
              <w:t xml:space="preserve"> zone</w:t>
            </w:r>
          </w:p>
        </w:tc>
      </w:tr>
      <w:tr w:rsidR="00BD3927" w:rsidRPr="0061319F" w:rsidTr="000118E5">
        <w:trPr>
          <w:cantSplit/>
        </w:trPr>
        <w:tc>
          <w:tcPr>
            <w:tcW w:w="1181" w:type="dxa"/>
          </w:tcPr>
          <w:p w:rsidR="00BD3927" w:rsidRPr="000118E5" w:rsidRDefault="00BD3927" w:rsidP="00582688">
            <w:pPr>
              <w:spacing w:before="40" w:after="120" w:line="200" w:lineRule="exact"/>
              <w:ind w:left="884" w:right="113" w:hanging="884"/>
              <w:rPr>
                <w:lang w:val="fr-FR"/>
              </w:rPr>
            </w:pPr>
            <w:r w:rsidRPr="000118E5">
              <w:rPr>
                <w:lang w:val="fr-FR"/>
              </w:rPr>
              <w:t>Zone B</w:t>
            </w:r>
          </w:p>
        </w:tc>
        <w:tc>
          <w:tcPr>
            <w:tcW w:w="1621" w:type="dxa"/>
          </w:tcPr>
          <w:p w:rsidR="00BD3927" w:rsidRPr="000118E5" w:rsidRDefault="00BD3927" w:rsidP="00582688">
            <w:pPr>
              <w:spacing w:before="40" w:after="120" w:line="200" w:lineRule="exact"/>
              <w:ind w:left="884" w:right="-93" w:hanging="884"/>
              <w:rPr>
                <w:lang w:val="fr-FR"/>
              </w:rPr>
            </w:pPr>
            <w:r w:rsidRPr="000118E5">
              <w:rPr>
                <w:lang w:val="fr-FR"/>
              </w:rPr>
              <w:t>0° to 3.5° U</w:t>
            </w:r>
          </w:p>
        </w:tc>
        <w:tc>
          <w:tcPr>
            <w:tcW w:w="1559" w:type="dxa"/>
          </w:tcPr>
          <w:p w:rsidR="00BD3927" w:rsidRPr="000118E5" w:rsidRDefault="00BD3927" w:rsidP="00582688">
            <w:pPr>
              <w:spacing w:before="40" w:after="120" w:line="200" w:lineRule="exact"/>
              <w:ind w:left="884" w:right="113" w:hanging="884"/>
              <w:rPr>
                <w:lang w:val="fr-FR"/>
              </w:rPr>
            </w:pPr>
            <w:r w:rsidRPr="000118E5">
              <w:rPr>
                <w:lang w:val="fr-FR"/>
              </w:rPr>
              <w:t>26°L to 26°R</w:t>
            </w:r>
          </w:p>
        </w:tc>
        <w:tc>
          <w:tcPr>
            <w:tcW w:w="1568" w:type="dxa"/>
          </w:tcPr>
          <w:p w:rsidR="00BD3927" w:rsidRPr="000118E5" w:rsidRDefault="00BD3927" w:rsidP="00582688">
            <w:pPr>
              <w:spacing w:before="40" w:after="120" w:line="200" w:lineRule="exact"/>
              <w:ind w:left="884" w:right="113" w:hanging="884"/>
              <w:rPr>
                <w:lang w:val="fr-FR"/>
              </w:rPr>
            </w:pPr>
            <w:r w:rsidRPr="000118E5">
              <w:rPr>
                <w:lang w:val="fr-FR"/>
              </w:rPr>
              <w:t>570 cd max</w:t>
            </w:r>
          </w:p>
        </w:tc>
        <w:tc>
          <w:tcPr>
            <w:tcW w:w="1550" w:type="dxa"/>
          </w:tcPr>
          <w:p w:rsidR="00BD3927" w:rsidRPr="000118E5" w:rsidRDefault="00BD3927" w:rsidP="00582688">
            <w:pPr>
              <w:spacing w:before="40" w:after="120" w:line="200" w:lineRule="exact"/>
              <w:ind w:left="884" w:right="113" w:hanging="884"/>
              <w:rPr>
                <w:lang w:val="fr-FR"/>
              </w:rPr>
            </w:pPr>
            <w:proofErr w:type="spellStart"/>
            <w:r w:rsidRPr="000118E5">
              <w:rPr>
                <w:lang w:val="fr-FR"/>
              </w:rPr>
              <w:t>Whole</w:t>
            </w:r>
            <w:proofErr w:type="spellEnd"/>
            <w:r w:rsidRPr="000118E5">
              <w:rPr>
                <w:lang w:val="fr-FR"/>
              </w:rPr>
              <w:t xml:space="preserve"> zone</w:t>
            </w:r>
          </w:p>
        </w:tc>
      </w:tr>
      <w:tr w:rsidR="00BD3927" w:rsidRPr="0061319F" w:rsidTr="000118E5">
        <w:trPr>
          <w:cantSplit/>
        </w:trPr>
        <w:tc>
          <w:tcPr>
            <w:tcW w:w="1181" w:type="dxa"/>
          </w:tcPr>
          <w:p w:rsidR="00BD3927" w:rsidRPr="000118E5" w:rsidRDefault="00BD3927" w:rsidP="00582688">
            <w:pPr>
              <w:spacing w:before="40" w:after="120" w:line="200" w:lineRule="exact"/>
              <w:ind w:left="884" w:right="113" w:hanging="884"/>
              <w:rPr>
                <w:lang w:val="fr-FR"/>
              </w:rPr>
            </w:pPr>
            <w:r w:rsidRPr="000118E5">
              <w:rPr>
                <w:lang w:val="fr-FR"/>
              </w:rPr>
              <w:t>Zone C</w:t>
            </w:r>
          </w:p>
        </w:tc>
        <w:tc>
          <w:tcPr>
            <w:tcW w:w="1621" w:type="dxa"/>
          </w:tcPr>
          <w:p w:rsidR="00BD3927" w:rsidRPr="000118E5" w:rsidRDefault="00BD3927" w:rsidP="00582688">
            <w:pPr>
              <w:spacing w:before="40" w:after="120" w:line="200" w:lineRule="exact"/>
              <w:ind w:left="884" w:right="-93" w:hanging="884"/>
              <w:rPr>
                <w:lang w:val="fr-FR"/>
              </w:rPr>
            </w:pPr>
            <w:r w:rsidRPr="000118E5">
              <w:rPr>
                <w:lang w:val="fr-FR"/>
              </w:rPr>
              <w:t>3.5° U to 15° U</w:t>
            </w:r>
          </w:p>
        </w:tc>
        <w:tc>
          <w:tcPr>
            <w:tcW w:w="1559" w:type="dxa"/>
          </w:tcPr>
          <w:p w:rsidR="00BD3927" w:rsidRPr="000118E5" w:rsidRDefault="00BD3927" w:rsidP="00582688">
            <w:pPr>
              <w:spacing w:before="40" w:after="120" w:line="200" w:lineRule="exact"/>
              <w:ind w:left="884" w:right="113" w:hanging="884"/>
              <w:rPr>
                <w:lang w:val="fr-FR"/>
              </w:rPr>
            </w:pPr>
            <w:r w:rsidRPr="000118E5">
              <w:rPr>
                <w:lang w:val="fr-FR"/>
              </w:rPr>
              <w:t>26°L to 26°R</w:t>
            </w:r>
          </w:p>
        </w:tc>
        <w:tc>
          <w:tcPr>
            <w:tcW w:w="1568" w:type="dxa"/>
          </w:tcPr>
          <w:p w:rsidR="00BD3927" w:rsidRPr="000118E5" w:rsidRDefault="00BD3927" w:rsidP="00582688">
            <w:pPr>
              <w:spacing w:before="40" w:after="120" w:line="200" w:lineRule="exact"/>
              <w:ind w:left="884" w:right="113" w:hanging="884"/>
              <w:rPr>
                <w:lang w:val="fr-FR"/>
              </w:rPr>
            </w:pPr>
            <w:r w:rsidRPr="000118E5">
              <w:rPr>
                <w:lang w:val="fr-FR"/>
              </w:rPr>
              <w:t>360 cd max</w:t>
            </w:r>
          </w:p>
        </w:tc>
        <w:tc>
          <w:tcPr>
            <w:tcW w:w="1550" w:type="dxa"/>
          </w:tcPr>
          <w:p w:rsidR="00BD3927" w:rsidRPr="000118E5" w:rsidRDefault="00BD3927" w:rsidP="00582688">
            <w:pPr>
              <w:spacing w:before="40" w:after="120" w:line="200" w:lineRule="exact"/>
              <w:ind w:left="884" w:right="113" w:hanging="884"/>
              <w:rPr>
                <w:lang w:val="fr-FR"/>
              </w:rPr>
            </w:pPr>
            <w:proofErr w:type="spellStart"/>
            <w:r w:rsidRPr="000118E5">
              <w:rPr>
                <w:lang w:val="fr-FR"/>
              </w:rPr>
              <w:t>Whole</w:t>
            </w:r>
            <w:proofErr w:type="spellEnd"/>
            <w:r w:rsidRPr="000118E5">
              <w:rPr>
                <w:lang w:val="fr-FR"/>
              </w:rPr>
              <w:t xml:space="preserve"> zone</w:t>
            </w:r>
          </w:p>
        </w:tc>
      </w:tr>
      <w:tr w:rsidR="00BD3927" w:rsidRPr="0061319F" w:rsidTr="000118E5">
        <w:trPr>
          <w:cantSplit/>
        </w:trPr>
        <w:tc>
          <w:tcPr>
            <w:tcW w:w="1181" w:type="dxa"/>
            <w:vAlign w:val="center"/>
          </w:tcPr>
          <w:p w:rsidR="00BD3927" w:rsidRPr="000118E5" w:rsidRDefault="00BD3927" w:rsidP="00582688">
            <w:pPr>
              <w:spacing w:before="40" w:after="120" w:line="200" w:lineRule="exact"/>
              <w:ind w:left="884" w:right="113" w:hanging="884"/>
              <w:rPr>
                <w:lang w:val="fr-FR"/>
              </w:rPr>
            </w:pPr>
            <w:r w:rsidRPr="000118E5">
              <w:rPr>
                <w:lang w:val="fr-FR"/>
              </w:rPr>
              <w:t>Zone D</w:t>
            </w:r>
          </w:p>
        </w:tc>
        <w:tc>
          <w:tcPr>
            <w:tcW w:w="1621" w:type="dxa"/>
            <w:vAlign w:val="center"/>
          </w:tcPr>
          <w:p w:rsidR="00BD3927" w:rsidRPr="000118E5" w:rsidRDefault="00BD3927" w:rsidP="00582688">
            <w:pPr>
              <w:spacing w:before="40" w:after="120" w:line="200" w:lineRule="exact"/>
              <w:ind w:left="884" w:right="-93" w:hanging="884"/>
              <w:rPr>
                <w:lang w:val="fr-FR"/>
              </w:rPr>
            </w:pPr>
            <w:r w:rsidRPr="000118E5">
              <w:rPr>
                <w:lang w:val="fr-FR"/>
              </w:rPr>
              <w:t>1.75° D to 3.5° D</w:t>
            </w:r>
          </w:p>
        </w:tc>
        <w:tc>
          <w:tcPr>
            <w:tcW w:w="1559" w:type="dxa"/>
            <w:vAlign w:val="center"/>
          </w:tcPr>
          <w:p w:rsidR="00BD3927" w:rsidRPr="000118E5" w:rsidRDefault="00BD3927" w:rsidP="00582688">
            <w:pPr>
              <w:spacing w:before="40" w:after="120" w:line="200" w:lineRule="exact"/>
              <w:ind w:left="884" w:right="113" w:hanging="884"/>
              <w:rPr>
                <w:lang w:val="fr-FR"/>
              </w:rPr>
            </w:pPr>
            <w:r w:rsidRPr="000118E5">
              <w:rPr>
                <w:lang w:val="fr-FR"/>
              </w:rPr>
              <w:t>12°L to 12°R</w:t>
            </w:r>
          </w:p>
        </w:tc>
        <w:tc>
          <w:tcPr>
            <w:tcW w:w="1568" w:type="dxa"/>
            <w:vAlign w:val="center"/>
          </w:tcPr>
          <w:p w:rsidR="00BD3927" w:rsidRPr="000118E5" w:rsidRDefault="00BD3927" w:rsidP="00582688">
            <w:pPr>
              <w:spacing w:before="40" w:after="120" w:line="200" w:lineRule="exact"/>
              <w:ind w:left="884" w:right="113" w:hanging="884"/>
              <w:rPr>
                <w:lang w:val="fr-FR"/>
              </w:rPr>
            </w:pPr>
            <w:r w:rsidRPr="000118E5">
              <w:rPr>
                <w:lang w:val="fr-FR"/>
              </w:rPr>
              <w:t>1,700 cd min</w:t>
            </w:r>
          </w:p>
          <w:p w:rsidR="00BD3927" w:rsidRPr="000118E5" w:rsidRDefault="00BD3927" w:rsidP="00582688">
            <w:pPr>
              <w:spacing w:before="40" w:after="120" w:line="200" w:lineRule="exact"/>
              <w:ind w:left="884" w:right="113" w:hanging="884"/>
              <w:rPr>
                <w:lang w:val="fr-FR"/>
              </w:rPr>
            </w:pPr>
            <w:r w:rsidRPr="000118E5">
              <w:rPr>
                <w:lang w:val="fr-FR"/>
              </w:rPr>
              <w:t xml:space="preserve">11,500 cd max </w:t>
            </w:r>
          </w:p>
        </w:tc>
        <w:tc>
          <w:tcPr>
            <w:tcW w:w="1550" w:type="dxa"/>
            <w:vAlign w:val="center"/>
          </w:tcPr>
          <w:p w:rsidR="00BD3927" w:rsidRPr="000118E5" w:rsidRDefault="00BD3927" w:rsidP="00582688">
            <w:pPr>
              <w:spacing w:before="40" w:after="120" w:line="200" w:lineRule="exact"/>
              <w:ind w:left="17" w:right="113" w:hanging="17"/>
              <w:rPr>
                <w:lang w:val="fr-FR"/>
              </w:rPr>
            </w:pPr>
            <w:r w:rsidRPr="000118E5">
              <w:rPr>
                <w:lang w:val="fr-FR"/>
              </w:rPr>
              <w:t xml:space="preserve">At least one point on </w:t>
            </w:r>
            <w:proofErr w:type="spellStart"/>
            <w:r w:rsidRPr="000118E5">
              <w:rPr>
                <w:lang w:val="fr-FR"/>
              </w:rPr>
              <w:t>each</w:t>
            </w:r>
            <w:proofErr w:type="spellEnd"/>
            <w:r w:rsidRPr="000118E5">
              <w:rPr>
                <w:lang w:val="fr-FR"/>
              </w:rPr>
              <w:t xml:space="preserve"> vertical line </w:t>
            </w:r>
          </w:p>
        </w:tc>
      </w:tr>
      <w:tr w:rsidR="00BD3927" w:rsidRPr="0061319F" w:rsidTr="009D6C29">
        <w:trPr>
          <w:cantSplit/>
        </w:trPr>
        <w:tc>
          <w:tcPr>
            <w:tcW w:w="1181" w:type="dxa"/>
            <w:tcBorders>
              <w:bottom w:val="single" w:sz="12" w:space="0" w:color="auto"/>
            </w:tcBorders>
            <w:vAlign w:val="center"/>
          </w:tcPr>
          <w:p w:rsidR="00BD3927" w:rsidRPr="000118E5" w:rsidRDefault="00BD3927" w:rsidP="00582688">
            <w:pPr>
              <w:spacing w:before="40" w:after="120" w:line="200" w:lineRule="exact"/>
              <w:ind w:left="884" w:right="113" w:hanging="884"/>
              <w:rPr>
                <w:lang w:val="fr-FR"/>
              </w:rPr>
            </w:pPr>
            <w:r w:rsidRPr="000118E5">
              <w:rPr>
                <w:lang w:val="fr-FR"/>
              </w:rPr>
              <w:t>Zone E</w:t>
            </w:r>
          </w:p>
        </w:tc>
        <w:tc>
          <w:tcPr>
            <w:tcW w:w="1621" w:type="dxa"/>
            <w:tcBorders>
              <w:bottom w:val="single" w:sz="12" w:space="0" w:color="auto"/>
            </w:tcBorders>
            <w:vAlign w:val="center"/>
          </w:tcPr>
          <w:p w:rsidR="00BD3927" w:rsidRPr="000118E5" w:rsidRDefault="00BD3927" w:rsidP="00582688">
            <w:pPr>
              <w:spacing w:before="40" w:after="120" w:line="200" w:lineRule="exact"/>
              <w:ind w:left="884" w:right="-93" w:hanging="884"/>
              <w:rPr>
                <w:lang w:val="fr-FR"/>
              </w:rPr>
            </w:pPr>
            <w:r w:rsidRPr="000118E5">
              <w:rPr>
                <w:lang w:val="fr-FR"/>
              </w:rPr>
              <w:t>1.75° D to 3.5° D</w:t>
            </w:r>
          </w:p>
        </w:tc>
        <w:tc>
          <w:tcPr>
            <w:tcW w:w="1559" w:type="dxa"/>
            <w:tcBorders>
              <w:bottom w:val="single" w:sz="12" w:space="0" w:color="auto"/>
            </w:tcBorders>
            <w:vAlign w:val="center"/>
          </w:tcPr>
          <w:p w:rsidR="00BD3927" w:rsidRPr="000118E5" w:rsidRDefault="00BD3927" w:rsidP="00582688">
            <w:pPr>
              <w:spacing w:before="40" w:after="120" w:line="200" w:lineRule="exact"/>
              <w:ind w:left="884" w:right="113" w:hanging="884"/>
              <w:rPr>
                <w:lang w:val="fr-FR"/>
              </w:rPr>
            </w:pPr>
            <w:r w:rsidRPr="000118E5">
              <w:rPr>
                <w:lang w:val="fr-FR"/>
              </w:rPr>
              <w:t>12°L to 22°L</w:t>
            </w:r>
          </w:p>
          <w:p w:rsidR="00BD3927" w:rsidRPr="000118E5" w:rsidRDefault="00BD3927" w:rsidP="00582688">
            <w:pPr>
              <w:spacing w:before="40" w:after="120" w:line="200" w:lineRule="exact"/>
              <w:ind w:left="884" w:right="113" w:hanging="884"/>
              <w:rPr>
                <w:lang w:val="fr-FR"/>
              </w:rPr>
            </w:pPr>
            <w:proofErr w:type="gramStart"/>
            <w:r w:rsidRPr="000118E5">
              <w:rPr>
                <w:lang w:val="fr-FR"/>
              </w:rPr>
              <w:t>and</w:t>
            </w:r>
            <w:proofErr w:type="gramEnd"/>
          </w:p>
          <w:p w:rsidR="00BD3927" w:rsidRPr="000118E5" w:rsidRDefault="00BD3927" w:rsidP="00582688">
            <w:pPr>
              <w:spacing w:before="40" w:after="120" w:line="200" w:lineRule="exact"/>
              <w:ind w:left="884" w:right="113" w:hanging="884"/>
              <w:rPr>
                <w:lang w:val="fr-FR"/>
              </w:rPr>
            </w:pPr>
            <w:r w:rsidRPr="000118E5">
              <w:rPr>
                <w:lang w:val="fr-FR"/>
              </w:rPr>
              <w:t>12°R to 22°R</w:t>
            </w:r>
          </w:p>
        </w:tc>
        <w:tc>
          <w:tcPr>
            <w:tcW w:w="1568" w:type="dxa"/>
            <w:tcBorders>
              <w:bottom w:val="single" w:sz="12" w:space="0" w:color="auto"/>
            </w:tcBorders>
            <w:vAlign w:val="center"/>
          </w:tcPr>
          <w:p w:rsidR="00BD3927" w:rsidRPr="000118E5" w:rsidRDefault="00BD3927" w:rsidP="00582688">
            <w:pPr>
              <w:spacing w:before="40" w:after="120" w:line="200" w:lineRule="exact"/>
              <w:ind w:left="884" w:right="113" w:hanging="884"/>
              <w:rPr>
                <w:lang w:val="fr-FR"/>
              </w:rPr>
            </w:pPr>
            <w:r w:rsidRPr="000118E5">
              <w:rPr>
                <w:lang w:val="fr-FR"/>
              </w:rPr>
              <w:t>810 cd min</w:t>
            </w:r>
          </w:p>
          <w:p w:rsidR="003A6602" w:rsidRPr="000118E5" w:rsidRDefault="003A6602" w:rsidP="00582688">
            <w:pPr>
              <w:spacing w:before="40" w:after="120" w:line="200" w:lineRule="exact"/>
              <w:ind w:left="884" w:right="113" w:hanging="884"/>
              <w:rPr>
                <w:lang w:val="fr-FR"/>
              </w:rPr>
            </w:pPr>
          </w:p>
          <w:p w:rsidR="00BD3927" w:rsidRPr="000118E5" w:rsidRDefault="00BD3927" w:rsidP="00582688">
            <w:pPr>
              <w:spacing w:before="40" w:after="120" w:line="200" w:lineRule="exact"/>
              <w:ind w:left="884" w:right="113" w:hanging="884"/>
              <w:rPr>
                <w:lang w:val="fr-FR"/>
              </w:rPr>
            </w:pPr>
            <w:r w:rsidRPr="000118E5">
              <w:rPr>
                <w:lang w:val="fr-FR"/>
              </w:rPr>
              <w:t>11,500 cd max</w:t>
            </w:r>
          </w:p>
        </w:tc>
        <w:tc>
          <w:tcPr>
            <w:tcW w:w="1550" w:type="dxa"/>
            <w:tcBorders>
              <w:bottom w:val="single" w:sz="12" w:space="0" w:color="auto"/>
            </w:tcBorders>
            <w:vAlign w:val="center"/>
          </w:tcPr>
          <w:p w:rsidR="00BD3927" w:rsidRPr="000118E5" w:rsidRDefault="00BD3927" w:rsidP="00582688">
            <w:pPr>
              <w:spacing w:before="40" w:after="120" w:line="200" w:lineRule="exact"/>
              <w:ind w:left="17" w:right="113" w:hanging="17"/>
              <w:rPr>
                <w:lang w:val="fr-FR"/>
              </w:rPr>
            </w:pPr>
            <w:r w:rsidRPr="000118E5">
              <w:rPr>
                <w:lang w:val="fr-FR"/>
              </w:rPr>
              <w:t xml:space="preserve">At least one point on </w:t>
            </w:r>
            <w:proofErr w:type="spellStart"/>
            <w:r w:rsidRPr="000118E5">
              <w:rPr>
                <w:lang w:val="fr-FR"/>
              </w:rPr>
              <w:t>each</w:t>
            </w:r>
            <w:proofErr w:type="spellEnd"/>
            <w:r w:rsidRPr="000118E5">
              <w:rPr>
                <w:lang w:val="fr-FR"/>
              </w:rPr>
              <w:t xml:space="preserve"> vertical line</w:t>
            </w:r>
          </w:p>
        </w:tc>
      </w:tr>
      <w:tr w:rsidR="00BD3927" w:rsidRPr="000C305E" w:rsidTr="009D6C29">
        <w:trPr>
          <w:cantSplit/>
        </w:trPr>
        <w:tc>
          <w:tcPr>
            <w:tcW w:w="7479" w:type="dxa"/>
            <w:gridSpan w:val="5"/>
            <w:tcBorders>
              <w:top w:val="single" w:sz="12" w:space="0" w:color="auto"/>
              <w:left w:val="nil"/>
              <w:bottom w:val="nil"/>
              <w:right w:val="nil"/>
            </w:tcBorders>
          </w:tcPr>
          <w:p w:rsidR="00BD3927" w:rsidRPr="000C305E" w:rsidRDefault="00BD3927" w:rsidP="00582688">
            <w:pPr>
              <w:spacing w:before="40" w:after="120" w:line="200" w:lineRule="exact"/>
              <w:ind w:left="884" w:right="113" w:hanging="884"/>
              <w:rPr>
                <w:sz w:val="18"/>
                <w:szCs w:val="18"/>
                <w:lang w:val="en-US"/>
              </w:rPr>
            </w:pPr>
            <w:r w:rsidRPr="000C305E">
              <w:rPr>
                <w:sz w:val="18"/>
                <w:szCs w:val="18"/>
                <w:lang w:val="en-US"/>
              </w:rPr>
              <w:t>* The co-ordinates are specified in degrees for an angular web with a vertical polar axis.</w:t>
            </w:r>
          </w:p>
        </w:tc>
      </w:tr>
    </w:tbl>
    <w:p w:rsidR="00BD3927" w:rsidRPr="002E38D5" w:rsidRDefault="00BD3927" w:rsidP="00BD3927">
      <w:pPr>
        <w:pStyle w:val="para"/>
        <w:spacing w:before="240"/>
      </w:pPr>
      <w:r>
        <w:tab/>
        <w:t>The</w:t>
      </w:r>
      <w:r w:rsidRPr="002E38D5">
        <w:t xml:space="preserve"> luminous intensity shall be measured in either white or selective yellow light as prescribed by the manufacturer for use of the front fog lamp in normal service.</w:t>
      </w:r>
    </w:p>
    <w:p w:rsidR="00BD3927" w:rsidRDefault="00BD3927" w:rsidP="0084137E">
      <w:pPr>
        <w:pStyle w:val="para"/>
      </w:pPr>
      <w:r w:rsidRPr="002E38D5">
        <w:tab/>
        <w:t>Variations detrimental to satisfactory visibility in either of the Zones B and C are not permitted.</w:t>
      </w:r>
    </w:p>
    <w:p w:rsidR="00BD3927" w:rsidRDefault="00BD3927" w:rsidP="0084137E">
      <w:pPr>
        <w:pStyle w:val="para"/>
      </w:pPr>
      <w:r w:rsidRPr="002E38D5">
        <w:t>6.3.6.</w:t>
      </w:r>
      <w:r w:rsidRPr="002E38D5">
        <w:tab/>
        <w:t>In the light-distribution as specified in the table in paragraph 6.3.5.</w:t>
      </w:r>
      <w:r w:rsidR="003A6602">
        <w:t xml:space="preserve"> above</w:t>
      </w:r>
      <w:r w:rsidRPr="002E38D5">
        <w:t>, single narrow spots or stripes inside the area above 15° with not more than 230 cd are allowed, if not extending beyond a conical angle of 2° aperture or a width of 1°.</w:t>
      </w:r>
      <w:r w:rsidR="003A1966">
        <w:t xml:space="preserve"> </w:t>
      </w:r>
      <w:r w:rsidRPr="002E38D5">
        <w:t xml:space="preserve">If multiple spots or stripes are </w:t>
      </w:r>
      <w:proofErr w:type="gramStart"/>
      <w:r w:rsidRPr="002E38D5">
        <w:t>present</w:t>
      </w:r>
      <w:proofErr w:type="gramEnd"/>
      <w:r w:rsidRPr="002E38D5">
        <w:t xml:space="preserve"> they shall be separated by a minimum angle of 10°.</w:t>
      </w:r>
    </w:p>
    <w:p w:rsidR="00280FD3" w:rsidRDefault="004468F3" w:rsidP="0084137E">
      <w:pPr>
        <w:pStyle w:val="para"/>
      </w:pPr>
      <w:r w:rsidRPr="004468F3">
        <w:lastRenderedPageBreak/>
        <w:t>6.4.</w:t>
      </w:r>
      <w:r w:rsidRPr="004468F3">
        <w:tab/>
        <w:t>In the case of Class F3 front fog lamps</w:t>
      </w:r>
      <w:r w:rsidR="003A6602">
        <w:t>:</w:t>
      </w:r>
    </w:p>
    <w:p w:rsidR="00280FD3" w:rsidRDefault="004468F3" w:rsidP="0084137E">
      <w:pPr>
        <w:pStyle w:val="para"/>
      </w:pPr>
      <w:r w:rsidRPr="004468F3">
        <w:t>6.4.1.</w:t>
      </w:r>
      <w:r w:rsidRPr="004468F3">
        <w:tab/>
        <w:t>Depending on the light source, the following conditions shall apply.</w:t>
      </w:r>
    </w:p>
    <w:p w:rsidR="00280FD3" w:rsidRDefault="004468F3" w:rsidP="0084137E">
      <w:pPr>
        <w:pStyle w:val="para"/>
      </w:pPr>
      <w:r w:rsidRPr="004468F3">
        <w:t>6.4.1.1.</w:t>
      </w:r>
      <w:r w:rsidRPr="004468F3">
        <w:tab/>
        <w:t>In the case of replaceable filament light sources:</w:t>
      </w:r>
    </w:p>
    <w:p w:rsidR="005A1A35" w:rsidRPr="002E38D5" w:rsidRDefault="005A1A35" w:rsidP="0084137E">
      <w:pPr>
        <w:pStyle w:val="para"/>
      </w:pPr>
      <w:r w:rsidRPr="002E38D5">
        <w:t>6.4.1.1.1.</w:t>
      </w:r>
      <w:r w:rsidRPr="002E38D5">
        <w:tab/>
        <w:t xml:space="preserve">The front fog lamp shall comply with the requirements of paragraph 6.4.3. of this Regulation with at least one complete set of appropriate </w:t>
      </w:r>
      <w:proofErr w:type="gramStart"/>
      <w:r w:rsidRPr="002E38D5">
        <w:t>standard</w:t>
      </w:r>
      <w:proofErr w:type="gramEnd"/>
      <w:r w:rsidRPr="002E38D5">
        <w:t xml:space="preserve"> (</w:t>
      </w:r>
      <w:proofErr w:type="spellStart"/>
      <w:r w:rsidR="00E2392C">
        <w:t>é</w:t>
      </w:r>
      <w:r w:rsidRPr="002E38D5">
        <w:t>talon</w:t>
      </w:r>
      <w:proofErr w:type="spellEnd"/>
      <w:r w:rsidRPr="002E38D5">
        <w:t>) lamps, which may be supplied by the manufacturer or applicant.</w:t>
      </w:r>
    </w:p>
    <w:p w:rsidR="00280FD3" w:rsidRDefault="004468F3" w:rsidP="0084137E">
      <w:pPr>
        <w:pStyle w:val="para"/>
      </w:pPr>
      <w:r w:rsidRPr="004468F3">
        <w:tab/>
        <w:t>In the case of filament lamps operating directly under vehicle voltage system conditions:</w:t>
      </w:r>
    </w:p>
    <w:p w:rsidR="00280FD3" w:rsidRDefault="004468F3" w:rsidP="0084137E">
      <w:pPr>
        <w:pStyle w:val="para"/>
      </w:pPr>
      <w:r w:rsidRPr="004468F3">
        <w:tab/>
        <w:t xml:space="preserve">The front fog lamp shall be checked by means of colourless standard (etalon) filament lamps as specified in </w:t>
      </w:r>
      <w:r w:rsidR="008B4D88">
        <w:t xml:space="preserve">UN </w:t>
      </w:r>
      <w:r w:rsidRPr="004468F3">
        <w:t>Regulation No. 37.</w:t>
      </w:r>
    </w:p>
    <w:p w:rsidR="005A1A35" w:rsidRDefault="0084137E" w:rsidP="0084137E">
      <w:pPr>
        <w:pStyle w:val="para"/>
      </w:pPr>
      <w:r>
        <w:tab/>
      </w:r>
      <w:r w:rsidR="005A1A35" w:rsidRPr="002E38D5">
        <w:t xml:space="preserve">During the testing of the front fog lamp, the power supply to the filament lamp(s) shall be regulated </w:t>
      </w:r>
      <w:proofErr w:type="gramStart"/>
      <w:r w:rsidR="005A1A35" w:rsidRPr="002E38D5">
        <w:t>so as to</w:t>
      </w:r>
      <w:proofErr w:type="gramEnd"/>
      <w:r w:rsidR="005A1A35" w:rsidRPr="002E38D5">
        <w:t xml:space="preserve"> obtain the reference luminous flux at 13.2 V as indicated on the relevant data sheet of </w:t>
      </w:r>
      <w:r w:rsidR="008B4D88">
        <w:t xml:space="preserve">UN </w:t>
      </w:r>
      <w:r w:rsidR="005A1A35" w:rsidRPr="002E38D5">
        <w:t>Regulation No. 37.</w:t>
      </w:r>
    </w:p>
    <w:p w:rsidR="00202A8F" w:rsidRDefault="00202A8F" w:rsidP="0084137E">
      <w:pPr>
        <w:pStyle w:val="para"/>
      </w:pPr>
      <w:r w:rsidRPr="002E38D5">
        <w:t>6.4.1.1.2.</w:t>
      </w:r>
      <w:r w:rsidRPr="002E38D5">
        <w:tab/>
        <w:t>In the case of a system that uses a light source control gear being part of the lamp, the voltage declared by the applicant shall be applied to the input terminals of that lamp.</w:t>
      </w:r>
    </w:p>
    <w:p w:rsidR="00202A8F" w:rsidRDefault="00202A8F" w:rsidP="0084137E">
      <w:pPr>
        <w:pStyle w:val="para"/>
      </w:pPr>
      <w:r w:rsidRPr="002E38D5">
        <w:t>6.4.1.1.3.</w:t>
      </w:r>
      <w:r w:rsidRPr="002E38D5">
        <w:tab/>
        <w:t>In the case of a system that uses a light source control gear not being part of the lamp the voltage declared by the applicant shall be applied to the input terminals of that light source control gear.</w:t>
      </w:r>
      <w:r w:rsidR="003A1966">
        <w:t xml:space="preserve"> </w:t>
      </w:r>
      <w:r w:rsidRPr="002E38D5">
        <w:t>The test laboratory shall require from the applicant the special light source control gear needed to supply the light source and the applicable functions.</w:t>
      </w:r>
      <w:r w:rsidR="003A1966">
        <w:t xml:space="preserve"> </w:t>
      </w:r>
      <w:r w:rsidRPr="002E38D5">
        <w:t xml:space="preserve">The identification of that light source control gear if applicable and/or the voltage applied including the tolerances shall be noted in the communication form in Annex 1 </w:t>
      </w:r>
      <w:r w:rsidR="003A6602">
        <w:t>to</w:t>
      </w:r>
      <w:r w:rsidR="003A6602" w:rsidRPr="002E38D5">
        <w:t xml:space="preserve"> </w:t>
      </w:r>
      <w:r w:rsidRPr="002E38D5">
        <w:t>this Regulation.</w:t>
      </w:r>
    </w:p>
    <w:p w:rsidR="00C142FD" w:rsidRPr="003527A4" w:rsidRDefault="00C142FD" w:rsidP="00C142FD">
      <w:pPr>
        <w:spacing w:after="80"/>
        <w:ind w:left="2268" w:right="1134" w:hanging="1134"/>
        <w:jc w:val="both"/>
        <w:rPr>
          <w:u w:val="single"/>
        </w:rPr>
      </w:pPr>
      <w:r w:rsidRPr="003527A4">
        <w:t>6.4.1.2.</w:t>
      </w:r>
      <w:r w:rsidRPr="003527A4">
        <w:tab/>
        <w:t>In the case of a gas-discharge light source:</w:t>
      </w:r>
      <w:r w:rsidRPr="003527A4">
        <w:rPr>
          <w:u w:val="single"/>
        </w:rPr>
        <w:t xml:space="preserve"> </w:t>
      </w:r>
    </w:p>
    <w:p w:rsidR="00C142FD" w:rsidRPr="003527A4" w:rsidRDefault="00C142FD" w:rsidP="00C142FD">
      <w:pPr>
        <w:spacing w:after="80"/>
        <w:ind w:left="2268" w:right="1134" w:hanging="1134"/>
        <w:jc w:val="both"/>
      </w:pPr>
      <w:r w:rsidRPr="003527A4">
        <w:tab/>
        <w:t xml:space="preserve">A standard light source shall be used as specified in </w:t>
      </w:r>
      <w:r w:rsidR="008B4D88">
        <w:t xml:space="preserve">UN </w:t>
      </w:r>
      <w:r w:rsidRPr="003527A4">
        <w:t>Regulation No. 99, whic</w:t>
      </w:r>
      <w:r>
        <w:t>h has been aged during at least 15</w:t>
      </w:r>
      <w:r w:rsidRPr="003527A4">
        <w:t xml:space="preserve"> cycles, in accordance with </w:t>
      </w:r>
      <w:r w:rsidR="003A6602" w:rsidRPr="003527A4">
        <w:t xml:space="preserve">paragraph 4. of </w:t>
      </w:r>
      <w:r w:rsidRPr="003527A4">
        <w:t>Annex 4</w:t>
      </w:r>
      <w:r w:rsidR="003A6602">
        <w:t xml:space="preserve"> to</w:t>
      </w:r>
      <w:r w:rsidRPr="003527A4">
        <w:t xml:space="preserve"> </w:t>
      </w:r>
      <w:r w:rsidR="008B4D88">
        <w:t xml:space="preserve">UN </w:t>
      </w:r>
      <w:r w:rsidRPr="003527A4">
        <w:t>Regulation No. 99.</w:t>
      </w:r>
    </w:p>
    <w:p w:rsidR="00C142FD" w:rsidRPr="003527A4" w:rsidRDefault="00C142FD" w:rsidP="00C142FD">
      <w:pPr>
        <w:spacing w:after="80"/>
        <w:ind w:left="2268" w:right="1134" w:hanging="1134"/>
        <w:jc w:val="both"/>
      </w:pPr>
      <w:r w:rsidRPr="003527A4">
        <w:tab/>
      </w:r>
      <w:r w:rsidRPr="00CE0661">
        <w:t xml:space="preserve">During testing of the front fog lamp the voltage at the terminals of the ballast </w:t>
      </w:r>
      <w:r w:rsidRPr="00CE0661">
        <w:rPr>
          <w:bCs/>
          <w:lang w:eastAsia="ja-JP"/>
        </w:rPr>
        <w:t>or at the terminals of the light source in case the ballast is integrated with the light source</w:t>
      </w:r>
      <w:r w:rsidRPr="00CE0661">
        <w:t xml:space="preserve"> shall be regulated to maintain 13.2 V for a 12 V</w:t>
      </w:r>
      <w:r w:rsidRPr="003527A4">
        <w:t xml:space="preserve"> system, or at the vehicle voltage as specified by the applicant, with a tolerance of ±0.1 V.</w:t>
      </w:r>
    </w:p>
    <w:p w:rsidR="00C142FD" w:rsidRPr="003527A4" w:rsidRDefault="00C142FD" w:rsidP="00C142FD">
      <w:pPr>
        <w:spacing w:after="80"/>
        <w:ind w:left="2268" w:right="1134" w:hanging="1134"/>
        <w:jc w:val="both"/>
      </w:pPr>
      <w:r w:rsidRPr="003527A4">
        <w:tab/>
        <w:t xml:space="preserve">The objective luminous flux of the gas-discharge light source may differ from that specified in </w:t>
      </w:r>
      <w:r w:rsidR="008B4D88">
        <w:t xml:space="preserve">UN </w:t>
      </w:r>
      <w:r w:rsidRPr="003527A4">
        <w:t>Regulation No. 99.</w:t>
      </w:r>
      <w:r>
        <w:t xml:space="preserve"> </w:t>
      </w:r>
      <w:r w:rsidRPr="003527A4">
        <w:t>In this case, the luminous intensity values shall be corrected accordi</w:t>
      </w:r>
      <w:r>
        <w:t>ngly.</w:t>
      </w:r>
    </w:p>
    <w:p w:rsidR="0005093F" w:rsidRPr="002E38D5" w:rsidRDefault="0005093F" w:rsidP="0084137E">
      <w:pPr>
        <w:pStyle w:val="para"/>
      </w:pPr>
      <w:r w:rsidRPr="002E38D5">
        <w:t>6.4.1.3.</w:t>
      </w:r>
      <w:r w:rsidRPr="002E38D5">
        <w:tab/>
        <w:t>In the case of non-replaceable light sources:</w:t>
      </w:r>
    </w:p>
    <w:p w:rsidR="0005093F" w:rsidRDefault="0005093F" w:rsidP="0084137E">
      <w:pPr>
        <w:pStyle w:val="para"/>
      </w:pPr>
      <w:r w:rsidRPr="002E38D5">
        <w:tab/>
        <w:t>All measurements on front fog lamps equipped with non-replaceable light sources shall be made at 6.3 V, 13.2 V or 28.0 V or at other vehicle voltage as specified by the applicant.</w:t>
      </w:r>
      <w:r w:rsidR="003A1966">
        <w:t xml:space="preserve"> </w:t>
      </w:r>
      <w:r w:rsidRPr="002E38D5">
        <w:t>The test laboratory may require from the applicant the special power supply needed to supply the light sources.</w:t>
      </w:r>
      <w:r w:rsidR="003A1966">
        <w:t xml:space="preserve"> </w:t>
      </w:r>
      <w:r w:rsidRPr="002E38D5">
        <w:t>The test voltages shall be applied to the input terminals of the lamp.</w:t>
      </w:r>
    </w:p>
    <w:p w:rsidR="006214E4" w:rsidRDefault="006214E4" w:rsidP="006214E4">
      <w:pPr>
        <w:pStyle w:val="HChG"/>
        <w:spacing w:before="0" w:after="120" w:line="240" w:lineRule="exact"/>
        <w:ind w:firstLine="0"/>
        <w:rPr>
          <w:b w:val="0"/>
          <w:sz w:val="20"/>
        </w:rPr>
      </w:pPr>
      <w:bookmarkStart w:id="12" w:name="_Toc370290623"/>
      <w:r>
        <w:rPr>
          <w:b w:val="0"/>
          <w:sz w:val="20"/>
        </w:rPr>
        <w:t>6.4.1.4.</w:t>
      </w:r>
      <w:r>
        <w:rPr>
          <w:b w:val="0"/>
          <w:sz w:val="20"/>
        </w:rPr>
        <w:tab/>
        <w:t>In the case of LED modules:</w:t>
      </w:r>
      <w:bookmarkEnd w:id="12"/>
    </w:p>
    <w:p w:rsidR="006214E4" w:rsidRDefault="006214E4" w:rsidP="006214E4">
      <w:pPr>
        <w:spacing w:after="100"/>
        <w:ind w:left="2268" w:right="1134"/>
        <w:jc w:val="both"/>
      </w:pPr>
      <w:r>
        <w:rPr>
          <w:lang w:val="en-US"/>
        </w:rPr>
        <w:t xml:space="preserve">All measurements on front fog lamps equipped with LED module(s) shall be made at 6.3 V, 13.2 V or 28.0 V respectively, if not otherwise specified within this Regulation. LED modules operated by an electronic light source control gear shall be measured </w:t>
      </w:r>
      <w:r>
        <w:t>with the input voltage</w:t>
      </w:r>
      <w:r>
        <w:rPr>
          <w:lang w:val="en-US"/>
        </w:rPr>
        <w:t xml:space="preserve"> as specified by the applicant</w:t>
      </w:r>
      <w:r>
        <w:t xml:space="preserve"> or with a supply and operating device which replace this control gear for the photometric test. The relevant input parameters (e.g. duty cycle, frequency, pulse shape, peak voltage) shall be specified and stated in the communication form, item 10.6., in Annex 1 to t</w:t>
      </w:r>
      <w:r>
        <w:rPr>
          <w:lang w:eastAsia="ja-JP"/>
        </w:rPr>
        <w:t>his</w:t>
      </w:r>
      <w:r>
        <w:t xml:space="preserve"> Regulation.</w:t>
      </w:r>
    </w:p>
    <w:p w:rsidR="00DC7819" w:rsidRDefault="00DC7819" w:rsidP="0084137E">
      <w:pPr>
        <w:pStyle w:val="para"/>
      </w:pPr>
      <w:r w:rsidRPr="006F4C38">
        <w:rPr>
          <w:iCs/>
          <w:lang w:eastAsia="it-IT"/>
        </w:rPr>
        <w:lastRenderedPageBreak/>
        <w:t>6.4.1.5.</w:t>
      </w:r>
      <w:r w:rsidRPr="006F4C38">
        <w:rPr>
          <w:iCs/>
          <w:lang w:eastAsia="it-IT"/>
        </w:rPr>
        <w:tab/>
        <w:t>Compliance with the requirements of paragraph 5.8.1. shall be verified at least with respect to the values in line</w:t>
      </w:r>
      <w:r>
        <w:rPr>
          <w:iCs/>
          <w:lang w:eastAsia="it-IT"/>
        </w:rPr>
        <w:t>s</w:t>
      </w:r>
      <w:r w:rsidRPr="006F4C38">
        <w:rPr>
          <w:iCs/>
          <w:lang w:eastAsia="it-IT"/>
        </w:rPr>
        <w:t xml:space="preserve"> 3 and 4 of </w:t>
      </w:r>
      <w:r>
        <w:rPr>
          <w:iCs/>
          <w:lang w:eastAsia="it-IT"/>
        </w:rPr>
        <w:t xml:space="preserve">the </w:t>
      </w:r>
      <w:r w:rsidRPr="006F4C38">
        <w:rPr>
          <w:iCs/>
          <w:lang w:eastAsia="it-IT"/>
        </w:rPr>
        <w:t>table of paragraph</w:t>
      </w:r>
      <w:r>
        <w:rPr>
          <w:iCs/>
          <w:lang w:eastAsia="it-IT"/>
        </w:rPr>
        <w:t> </w:t>
      </w:r>
      <w:r w:rsidRPr="006F4C38">
        <w:rPr>
          <w:iCs/>
          <w:lang w:eastAsia="it-IT"/>
        </w:rPr>
        <w:t>6.4.3.</w:t>
      </w:r>
    </w:p>
    <w:p w:rsidR="00280FD3" w:rsidRDefault="004468F3" w:rsidP="0084137E">
      <w:pPr>
        <w:pStyle w:val="para"/>
      </w:pPr>
      <w:r w:rsidRPr="004468F3">
        <w:t>6.4.2.</w:t>
      </w:r>
      <w:r w:rsidRPr="004468F3">
        <w:tab/>
        <w:t>Photometric adjustment and measuring conditions</w:t>
      </w:r>
    </w:p>
    <w:p w:rsidR="00280FD3" w:rsidRDefault="004468F3" w:rsidP="0084137E">
      <w:pPr>
        <w:pStyle w:val="para"/>
      </w:pPr>
      <w:r w:rsidRPr="004468F3">
        <w:t>6.4.2.1.</w:t>
      </w:r>
      <w:r w:rsidRPr="004468F3">
        <w:tab/>
        <w:t>The aiming screen for visual adjustment (</w:t>
      </w:r>
      <w:proofErr w:type="gramStart"/>
      <w:r w:rsidRPr="004468F3">
        <w:t>see</w:t>
      </w:r>
      <w:proofErr w:type="gramEnd"/>
      <w:r w:rsidRPr="004468F3">
        <w:t xml:space="preserve"> Annex 4</w:t>
      </w:r>
      <w:r w:rsidR="003A6602">
        <w:t>,</w:t>
      </w:r>
      <w:r w:rsidRPr="004468F3">
        <w:t xml:space="preserve"> paragraph 2.2.) shall be positioned at either a distance of 10 m or a distance of 25 m in front of the front fog lamp.</w:t>
      </w:r>
    </w:p>
    <w:p w:rsidR="00771195" w:rsidRPr="00B275D5" w:rsidRDefault="00771195" w:rsidP="00771195">
      <w:pPr>
        <w:pStyle w:val="SingleTxtG"/>
        <w:ind w:left="2268" w:hanging="1134"/>
      </w:pPr>
      <w:r w:rsidRPr="00001462">
        <w:t>6.4.2.2.</w:t>
      </w:r>
      <w:r w:rsidRPr="00001462">
        <w:tab/>
        <w:t>The beam shall produce on this aiming screen, over a width of not less than 5.0 degrees on both sides of the line v, a symmetrical and substantially horizontal cut-off to enable visual vertical adjustment. In the case that visual aim leads to problems or ambiguous positions</w:t>
      </w:r>
      <w:r w:rsidRPr="00B275D5">
        <w:t xml:space="preserve">, </w:t>
      </w:r>
      <w:r w:rsidRPr="00B275D5">
        <w:rPr>
          <w:bCs/>
        </w:rPr>
        <w:t>the measurement of the cut-off quality and</w:t>
      </w:r>
      <w:r w:rsidRPr="00B275D5">
        <w:t xml:space="preserve"> the instrumental method as specified in paragraphs </w:t>
      </w:r>
      <w:r w:rsidRPr="00B275D5">
        <w:rPr>
          <w:bCs/>
        </w:rPr>
        <w:t xml:space="preserve">4. and </w:t>
      </w:r>
      <w:r w:rsidRPr="00B275D5">
        <w:t>5. of Annex 9 shall be applied</w:t>
      </w:r>
      <w:r>
        <w:t>.</w:t>
      </w:r>
    </w:p>
    <w:p w:rsidR="00280FD3" w:rsidRDefault="004468F3" w:rsidP="0084137E">
      <w:pPr>
        <w:pStyle w:val="para"/>
      </w:pPr>
      <w:r w:rsidRPr="004468F3">
        <w:t>6.4.2.</w:t>
      </w:r>
      <w:r w:rsidR="009266CA">
        <w:t>3</w:t>
      </w:r>
      <w:r w:rsidRPr="004468F3">
        <w:t>.</w:t>
      </w:r>
      <w:r w:rsidRPr="004468F3">
        <w:tab/>
        <w:t>The front fog lamp shall be adjusted so that the cut-off on the screen is 1° below the line h according to the requirements in paragraph 2. of Annex 9.</w:t>
      </w:r>
    </w:p>
    <w:p w:rsidR="00697F61" w:rsidRPr="007A749F" w:rsidRDefault="00697F61" w:rsidP="00697F61">
      <w:pPr>
        <w:spacing w:after="120"/>
        <w:ind w:left="2268" w:right="1134" w:hanging="1134"/>
        <w:jc w:val="both"/>
        <w:rPr>
          <w:rFonts w:eastAsia="SimSun"/>
          <w:lang w:val="en-US" w:eastAsia="en-GB"/>
        </w:rPr>
      </w:pPr>
      <w:r w:rsidRPr="007A749F">
        <w:rPr>
          <w:rFonts w:eastAsia="SimSun"/>
          <w:lang w:val="en-US"/>
        </w:rPr>
        <w:t>6.4.3.</w:t>
      </w:r>
      <w:r w:rsidRPr="007A749F">
        <w:rPr>
          <w:rFonts w:eastAsia="SimSun"/>
          <w:lang w:val="en-US"/>
        </w:rPr>
        <w:tab/>
      </w:r>
      <w:r w:rsidRPr="007A749F">
        <w:rPr>
          <w:rFonts w:eastAsia="SimSun"/>
          <w:lang w:val="en-US" w:eastAsia="en-GB"/>
        </w:rPr>
        <w:t>Photometric requirements</w:t>
      </w:r>
    </w:p>
    <w:p w:rsidR="00697F61" w:rsidRPr="007A749F" w:rsidRDefault="00697F61" w:rsidP="00697F61">
      <w:pPr>
        <w:autoSpaceDE w:val="0"/>
        <w:autoSpaceDN w:val="0"/>
        <w:adjustRightInd w:val="0"/>
        <w:spacing w:after="120"/>
        <w:ind w:left="2268" w:right="1134"/>
        <w:jc w:val="both"/>
        <w:rPr>
          <w:lang w:val="en-US" w:eastAsia="en-GB"/>
        </w:rPr>
      </w:pPr>
      <w:r w:rsidRPr="007A749F">
        <w:rPr>
          <w:lang w:val="en-US" w:eastAsia="en-GB"/>
        </w:rPr>
        <w:t>When so adjusted, the front fog lamp shall meet the photometric requirements in the table below (refer also to paragraph 2.2. of Annex 4</w:t>
      </w:r>
      <w:r>
        <w:rPr>
          <w:lang w:val="en-US" w:eastAsia="en-GB"/>
        </w:rPr>
        <w:t xml:space="preserve"> to</w:t>
      </w:r>
      <w:r w:rsidRPr="007A749F">
        <w:rPr>
          <w:lang w:val="en-US" w:eastAsia="en-GB"/>
        </w:rPr>
        <w:t xml:space="preserve"> this Regulation):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742"/>
        <w:gridCol w:w="1318"/>
        <w:gridCol w:w="1615"/>
        <w:gridCol w:w="1259"/>
        <w:gridCol w:w="1437"/>
      </w:tblGrid>
      <w:tr w:rsidR="00697F61" w:rsidRPr="007A749F" w:rsidTr="00697F61">
        <w:trPr>
          <w:trHeight w:val="956"/>
        </w:trPr>
        <w:tc>
          <w:tcPr>
            <w:tcW w:w="1742" w:type="dxa"/>
            <w:tcBorders>
              <w:bottom w:val="single" w:sz="12" w:space="0" w:color="auto"/>
            </w:tcBorders>
            <w:vAlign w:val="center"/>
          </w:tcPr>
          <w:p w:rsidR="00697F61" w:rsidRPr="007A749F" w:rsidRDefault="00697F61" w:rsidP="00697F61">
            <w:pPr>
              <w:rPr>
                <w:i/>
                <w:sz w:val="16"/>
                <w:szCs w:val="16"/>
              </w:rPr>
            </w:pPr>
            <w:r w:rsidRPr="007A749F">
              <w:br w:type="page"/>
            </w:r>
            <w:r w:rsidRPr="007A749F">
              <w:br w:type="page"/>
            </w:r>
            <w:r w:rsidRPr="007A749F">
              <w:rPr>
                <w:i/>
                <w:sz w:val="16"/>
                <w:szCs w:val="16"/>
              </w:rPr>
              <w:t>Designated lines or zones</w:t>
            </w:r>
          </w:p>
        </w:tc>
        <w:tc>
          <w:tcPr>
            <w:tcW w:w="1318" w:type="dxa"/>
            <w:tcBorders>
              <w:bottom w:val="single" w:sz="12" w:space="0" w:color="auto"/>
            </w:tcBorders>
            <w:vAlign w:val="center"/>
          </w:tcPr>
          <w:p w:rsidR="00697F61" w:rsidRPr="007A749F" w:rsidRDefault="00697F61" w:rsidP="00FE5992">
            <w:pPr>
              <w:ind w:left="57"/>
              <w:rPr>
                <w:i/>
                <w:sz w:val="16"/>
                <w:szCs w:val="16"/>
              </w:rPr>
            </w:pPr>
            <w:r w:rsidRPr="007A749F">
              <w:rPr>
                <w:i/>
                <w:sz w:val="16"/>
                <w:szCs w:val="16"/>
              </w:rPr>
              <w:t>Vertical position*</w:t>
            </w:r>
          </w:p>
          <w:p w:rsidR="00697F61" w:rsidRPr="007A749F" w:rsidRDefault="00697F61" w:rsidP="00FE5992">
            <w:pPr>
              <w:ind w:left="57"/>
              <w:rPr>
                <w:i/>
                <w:sz w:val="16"/>
                <w:szCs w:val="16"/>
              </w:rPr>
            </w:pPr>
            <w:r w:rsidRPr="007A749F">
              <w:rPr>
                <w:i/>
                <w:sz w:val="16"/>
                <w:szCs w:val="16"/>
              </w:rPr>
              <w:t>above h +</w:t>
            </w:r>
          </w:p>
          <w:p w:rsidR="00697F61" w:rsidRPr="007A749F" w:rsidRDefault="00697F61" w:rsidP="00FE5992">
            <w:pPr>
              <w:ind w:left="57"/>
              <w:rPr>
                <w:i/>
                <w:sz w:val="16"/>
                <w:szCs w:val="16"/>
              </w:rPr>
            </w:pPr>
            <w:r w:rsidRPr="007A749F">
              <w:rPr>
                <w:i/>
                <w:sz w:val="16"/>
                <w:szCs w:val="16"/>
              </w:rPr>
              <w:t>below h -</w:t>
            </w:r>
          </w:p>
        </w:tc>
        <w:tc>
          <w:tcPr>
            <w:tcW w:w="1615" w:type="dxa"/>
            <w:tcBorders>
              <w:bottom w:val="single" w:sz="12" w:space="0" w:color="auto"/>
            </w:tcBorders>
            <w:vAlign w:val="center"/>
          </w:tcPr>
          <w:p w:rsidR="00697F61" w:rsidRPr="007A749F" w:rsidRDefault="00697F61" w:rsidP="00FE5992">
            <w:pPr>
              <w:ind w:left="57" w:right="57"/>
              <w:rPr>
                <w:i/>
                <w:sz w:val="16"/>
                <w:szCs w:val="16"/>
              </w:rPr>
            </w:pPr>
            <w:r w:rsidRPr="007A749F">
              <w:rPr>
                <w:i/>
                <w:sz w:val="16"/>
                <w:szCs w:val="16"/>
              </w:rPr>
              <w:t>Horizontal position*</w:t>
            </w:r>
          </w:p>
          <w:p w:rsidR="00697F61" w:rsidRPr="007A749F" w:rsidRDefault="00697F61" w:rsidP="00FE5992">
            <w:pPr>
              <w:ind w:left="57" w:right="57"/>
              <w:rPr>
                <w:i/>
                <w:sz w:val="16"/>
                <w:szCs w:val="16"/>
              </w:rPr>
            </w:pPr>
            <w:r w:rsidRPr="007A749F">
              <w:rPr>
                <w:i/>
                <w:sz w:val="16"/>
                <w:szCs w:val="16"/>
              </w:rPr>
              <w:t>left of v: -</w:t>
            </w:r>
          </w:p>
          <w:p w:rsidR="00697F61" w:rsidRPr="007A749F" w:rsidRDefault="00697F61" w:rsidP="00FE5992">
            <w:pPr>
              <w:ind w:left="57" w:right="57"/>
              <w:rPr>
                <w:i/>
                <w:sz w:val="16"/>
                <w:szCs w:val="16"/>
              </w:rPr>
            </w:pPr>
            <w:r w:rsidRPr="007A749F">
              <w:rPr>
                <w:i/>
                <w:sz w:val="16"/>
                <w:szCs w:val="16"/>
              </w:rPr>
              <w:t>right of v: +</w:t>
            </w:r>
          </w:p>
        </w:tc>
        <w:tc>
          <w:tcPr>
            <w:tcW w:w="1259" w:type="dxa"/>
            <w:tcBorders>
              <w:bottom w:val="single" w:sz="12" w:space="0" w:color="auto"/>
            </w:tcBorders>
            <w:vAlign w:val="center"/>
          </w:tcPr>
          <w:p w:rsidR="00697F61" w:rsidRPr="007A749F" w:rsidRDefault="00697F61" w:rsidP="00697F61">
            <w:pPr>
              <w:rPr>
                <w:i/>
                <w:sz w:val="16"/>
                <w:szCs w:val="16"/>
              </w:rPr>
            </w:pPr>
            <w:r w:rsidRPr="007A749F">
              <w:rPr>
                <w:i/>
                <w:sz w:val="16"/>
                <w:szCs w:val="16"/>
              </w:rPr>
              <w:t>Luminous intensity</w:t>
            </w:r>
          </w:p>
          <w:p w:rsidR="00697F61" w:rsidRPr="007A749F" w:rsidRDefault="00697F61" w:rsidP="00697F61">
            <w:pPr>
              <w:rPr>
                <w:i/>
                <w:sz w:val="16"/>
                <w:szCs w:val="16"/>
              </w:rPr>
            </w:pPr>
            <w:r w:rsidRPr="007A749F">
              <w:rPr>
                <w:i/>
                <w:sz w:val="16"/>
                <w:szCs w:val="16"/>
              </w:rPr>
              <w:t>(in cd)</w:t>
            </w:r>
          </w:p>
        </w:tc>
        <w:tc>
          <w:tcPr>
            <w:tcW w:w="1437" w:type="dxa"/>
            <w:tcBorders>
              <w:bottom w:val="single" w:sz="12" w:space="0" w:color="auto"/>
            </w:tcBorders>
            <w:vAlign w:val="center"/>
          </w:tcPr>
          <w:p w:rsidR="00697F61" w:rsidRPr="007A749F" w:rsidRDefault="00697F61" w:rsidP="00FE5992">
            <w:pPr>
              <w:ind w:left="57" w:right="57"/>
              <w:rPr>
                <w:i/>
                <w:sz w:val="16"/>
                <w:szCs w:val="16"/>
              </w:rPr>
            </w:pPr>
            <w:r w:rsidRPr="007A749F">
              <w:rPr>
                <w:i/>
                <w:sz w:val="16"/>
                <w:szCs w:val="16"/>
              </w:rPr>
              <w:t>To comply</w:t>
            </w:r>
          </w:p>
        </w:tc>
      </w:tr>
      <w:tr w:rsidR="00697F61" w:rsidRPr="007A749F" w:rsidTr="00697F61">
        <w:tc>
          <w:tcPr>
            <w:tcW w:w="1742" w:type="dxa"/>
            <w:tcBorders>
              <w:top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Point 1, 2**</w:t>
            </w:r>
          </w:p>
        </w:tc>
        <w:tc>
          <w:tcPr>
            <w:tcW w:w="1318" w:type="dxa"/>
            <w:tcBorders>
              <w:top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+60°</w:t>
            </w:r>
          </w:p>
        </w:tc>
        <w:tc>
          <w:tcPr>
            <w:tcW w:w="1615" w:type="dxa"/>
            <w:tcBorders>
              <w:top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±45°</w:t>
            </w:r>
          </w:p>
        </w:tc>
        <w:tc>
          <w:tcPr>
            <w:tcW w:w="1259" w:type="dxa"/>
            <w:vMerge w:val="restart"/>
            <w:tcBorders>
              <w:top w:val="single" w:sz="12" w:space="0" w:color="auto"/>
            </w:tcBorders>
            <w:vAlign w:val="center"/>
          </w:tcPr>
          <w:p w:rsidR="00697F61" w:rsidRPr="007A749F" w:rsidRDefault="00697F61" w:rsidP="00697F61">
            <w:pPr>
              <w:spacing w:after="120"/>
              <w:ind w:left="884" w:right="113" w:hanging="884"/>
              <w:rPr>
                <w:sz w:val="18"/>
                <w:szCs w:val="18"/>
              </w:rPr>
            </w:pPr>
            <w:r w:rsidRPr="007A749F">
              <w:rPr>
                <w:sz w:val="18"/>
                <w:szCs w:val="18"/>
              </w:rPr>
              <w:t xml:space="preserve">85 </w:t>
            </w:r>
            <w:proofErr w:type="gramStart"/>
            <w:r w:rsidRPr="007A749F">
              <w:rPr>
                <w:sz w:val="18"/>
                <w:szCs w:val="18"/>
              </w:rPr>
              <w:t>max</w:t>
            </w:r>
            <w:proofErr w:type="gramEnd"/>
          </w:p>
        </w:tc>
        <w:tc>
          <w:tcPr>
            <w:tcW w:w="1437" w:type="dxa"/>
            <w:vMerge w:val="restart"/>
            <w:tcBorders>
              <w:top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All points</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Point 3, 4**</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+40°</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±30°</w:t>
            </w:r>
          </w:p>
        </w:tc>
        <w:tc>
          <w:tcPr>
            <w:tcW w:w="1259" w:type="dxa"/>
            <w:vMerge/>
            <w:vAlign w:val="center"/>
          </w:tcPr>
          <w:p w:rsidR="00697F61" w:rsidRPr="007A749F" w:rsidRDefault="00697F61" w:rsidP="00697F61">
            <w:pPr>
              <w:spacing w:after="120"/>
              <w:ind w:left="884" w:right="113" w:hanging="884"/>
              <w:rPr>
                <w:sz w:val="18"/>
                <w:szCs w:val="18"/>
              </w:rPr>
            </w:pPr>
          </w:p>
        </w:tc>
        <w:tc>
          <w:tcPr>
            <w:tcW w:w="1437" w:type="dxa"/>
            <w:vMerge/>
            <w:vAlign w:val="center"/>
          </w:tcPr>
          <w:p w:rsidR="00697F61" w:rsidRPr="007A749F" w:rsidRDefault="00697F61" w:rsidP="00FE5992">
            <w:pPr>
              <w:spacing w:after="120"/>
              <w:ind w:left="57" w:right="57"/>
              <w:rPr>
                <w:sz w:val="18"/>
                <w:szCs w:val="18"/>
              </w:rPr>
            </w:pP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Point 5, 6**</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+30°</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±60°</w:t>
            </w:r>
          </w:p>
        </w:tc>
        <w:tc>
          <w:tcPr>
            <w:tcW w:w="1259" w:type="dxa"/>
            <w:vMerge/>
            <w:vAlign w:val="center"/>
          </w:tcPr>
          <w:p w:rsidR="00697F61" w:rsidRPr="007A749F" w:rsidRDefault="00697F61" w:rsidP="00697F61">
            <w:pPr>
              <w:spacing w:after="120"/>
              <w:ind w:left="884" w:right="113" w:hanging="884"/>
              <w:rPr>
                <w:sz w:val="18"/>
                <w:szCs w:val="18"/>
              </w:rPr>
            </w:pPr>
          </w:p>
        </w:tc>
        <w:tc>
          <w:tcPr>
            <w:tcW w:w="1437" w:type="dxa"/>
            <w:vMerge/>
            <w:vAlign w:val="center"/>
          </w:tcPr>
          <w:p w:rsidR="00697F61" w:rsidRPr="007A749F" w:rsidRDefault="00697F61" w:rsidP="00FE5992">
            <w:pPr>
              <w:spacing w:after="120"/>
              <w:ind w:left="57" w:right="57"/>
              <w:rPr>
                <w:sz w:val="18"/>
                <w:szCs w:val="18"/>
              </w:rPr>
            </w:pP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Point 7, 10**</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+20°</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±40°</w:t>
            </w:r>
          </w:p>
        </w:tc>
        <w:tc>
          <w:tcPr>
            <w:tcW w:w="1259" w:type="dxa"/>
            <w:vMerge/>
            <w:vAlign w:val="center"/>
          </w:tcPr>
          <w:p w:rsidR="00697F61" w:rsidRPr="007A749F" w:rsidRDefault="00697F61" w:rsidP="00697F61">
            <w:pPr>
              <w:spacing w:after="120"/>
              <w:ind w:left="884" w:right="113" w:hanging="884"/>
              <w:rPr>
                <w:sz w:val="18"/>
                <w:szCs w:val="18"/>
              </w:rPr>
            </w:pPr>
          </w:p>
        </w:tc>
        <w:tc>
          <w:tcPr>
            <w:tcW w:w="1437" w:type="dxa"/>
            <w:vMerge/>
            <w:vAlign w:val="center"/>
          </w:tcPr>
          <w:p w:rsidR="00697F61" w:rsidRPr="007A749F" w:rsidRDefault="00697F61" w:rsidP="00FE5992">
            <w:pPr>
              <w:spacing w:after="120"/>
              <w:ind w:left="57" w:right="57"/>
              <w:rPr>
                <w:sz w:val="18"/>
                <w:szCs w:val="18"/>
              </w:rPr>
            </w:pP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Point 8, 9**</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+20°</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±15°</w:t>
            </w:r>
          </w:p>
        </w:tc>
        <w:tc>
          <w:tcPr>
            <w:tcW w:w="1259" w:type="dxa"/>
            <w:vMerge/>
            <w:vAlign w:val="center"/>
          </w:tcPr>
          <w:p w:rsidR="00697F61" w:rsidRPr="007A749F" w:rsidRDefault="00697F61" w:rsidP="00697F61">
            <w:pPr>
              <w:spacing w:after="120"/>
              <w:ind w:left="884" w:right="113" w:hanging="884"/>
              <w:rPr>
                <w:sz w:val="18"/>
                <w:szCs w:val="18"/>
              </w:rPr>
            </w:pPr>
          </w:p>
        </w:tc>
        <w:tc>
          <w:tcPr>
            <w:tcW w:w="1437" w:type="dxa"/>
            <w:vMerge/>
            <w:vAlign w:val="center"/>
          </w:tcPr>
          <w:p w:rsidR="00697F61" w:rsidRPr="007A749F" w:rsidRDefault="00697F61" w:rsidP="00FE5992">
            <w:pPr>
              <w:spacing w:after="120"/>
              <w:ind w:left="57" w:right="57"/>
              <w:rPr>
                <w:sz w:val="18"/>
                <w:szCs w:val="18"/>
              </w:rPr>
            </w:pP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1**</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+8°</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-26° to +26°</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 xml:space="preserve">130 </w:t>
            </w:r>
            <w:proofErr w:type="gramStart"/>
            <w:r w:rsidRPr="007A749F">
              <w:rPr>
                <w:sz w:val="18"/>
                <w:szCs w:val="18"/>
              </w:rPr>
              <w:t>max</w:t>
            </w:r>
            <w:proofErr w:type="gramEnd"/>
          </w:p>
        </w:tc>
        <w:tc>
          <w:tcPr>
            <w:tcW w:w="1437" w:type="dxa"/>
            <w:vAlign w:val="center"/>
          </w:tcPr>
          <w:p w:rsidR="00697F61" w:rsidRPr="007A749F" w:rsidRDefault="00697F61" w:rsidP="00FE5992">
            <w:pPr>
              <w:spacing w:after="120"/>
              <w:ind w:left="57" w:right="57"/>
              <w:rPr>
                <w:sz w:val="18"/>
                <w:szCs w:val="18"/>
              </w:rPr>
            </w:pPr>
            <w:r w:rsidRPr="007A749F">
              <w:rPr>
                <w:sz w:val="18"/>
                <w:szCs w:val="18"/>
              </w:rPr>
              <w:t>All line</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2**</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+4°</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-26° to +26°</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 xml:space="preserve">150 </w:t>
            </w:r>
            <w:proofErr w:type="gramStart"/>
            <w:r w:rsidRPr="007A749F">
              <w:rPr>
                <w:sz w:val="18"/>
                <w:szCs w:val="18"/>
              </w:rPr>
              <w:t>max</w:t>
            </w:r>
            <w:proofErr w:type="gramEnd"/>
          </w:p>
        </w:tc>
        <w:tc>
          <w:tcPr>
            <w:tcW w:w="1437" w:type="dxa"/>
            <w:vAlign w:val="center"/>
          </w:tcPr>
          <w:p w:rsidR="00697F61" w:rsidRPr="007A749F" w:rsidRDefault="00697F61" w:rsidP="00FE5992">
            <w:pPr>
              <w:spacing w:after="120"/>
              <w:ind w:left="57" w:right="57"/>
              <w:rPr>
                <w:sz w:val="18"/>
                <w:szCs w:val="18"/>
              </w:rPr>
            </w:pPr>
            <w:r w:rsidRPr="007A749F">
              <w:rPr>
                <w:sz w:val="18"/>
                <w:szCs w:val="18"/>
              </w:rPr>
              <w:t>All line</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3</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+2°</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-26° to +26°</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 xml:space="preserve">245 </w:t>
            </w:r>
            <w:proofErr w:type="gramStart"/>
            <w:r w:rsidRPr="007A749F">
              <w:rPr>
                <w:sz w:val="18"/>
                <w:szCs w:val="18"/>
              </w:rPr>
              <w:t>max</w:t>
            </w:r>
            <w:proofErr w:type="gramEnd"/>
          </w:p>
        </w:tc>
        <w:tc>
          <w:tcPr>
            <w:tcW w:w="1437" w:type="dxa"/>
            <w:vAlign w:val="center"/>
          </w:tcPr>
          <w:p w:rsidR="00697F61" w:rsidRPr="007A749F" w:rsidRDefault="00697F61" w:rsidP="00FE5992">
            <w:pPr>
              <w:spacing w:after="120"/>
              <w:ind w:left="57" w:right="57"/>
              <w:rPr>
                <w:sz w:val="18"/>
                <w:szCs w:val="18"/>
              </w:rPr>
            </w:pPr>
            <w:r w:rsidRPr="007A749F">
              <w:rPr>
                <w:sz w:val="18"/>
                <w:szCs w:val="18"/>
              </w:rPr>
              <w:t>All line</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4</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+1°</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-26° to +26°</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 xml:space="preserve">360 </w:t>
            </w:r>
            <w:proofErr w:type="gramStart"/>
            <w:r w:rsidRPr="007A749F">
              <w:rPr>
                <w:sz w:val="18"/>
                <w:szCs w:val="18"/>
              </w:rPr>
              <w:t>max</w:t>
            </w:r>
            <w:proofErr w:type="gramEnd"/>
          </w:p>
        </w:tc>
        <w:tc>
          <w:tcPr>
            <w:tcW w:w="1437" w:type="dxa"/>
            <w:vAlign w:val="center"/>
          </w:tcPr>
          <w:p w:rsidR="00697F61" w:rsidRPr="007A749F" w:rsidRDefault="00697F61" w:rsidP="00FE5992">
            <w:pPr>
              <w:spacing w:after="120"/>
              <w:ind w:left="57" w:right="57"/>
              <w:rPr>
                <w:sz w:val="18"/>
                <w:szCs w:val="18"/>
              </w:rPr>
            </w:pPr>
            <w:r w:rsidRPr="007A749F">
              <w:rPr>
                <w:sz w:val="18"/>
                <w:szCs w:val="18"/>
              </w:rPr>
              <w:t>All line</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5</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0°</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-10° to +10°</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 xml:space="preserve">485 </w:t>
            </w:r>
            <w:proofErr w:type="gramStart"/>
            <w:r w:rsidRPr="007A749F">
              <w:rPr>
                <w:sz w:val="18"/>
                <w:szCs w:val="18"/>
              </w:rPr>
              <w:t>max</w:t>
            </w:r>
            <w:proofErr w:type="gramEnd"/>
          </w:p>
        </w:tc>
        <w:tc>
          <w:tcPr>
            <w:tcW w:w="1437" w:type="dxa"/>
            <w:vAlign w:val="center"/>
          </w:tcPr>
          <w:p w:rsidR="00697F61" w:rsidRPr="007A749F" w:rsidRDefault="00697F61" w:rsidP="00FE5992">
            <w:pPr>
              <w:spacing w:after="120"/>
              <w:ind w:left="57" w:right="57"/>
              <w:rPr>
                <w:sz w:val="18"/>
                <w:szCs w:val="18"/>
              </w:rPr>
            </w:pPr>
            <w:r w:rsidRPr="007A749F">
              <w:rPr>
                <w:sz w:val="18"/>
                <w:szCs w:val="18"/>
              </w:rPr>
              <w:t>All line</w:t>
            </w:r>
          </w:p>
        </w:tc>
      </w:tr>
      <w:tr w:rsidR="00697F61" w:rsidRPr="007A749F" w:rsidTr="00697F61">
        <w:tc>
          <w:tcPr>
            <w:tcW w:w="1742" w:type="dxa"/>
            <w:vAlign w:val="center"/>
          </w:tcPr>
          <w:p w:rsidR="00697F61" w:rsidRPr="007A749F" w:rsidRDefault="00697F61" w:rsidP="00FE5992">
            <w:pPr>
              <w:suppressAutoHyphens w:val="0"/>
              <w:spacing w:after="120"/>
              <w:ind w:left="57" w:right="57"/>
              <w:rPr>
                <w:rFonts w:eastAsia="MS Mincho"/>
                <w:sz w:val="18"/>
                <w:lang w:eastAsia="ja-JP"/>
              </w:rPr>
            </w:pPr>
            <w:r w:rsidRPr="007A749F">
              <w:rPr>
                <w:rFonts w:eastAsia="MS Mincho"/>
                <w:sz w:val="18"/>
                <w:lang w:eastAsia="ja-JP"/>
              </w:rPr>
              <w:t>Line 6 ***</w:t>
            </w:r>
          </w:p>
        </w:tc>
        <w:tc>
          <w:tcPr>
            <w:tcW w:w="1318" w:type="dxa"/>
            <w:vAlign w:val="center"/>
          </w:tcPr>
          <w:p w:rsidR="00697F61" w:rsidRPr="007A749F" w:rsidRDefault="00697F61" w:rsidP="00FE5992">
            <w:pPr>
              <w:suppressAutoHyphens w:val="0"/>
              <w:spacing w:after="120"/>
              <w:ind w:left="57" w:right="57"/>
              <w:rPr>
                <w:rFonts w:eastAsia="MS Mincho"/>
                <w:sz w:val="18"/>
                <w:lang w:eastAsia="ja-JP"/>
              </w:rPr>
            </w:pPr>
            <w:r w:rsidRPr="007A749F">
              <w:rPr>
                <w:rFonts w:eastAsia="MS Mincho"/>
                <w:sz w:val="18"/>
                <w:lang w:eastAsia="ja-JP"/>
              </w:rPr>
              <w:t>-2.5°</w:t>
            </w:r>
          </w:p>
        </w:tc>
        <w:tc>
          <w:tcPr>
            <w:tcW w:w="1615" w:type="dxa"/>
            <w:vAlign w:val="center"/>
          </w:tcPr>
          <w:p w:rsidR="00697F61" w:rsidRPr="007A749F" w:rsidRDefault="00697F61" w:rsidP="00FE5992">
            <w:pPr>
              <w:suppressAutoHyphens w:val="0"/>
              <w:spacing w:after="120"/>
              <w:ind w:left="57" w:right="57"/>
              <w:rPr>
                <w:rFonts w:eastAsia="MS Mincho"/>
                <w:sz w:val="18"/>
                <w:lang w:eastAsia="ja-JP"/>
              </w:rPr>
            </w:pPr>
            <w:r w:rsidRPr="007A749F">
              <w:rPr>
                <w:rFonts w:eastAsia="MS Mincho"/>
                <w:sz w:val="18"/>
                <w:lang w:eastAsia="ja-JP"/>
              </w:rPr>
              <w:t>-</w:t>
            </w:r>
            <w:r w:rsidRPr="007A749F">
              <w:rPr>
                <w:rFonts w:eastAsia="MS Mincho"/>
                <w:bCs/>
                <w:sz w:val="18"/>
                <w:lang w:eastAsia="ja-JP"/>
              </w:rPr>
              <w:t>10° to +10°</w:t>
            </w:r>
          </w:p>
        </w:tc>
        <w:tc>
          <w:tcPr>
            <w:tcW w:w="1259" w:type="dxa"/>
            <w:vAlign w:val="center"/>
          </w:tcPr>
          <w:p w:rsidR="00697F61" w:rsidRPr="007A749F" w:rsidRDefault="00697F61" w:rsidP="00697F61">
            <w:pPr>
              <w:suppressAutoHyphens w:val="0"/>
              <w:spacing w:after="120"/>
              <w:ind w:right="113"/>
              <w:rPr>
                <w:rFonts w:eastAsia="MS Mincho"/>
                <w:b/>
                <w:bCs/>
                <w:sz w:val="18"/>
                <w:lang w:eastAsia="ja-JP"/>
              </w:rPr>
            </w:pPr>
            <w:r w:rsidRPr="007A749F">
              <w:rPr>
                <w:rFonts w:eastAsia="MS Mincho"/>
                <w:sz w:val="18"/>
                <w:lang w:eastAsia="ja-JP"/>
              </w:rPr>
              <w:t>2</w:t>
            </w:r>
            <w:r w:rsidR="00AF6BAF">
              <w:rPr>
                <w:rFonts w:eastAsia="MS Mincho"/>
                <w:sz w:val="18"/>
                <w:lang w:eastAsia="ja-JP"/>
              </w:rPr>
              <w:t>,0</w:t>
            </w:r>
            <w:r w:rsidRPr="007A749F">
              <w:rPr>
                <w:rFonts w:eastAsia="MS Mincho"/>
                <w:sz w:val="18"/>
                <w:lang w:eastAsia="ja-JP"/>
              </w:rPr>
              <w:t>00 min</w:t>
            </w:r>
          </w:p>
        </w:tc>
        <w:tc>
          <w:tcPr>
            <w:tcW w:w="1437" w:type="dxa"/>
            <w:vAlign w:val="center"/>
          </w:tcPr>
          <w:p w:rsidR="00697F61" w:rsidRPr="007A749F" w:rsidRDefault="00697F61" w:rsidP="00FE5992">
            <w:pPr>
              <w:suppressAutoHyphens w:val="0"/>
              <w:spacing w:after="120"/>
              <w:ind w:left="57" w:right="57"/>
              <w:rPr>
                <w:rFonts w:eastAsia="MS Mincho"/>
                <w:sz w:val="18"/>
                <w:lang w:eastAsia="ja-JP"/>
              </w:rPr>
            </w:pPr>
            <w:r w:rsidRPr="007A749F">
              <w:rPr>
                <w:rFonts w:eastAsia="MS Mincho"/>
                <w:sz w:val="18"/>
                <w:lang w:eastAsia="ja-JP"/>
              </w:rPr>
              <w:t>All line</w:t>
            </w:r>
          </w:p>
        </w:tc>
      </w:tr>
      <w:tr w:rsidR="00697F61" w:rsidRPr="007A749F" w:rsidTr="00697F61">
        <w:tc>
          <w:tcPr>
            <w:tcW w:w="1742" w:type="dxa"/>
            <w:vAlign w:val="center"/>
          </w:tcPr>
          <w:p w:rsidR="00697F61" w:rsidRPr="007A749F" w:rsidRDefault="00697F61" w:rsidP="00FE5992">
            <w:pPr>
              <w:suppressAutoHyphens w:val="0"/>
              <w:spacing w:after="120"/>
              <w:ind w:left="57" w:right="57"/>
              <w:rPr>
                <w:bCs/>
                <w:sz w:val="18"/>
                <w:szCs w:val="23"/>
              </w:rPr>
            </w:pPr>
            <w:r w:rsidRPr="007A749F">
              <w:rPr>
                <w:bCs/>
                <w:sz w:val="18"/>
                <w:szCs w:val="23"/>
              </w:rPr>
              <w:t>Line 7 ***</w:t>
            </w:r>
          </w:p>
        </w:tc>
        <w:tc>
          <w:tcPr>
            <w:tcW w:w="1318" w:type="dxa"/>
            <w:vAlign w:val="center"/>
          </w:tcPr>
          <w:p w:rsidR="00697F61" w:rsidRPr="007A749F" w:rsidRDefault="00697F61" w:rsidP="00FE5992">
            <w:pPr>
              <w:suppressAutoHyphens w:val="0"/>
              <w:spacing w:after="120"/>
              <w:ind w:left="57" w:right="57"/>
              <w:rPr>
                <w:bCs/>
                <w:sz w:val="18"/>
                <w:szCs w:val="23"/>
              </w:rPr>
            </w:pPr>
            <w:r w:rsidRPr="007A749F">
              <w:rPr>
                <w:bCs/>
                <w:sz w:val="18"/>
                <w:szCs w:val="23"/>
              </w:rPr>
              <w:t>-6.0°</w:t>
            </w:r>
          </w:p>
        </w:tc>
        <w:tc>
          <w:tcPr>
            <w:tcW w:w="1615" w:type="dxa"/>
            <w:vAlign w:val="center"/>
          </w:tcPr>
          <w:p w:rsidR="00697F61" w:rsidRPr="007A749F" w:rsidRDefault="00697F61" w:rsidP="00FE5992">
            <w:pPr>
              <w:suppressAutoHyphens w:val="0"/>
              <w:spacing w:after="120"/>
              <w:ind w:left="57" w:right="57"/>
              <w:rPr>
                <w:bCs/>
                <w:strike/>
                <w:sz w:val="18"/>
                <w:szCs w:val="23"/>
              </w:rPr>
            </w:pPr>
            <w:r w:rsidRPr="007A749F">
              <w:rPr>
                <w:bCs/>
                <w:sz w:val="18"/>
                <w:szCs w:val="23"/>
              </w:rPr>
              <w:t>-10° to +10°</w:t>
            </w:r>
          </w:p>
        </w:tc>
        <w:tc>
          <w:tcPr>
            <w:tcW w:w="1259" w:type="dxa"/>
            <w:vAlign w:val="center"/>
          </w:tcPr>
          <w:p w:rsidR="00697F61" w:rsidRPr="007A749F" w:rsidRDefault="00697F61" w:rsidP="00697F61">
            <w:pPr>
              <w:suppressAutoHyphens w:val="0"/>
              <w:spacing w:after="120"/>
              <w:ind w:right="113"/>
              <w:rPr>
                <w:bCs/>
                <w:sz w:val="18"/>
                <w:szCs w:val="23"/>
              </w:rPr>
            </w:pPr>
            <w:r w:rsidRPr="007A749F">
              <w:rPr>
                <w:bCs/>
                <w:sz w:val="18"/>
                <w:szCs w:val="23"/>
              </w:rPr>
              <w:t>&lt; 50 per cent of max. on line 6</w:t>
            </w:r>
          </w:p>
        </w:tc>
        <w:tc>
          <w:tcPr>
            <w:tcW w:w="1437" w:type="dxa"/>
            <w:vAlign w:val="center"/>
          </w:tcPr>
          <w:p w:rsidR="00697F61" w:rsidRPr="007A749F" w:rsidRDefault="00697F61" w:rsidP="00FE5992">
            <w:pPr>
              <w:suppressAutoHyphens w:val="0"/>
              <w:spacing w:after="120"/>
              <w:ind w:left="57" w:right="57"/>
              <w:rPr>
                <w:bCs/>
                <w:sz w:val="18"/>
                <w:szCs w:val="23"/>
              </w:rPr>
            </w:pPr>
            <w:r w:rsidRPr="007A749F">
              <w:rPr>
                <w:bCs/>
                <w:sz w:val="18"/>
                <w:szCs w:val="23"/>
              </w:rPr>
              <w:t>All line</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8L and R***</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-1.5° to -3.5°</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-22° and +22°</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1,100 min</w:t>
            </w:r>
          </w:p>
        </w:tc>
        <w:tc>
          <w:tcPr>
            <w:tcW w:w="1437" w:type="dxa"/>
            <w:vAlign w:val="center"/>
          </w:tcPr>
          <w:p w:rsidR="00697F61" w:rsidRPr="007A749F" w:rsidRDefault="00697F61" w:rsidP="00FE5992">
            <w:pPr>
              <w:spacing w:after="120"/>
              <w:ind w:left="57" w:right="57"/>
              <w:rPr>
                <w:sz w:val="18"/>
                <w:szCs w:val="18"/>
              </w:rPr>
            </w:pPr>
            <w:r w:rsidRPr="007A749F">
              <w:rPr>
                <w:sz w:val="18"/>
                <w:szCs w:val="18"/>
              </w:rPr>
              <w:t>One or more points</w:t>
            </w:r>
          </w:p>
        </w:tc>
      </w:tr>
      <w:tr w:rsidR="00697F61" w:rsidRPr="007A749F" w:rsidTr="00697F61">
        <w:tc>
          <w:tcPr>
            <w:tcW w:w="1742" w:type="dxa"/>
            <w:vAlign w:val="center"/>
          </w:tcPr>
          <w:p w:rsidR="00697F61" w:rsidRPr="007A749F" w:rsidRDefault="00697F61" w:rsidP="00FE5992">
            <w:pPr>
              <w:spacing w:after="120"/>
              <w:ind w:left="57" w:right="57"/>
              <w:rPr>
                <w:sz w:val="18"/>
                <w:szCs w:val="18"/>
              </w:rPr>
            </w:pPr>
            <w:r w:rsidRPr="007A749F">
              <w:rPr>
                <w:sz w:val="18"/>
                <w:szCs w:val="18"/>
              </w:rPr>
              <w:t>Line 9L and R***</w:t>
            </w:r>
          </w:p>
        </w:tc>
        <w:tc>
          <w:tcPr>
            <w:tcW w:w="1318" w:type="dxa"/>
            <w:vAlign w:val="center"/>
          </w:tcPr>
          <w:p w:rsidR="00697F61" w:rsidRPr="007A749F" w:rsidRDefault="00697F61" w:rsidP="00FE5992">
            <w:pPr>
              <w:spacing w:after="120"/>
              <w:ind w:left="57" w:right="57"/>
              <w:rPr>
                <w:sz w:val="18"/>
                <w:szCs w:val="18"/>
              </w:rPr>
            </w:pPr>
            <w:r w:rsidRPr="007A749F">
              <w:rPr>
                <w:sz w:val="18"/>
                <w:szCs w:val="18"/>
              </w:rPr>
              <w:t>-1.5° to -4.5°</w:t>
            </w:r>
          </w:p>
        </w:tc>
        <w:tc>
          <w:tcPr>
            <w:tcW w:w="1615" w:type="dxa"/>
            <w:vAlign w:val="center"/>
          </w:tcPr>
          <w:p w:rsidR="00697F61" w:rsidRPr="007A749F" w:rsidRDefault="00697F61" w:rsidP="00FE5992">
            <w:pPr>
              <w:spacing w:after="120"/>
              <w:ind w:left="57" w:right="57"/>
              <w:rPr>
                <w:sz w:val="18"/>
                <w:szCs w:val="18"/>
              </w:rPr>
            </w:pPr>
            <w:r w:rsidRPr="007A749F">
              <w:rPr>
                <w:sz w:val="18"/>
                <w:szCs w:val="18"/>
              </w:rPr>
              <w:t>-35° and +35°</w:t>
            </w:r>
          </w:p>
        </w:tc>
        <w:tc>
          <w:tcPr>
            <w:tcW w:w="1259" w:type="dxa"/>
            <w:vAlign w:val="center"/>
          </w:tcPr>
          <w:p w:rsidR="00697F61" w:rsidRPr="007A749F" w:rsidRDefault="00697F61" w:rsidP="00697F61">
            <w:pPr>
              <w:spacing w:after="120"/>
              <w:ind w:left="884" w:right="113" w:hanging="884"/>
              <w:rPr>
                <w:sz w:val="18"/>
                <w:szCs w:val="18"/>
              </w:rPr>
            </w:pPr>
            <w:r w:rsidRPr="007A749F">
              <w:rPr>
                <w:sz w:val="18"/>
                <w:szCs w:val="18"/>
              </w:rPr>
              <w:t>450 min</w:t>
            </w:r>
          </w:p>
        </w:tc>
        <w:tc>
          <w:tcPr>
            <w:tcW w:w="1437" w:type="dxa"/>
            <w:vAlign w:val="center"/>
          </w:tcPr>
          <w:p w:rsidR="00697F61" w:rsidRPr="007A749F" w:rsidRDefault="00697F61" w:rsidP="00FE5992">
            <w:pPr>
              <w:spacing w:after="120"/>
              <w:ind w:left="57" w:right="57"/>
              <w:rPr>
                <w:sz w:val="18"/>
                <w:szCs w:val="18"/>
              </w:rPr>
            </w:pPr>
            <w:r w:rsidRPr="007A749F">
              <w:rPr>
                <w:sz w:val="18"/>
                <w:szCs w:val="18"/>
              </w:rPr>
              <w:t>One or more points</w:t>
            </w:r>
          </w:p>
        </w:tc>
      </w:tr>
      <w:tr w:rsidR="00697F61" w:rsidRPr="007A749F" w:rsidTr="00697F61">
        <w:tc>
          <w:tcPr>
            <w:tcW w:w="1742" w:type="dxa"/>
            <w:tcBorders>
              <w:bottom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Zone D***</w:t>
            </w:r>
          </w:p>
        </w:tc>
        <w:tc>
          <w:tcPr>
            <w:tcW w:w="1318" w:type="dxa"/>
            <w:tcBorders>
              <w:bottom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-1.5° to -3.5°</w:t>
            </w:r>
          </w:p>
        </w:tc>
        <w:tc>
          <w:tcPr>
            <w:tcW w:w="1615" w:type="dxa"/>
            <w:tcBorders>
              <w:bottom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-10° to +10°</w:t>
            </w:r>
          </w:p>
        </w:tc>
        <w:tc>
          <w:tcPr>
            <w:tcW w:w="1259" w:type="dxa"/>
            <w:tcBorders>
              <w:bottom w:val="single" w:sz="12" w:space="0" w:color="auto"/>
            </w:tcBorders>
            <w:vAlign w:val="center"/>
          </w:tcPr>
          <w:p w:rsidR="00697F61" w:rsidRPr="007A749F" w:rsidRDefault="00697F61" w:rsidP="00697F61">
            <w:pPr>
              <w:spacing w:after="120"/>
              <w:ind w:left="884" w:right="113" w:hanging="884"/>
              <w:rPr>
                <w:sz w:val="18"/>
                <w:szCs w:val="18"/>
              </w:rPr>
            </w:pPr>
            <w:r w:rsidRPr="007A749F">
              <w:rPr>
                <w:sz w:val="18"/>
                <w:szCs w:val="18"/>
              </w:rPr>
              <w:t xml:space="preserve">12,000 </w:t>
            </w:r>
            <w:proofErr w:type="gramStart"/>
            <w:r w:rsidRPr="007A749F">
              <w:rPr>
                <w:sz w:val="18"/>
                <w:szCs w:val="18"/>
              </w:rPr>
              <w:t>max</w:t>
            </w:r>
            <w:proofErr w:type="gramEnd"/>
          </w:p>
        </w:tc>
        <w:tc>
          <w:tcPr>
            <w:tcW w:w="1437" w:type="dxa"/>
            <w:tcBorders>
              <w:bottom w:val="single" w:sz="12" w:space="0" w:color="auto"/>
            </w:tcBorders>
            <w:vAlign w:val="center"/>
          </w:tcPr>
          <w:p w:rsidR="00697F61" w:rsidRPr="007A749F" w:rsidRDefault="00697F61" w:rsidP="00FE5992">
            <w:pPr>
              <w:spacing w:after="120"/>
              <w:ind w:left="57" w:right="57"/>
              <w:rPr>
                <w:sz w:val="18"/>
                <w:szCs w:val="18"/>
              </w:rPr>
            </w:pPr>
            <w:r w:rsidRPr="007A749F">
              <w:rPr>
                <w:sz w:val="18"/>
                <w:szCs w:val="18"/>
              </w:rPr>
              <w:t>Whole zone</w:t>
            </w:r>
          </w:p>
        </w:tc>
      </w:tr>
      <w:tr w:rsidR="00697F61" w:rsidRPr="007A749F" w:rsidTr="00697F61">
        <w:tc>
          <w:tcPr>
            <w:tcW w:w="7371" w:type="dxa"/>
            <w:gridSpan w:val="5"/>
            <w:tcBorders>
              <w:top w:val="single" w:sz="12" w:space="0" w:color="auto"/>
              <w:left w:val="nil"/>
              <w:bottom w:val="nil"/>
              <w:right w:val="nil"/>
            </w:tcBorders>
          </w:tcPr>
          <w:p w:rsidR="00697F61" w:rsidRPr="007A749F" w:rsidRDefault="00697F61" w:rsidP="00697F61">
            <w:pPr>
              <w:ind w:left="885" w:right="113" w:hanging="885"/>
              <w:rPr>
                <w:sz w:val="18"/>
                <w:szCs w:val="18"/>
              </w:rPr>
            </w:pPr>
            <w:r w:rsidRPr="007A749F">
              <w:rPr>
                <w:sz w:val="18"/>
                <w:szCs w:val="18"/>
              </w:rPr>
              <w:t>*</w:t>
            </w:r>
            <w:r w:rsidRPr="007A749F">
              <w:rPr>
                <w:sz w:val="18"/>
                <w:szCs w:val="18"/>
              </w:rPr>
              <w:tab/>
              <w:t>The co-ordinates are specified in degrees for an angular web with a vertical polar axis.</w:t>
            </w:r>
          </w:p>
          <w:p w:rsidR="00697F61" w:rsidRPr="007A749F" w:rsidRDefault="00697F61" w:rsidP="00697F61">
            <w:pPr>
              <w:ind w:left="885" w:right="113" w:hanging="885"/>
              <w:rPr>
                <w:sz w:val="18"/>
                <w:szCs w:val="18"/>
              </w:rPr>
            </w:pPr>
            <w:r w:rsidRPr="007A749F">
              <w:rPr>
                <w:sz w:val="18"/>
                <w:szCs w:val="18"/>
              </w:rPr>
              <w:t>**</w:t>
            </w:r>
            <w:r w:rsidRPr="007A749F">
              <w:rPr>
                <w:sz w:val="18"/>
                <w:szCs w:val="18"/>
              </w:rPr>
              <w:tab/>
              <w:t>See paragraph 6.4.3.4.</w:t>
            </w:r>
          </w:p>
          <w:p w:rsidR="00697F61" w:rsidRPr="007A749F" w:rsidRDefault="00697F61" w:rsidP="00697F61">
            <w:pPr>
              <w:ind w:left="884" w:right="113" w:hanging="884"/>
              <w:rPr>
                <w:sz w:val="18"/>
                <w:szCs w:val="18"/>
              </w:rPr>
            </w:pPr>
            <w:r w:rsidRPr="007A749F">
              <w:rPr>
                <w:sz w:val="18"/>
                <w:szCs w:val="18"/>
              </w:rPr>
              <w:t>***</w:t>
            </w:r>
            <w:r w:rsidRPr="007A749F">
              <w:rPr>
                <w:sz w:val="18"/>
                <w:szCs w:val="18"/>
              </w:rPr>
              <w:tab/>
              <w:t xml:space="preserve">See paragraph 6.4.3.2. </w:t>
            </w:r>
          </w:p>
        </w:tc>
      </w:tr>
    </w:tbl>
    <w:p w:rsidR="00B56A52" w:rsidRDefault="00B56A52" w:rsidP="00E5419E">
      <w:pPr>
        <w:pStyle w:val="para"/>
        <w:spacing w:before="240"/>
      </w:pPr>
      <w:r>
        <w:lastRenderedPageBreak/>
        <w:t>6.4.3.1.</w:t>
      </w:r>
      <w:r>
        <w:tab/>
        <w:t>The</w:t>
      </w:r>
      <w:r w:rsidRPr="002E38D5">
        <w:t xml:space="preserve"> luminous intensity shall be measured either with white light or coloured light as prescribed by the applicant for use of the fog lamp in normal service.</w:t>
      </w:r>
      <w:r w:rsidR="003A1966">
        <w:t xml:space="preserve"> </w:t>
      </w:r>
      <w:r w:rsidRPr="002E38D5">
        <w:t>Variations in homogeneity detrimental to satisfactory visibility in the zone above the line 5 from 10 degrees left to 10 degrees right are not permitted.</w:t>
      </w:r>
    </w:p>
    <w:p w:rsidR="00B052F5" w:rsidRPr="001D0083" w:rsidRDefault="00B052F5" w:rsidP="00B052F5">
      <w:pPr>
        <w:pStyle w:val="SingleTxtG"/>
        <w:ind w:left="2268" w:hanging="1134"/>
      </w:pPr>
      <w:r w:rsidRPr="001D0083">
        <w:rPr>
          <w:lang w:val="en-US"/>
        </w:rPr>
        <w:t xml:space="preserve">6.4.3.2. </w:t>
      </w:r>
      <w:r w:rsidRPr="001D0083">
        <w:rPr>
          <w:lang w:val="en-US"/>
        </w:rPr>
        <w:tab/>
        <w:t xml:space="preserve">At the request of the applicant, two front fog lamps constituting a matched pair corresponding to paragraph 4.2.2.5. </w:t>
      </w:r>
      <w:r w:rsidR="008D6A2E">
        <w:rPr>
          <w:lang w:val="en-US"/>
        </w:rPr>
        <w:t xml:space="preserve">of this Regulation </w:t>
      </w:r>
      <w:r w:rsidRPr="001D0083">
        <w:rPr>
          <w:lang w:val="en-US"/>
        </w:rPr>
        <w:t xml:space="preserve">may be tested separately. In this case the specified requirements for lines 6, 7, 8, 9 and the Zone D in the table in paragraph 6.4.3. </w:t>
      </w:r>
      <w:r w:rsidR="008D6A2E">
        <w:rPr>
          <w:lang w:val="en-US"/>
        </w:rPr>
        <w:t xml:space="preserve">above </w:t>
      </w:r>
      <w:r w:rsidRPr="001D0083">
        <w:rPr>
          <w:lang w:val="en-US"/>
        </w:rPr>
        <w:t xml:space="preserve">apply to half the sum of readings of the right-hand and left-hand side front fog lamp. </w:t>
      </w:r>
      <w:proofErr w:type="gramStart"/>
      <w:r w:rsidRPr="001D0083">
        <w:rPr>
          <w:lang w:val="en-US"/>
        </w:rPr>
        <w:t>However</w:t>
      </w:r>
      <w:proofErr w:type="gramEnd"/>
      <w:r w:rsidRPr="001D0083">
        <w:rPr>
          <w:lang w:val="en-US"/>
        </w:rPr>
        <w:t xml:space="preserve"> each of the two front fog lamps shall meet at least 50 per cent of the minimum value required for line 6.</w:t>
      </w:r>
      <w:r w:rsidRPr="008A2642">
        <w:rPr>
          <w:lang w:val="en-US"/>
        </w:rPr>
        <w:t xml:space="preserve"> </w:t>
      </w:r>
      <w:r w:rsidRPr="001D0083">
        <w:rPr>
          <w:color w:val="000000"/>
          <w:lang w:val="en-US"/>
        </w:rPr>
        <w:t xml:space="preserve">Additionally, each of the two front fog lamps that constitute the matched pair corresponding to paragraph 4.2.2.5. </w:t>
      </w:r>
      <w:r w:rsidR="008D6A2E">
        <w:rPr>
          <w:lang w:val="en-US"/>
        </w:rPr>
        <w:t xml:space="preserve">of this Regulation </w:t>
      </w:r>
      <w:r w:rsidRPr="001D0083">
        <w:rPr>
          <w:color w:val="000000"/>
          <w:lang w:val="en-US"/>
        </w:rPr>
        <w:t xml:space="preserve">are only required to meet the requirements of line 6 and line 7 </w:t>
      </w:r>
      <w:r w:rsidRPr="001D0083">
        <w:rPr>
          <w:color w:val="000000"/>
        </w:rPr>
        <w:t>from 5° inwards to 10° outwards.</w:t>
      </w:r>
    </w:p>
    <w:p w:rsidR="00280FD3" w:rsidRDefault="004468F3" w:rsidP="00A242C1">
      <w:pPr>
        <w:pStyle w:val="para"/>
      </w:pPr>
      <w:r w:rsidRPr="004468F3">
        <w:t>6.4.3.3.</w:t>
      </w:r>
      <w:r w:rsidRPr="004468F3">
        <w:tab/>
        <w:t>Inside the field between lines 1 to 5 in Figure 3 of Annex 4, the beam pattern should be substantially uniform.</w:t>
      </w:r>
      <w:r w:rsidR="003A1966">
        <w:t xml:space="preserve"> </w:t>
      </w:r>
      <w:r w:rsidRPr="004468F3">
        <w:t>Discontinuities in intensities detrimental to satisfactory visibility between the lines 6, 7, 8 and 9 are not permitted.</w:t>
      </w:r>
    </w:p>
    <w:p w:rsidR="00B56A52" w:rsidRDefault="00B56A52" w:rsidP="00D0246F">
      <w:pPr>
        <w:pStyle w:val="para"/>
        <w:keepNext/>
        <w:keepLines/>
      </w:pPr>
      <w:r w:rsidRPr="002E38D5">
        <w:t>6.4.3.4.</w:t>
      </w:r>
      <w:r w:rsidRPr="002E38D5">
        <w:tab/>
        <w:t>In the light-distribution as specified in the table in paragraph 6.4.3.</w:t>
      </w:r>
      <w:r w:rsidR="008D6A2E">
        <w:t xml:space="preserve"> above</w:t>
      </w:r>
      <w:r w:rsidRPr="002E38D5">
        <w:t>, single narrow spots or stripes inside the area including the measuring points 1 to 10 and line 1 or inside the area of line 1 and line 2 with not more than 175 cd are allowed, if not extending beyond a conical angle of 2° aperture or a width of 1°.</w:t>
      </w:r>
      <w:r w:rsidR="003A1966">
        <w:t xml:space="preserve"> </w:t>
      </w:r>
      <w:r w:rsidRPr="002E38D5">
        <w:t xml:space="preserve">If multiple spots or stripes are </w:t>
      </w:r>
      <w:proofErr w:type="gramStart"/>
      <w:r w:rsidRPr="002E38D5">
        <w:t>present</w:t>
      </w:r>
      <w:proofErr w:type="gramEnd"/>
      <w:r w:rsidRPr="002E38D5">
        <w:t xml:space="preserve"> they shall be separated by a minimum angle of 10°.</w:t>
      </w:r>
    </w:p>
    <w:p w:rsidR="00CF6312" w:rsidRDefault="00CF6312" w:rsidP="00D0246F">
      <w:pPr>
        <w:pStyle w:val="SingleTxtG"/>
        <w:keepNext/>
        <w:keepLines/>
        <w:spacing w:after="100"/>
        <w:ind w:left="2268" w:hanging="1134"/>
        <w:rPr>
          <w:bCs/>
        </w:rPr>
      </w:pPr>
      <w:r>
        <w:rPr>
          <w:bCs/>
        </w:rPr>
        <w:t>6.4.3.5.</w:t>
      </w:r>
      <w:r>
        <w:rPr>
          <w:bCs/>
        </w:rPr>
        <w:tab/>
        <w:t>If the specified luminous intensity requirements are not met, a re-aim of the cut-off position within</w:t>
      </w:r>
      <w:r>
        <w:rPr>
          <w:b/>
        </w:rPr>
        <w:t xml:space="preserve"> </w:t>
      </w:r>
      <w:r w:rsidRPr="00E81C65">
        <w:t>±</w:t>
      </w:r>
      <w:r>
        <w:t>0.5</w:t>
      </w:r>
      <w:r>
        <w:rPr>
          <w:bCs/>
        </w:rPr>
        <w:t>° vertical and/</w:t>
      </w:r>
      <w:r w:rsidR="00E81C65">
        <w:rPr>
          <w:bCs/>
        </w:rPr>
        <w:t>or ±</w:t>
      </w:r>
      <w:r>
        <w:t>2</w:t>
      </w:r>
      <w:r>
        <w:rPr>
          <w:bCs/>
        </w:rPr>
        <w:t xml:space="preserve">° horizontal is allowed. In the re-aimed </w:t>
      </w:r>
      <w:proofErr w:type="gramStart"/>
      <w:r>
        <w:rPr>
          <w:bCs/>
        </w:rPr>
        <w:t>position</w:t>
      </w:r>
      <w:proofErr w:type="gramEnd"/>
      <w:r>
        <w:rPr>
          <w:bCs/>
        </w:rPr>
        <w:t xml:space="preserve"> all photometric requirements shall be met.</w:t>
      </w:r>
    </w:p>
    <w:p w:rsidR="00280FD3" w:rsidRDefault="004468F3" w:rsidP="00A242C1">
      <w:pPr>
        <w:pStyle w:val="para"/>
      </w:pPr>
      <w:r w:rsidRPr="004468F3">
        <w:t>6.4.4.</w:t>
      </w:r>
      <w:r w:rsidRPr="004468F3">
        <w:tab/>
        <w:t>Other photometric requirements</w:t>
      </w:r>
    </w:p>
    <w:p w:rsidR="00724D11" w:rsidRPr="003527A4" w:rsidRDefault="00724D11" w:rsidP="00724D11">
      <w:pPr>
        <w:spacing w:after="120"/>
        <w:ind w:left="2268" w:right="1134" w:hanging="1134"/>
        <w:jc w:val="both"/>
        <w:rPr>
          <w:highlight w:val="yellow"/>
          <w:u w:val="single"/>
          <w:lang w:eastAsia="ja-JP"/>
        </w:rPr>
      </w:pPr>
      <w:r w:rsidRPr="00CE0661">
        <w:rPr>
          <w:lang w:eastAsia="ja-JP"/>
        </w:rPr>
        <w:t>6.4.4.1.</w:t>
      </w:r>
      <w:r w:rsidRPr="00CE0661">
        <w:rPr>
          <w:lang w:eastAsia="ja-JP"/>
        </w:rPr>
        <w:tab/>
        <w:t>In the case of front fog lamps equipped with gas-discharge light sources with the ballast not integrated with the light source, the luminous intensity shall</w:t>
      </w:r>
      <w:r w:rsidRPr="003527A4">
        <w:rPr>
          <w:lang w:eastAsia="ja-JP"/>
        </w:rPr>
        <w:t xml:space="preserve"> exceed 1</w:t>
      </w:r>
      <w:r w:rsidR="008D6A2E">
        <w:rPr>
          <w:lang w:eastAsia="ja-JP"/>
        </w:rPr>
        <w:t>,</w:t>
      </w:r>
      <w:r w:rsidRPr="003527A4">
        <w:rPr>
          <w:lang w:eastAsia="ja-JP"/>
        </w:rPr>
        <w:t>080 cd in the measuring point at 0° horizontal and 2° D vertical, four seconds after activation of the fog lamp which has not been operated for 30 minutes or more.</w:t>
      </w:r>
    </w:p>
    <w:p w:rsidR="00280FD3" w:rsidRDefault="004468F3" w:rsidP="00A242C1">
      <w:pPr>
        <w:pStyle w:val="para"/>
      </w:pPr>
      <w:r w:rsidRPr="004468F3">
        <w:t>6.4.4.2.</w:t>
      </w:r>
      <w:r w:rsidRPr="004468F3">
        <w:tab/>
        <w:t>To adapt to dense fog or similar conditions of reduced visibility, it is permitted to automatically vary the luminous intensities provided that:</w:t>
      </w:r>
    </w:p>
    <w:p w:rsidR="00280FD3" w:rsidRDefault="004468F3" w:rsidP="00A242C1">
      <w:pPr>
        <w:pStyle w:val="a"/>
      </w:pPr>
      <w:r w:rsidRPr="004468F3">
        <w:t>(a)</w:t>
      </w:r>
      <w:r w:rsidRPr="004468F3">
        <w:tab/>
      </w:r>
      <w:r w:rsidR="00A242C1" w:rsidRPr="004468F3">
        <w:t>An</w:t>
      </w:r>
      <w:r w:rsidRPr="004468F3">
        <w:t xml:space="preserve"> active electronic light source control gear is incorporated into the front fog lamp function system</w:t>
      </w:r>
      <w:r w:rsidR="008D6A2E">
        <w:t>;</w:t>
      </w:r>
    </w:p>
    <w:p w:rsidR="00280FD3" w:rsidRDefault="004468F3" w:rsidP="00A242C1">
      <w:pPr>
        <w:pStyle w:val="a"/>
      </w:pPr>
      <w:r w:rsidRPr="004468F3">
        <w:t>(b)</w:t>
      </w:r>
      <w:r w:rsidRPr="004468F3">
        <w:tab/>
      </w:r>
      <w:r w:rsidR="00A242C1" w:rsidRPr="004468F3">
        <w:t>All</w:t>
      </w:r>
      <w:r w:rsidRPr="004468F3">
        <w:t xml:space="preserve"> intensities are varied proportionately.</w:t>
      </w:r>
    </w:p>
    <w:p w:rsidR="00280FD3" w:rsidRDefault="004468F3" w:rsidP="00A242C1">
      <w:pPr>
        <w:pStyle w:val="para"/>
      </w:pPr>
      <w:r w:rsidRPr="004468F3">
        <w:tab/>
        <w:t>The system, when checked for compliance according to the provisions of paragraph 6.4.1.1.2.</w:t>
      </w:r>
      <w:r w:rsidR="008D6A2E">
        <w:t xml:space="preserve"> above</w:t>
      </w:r>
      <w:r w:rsidRPr="004468F3">
        <w:t>, is considered acceptable if the luminous intensities remain within 60 per cent and 100 per cent of the values specified in the table in paragraph 6.4.3.</w:t>
      </w:r>
    </w:p>
    <w:p w:rsidR="00280FD3" w:rsidRDefault="004468F3" w:rsidP="00A242C1">
      <w:pPr>
        <w:pStyle w:val="para"/>
      </w:pPr>
      <w:r w:rsidRPr="004468F3">
        <w:t>6.4.4.2.1.</w:t>
      </w:r>
      <w:r w:rsidRPr="004468F3">
        <w:tab/>
        <w:t xml:space="preserve">An indication shall be inserted in the communication form (Annex 1, </w:t>
      </w:r>
      <w:r w:rsidR="008D6A2E">
        <w:t>item</w:t>
      </w:r>
      <w:r w:rsidR="008D6A2E" w:rsidRPr="004468F3">
        <w:t> </w:t>
      </w:r>
      <w:r w:rsidRPr="004468F3">
        <w:t>10.).</w:t>
      </w:r>
    </w:p>
    <w:p w:rsidR="00280FD3" w:rsidRDefault="004468F3" w:rsidP="00A242C1">
      <w:pPr>
        <w:pStyle w:val="para"/>
      </w:pPr>
      <w:r w:rsidRPr="004468F3">
        <w:t>6.4.4.2.2.</w:t>
      </w:r>
      <w:r w:rsidRPr="004468F3">
        <w:tab/>
        <w:t xml:space="preserve">The Technical Service responsible for type approval shall verify that the system provides automatic modifications, such that good road illumination is </w:t>
      </w:r>
      <w:proofErr w:type="gramStart"/>
      <w:r w:rsidRPr="004468F3">
        <w:t>achieved</w:t>
      </w:r>
      <w:proofErr w:type="gramEnd"/>
      <w:r w:rsidRPr="004468F3">
        <w:t xml:space="preserve"> and no discomfort is caused to the driver or to other road users.</w:t>
      </w:r>
    </w:p>
    <w:p w:rsidR="00280FD3" w:rsidRDefault="004468F3" w:rsidP="00A242C1">
      <w:pPr>
        <w:pStyle w:val="para"/>
      </w:pPr>
      <w:r w:rsidRPr="004468F3">
        <w:t>6.4.4.2.3.</w:t>
      </w:r>
      <w:r w:rsidRPr="004468F3">
        <w:tab/>
        <w:t>Photometric measurements shall be performed according to the applicant's description.</w:t>
      </w:r>
    </w:p>
    <w:p w:rsidR="00E004AA" w:rsidRPr="00C53990" w:rsidRDefault="00A242C1" w:rsidP="00A242C1">
      <w:pPr>
        <w:pStyle w:val="HChG"/>
      </w:pPr>
      <w:r>
        <w:lastRenderedPageBreak/>
        <w:tab/>
      </w:r>
      <w:r>
        <w:tab/>
      </w:r>
      <w:bookmarkStart w:id="13" w:name="_Toc370290624"/>
      <w:r w:rsidR="00E004AA" w:rsidRPr="00C53990">
        <w:t>7.</w:t>
      </w:r>
      <w:r w:rsidR="00E004AA" w:rsidRPr="00C53990">
        <w:tab/>
      </w:r>
      <w:r>
        <w:tab/>
      </w:r>
      <w:r w:rsidR="00E004AA" w:rsidRPr="00C53990">
        <w:t>C</w:t>
      </w:r>
      <w:r w:rsidRPr="00C53990">
        <w:t>olour</w:t>
      </w:r>
      <w:bookmarkEnd w:id="13"/>
    </w:p>
    <w:p w:rsidR="00E004AA" w:rsidRPr="003F268E" w:rsidRDefault="00A242C1" w:rsidP="00A242C1">
      <w:pPr>
        <w:pStyle w:val="para"/>
        <w:rPr>
          <w:lang w:val="en-US"/>
        </w:rPr>
      </w:pPr>
      <w:r>
        <w:rPr>
          <w:lang w:val="en-US"/>
        </w:rPr>
        <w:tab/>
      </w:r>
      <w:r w:rsidR="00E004AA" w:rsidRPr="003F268E">
        <w:rPr>
          <w:lang w:val="en-US"/>
        </w:rPr>
        <w:t xml:space="preserve">The </w:t>
      </w:r>
      <w:proofErr w:type="spellStart"/>
      <w:r w:rsidR="00E004AA" w:rsidRPr="003F268E">
        <w:rPr>
          <w:lang w:val="en-US"/>
        </w:rPr>
        <w:t>colour</w:t>
      </w:r>
      <w:proofErr w:type="spellEnd"/>
      <w:r w:rsidR="00E004AA" w:rsidRPr="003F268E">
        <w:rPr>
          <w:lang w:val="en-US"/>
        </w:rPr>
        <w:t xml:space="preserve"> of the light emitted by the front fog</w:t>
      </w:r>
      <w:r w:rsidR="00E004AA">
        <w:rPr>
          <w:lang w:val="en-US"/>
        </w:rPr>
        <w:t xml:space="preserve"> </w:t>
      </w:r>
      <w:r w:rsidR="00E004AA" w:rsidRPr="003F268E">
        <w:rPr>
          <w:lang w:val="en-US"/>
        </w:rPr>
        <w:t>lamp shall be either white or selective yellow by choice of the applicant.</w:t>
      </w:r>
      <w:r w:rsidR="003A1966">
        <w:rPr>
          <w:lang w:val="en-US"/>
        </w:rPr>
        <w:t xml:space="preserve"> </w:t>
      </w:r>
      <w:r w:rsidR="00E004AA" w:rsidRPr="003F268E">
        <w:rPr>
          <w:lang w:val="en-US"/>
        </w:rPr>
        <w:t xml:space="preserve">The selective yellow </w:t>
      </w:r>
      <w:proofErr w:type="spellStart"/>
      <w:r w:rsidR="00E004AA" w:rsidRPr="003F268E">
        <w:rPr>
          <w:lang w:val="en-US"/>
        </w:rPr>
        <w:t>colour</w:t>
      </w:r>
      <w:proofErr w:type="spellEnd"/>
      <w:r w:rsidR="00E004AA" w:rsidRPr="003F268E">
        <w:rPr>
          <w:lang w:val="en-US"/>
        </w:rPr>
        <w:t xml:space="preserve">, if any, of the beam may be obtained either by the </w:t>
      </w:r>
      <w:proofErr w:type="spellStart"/>
      <w:r w:rsidR="00E004AA" w:rsidRPr="003F268E">
        <w:rPr>
          <w:lang w:val="en-US"/>
        </w:rPr>
        <w:t>colour</w:t>
      </w:r>
      <w:proofErr w:type="spellEnd"/>
      <w:r w:rsidR="00E004AA" w:rsidRPr="003F268E">
        <w:rPr>
          <w:lang w:val="en-US"/>
        </w:rPr>
        <w:t xml:space="preserve"> of the light source or by the lens of the front fog</w:t>
      </w:r>
      <w:r w:rsidR="00E2392C">
        <w:rPr>
          <w:lang w:val="en-US"/>
        </w:rPr>
        <w:t xml:space="preserve"> </w:t>
      </w:r>
      <w:r w:rsidR="00E004AA" w:rsidRPr="003F268E">
        <w:rPr>
          <w:lang w:val="en-US"/>
        </w:rPr>
        <w:t>lamp or by any other suitable means.</w:t>
      </w:r>
    </w:p>
    <w:p w:rsidR="00D34CE3" w:rsidRDefault="00E004AA" w:rsidP="00A242C1">
      <w:pPr>
        <w:pStyle w:val="para"/>
      </w:pPr>
      <w:r w:rsidRPr="00C53990">
        <w:t>7.1.</w:t>
      </w:r>
      <w:r w:rsidRPr="00C53990">
        <w:tab/>
        <w:t>The colorimetric characteristics of the front fog</w:t>
      </w:r>
      <w:r>
        <w:t xml:space="preserve"> </w:t>
      </w:r>
      <w:r w:rsidRPr="00C53990">
        <w:t>lamp shall be measured with voltages as defined in paragraphs 6.3. and 6.4.</w:t>
      </w:r>
      <w:r w:rsidR="008D6A2E">
        <w:rPr>
          <w:lang w:val="en-US" w:eastAsia="en-GB"/>
        </w:rPr>
        <w:t xml:space="preserve"> of this Regulation.</w:t>
      </w:r>
    </w:p>
    <w:p w:rsidR="00280FD3" w:rsidRDefault="003A1966" w:rsidP="00FF7928">
      <w:pPr>
        <w:pStyle w:val="HChG"/>
      </w:pPr>
      <w:r>
        <w:t xml:space="preserve"> </w:t>
      </w:r>
      <w:r w:rsidR="00FF7928">
        <w:tab/>
      </w:r>
      <w:r w:rsidR="00FF7928">
        <w:tab/>
      </w:r>
      <w:bookmarkStart w:id="14" w:name="_Toc370290625"/>
      <w:r w:rsidR="004468F3" w:rsidRPr="004468F3">
        <w:t>8.</w:t>
      </w:r>
      <w:r w:rsidR="004468F3" w:rsidRPr="004468F3">
        <w:tab/>
      </w:r>
      <w:r w:rsidR="00FF7928">
        <w:tab/>
      </w:r>
      <w:r w:rsidR="004468F3" w:rsidRPr="004468F3">
        <w:t>D</w:t>
      </w:r>
      <w:r w:rsidR="00A242C1" w:rsidRPr="004468F3">
        <w:t>etermination of discomfort (dazzle)</w:t>
      </w:r>
      <w:bookmarkEnd w:id="14"/>
    </w:p>
    <w:p w:rsidR="00280FD3" w:rsidRDefault="004468F3" w:rsidP="00FF7928">
      <w:pPr>
        <w:pStyle w:val="para"/>
      </w:pPr>
      <w:r w:rsidRPr="004468F3">
        <w:tab/>
        <w:t>The discomfort dazzle caused by the front fog lamp shall be determined</w:t>
      </w:r>
      <w:r w:rsidR="008D6A2E">
        <w:t>.</w:t>
      </w:r>
      <w:r w:rsidR="00FF7928">
        <w:rPr>
          <w:rStyle w:val="FootnoteReference"/>
        </w:rPr>
        <w:footnoteReference w:id="9"/>
      </w:r>
    </w:p>
    <w:p w:rsidR="00280FD3" w:rsidRDefault="00FF7928" w:rsidP="00FF7928">
      <w:pPr>
        <w:pStyle w:val="HChG"/>
        <w:tabs>
          <w:tab w:val="left" w:pos="1134"/>
        </w:tabs>
        <w:ind w:left="2268" w:hanging="2268"/>
      </w:pPr>
      <w:r>
        <w:tab/>
      </w:r>
      <w:r>
        <w:tab/>
      </w:r>
      <w:bookmarkStart w:id="15" w:name="_Toc370290626"/>
      <w:r w:rsidR="004468F3" w:rsidRPr="004468F3">
        <w:t>9.</w:t>
      </w:r>
      <w:r w:rsidR="004468F3" w:rsidRPr="004468F3">
        <w:tab/>
      </w:r>
      <w:r>
        <w:tab/>
      </w:r>
      <w:r w:rsidR="004468F3" w:rsidRPr="004468F3">
        <w:t>M</w:t>
      </w:r>
      <w:r w:rsidR="00A242C1" w:rsidRPr="004468F3">
        <w:t>odifications of the type of front fog lamp and extension of approval</w:t>
      </w:r>
      <w:bookmarkEnd w:id="15"/>
    </w:p>
    <w:p w:rsidR="00280FD3" w:rsidRDefault="004468F3" w:rsidP="00FF7928">
      <w:pPr>
        <w:pStyle w:val="para"/>
      </w:pPr>
      <w:r w:rsidRPr="004468F3">
        <w:t>9.1.</w:t>
      </w:r>
      <w:r w:rsidRPr="004468F3">
        <w:tab/>
        <w:t xml:space="preserve">Every modification of the type of front fog lamp shall be notified to the </w:t>
      </w:r>
      <w:r w:rsidR="00D674AF">
        <w:t>Type Approval Authority</w:t>
      </w:r>
      <w:r w:rsidRPr="004468F3">
        <w:t xml:space="preserve"> which approved the type of front fog lamp.</w:t>
      </w:r>
      <w:r w:rsidR="003A1966">
        <w:t xml:space="preserve"> </w:t>
      </w:r>
      <w:r w:rsidRPr="004468F3">
        <w:t xml:space="preserve">The </w:t>
      </w:r>
      <w:r w:rsidR="008D6A2E">
        <w:t>Type Approval Authority</w:t>
      </w:r>
      <w:r w:rsidR="008D6A2E" w:rsidRPr="004468F3">
        <w:t xml:space="preserve"> </w:t>
      </w:r>
      <w:r w:rsidRPr="004468F3">
        <w:t>may then either:</w:t>
      </w:r>
    </w:p>
    <w:p w:rsidR="00280FD3" w:rsidRDefault="004468F3" w:rsidP="00FF7928">
      <w:pPr>
        <w:pStyle w:val="para"/>
      </w:pPr>
      <w:r w:rsidRPr="004468F3">
        <w:t>9.1.1.</w:t>
      </w:r>
      <w:r w:rsidRPr="004468F3">
        <w:tab/>
      </w:r>
      <w:r w:rsidR="00FF7928" w:rsidRPr="004468F3">
        <w:t>Consider</w:t>
      </w:r>
      <w:r w:rsidRPr="004468F3">
        <w:t xml:space="preserve"> that the modifications made are unlikely to have an appreciable adverse effect and that in any case the front fog lamp still complies with the requirements;</w:t>
      </w:r>
    </w:p>
    <w:p w:rsidR="00280FD3" w:rsidRDefault="004468F3" w:rsidP="00FF7928">
      <w:pPr>
        <w:pStyle w:val="para"/>
      </w:pPr>
      <w:r w:rsidRPr="004468F3">
        <w:tab/>
        <w:t>or</w:t>
      </w:r>
    </w:p>
    <w:p w:rsidR="00280FD3" w:rsidRDefault="004468F3" w:rsidP="00FF7928">
      <w:pPr>
        <w:pStyle w:val="para"/>
      </w:pPr>
      <w:r w:rsidRPr="004468F3">
        <w:t>9.1.2.</w:t>
      </w:r>
      <w:r w:rsidRPr="004468F3">
        <w:tab/>
      </w:r>
      <w:r w:rsidR="00FF7928" w:rsidRPr="004468F3">
        <w:t>Require</w:t>
      </w:r>
      <w:r w:rsidRPr="004468F3">
        <w:t xml:space="preserve"> a further test report from the </w:t>
      </w:r>
      <w:r w:rsidR="008D6A2E">
        <w:t>T</w:t>
      </w:r>
      <w:r w:rsidR="008D6A2E" w:rsidRPr="004468F3">
        <w:t xml:space="preserve">echnical </w:t>
      </w:r>
      <w:r w:rsidR="008D6A2E">
        <w:t>S</w:t>
      </w:r>
      <w:r w:rsidR="008D6A2E" w:rsidRPr="004468F3">
        <w:t xml:space="preserve">ervice </w:t>
      </w:r>
      <w:r w:rsidRPr="004468F3">
        <w:t>responsible for conducting the tests.</w:t>
      </w:r>
    </w:p>
    <w:p w:rsidR="004468F3" w:rsidRPr="004468F3" w:rsidRDefault="004468F3" w:rsidP="00FF7928">
      <w:pPr>
        <w:pStyle w:val="para"/>
      </w:pPr>
      <w:r w:rsidRPr="004468F3">
        <w:t>9.2.</w:t>
      </w:r>
      <w:r w:rsidRPr="004468F3">
        <w:tab/>
        <w:t xml:space="preserve">Confirmation or refusal of approval, specifying the alterations, shall be communicated by the procedure specified in paragraph 4.1.4. </w:t>
      </w:r>
      <w:r w:rsidR="008D6A2E">
        <w:t>of this Regulation</w:t>
      </w:r>
      <w:r w:rsidR="006F5398">
        <w:t xml:space="preserve"> </w:t>
      </w:r>
      <w:r w:rsidRPr="004468F3">
        <w:t>to the Parties to the Agreement which apply this Regulation.</w:t>
      </w:r>
    </w:p>
    <w:p w:rsidR="004468F3" w:rsidRPr="004468F3" w:rsidRDefault="004468F3" w:rsidP="001E341A">
      <w:pPr>
        <w:pStyle w:val="para"/>
        <w:keepNext/>
        <w:keepLines/>
      </w:pPr>
      <w:r w:rsidRPr="004468F3">
        <w:t>9.3.</w:t>
      </w:r>
      <w:r w:rsidRPr="004468F3">
        <w:tab/>
        <w:t xml:space="preserve">The </w:t>
      </w:r>
      <w:r w:rsidR="006F5398">
        <w:t xml:space="preserve">Type Approval Authority </w:t>
      </w:r>
      <w:r w:rsidRPr="004468F3">
        <w:t>issuing the extension of approval shall assign a series number for such an extension and inform thereof the other Parties to the 1958 Agreement applying this Regulation by means of a communication form conforming to the model in Annex 1 to this Regulation.</w:t>
      </w:r>
    </w:p>
    <w:p w:rsidR="00280FD3" w:rsidRDefault="002456D0" w:rsidP="002456D0">
      <w:pPr>
        <w:pStyle w:val="HChG"/>
      </w:pPr>
      <w:r>
        <w:tab/>
      </w:r>
      <w:r>
        <w:tab/>
      </w:r>
      <w:bookmarkStart w:id="16" w:name="_Toc370290627"/>
      <w:r w:rsidR="004468F3" w:rsidRPr="004468F3">
        <w:t>10.</w:t>
      </w:r>
      <w:r w:rsidR="004468F3" w:rsidRPr="004468F3">
        <w:tab/>
      </w:r>
      <w:r>
        <w:tab/>
      </w:r>
      <w:r w:rsidR="004468F3" w:rsidRPr="004468F3">
        <w:t>C</w:t>
      </w:r>
      <w:r w:rsidR="00FF7928" w:rsidRPr="004468F3">
        <w:t>onformity of production</w:t>
      </w:r>
      <w:bookmarkEnd w:id="16"/>
    </w:p>
    <w:p w:rsidR="00ED3F5B" w:rsidRPr="00B72DED" w:rsidRDefault="00ED3F5B" w:rsidP="00ED3F5B">
      <w:pPr>
        <w:spacing w:after="120"/>
        <w:ind w:left="2268" w:right="1134" w:hanging="1134"/>
        <w:jc w:val="both"/>
      </w:pPr>
      <w:r w:rsidRPr="00B72DED">
        <w:t>10.1.</w:t>
      </w:r>
      <w:r w:rsidRPr="00B72DED">
        <w:tab/>
        <w:t xml:space="preserve">Front fog lamps shall be so manufactured as to conform to the type approved under this Regulation. </w:t>
      </w:r>
    </w:p>
    <w:p w:rsidR="00ED3F5B" w:rsidRPr="00B72DED" w:rsidRDefault="00ED3F5B" w:rsidP="00ED3F5B">
      <w:pPr>
        <w:spacing w:after="120"/>
        <w:ind w:left="2268" w:right="1134"/>
        <w:jc w:val="both"/>
      </w:pPr>
      <w:r w:rsidRPr="00B72DED">
        <w:t xml:space="preserve">The compliance with the requirements </w:t>
      </w:r>
      <w:proofErr w:type="gramStart"/>
      <w:r w:rsidRPr="00B72DED">
        <w:t>set</w:t>
      </w:r>
      <w:proofErr w:type="gramEnd"/>
      <w:r w:rsidRPr="00B72DED">
        <w:t xml:space="preserve"> forth in paragraphs 6</w:t>
      </w:r>
      <w:r>
        <w:t>.</w:t>
      </w:r>
      <w:r w:rsidRPr="00B72DED">
        <w:t xml:space="preserve"> and 7</w:t>
      </w:r>
      <w:r>
        <w:t>.</w:t>
      </w:r>
      <w:r w:rsidRPr="00B72DED">
        <w:t xml:space="preserve"> above shall be verified as follows:</w:t>
      </w:r>
    </w:p>
    <w:p w:rsidR="00ED3F5B" w:rsidRPr="00B72DED" w:rsidRDefault="00ED3F5B" w:rsidP="00ED3F5B">
      <w:pPr>
        <w:suppressAutoHyphens w:val="0"/>
        <w:spacing w:after="120" w:line="240" w:lineRule="auto"/>
        <w:ind w:left="2268" w:right="1134" w:hanging="1134"/>
        <w:jc w:val="both"/>
        <w:rPr>
          <w:bCs/>
        </w:rPr>
      </w:pPr>
      <w:r>
        <w:t>10.1.1.</w:t>
      </w:r>
      <w:r>
        <w:tab/>
      </w:r>
      <w:r w:rsidRPr="00B72DED">
        <w:t xml:space="preserve">The minimum requirements for Conformity of Production (CoP) control procedures set forth in </w:t>
      </w:r>
      <w:r>
        <w:t>A</w:t>
      </w:r>
      <w:r w:rsidRPr="00B72DED">
        <w:t>nnex 7 to this Regulation shall be complied with.</w:t>
      </w:r>
    </w:p>
    <w:p w:rsidR="00ED3F5B" w:rsidRDefault="00ED3F5B" w:rsidP="00ED3F5B">
      <w:pPr>
        <w:pStyle w:val="para"/>
      </w:pPr>
      <w:r>
        <w:t>10.1.2.</w:t>
      </w:r>
      <w:r>
        <w:tab/>
      </w:r>
      <w:r w:rsidRPr="00B72DED">
        <w:t xml:space="preserve">The minimum requirements for sampling by an inspector set forth in </w:t>
      </w:r>
      <w:r>
        <w:t>Annex </w:t>
      </w:r>
      <w:r w:rsidRPr="00B72DED">
        <w:t>8 to this Regulation shall be complied with.</w:t>
      </w:r>
    </w:p>
    <w:p w:rsidR="00280FD3" w:rsidRDefault="004468F3" w:rsidP="002456D0">
      <w:pPr>
        <w:pStyle w:val="para"/>
      </w:pPr>
      <w:r w:rsidRPr="004468F3">
        <w:t>10.2.</w:t>
      </w:r>
      <w:r w:rsidRPr="004468F3">
        <w:tab/>
        <w:t xml:space="preserve">In order to verify that the requirements of paragraph 10.1. </w:t>
      </w:r>
      <w:r w:rsidR="006F5398">
        <w:t xml:space="preserve">above </w:t>
      </w:r>
      <w:r w:rsidRPr="004468F3">
        <w:t>are met, suitable controls of the production shall be carried out.</w:t>
      </w:r>
    </w:p>
    <w:p w:rsidR="00280FD3" w:rsidRDefault="004468F3" w:rsidP="002456D0">
      <w:pPr>
        <w:pStyle w:val="para"/>
      </w:pPr>
      <w:r w:rsidRPr="004468F3">
        <w:t>10.3.</w:t>
      </w:r>
      <w:r w:rsidRPr="004468F3">
        <w:tab/>
        <w:t>The holder of the approval shall in particular:</w:t>
      </w:r>
    </w:p>
    <w:p w:rsidR="00280FD3" w:rsidRDefault="002456D0" w:rsidP="002456D0">
      <w:pPr>
        <w:pStyle w:val="para"/>
      </w:pPr>
      <w:r>
        <w:lastRenderedPageBreak/>
        <w:t>10.3.1.</w:t>
      </w:r>
      <w:r>
        <w:tab/>
        <w:t>E</w:t>
      </w:r>
      <w:r w:rsidR="004468F3" w:rsidRPr="004468F3">
        <w:t>nsure the existence of procedures for the effective control of the quality of products;</w:t>
      </w:r>
    </w:p>
    <w:p w:rsidR="00280FD3" w:rsidRDefault="004468F3" w:rsidP="002456D0">
      <w:pPr>
        <w:pStyle w:val="para"/>
      </w:pPr>
      <w:r w:rsidRPr="004468F3">
        <w:t>10.3.2.</w:t>
      </w:r>
      <w:r w:rsidRPr="004468F3">
        <w:tab/>
      </w:r>
      <w:r w:rsidR="002456D0" w:rsidRPr="004468F3">
        <w:t>Have</w:t>
      </w:r>
      <w:r w:rsidRPr="004468F3">
        <w:t xml:space="preserve"> access to the control equipment necessary for checking the conformity to each approved type; </w:t>
      </w:r>
    </w:p>
    <w:p w:rsidR="00280FD3" w:rsidRDefault="004468F3" w:rsidP="002456D0">
      <w:pPr>
        <w:pStyle w:val="para"/>
      </w:pPr>
      <w:r w:rsidRPr="004468F3">
        <w:t>10.3.3.</w:t>
      </w:r>
      <w:r w:rsidRPr="004468F3">
        <w:tab/>
      </w:r>
      <w:r w:rsidR="002456D0" w:rsidRPr="004468F3">
        <w:t>Ensure</w:t>
      </w:r>
      <w:r w:rsidRPr="004468F3">
        <w:t xml:space="preserve"> that data of test results are recorded and that related documents shall remain available for a period to be determined in accordance with the</w:t>
      </w:r>
      <w:r w:rsidR="00AC1A77">
        <w:t xml:space="preserve"> Type Approval Authority</w:t>
      </w:r>
      <w:r w:rsidRPr="004468F3">
        <w:t>;</w:t>
      </w:r>
    </w:p>
    <w:p w:rsidR="00280FD3" w:rsidRDefault="004468F3" w:rsidP="002456D0">
      <w:pPr>
        <w:pStyle w:val="para"/>
      </w:pPr>
      <w:r w:rsidRPr="004468F3">
        <w:t>10.3.4.</w:t>
      </w:r>
      <w:r w:rsidRPr="004468F3">
        <w:tab/>
      </w:r>
      <w:r w:rsidR="002456D0" w:rsidRPr="004468F3">
        <w:t>Analyse</w:t>
      </w:r>
      <w:r w:rsidRPr="004468F3">
        <w:t xml:space="preserve"> the results of each type of test in order to verify and ensure the stability of the product characteristics making allowance for variation of an industrial production; </w:t>
      </w:r>
    </w:p>
    <w:p w:rsidR="00280FD3" w:rsidRDefault="004468F3" w:rsidP="002456D0">
      <w:pPr>
        <w:pStyle w:val="para"/>
      </w:pPr>
      <w:r w:rsidRPr="00704A1D">
        <w:t>10.3.5.</w:t>
      </w:r>
      <w:r w:rsidRPr="00704A1D">
        <w:tab/>
      </w:r>
      <w:r w:rsidR="00764517" w:rsidRPr="00704A1D">
        <w:t>E</w:t>
      </w:r>
      <w:r w:rsidRPr="00704A1D">
        <w:t>nsure that for each type of product at least the tests prescribed in Annex </w:t>
      </w:r>
      <w:r w:rsidR="000923CC" w:rsidRPr="00704A1D">
        <w:t xml:space="preserve">7 </w:t>
      </w:r>
      <w:r w:rsidRPr="00704A1D">
        <w:t>to this Regulation with the tolerances as prescribed in Annex 2 to this Regulation are carried out;</w:t>
      </w:r>
    </w:p>
    <w:p w:rsidR="00280FD3" w:rsidRDefault="004468F3" w:rsidP="002456D0">
      <w:pPr>
        <w:pStyle w:val="para"/>
      </w:pPr>
      <w:r w:rsidRPr="004468F3">
        <w:t>10.3.6.</w:t>
      </w:r>
      <w:r w:rsidRPr="004468F3">
        <w:tab/>
      </w:r>
      <w:r w:rsidR="00D95DB0">
        <w:t>E</w:t>
      </w:r>
      <w:r w:rsidR="00D95DB0" w:rsidRPr="004468F3">
        <w:t xml:space="preserve">nsure </w:t>
      </w:r>
      <w:r w:rsidRPr="004468F3">
        <w:t>that any collecting of samples giving evidence of non-conformity with the type of test considered shall give rise to another sampling and another test.</w:t>
      </w:r>
      <w:r w:rsidR="003A1966">
        <w:t xml:space="preserve"> </w:t>
      </w:r>
      <w:r w:rsidRPr="004468F3">
        <w:t>All the necessary steps shall be taken to re-establish the conformity of the corresponding production.</w:t>
      </w:r>
    </w:p>
    <w:p w:rsidR="00280FD3" w:rsidRDefault="004468F3" w:rsidP="002456D0">
      <w:pPr>
        <w:pStyle w:val="para"/>
      </w:pPr>
      <w:r w:rsidRPr="004468F3">
        <w:t>10.4.</w:t>
      </w:r>
      <w:r w:rsidRPr="004468F3">
        <w:tab/>
      </w:r>
      <w:r w:rsidR="00D3755F" w:rsidRPr="004468F3">
        <w:t xml:space="preserve">The </w:t>
      </w:r>
      <w:r w:rsidR="00D3755F">
        <w:t>Type</w:t>
      </w:r>
      <w:r w:rsidR="00AC1A77">
        <w:t xml:space="preserve"> Approval Authority</w:t>
      </w:r>
      <w:r w:rsidRPr="004468F3">
        <w:t xml:space="preserve"> which has granted type approval may at any time verify the conformity control methods applicable to each production unit.</w:t>
      </w:r>
    </w:p>
    <w:p w:rsidR="00280FD3" w:rsidRDefault="004468F3" w:rsidP="002456D0">
      <w:pPr>
        <w:pStyle w:val="para"/>
      </w:pPr>
      <w:r w:rsidRPr="004468F3">
        <w:t>10.4.1.</w:t>
      </w:r>
      <w:r w:rsidRPr="004468F3">
        <w:tab/>
        <w:t>In every inspection, the test books and production survey records shall be presented to the visiting inspector.</w:t>
      </w:r>
    </w:p>
    <w:p w:rsidR="00280FD3" w:rsidRDefault="004468F3" w:rsidP="002456D0">
      <w:pPr>
        <w:pStyle w:val="para"/>
      </w:pPr>
      <w:r w:rsidRPr="004468F3">
        <w:t>10.4.2.</w:t>
      </w:r>
      <w:r w:rsidRPr="004468F3">
        <w:tab/>
        <w:t>The inspector may take samples at random to be tested in the manufacturer's laboratory.</w:t>
      </w:r>
      <w:r w:rsidR="003A1966">
        <w:t xml:space="preserve"> </w:t>
      </w:r>
      <w:r w:rsidRPr="004468F3">
        <w:t>The minimum number of samples may be determined in the light of the results of the manufacturer's own checks.</w:t>
      </w:r>
    </w:p>
    <w:p w:rsidR="00280FD3" w:rsidRDefault="004468F3" w:rsidP="002456D0">
      <w:pPr>
        <w:pStyle w:val="para"/>
      </w:pPr>
      <w:r w:rsidRPr="004468F3">
        <w:t>10.4.3.</w:t>
      </w:r>
      <w:r w:rsidRPr="004468F3">
        <w:tab/>
        <w:t>When the quality level appears unsatisfactory or when it seems necessary to verify the validity of the tests carried out in the application of paragraph 10.4.2.</w:t>
      </w:r>
      <w:r w:rsidR="00AC1A77">
        <w:t xml:space="preserve"> above</w:t>
      </w:r>
      <w:r w:rsidRPr="004468F3">
        <w:t xml:space="preserve">, the inspector shall select samples, to be sent to the </w:t>
      </w:r>
      <w:r w:rsidR="00AC1A77">
        <w:t>T</w:t>
      </w:r>
      <w:r w:rsidR="00AC1A77" w:rsidRPr="004468F3">
        <w:t xml:space="preserve">echnical </w:t>
      </w:r>
      <w:r w:rsidR="00AC1A77">
        <w:t>S</w:t>
      </w:r>
      <w:r w:rsidR="00AC1A77" w:rsidRPr="004468F3">
        <w:t xml:space="preserve">ervice </w:t>
      </w:r>
      <w:r w:rsidRPr="004468F3">
        <w:t>that has conducted the type approval tests, using the criteria of Annex 7 to this Regulation with the tolerances as prescribed in Annex 2 to this Regulation.</w:t>
      </w:r>
    </w:p>
    <w:p w:rsidR="00280FD3" w:rsidRDefault="004468F3" w:rsidP="001E341A">
      <w:pPr>
        <w:pStyle w:val="para"/>
        <w:keepNext/>
        <w:keepLines/>
      </w:pPr>
      <w:r w:rsidRPr="004468F3">
        <w:t>10.4.4.</w:t>
      </w:r>
      <w:r w:rsidRPr="004468F3">
        <w:tab/>
        <w:t xml:space="preserve">The </w:t>
      </w:r>
      <w:r w:rsidR="00AC1A77">
        <w:t>Type Approval Authority</w:t>
      </w:r>
      <w:r w:rsidRPr="004468F3">
        <w:t xml:space="preserve"> may carry out any test prescribed in this Regulation.</w:t>
      </w:r>
      <w:r w:rsidR="003A1966">
        <w:t xml:space="preserve"> </w:t>
      </w:r>
      <w:r w:rsidRPr="004468F3">
        <w:t>These tests will be on samples selected at random without causing distortion of the manufacturer's delivery commitments and in accordance with the criteria of Annex 7 to this Regulation with the tolerances as prescribed in Annex 2 to this Regulation.</w:t>
      </w:r>
    </w:p>
    <w:p w:rsidR="00280FD3" w:rsidRDefault="004468F3" w:rsidP="002456D0">
      <w:pPr>
        <w:pStyle w:val="para"/>
      </w:pPr>
      <w:r w:rsidRPr="004468F3">
        <w:t>10.4.5.</w:t>
      </w:r>
      <w:r w:rsidRPr="004468F3">
        <w:tab/>
        <w:t xml:space="preserve">The </w:t>
      </w:r>
      <w:r w:rsidR="00AC1A77">
        <w:t>Type Approval Authority</w:t>
      </w:r>
      <w:r w:rsidRPr="004468F3">
        <w:t xml:space="preserve"> shall strive to obtain a frequency of inspection of once every two years.</w:t>
      </w:r>
      <w:r w:rsidR="003A1966">
        <w:t xml:space="preserve"> </w:t>
      </w:r>
      <w:r w:rsidRPr="004468F3">
        <w:t xml:space="preserve">However, this is at the discretion of the </w:t>
      </w:r>
      <w:r w:rsidR="00AC1A77">
        <w:t>Type Approval Authority</w:t>
      </w:r>
      <w:r w:rsidR="00AC1A77" w:rsidRPr="004468F3">
        <w:t xml:space="preserve"> </w:t>
      </w:r>
      <w:r w:rsidRPr="004468F3">
        <w:t>and their confidence in the arrangements for ensuring effective control of the conformity of production.</w:t>
      </w:r>
      <w:r w:rsidR="003A1966">
        <w:t xml:space="preserve"> </w:t>
      </w:r>
      <w:r w:rsidRPr="004468F3">
        <w:t>In the case where negative results are recorded, the</w:t>
      </w:r>
      <w:r w:rsidR="00AC1A77">
        <w:t xml:space="preserve"> Type Approval Authority</w:t>
      </w:r>
      <w:r w:rsidRPr="004468F3">
        <w:t xml:space="preserve"> shall ensure that all necessary steps are taken to re-establish the conformity of production as rapidly as possible.</w:t>
      </w:r>
    </w:p>
    <w:p w:rsidR="00280FD3" w:rsidRDefault="004468F3" w:rsidP="002456D0">
      <w:pPr>
        <w:pStyle w:val="para"/>
      </w:pPr>
      <w:r w:rsidRPr="004468F3">
        <w:t>10.5.</w:t>
      </w:r>
      <w:r w:rsidRPr="004468F3">
        <w:tab/>
        <w:t>Front fog lamps with apparent defects are disregarded.</w:t>
      </w:r>
    </w:p>
    <w:p w:rsidR="00280FD3" w:rsidRPr="00E3359A" w:rsidRDefault="00E3359A" w:rsidP="00E3359A">
      <w:pPr>
        <w:pStyle w:val="HChG"/>
      </w:pPr>
      <w:r>
        <w:tab/>
      </w:r>
      <w:r>
        <w:tab/>
      </w:r>
      <w:bookmarkStart w:id="17" w:name="_Toc370290628"/>
      <w:r w:rsidR="004468F3" w:rsidRPr="00E3359A">
        <w:t>11.</w:t>
      </w:r>
      <w:r w:rsidR="004468F3" w:rsidRPr="00E3359A">
        <w:tab/>
      </w:r>
      <w:r>
        <w:tab/>
      </w:r>
      <w:r w:rsidR="004468F3" w:rsidRPr="00E3359A">
        <w:t>P</w:t>
      </w:r>
      <w:r w:rsidRPr="00E3359A">
        <w:t>enalties for non-conformity of production</w:t>
      </w:r>
      <w:bookmarkEnd w:id="17"/>
    </w:p>
    <w:p w:rsidR="00280FD3" w:rsidRPr="00E3359A" w:rsidRDefault="004468F3" w:rsidP="00E3359A">
      <w:pPr>
        <w:pStyle w:val="para"/>
      </w:pPr>
      <w:r w:rsidRPr="00E3359A">
        <w:t>11.1.</w:t>
      </w:r>
      <w:r w:rsidRPr="00E3359A">
        <w:tab/>
        <w:t>The approval granted in respect of a type of front fog lamp pursuant to this Regulation may be withdrawn if the requirements set forth above are not met, or if a front fog lamp bearing the approval mark does not conform to the type approved.</w:t>
      </w:r>
    </w:p>
    <w:p w:rsidR="00280FD3" w:rsidRPr="00E3359A" w:rsidRDefault="004468F3" w:rsidP="00E3359A">
      <w:pPr>
        <w:pStyle w:val="para"/>
      </w:pPr>
      <w:r w:rsidRPr="00E3359A">
        <w:lastRenderedPageBreak/>
        <w:t>11.2.</w:t>
      </w:r>
      <w:r w:rsidRPr="00E3359A">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4468F3" w:rsidRPr="00E3359A" w:rsidRDefault="00E3359A" w:rsidP="00F97BFB">
      <w:pPr>
        <w:pStyle w:val="HChG"/>
        <w:spacing w:after="200"/>
      </w:pPr>
      <w:r>
        <w:tab/>
      </w:r>
      <w:r>
        <w:tab/>
      </w:r>
      <w:bookmarkStart w:id="18" w:name="_Toc370290629"/>
      <w:r w:rsidR="004468F3" w:rsidRPr="00E3359A">
        <w:t>12.</w:t>
      </w:r>
      <w:r w:rsidR="004468F3" w:rsidRPr="00E3359A">
        <w:tab/>
      </w:r>
      <w:r>
        <w:tab/>
      </w:r>
      <w:r w:rsidR="004468F3" w:rsidRPr="00E3359A">
        <w:t>P</w:t>
      </w:r>
      <w:r w:rsidRPr="00E3359A">
        <w:t>roduction definit</w:t>
      </w:r>
      <w:r w:rsidR="00245EC2">
        <w:t>iv</w:t>
      </w:r>
      <w:r w:rsidRPr="00E3359A">
        <w:t>ely discontinued</w:t>
      </w:r>
      <w:bookmarkEnd w:id="18"/>
    </w:p>
    <w:p w:rsidR="004468F3" w:rsidRPr="00E3359A" w:rsidRDefault="004468F3" w:rsidP="00E3359A">
      <w:pPr>
        <w:pStyle w:val="para"/>
      </w:pPr>
      <w:r w:rsidRPr="00E3359A">
        <w:tab/>
        <w:t xml:space="preserve">If the holder of the approval completely ceases to manufacture a front fog lamp approved in accordance with this Regulation, he shall so inform the </w:t>
      </w:r>
      <w:r w:rsidR="0045334D">
        <w:t xml:space="preserve">Type Approval Authority </w:t>
      </w:r>
      <w:r w:rsidRPr="00E3359A">
        <w:t xml:space="preserve">which granted the approval. Upon receiving the relevant communication that </w:t>
      </w:r>
      <w:r w:rsidR="0045334D">
        <w:t>A</w:t>
      </w:r>
      <w:r w:rsidR="0045334D" w:rsidRPr="00E3359A">
        <w:t xml:space="preserve">uthority </w:t>
      </w:r>
      <w:r w:rsidRPr="00E3359A">
        <w:t>shall inform thereof the other Parties to the 1958 Agreement which apply this Regulation, by means of a communication form conforming to the model in Annex 1 to this Regulation.</w:t>
      </w:r>
    </w:p>
    <w:p w:rsidR="004468F3" w:rsidRPr="00E3359A" w:rsidRDefault="00E3359A" w:rsidP="00F97BFB">
      <w:pPr>
        <w:pStyle w:val="HChG"/>
        <w:tabs>
          <w:tab w:val="left" w:pos="1148"/>
        </w:tabs>
        <w:spacing w:after="200"/>
        <w:ind w:left="2268" w:hanging="2268"/>
      </w:pPr>
      <w:r>
        <w:tab/>
      </w:r>
      <w:r>
        <w:tab/>
      </w:r>
      <w:bookmarkStart w:id="19" w:name="_Toc370290630"/>
      <w:r w:rsidR="004468F3" w:rsidRPr="00E3359A">
        <w:t>13.</w:t>
      </w:r>
      <w:r w:rsidR="004468F3" w:rsidRPr="00E3359A">
        <w:tab/>
      </w:r>
      <w:r>
        <w:tab/>
      </w:r>
      <w:r w:rsidR="004468F3" w:rsidRPr="00E3359A">
        <w:t>N</w:t>
      </w:r>
      <w:r w:rsidRPr="00E3359A">
        <w:t xml:space="preserve">ames and addresses of </w:t>
      </w:r>
      <w:r>
        <w:t>T</w:t>
      </w:r>
      <w:r w:rsidRPr="00E3359A">
        <w:t xml:space="preserve">echnical </w:t>
      </w:r>
      <w:r>
        <w:t>S</w:t>
      </w:r>
      <w:r w:rsidRPr="00E3359A">
        <w:t xml:space="preserve">ervices responsible for conducting approval tests, and of </w:t>
      </w:r>
      <w:r>
        <w:t>Type Approval Authorities</w:t>
      </w:r>
      <w:bookmarkEnd w:id="19"/>
    </w:p>
    <w:p w:rsidR="004468F3" w:rsidRPr="004468F3" w:rsidRDefault="004468F3" w:rsidP="00E3359A">
      <w:pPr>
        <w:pStyle w:val="para"/>
      </w:pPr>
      <w:r w:rsidRPr="00E3359A">
        <w:tab/>
        <w:t xml:space="preserve">The </w:t>
      </w:r>
      <w:r w:rsidR="00323030">
        <w:t xml:space="preserve">Contracting </w:t>
      </w:r>
      <w:r w:rsidRPr="00E3359A">
        <w:t xml:space="preserve">Parties to the 1958 Agreement which apply this Regulation shall communicate to the United Nations Secretariat the names and addresses of the </w:t>
      </w:r>
      <w:r w:rsidR="0045334D">
        <w:t>T</w:t>
      </w:r>
      <w:r w:rsidR="0045334D" w:rsidRPr="00E3359A">
        <w:t xml:space="preserve">echnical </w:t>
      </w:r>
      <w:r w:rsidR="0045334D">
        <w:t>S</w:t>
      </w:r>
      <w:r w:rsidR="0045334D" w:rsidRPr="00E3359A">
        <w:t xml:space="preserve">ervices </w:t>
      </w:r>
      <w:r w:rsidRPr="00E3359A">
        <w:t xml:space="preserve">responsible for conducting approval tests and of the </w:t>
      </w:r>
      <w:r w:rsidR="00D674AF">
        <w:t>Type Approval Authorities</w:t>
      </w:r>
      <w:r w:rsidRPr="00E3359A">
        <w:t xml:space="preserve"> which grant approval and to which forms certifying approval or extension or refusal or withdrawal of approval, or production definit</w:t>
      </w:r>
      <w:r w:rsidR="0045334D">
        <w:t>iv</w:t>
      </w:r>
      <w:r w:rsidRPr="00E3359A">
        <w:t>ely discontinued, issued in other countries, are to be sent.</w:t>
      </w:r>
    </w:p>
    <w:p w:rsidR="00A96E66" w:rsidRPr="00E81C65" w:rsidRDefault="001E341A" w:rsidP="00E81C65">
      <w:pPr>
        <w:pStyle w:val="HChG"/>
        <w:rPr>
          <w:rStyle w:val="H1GChar"/>
          <w:sz w:val="28"/>
        </w:rPr>
      </w:pPr>
      <w:r>
        <w:tab/>
      </w:r>
      <w:r w:rsidR="00D0246F">
        <w:tab/>
      </w:r>
      <w:bookmarkStart w:id="20" w:name="_Toc370290631"/>
      <w:r w:rsidR="00A96E66" w:rsidRPr="00E76BE1">
        <w:t>14.</w:t>
      </w:r>
      <w:r w:rsidR="00A96E66" w:rsidRPr="00E76BE1">
        <w:tab/>
      </w:r>
      <w:r w:rsidR="00A96E66">
        <w:tab/>
      </w:r>
      <w:r w:rsidR="00A96E66" w:rsidRPr="00E76BE1">
        <w:t>Transitional provision</w:t>
      </w:r>
      <w:r w:rsidR="00A96E66">
        <w:t>s</w:t>
      </w:r>
      <w:bookmarkEnd w:id="20"/>
      <w:r w:rsidR="00544FCE" w:rsidRPr="00323030">
        <w:rPr>
          <w:vertAlign w:val="superscript"/>
        </w:rPr>
        <w:footnoteReference w:id="10"/>
      </w:r>
    </w:p>
    <w:p w:rsidR="0054504E" w:rsidRPr="0054504E" w:rsidRDefault="0054504E" w:rsidP="0054504E">
      <w:pPr>
        <w:pStyle w:val="SingleTxtG"/>
        <w:keepNext/>
        <w:keepLines/>
        <w:ind w:left="2268" w:hanging="1134"/>
        <w:rPr>
          <w:bCs/>
        </w:rPr>
      </w:pPr>
      <w:r w:rsidRPr="0054504E">
        <w:rPr>
          <w:bCs/>
        </w:rPr>
        <w:t>14.1.</w:t>
      </w:r>
      <w:r w:rsidRPr="0054504E">
        <w:rPr>
          <w:bCs/>
        </w:rPr>
        <w:tab/>
        <w:t xml:space="preserve">As from 24 months after the official date of entry into force of UN Regulation No. </w:t>
      </w:r>
      <w:r>
        <w:rPr>
          <w:bCs/>
        </w:rPr>
        <w:t>149</w:t>
      </w:r>
      <w:r w:rsidRPr="0054504E">
        <w:rPr>
          <w:bCs/>
        </w:rPr>
        <w:t>, Contracting Parties applying this Regulation shall cease to grant approvals to this Regulation.</w:t>
      </w:r>
    </w:p>
    <w:p w:rsidR="0054504E" w:rsidRPr="0054504E" w:rsidRDefault="0054504E" w:rsidP="0054504E">
      <w:pPr>
        <w:pStyle w:val="SingleTxtG"/>
        <w:keepNext/>
        <w:keepLines/>
        <w:ind w:left="2268" w:hanging="1134"/>
        <w:rPr>
          <w:bCs/>
        </w:rPr>
      </w:pPr>
      <w:r w:rsidRPr="0054504E">
        <w:rPr>
          <w:bCs/>
        </w:rPr>
        <w:t>14.2.</w:t>
      </w:r>
      <w:r w:rsidRPr="0054504E">
        <w:rPr>
          <w:bCs/>
        </w:rPr>
        <w:tab/>
        <w:t>Contracting Parties applying this Regulation shall not refuse to grant extensions of approval to this and any previous series of amendments of this Regulation.</w:t>
      </w:r>
    </w:p>
    <w:p w:rsidR="0054504E" w:rsidRPr="0054504E" w:rsidRDefault="0054504E" w:rsidP="0054504E">
      <w:pPr>
        <w:pStyle w:val="SingleTxtG"/>
        <w:keepNext/>
        <w:keepLines/>
        <w:ind w:left="2268" w:hanging="1134"/>
        <w:rPr>
          <w:bCs/>
        </w:rPr>
      </w:pPr>
      <w:r w:rsidRPr="0054504E">
        <w:rPr>
          <w:bCs/>
        </w:rPr>
        <w:t>14.3.</w:t>
      </w:r>
      <w:r w:rsidRPr="0054504E">
        <w:rPr>
          <w:bCs/>
        </w:rPr>
        <w:tab/>
        <w:t>Contracting Parties applying this Regulation shall continue to grant approvals for devices on basis of this and any previous series of amendments to this Regulation, provided that the devices are intended as replacements for fitting to vehicles in use.</w:t>
      </w:r>
    </w:p>
    <w:p w:rsidR="0054504E" w:rsidRDefault="0054504E" w:rsidP="0054504E">
      <w:pPr>
        <w:pStyle w:val="SingleTxtG"/>
        <w:keepNext/>
        <w:keepLines/>
        <w:ind w:left="2268" w:hanging="1134"/>
        <w:rPr>
          <w:bCs/>
        </w:rPr>
      </w:pPr>
      <w:r w:rsidRPr="0054504E">
        <w:rPr>
          <w:bCs/>
        </w:rPr>
        <w:t>14.4.</w:t>
      </w:r>
      <w:r w:rsidRPr="0054504E">
        <w:rPr>
          <w:bCs/>
        </w:rPr>
        <w:tab/>
        <w:t>Contracting Parties applying this Regulation shall continue to allow fitting or use on a vehicle in use of a device approved to this Regulation as amended by any previous series of amendments, provided that the device is intended for replacement.</w:t>
      </w:r>
    </w:p>
    <w:p w:rsidR="006C78CB" w:rsidRDefault="006C78CB" w:rsidP="00AA0802">
      <w:pPr>
        <w:pStyle w:val="HChG"/>
        <w:sectPr w:rsidR="006C78CB" w:rsidSect="009E062A">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bookmarkStart w:id="21" w:name="_Toc370290632"/>
    </w:p>
    <w:p w:rsidR="00AA0802" w:rsidRDefault="00AA0802" w:rsidP="00AA0802">
      <w:pPr>
        <w:pStyle w:val="HChG"/>
      </w:pPr>
      <w:r>
        <w:lastRenderedPageBreak/>
        <w:t>Annex 1</w:t>
      </w:r>
      <w:bookmarkEnd w:id="21"/>
    </w:p>
    <w:p w:rsidR="00AA0802" w:rsidRDefault="00AA0802" w:rsidP="00AA0802">
      <w:pPr>
        <w:pStyle w:val="HChG"/>
      </w:pPr>
      <w:r>
        <w:tab/>
      </w:r>
      <w:r>
        <w:tab/>
      </w:r>
      <w:bookmarkStart w:id="22" w:name="_Toc370290633"/>
      <w:r>
        <w:t>Communication</w:t>
      </w:r>
      <w:bookmarkEnd w:id="22"/>
    </w:p>
    <w:p w:rsidR="00AA0802" w:rsidRDefault="00AA0802" w:rsidP="00AA0802">
      <w:pPr>
        <w:ind w:left="567" w:right="1139" w:firstLine="567"/>
      </w:pPr>
      <w:r>
        <w:t>(</w:t>
      </w:r>
      <w:r w:rsidR="0045334D">
        <w:t>Maximum</w:t>
      </w:r>
      <w:r>
        <w:t xml:space="preserve"> format: A4 (210 x 297 mm))</w:t>
      </w:r>
    </w:p>
    <w:p w:rsidR="00AA0802" w:rsidRDefault="00CB26C1" w:rsidP="00AA0802">
      <w:pPr>
        <w:ind w:right="1139"/>
      </w:pPr>
      <w:r>
        <w:rPr>
          <w:noProof/>
          <w:szCs w:val="24"/>
          <w:lang w:val="en-US"/>
        </w:rPr>
        <w:pict>
          <v:shapetype id="_x0000_t202" coordsize="21600,21600" o:spt="202" path="m,l,21600r21600,l21600,xe">
            <v:stroke joinstyle="miter"/>
            <v:path gradientshapeok="t" o:connecttype="rect"/>
          </v:shapetype>
          <v:shape id="_x0000_s1188" type="#_x0000_t202" style="position:absolute;margin-left:215pt;margin-top:9pt;width:273.35pt;height:1in;z-index:38" stroked="f">
            <v:textbox style="mso-next-textbox:#_x0000_s1188">
              <w:txbxContent>
                <w:p w:rsidR="003F7E31" w:rsidRDefault="003F7E31" w:rsidP="00AA08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fr-FR"/>
                    </w:rPr>
                  </w:pPr>
                  <w:r>
                    <w:t>issued by:</w:t>
                  </w:r>
                  <w:r>
                    <w:rPr>
                      <w:lang w:val="fr-FR"/>
                    </w:rPr>
                    <w:tab/>
                  </w:r>
                  <w:r>
                    <w:rPr>
                      <w:lang w:val="fr-FR"/>
                    </w:rPr>
                    <w:tab/>
                  </w:r>
                  <w:r>
                    <w:t>Name of administration:</w:t>
                  </w:r>
                </w:p>
                <w:p w:rsidR="003F7E31" w:rsidRDefault="003F7E31" w:rsidP="00AA08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3F7E31" w:rsidRDefault="003F7E31" w:rsidP="00AA08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3F7E31" w:rsidRDefault="003F7E31" w:rsidP="00AA08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p>
    <w:p w:rsidR="00AA0802" w:rsidRDefault="00AA0802" w:rsidP="00AA0802">
      <w:pPr>
        <w:ind w:left="1134" w:right="1139" w:firstLine="567"/>
      </w:pPr>
    </w:p>
    <w:p w:rsidR="00AA0802" w:rsidRDefault="00CB26C1" w:rsidP="00237795">
      <w:pPr>
        <w:ind w:left="1200" w:right="1139"/>
      </w:pPr>
      <w:r>
        <w:rPr>
          <w:noProof/>
          <w:lang w:val="en-US"/>
        </w:rPr>
        <w:pict>
          <v:shape id="_x0000_s1192" type="#_x0000_t202" style="position:absolute;left:0;text-align:left;margin-left:-105.3pt;margin-top:8.65pt;width:20pt;height:27pt;z-index:41" stroked="f">
            <v:textbox style="mso-next-textbox:#_x0000_s1192">
              <w:txbxContent>
                <w:p w:rsidR="003F7E31" w:rsidRPr="00E0581D" w:rsidRDefault="003F7E31" w:rsidP="00AA0802">
                  <w:pPr>
                    <w:rPr>
                      <w:b/>
                    </w:rPr>
                  </w:pPr>
                  <w:r w:rsidRPr="00E0581D">
                    <w:rPr>
                      <w:b/>
                    </w:rPr>
                    <w:t>1</w:t>
                  </w:r>
                </w:p>
              </w:txbxContent>
            </v:textbox>
          </v:shape>
        </w:pict>
      </w:r>
      <w:r>
        <w:rPr>
          <w:noProof/>
          <w:lang w:val="en-US"/>
        </w:rPr>
        <w:pict>
          <v:shape id="_x0000_s1191" type="#_x0000_t202" style="position:absolute;left:0;text-align:left;margin-left:-113.4pt;margin-top:7.3pt;width:20pt;height:27pt;z-index:40" stroked="f">
            <v:textbox style="mso-next-textbox:#_x0000_s1191">
              <w:txbxContent>
                <w:p w:rsidR="003F7E31" w:rsidRPr="00E0581D" w:rsidRDefault="003F7E31" w:rsidP="00AA0802">
                  <w:pPr>
                    <w:rPr>
                      <w:b/>
                    </w:rPr>
                  </w:pPr>
                  <w:r w:rsidRPr="00E0581D">
                    <w:rPr>
                      <w:b/>
                    </w:rPr>
                    <w:t>1</w:t>
                  </w:r>
                </w:p>
              </w:txbxContent>
            </v:textbox>
          </v:shape>
        </w:pict>
      </w:r>
      <w:r w:rsidR="009F1A8F">
        <w:pict>
          <v:shape id="_x0000_i1025" type="#_x0000_t75" style="width:71.05pt;height:71.05pt">
            <v:imagedata r:id="rId16" o:title=""/>
          </v:shape>
        </w:pict>
      </w:r>
    </w:p>
    <w:p w:rsidR="00AA0802" w:rsidRPr="009067A6" w:rsidRDefault="00AA0802" w:rsidP="00AA0802">
      <w:pPr>
        <w:ind w:right="1139"/>
        <w:rPr>
          <w:color w:val="FFFFFF"/>
        </w:rPr>
      </w:pPr>
      <w:r w:rsidRPr="009067A6">
        <w:rPr>
          <w:rStyle w:val="FootnoteReference"/>
          <w:color w:val="FFFFFF"/>
        </w:rPr>
        <w:footnoteReference w:id="11"/>
      </w:r>
    </w:p>
    <w:p w:rsidR="00AA0802" w:rsidRPr="009067A6" w:rsidRDefault="00AA0802" w:rsidP="00AA0802">
      <w:pPr>
        <w:ind w:right="1139"/>
        <w:rPr>
          <w:color w:val="FFFFFF"/>
        </w:rPr>
      </w:pPr>
    </w:p>
    <w:p w:rsidR="00AA0802" w:rsidRDefault="00CB26C1" w:rsidP="00AA0802">
      <w:pPr>
        <w:tabs>
          <w:tab w:val="left" w:pos="2300"/>
        </w:tabs>
        <w:ind w:left="1100" w:right="1139"/>
      </w:pPr>
      <w:r>
        <w:rPr>
          <w:noProof/>
          <w:lang w:val="en-US"/>
        </w:rPr>
        <w:pict>
          <v:shape id="_x0000_s1190" type="#_x0000_t202" style="position:absolute;left:0;text-align:left;margin-left:-104.5pt;margin-top:0;width:20pt;height:18pt;z-index:39" stroked="f">
            <v:textbox style="mso-next-textbox:#_x0000_s1190">
              <w:txbxContent>
                <w:p w:rsidR="003F7E31" w:rsidRPr="00E0581D" w:rsidRDefault="003F7E31" w:rsidP="00AA0802">
                  <w:pPr>
                    <w:rPr>
                      <w:b/>
                    </w:rPr>
                  </w:pPr>
                  <w:r w:rsidRPr="00E0581D">
                    <w:rPr>
                      <w:b/>
                    </w:rPr>
                    <w:t>1</w:t>
                  </w:r>
                </w:p>
              </w:txbxContent>
            </v:textbox>
          </v:shape>
        </w:pict>
      </w:r>
      <w:r w:rsidR="0045334D">
        <w:t>Concerning:</w:t>
      </w:r>
      <w:r w:rsidR="00AA0802">
        <w:rPr>
          <w:rStyle w:val="FootnoteReference"/>
        </w:rPr>
        <w:footnoteReference w:id="12"/>
      </w:r>
      <w:r w:rsidR="00AA0802">
        <w:tab/>
        <w:t>A</w:t>
      </w:r>
      <w:r w:rsidR="007F12D8">
        <w:t>pproval granted</w:t>
      </w:r>
    </w:p>
    <w:p w:rsidR="00AA0802" w:rsidRDefault="00AA0802" w:rsidP="00AA0802">
      <w:pPr>
        <w:tabs>
          <w:tab w:val="left" w:pos="2300"/>
        </w:tabs>
        <w:ind w:left="1100" w:right="1139"/>
      </w:pPr>
      <w:r>
        <w:tab/>
        <w:t>A</w:t>
      </w:r>
      <w:r w:rsidR="007F12D8">
        <w:t>pproval extended</w:t>
      </w:r>
    </w:p>
    <w:p w:rsidR="00AA0802" w:rsidRDefault="00AA0802" w:rsidP="00AA0802">
      <w:pPr>
        <w:tabs>
          <w:tab w:val="left" w:pos="2300"/>
        </w:tabs>
        <w:ind w:left="1100" w:right="1139"/>
      </w:pPr>
      <w:r>
        <w:tab/>
        <w:t>A</w:t>
      </w:r>
      <w:r w:rsidR="007F12D8">
        <w:t>pproval refused</w:t>
      </w:r>
    </w:p>
    <w:p w:rsidR="00AA0802" w:rsidRDefault="00AA0802" w:rsidP="00AA0802">
      <w:pPr>
        <w:tabs>
          <w:tab w:val="left" w:pos="2300"/>
        </w:tabs>
        <w:ind w:left="1100" w:right="1139"/>
      </w:pPr>
      <w:r>
        <w:tab/>
        <w:t>A</w:t>
      </w:r>
      <w:r w:rsidR="007F12D8">
        <w:t>pproval withdrawn</w:t>
      </w:r>
    </w:p>
    <w:p w:rsidR="00AA0802" w:rsidRDefault="00AA0802" w:rsidP="00AA0802">
      <w:pPr>
        <w:tabs>
          <w:tab w:val="left" w:pos="2300"/>
        </w:tabs>
        <w:spacing w:after="240"/>
        <w:ind w:left="1100" w:right="1140"/>
      </w:pPr>
      <w:r>
        <w:tab/>
        <w:t>P</w:t>
      </w:r>
      <w:r w:rsidR="007F12D8">
        <w:t>roduction definitively discontinued</w:t>
      </w:r>
    </w:p>
    <w:p w:rsidR="00280FD3" w:rsidRDefault="004468F3" w:rsidP="00AA0802">
      <w:pPr>
        <w:pStyle w:val="para"/>
      </w:pPr>
      <w:r w:rsidRPr="004468F3">
        <w:t xml:space="preserve">of a type of front fog lamp pursuant to </w:t>
      </w:r>
      <w:r w:rsidR="008B4D88">
        <w:t xml:space="preserve">UN </w:t>
      </w:r>
      <w:r w:rsidRPr="004468F3">
        <w:t>Regulation No. 19</w:t>
      </w:r>
    </w:p>
    <w:p w:rsidR="00AA0802" w:rsidRDefault="00AA0802" w:rsidP="00AA0802">
      <w:pPr>
        <w:tabs>
          <w:tab w:val="left" w:pos="1700"/>
          <w:tab w:val="right" w:pos="8500"/>
        </w:tabs>
        <w:spacing w:after="240"/>
        <w:ind w:left="1100" w:right="1140"/>
      </w:pPr>
      <w:r>
        <w:t>Approval No................................….</w:t>
      </w:r>
      <w:r>
        <w:tab/>
        <w:t>Extension No......................................….</w:t>
      </w:r>
      <w:r>
        <w:tab/>
      </w:r>
    </w:p>
    <w:p w:rsidR="00280FD3" w:rsidRPr="00AA0802" w:rsidRDefault="00AA0802" w:rsidP="00AA0802">
      <w:pPr>
        <w:widowControl w:val="0"/>
        <w:tabs>
          <w:tab w:val="left" w:pos="1701"/>
          <w:tab w:val="right" w:leader="dot" w:pos="8500"/>
        </w:tabs>
        <w:spacing w:after="240"/>
        <w:ind w:left="1100" w:right="1139"/>
      </w:pPr>
      <w:r>
        <w:rPr>
          <w:bCs/>
        </w:rPr>
        <w:t>1.</w:t>
      </w:r>
      <w:r>
        <w:rPr>
          <w:bCs/>
        </w:rPr>
        <w:tab/>
      </w:r>
      <w:r w:rsidR="004468F3" w:rsidRPr="004468F3">
        <w:rPr>
          <w:bCs/>
        </w:rPr>
        <w:t>T</w:t>
      </w:r>
      <w:r w:rsidR="004468F3" w:rsidRPr="00AA0802">
        <w:t xml:space="preserve">rade name or mark of the device: </w:t>
      </w:r>
      <w:r w:rsidR="004468F3" w:rsidRPr="00AA0802">
        <w:tab/>
      </w:r>
    </w:p>
    <w:p w:rsidR="00280FD3" w:rsidRPr="00AA0802" w:rsidRDefault="00AA0802" w:rsidP="00AA0802">
      <w:pPr>
        <w:widowControl w:val="0"/>
        <w:tabs>
          <w:tab w:val="left" w:pos="1701"/>
          <w:tab w:val="right" w:leader="dot" w:pos="8500"/>
        </w:tabs>
        <w:spacing w:after="240"/>
        <w:ind w:left="1100" w:right="1139"/>
      </w:pPr>
      <w:r>
        <w:t>2.</w:t>
      </w:r>
      <w:r>
        <w:tab/>
      </w:r>
      <w:r w:rsidR="004468F3" w:rsidRPr="00AA0802">
        <w:t xml:space="preserve">Type of the device: </w:t>
      </w:r>
      <w:r w:rsidR="004468F3" w:rsidRPr="00AA0802">
        <w:tab/>
      </w:r>
    </w:p>
    <w:p w:rsidR="00280FD3" w:rsidRPr="00AA0802" w:rsidRDefault="00AA0802" w:rsidP="00AA0802">
      <w:pPr>
        <w:widowControl w:val="0"/>
        <w:tabs>
          <w:tab w:val="left" w:pos="1701"/>
          <w:tab w:val="right" w:leader="dot" w:pos="8500"/>
        </w:tabs>
        <w:spacing w:after="240"/>
        <w:ind w:left="1100" w:right="1139"/>
      </w:pPr>
      <w:r>
        <w:t>3.</w:t>
      </w:r>
      <w:r>
        <w:tab/>
      </w:r>
      <w:r w:rsidR="004468F3" w:rsidRPr="00AA0802">
        <w:t xml:space="preserve">Manufacturer's name for the type of device: </w:t>
      </w:r>
      <w:r w:rsidR="004468F3" w:rsidRPr="00AA0802">
        <w:tab/>
      </w:r>
    </w:p>
    <w:p w:rsidR="004468F3" w:rsidRPr="00AA0802" w:rsidRDefault="00AA0802" w:rsidP="00AA0802">
      <w:pPr>
        <w:widowControl w:val="0"/>
        <w:tabs>
          <w:tab w:val="left" w:pos="1701"/>
          <w:tab w:val="right" w:leader="dot" w:pos="8500"/>
        </w:tabs>
        <w:spacing w:after="240"/>
        <w:ind w:left="1100" w:right="1139"/>
      </w:pPr>
      <w:r>
        <w:t>4.</w:t>
      </w:r>
      <w:r>
        <w:tab/>
      </w:r>
      <w:r w:rsidR="004468F3" w:rsidRPr="00AA0802">
        <w:t xml:space="preserve">Manufacturer's name and address: </w:t>
      </w:r>
      <w:r w:rsidR="004468F3" w:rsidRPr="00AA0802">
        <w:tab/>
      </w:r>
    </w:p>
    <w:p w:rsidR="00280FD3" w:rsidRPr="00AA0802" w:rsidRDefault="00AA0802" w:rsidP="00AA0802">
      <w:pPr>
        <w:widowControl w:val="0"/>
        <w:tabs>
          <w:tab w:val="left" w:pos="1701"/>
          <w:tab w:val="right" w:leader="dot" w:pos="8500"/>
        </w:tabs>
        <w:spacing w:after="240"/>
        <w:ind w:left="1100" w:right="1139"/>
      </w:pPr>
      <w:r>
        <w:t>5.</w:t>
      </w:r>
      <w:r>
        <w:tab/>
      </w:r>
      <w:r w:rsidR="004468F3" w:rsidRPr="00AA0802">
        <w:t xml:space="preserve">If applicable, name and address of the manufacturer's representative: </w:t>
      </w:r>
      <w:r w:rsidR="004468F3" w:rsidRPr="00AA0802">
        <w:tab/>
      </w:r>
    </w:p>
    <w:p w:rsidR="00280FD3" w:rsidRPr="00AA0802" w:rsidRDefault="00AA0802" w:rsidP="00AA0802">
      <w:pPr>
        <w:widowControl w:val="0"/>
        <w:tabs>
          <w:tab w:val="left" w:pos="1701"/>
          <w:tab w:val="right" w:leader="dot" w:pos="8500"/>
        </w:tabs>
        <w:spacing w:after="240"/>
        <w:ind w:left="1100" w:right="1139"/>
      </w:pPr>
      <w:r>
        <w:t>6.</w:t>
      </w:r>
      <w:r>
        <w:tab/>
      </w:r>
      <w:r w:rsidR="004468F3" w:rsidRPr="00AA0802">
        <w:t xml:space="preserve">Submitted for approval on: </w:t>
      </w:r>
      <w:r w:rsidR="004468F3" w:rsidRPr="00AA0802">
        <w:tab/>
      </w:r>
    </w:p>
    <w:p w:rsidR="00280FD3" w:rsidRPr="00AA0802" w:rsidRDefault="00AA0802" w:rsidP="00AA0802">
      <w:pPr>
        <w:widowControl w:val="0"/>
        <w:tabs>
          <w:tab w:val="left" w:pos="1701"/>
          <w:tab w:val="right" w:leader="dot" w:pos="8500"/>
        </w:tabs>
        <w:spacing w:after="240"/>
        <w:ind w:left="1100" w:right="1139"/>
      </w:pPr>
      <w:r>
        <w:t>7.</w:t>
      </w:r>
      <w:r>
        <w:tab/>
      </w:r>
      <w:r w:rsidR="004468F3" w:rsidRPr="00AA0802">
        <w:t xml:space="preserve">Technical Service responsible for conducting approval tests: </w:t>
      </w:r>
      <w:r w:rsidR="004468F3" w:rsidRPr="00AA0802">
        <w:tab/>
      </w:r>
    </w:p>
    <w:p w:rsidR="00280FD3" w:rsidRPr="00AA0802" w:rsidRDefault="00AA0802" w:rsidP="00AA0802">
      <w:pPr>
        <w:widowControl w:val="0"/>
        <w:tabs>
          <w:tab w:val="left" w:pos="1701"/>
          <w:tab w:val="right" w:leader="dot" w:pos="8500"/>
        </w:tabs>
        <w:spacing w:after="240"/>
        <w:ind w:left="1100" w:right="1139"/>
      </w:pPr>
      <w:r>
        <w:t>8.</w:t>
      </w:r>
      <w:r>
        <w:tab/>
      </w:r>
      <w:r w:rsidR="004468F3" w:rsidRPr="00AA0802">
        <w:t xml:space="preserve">Date of report issued by that </w:t>
      </w:r>
      <w:r w:rsidR="0045334D">
        <w:t>S</w:t>
      </w:r>
      <w:r w:rsidR="0045334D" w:rsidRPr="00AA0802">
        <w:t>ervice</w:t>
      </w:r>
      <w:r w:rsidR="004468F3" w:rsidRPr="00AA0802">
        <w:t xml:space="preserve">: </w:t>
      </w:r>
      <w:r w:rsidR="004468F3" w:rsidRPr="00AA0802">
        <w:tab/>
      </w:r>
    </w:p>
    <w:p w:rsidR="00280FD3" w:rsidRPr="00AA0802" w:rsidRDefault="00AA0802" w:rsidP="00AA0802">
      <w:pPr>
        <w:widowControl w:val="0"/>
        <w:tabs>
          <w:tab w:val="left" w:pos="1701"/>
          <w:tab w:val="right" w:leader="dot" w:pos="8500"/>
        </w:tabs>
        <w:spacing w:after="240"/>
        <w:ind w:left="1100" w:right="1139"/>
      </w:pPr>
      <w:r w:rsidRPr="005B03D2">
        <w:t>9.</w:t>
      </w:r>
      <w:r w:rsidRPr="005B03D2">
        <w:tab/>
      </w:r>
      <w:r w:rsidR="004468F3" w:rsidRPr="005B03D2">
        <w:t xml:space="preserve">Number of report issued by that </w:t>
      </w:r>
      <w:r w:rsidR="0045334D">
        <w:t>S</w:t>
      </w:r>
      <w:r w:rsidR="0045334D" w:rsidRPr="005B03D2">
        <w:t>ervice</w:t>
      </w:r>
      <w:r w:rsidR="004468F3" w:rsidRPr="005B03D2">
        <w:t>:</w:t>
      </w:r>
      <w:r w:rsidR="004468F3" w:rsidRPr="00AA0802">
        <w:t xml:space="preserve"> </w:t>
      </w:r>
      <w:r w:rsidR="004468F3" w:rsidRPr="00AA0802">
        <w:tab/>
      </w:r>
    </w:p>
    <w:p w:rsidR="004468F3" w:rsidRPr="00AA0802" w:rsidRDefault="00AA0802" w:rsidP="00AA0802">
      <w:pPr>
        <w:widowControl w:val="0"/>
        <w:tabs>
          <w:tab w:val="left" w:pos="1701"/>
          <w:tab w:val="right" w:leader="dot" w:pos="8500"/>
        </w:tabs>
        <w:spacing w:after="240"/>
        <w:ind w:left="1100" w:right="1139"/>
      </w:pPr>
      <w:r>
        <w:t>10.</w:t>
      </w:r>
      <w:r>
        <w:tab/>
      </w:r>
      <w:r w:rsidR="004468F3" w:rsidRPr="00AA0802">
        <w:t xml:space="preserve">Concise description: </w:t>
      </w:r>
      <w:r w:rsidR="004468F3" w:rsidRPr="00AA0802">
        <w:tab/>
      </w:r>
    </w:p>
    <w:p w:rsidR="00280FD3" w:rsidRPr="00D606DA" w:rsidRDefault="004468F3" w:rsidP="001E341A">
      <w:pPr>
        <w:keepNext/>
        <w:keepLines/>
      </w:pPr>
      <w:r w:rsidRPr="004468F3">
        <w:rPr>
          <w:bCs/>
        </w:rPr>
        <w:tab/>
      </w:r>
      <w:r w:rsidR="00F97BFB">
        <w:rPr>
          <w:bCs/>
        </w:rPr>
        <w:tab/>
      </w:r>
      <w:r w:rsidRPr="00D606DA">
        <w:t>10.1.</w:t>
      </w:r>
      <w:r w:rsidRPr="00D606DA">
        <w:tab/>
        <w:t xml:space="preserve">Class as described by the relevant marking: </w:t>
      </w:r>
      <w:r w:rsidRPr="00D606DA">
        <w:tab/>
      </w:r>
    </w:p>
    <w:p w:rsidR="00280FD3" w:rsidRDefault="004468F3" w:rsidP="00D606DA">
      <w:pPr>
        <w:widowControl w:val="0"/>
        <w:tabs>
          <w:tab w:val="left" w:pos="1701"/>
          <w:tab w:val="right" w:leader="dot" w:pos="8500"/>
        </w:tabs>
        <w:spacing w:after="240"/>
        <w:ind w:left="1100" w:right="1139"/>
      </w:pPr>
      <w:r w:rsidRPr="004468F3">
        <w:tab/>
      </w:r>
      <w:r w:rsidR="0045334D">
        <w:t>(</w:t>
      </w:r>
      <w:r w:rsidRPr="004468F3">
        <w:t>B, B/, BPL, B/PL, F3, F3, F3/, F3PL, F3/PL</w:t>
      </w:r>
      <w:r w:rsidR="0045334D">
        <w:t>)</w:t>
      </w:r>
      <w:r w:rsidR="0045334D">
        <w:tab/>
      </w:r>
    </w:p>
    <w:p w:rsidR="00280FD3" w:rsidRPr="00D606DA" w:rsidRDefault="004468F3" w:rsidP="00D606DA">
      <w:pPr>
        <w:widowControl w:val="0"/>
        <w:tabs>
          <w:tab w:val="left" w:pos="1701"/>
          <w:tab w:val="right" w:leader="dot" w:pos="8500"/>
        </w:tabs>
        <w:spacing w:after="240"/>
        <w:ind w:left="1100" w:right="1139"/>
      </w:pPr>
      <w:r w:rsidRPr="00D606DA">
        <w:t>10.2.</w:t>
      </w:r>
      <w:r w:rsidRPr="00D606DA">
        <w:tab/>
        <w:t xml:space="preserve">Number and category(ies) of filament lamp(s): </w:t>
      </w:r>
      <w:r w:rsidRPr="00D606DA">
        <w:tab/>
      </w:r>
    </w:p>
    <w:p w:rsidR="000E5348" w:rsidRDefault="000E5348" w:rsidP="000E5348">
      <w:pPr>
        <w:widowControl w:val="0"/>
        <w:tabs>
          <w:tab w:val="left" w:pos="1701"/>
          <w:tab w:val="right" w:leader="dot" w:pos="8500"/>
        </w:tabs>
        <w:spacing w:after="240"/>
        <w:ind w:left="1701" w:right="1139" w:hanging="601"/>
      </w:pPr>
      <w:r w:rsidRPr="000E5348">
        <w:t>10.3.</w:t>
      </w:r>
      <w:r w:rsidRPr="000E5348">
        <w:tab/>
        <w:t>LED module(s): yes/no</w:t>
      </w:r>
      <w:r w:rsidRPr="000E5348">
        <w:rPr>
          <w:vertAlign w:val="superscript"/>
        </w:rPr>
        <w:t xml:space="preserve">2  </w:t>
      </w:r>
      <w:r w:rsidRPr="000E5348">
        <w:t>and for each LED module a statement whether it is replaceable or not: yes/no</w:t>
      </w:r>
      <w:r w:rsidRPr="000E5348">
        <w:rPr>
          <w:vertAlign w:val="superscript"/>
        </w:rPr>
        <w:t>2</w:t>
      </w:r>
    </w:p>
    <w:p w:rsidR="00280FD3" w:rsidRDefault="004468F3" w:rsidP="00D606DA">
      <w:pPr>
        <w:widowControl w:val="0"/>
        <w:tabs>
          <w:tab w:val="left" w:pos="1701"/>
          <w:tab w:val="right" w:leader="dot" w:pos="8500"/>
        </w:tabs>
        <w:spacing w:after="240"/>
        <w:ind w:left="1100" w:right="1139"/>
      </w:pPr>
      <w:r w:rsidRPr="004468F3">
        <w:lastRenderedPageBreak/>
        <w:t>10.</w:t>
      </w:r>
      <w:r w:rsidR="00ED3F5B">
        <w:t>4</w:t>
      </w:r>
      <w:r w:rsidRPr="004468F3">
        <w:t>.</w:t>
      </w:r>
      <w:r w:rsidRPr="004468F3">
        <w:tab/>
        <w:t xml:space="preserve">LED module identification code: </w:t>
      </w:r>
      <w:r w:rsidRPr="004468F3">
        <w:tab/>
      </w:r>
    </w:p>
    <w:p w:rsidR="00280FD3" w:rsidRPr="00D606DA" w:rsidRDefault="004468F3" w:rsidP="00D606DA">
      <w:pPr>
        <w:widowControl w:val="0"/>
        <w:tabs>
          <w:tab w:val="left" w:pos="1701"/>
          <w:tab w:val="right" w:leader="dot" w:pos="8500"/>
        </w:tabs>
        <w:spacing w:after="240"/>
        <w:ind w:left="1100" w:right="1139"/>
      </w:pPr>
      <w:r w:rsidRPr="00D606DA">
        <w:t>10.</w:t>
      </w:r>
      <w:r w:rsidR="00ED3F5B">
        <w:t>5</w:t>
      </w:r>
      <w:r w:rsidRPr="00D606DA">
        <w:t>.</w:t>
      </w:r>
      <w:r w:rsidRPr="00D606DA">
        <w:tab/>
        <w:t>Application of electronic light source control gear</w:t>
      </w:r>
      <w:r w:rsidR="0045334D">
        <w:t>:</w:t>
      </w:r>
      <w:r w:rsidR="001A0471">
        <w:rPr>
          <w:rStyle w:val="FootnoteReference"/>
        </w:rPr>
        <w:footnoteReference w:id="13"/>
      </w:r>
      <w:r w:rsidRPr="00D606DA">
        <w:t> yes/no</w:t>
      </w:r>
      <w:r w:rsidR="00D606DA" w:rsidRPr="00D606DA">
        <w:rPr>
          <w:vertAlign w:val="superscript"/>
        </w:rPr>
        <w:t>2</w:t>
      </w:r>
    </w:p>
    <w:p w:rsidR="00280FD3" w:rsidRDefault="004468F3" w:rsidP="00D606DA">
      <w:pPr>
        <w:widowControl w:val="0"/>
        <w:tabs>
          <w:tab w:val="left" w:pos="1701"/>
          <w:tab w:val="right" w:leader="dot" w:pos="8500"/>
        </w:tabs>
        <w:spacing w:after="240"/>
        <w:ind w:left="1100" w:right="1139"/>
      </w:pPr>
      <w:r w:rsidRPr="004468F3">
        <w:tab/>
        <w:t xml:space="preserve">Supply to the light source: </w:t>
      </w:r>
      <w:r w:rsidRPr="004468F3">
        <w:tab/>
      </w:r>
    </w:p>
    <w:p w:rsidR="00280FD3" w:rsidRDefault="004468F3" w:rsidP="00D606DA">
      <w:pPr>
        <w:widowControl w:val="0"/>
        <w:tabs>
          <w:tab w:val="left" w:pos="1701"/>
          <w:tab w:val="right" w:leader="dot" w:pos="8500"/>
        </w:tabs>
        <w:spacing w:after="240"/>
        <w:ind w:left="1100" w:right="1139"/>
      </w:pPr>
      <w:r w:rsidRPr="004468F3">
        <w:tab/>
        <w:t xml:space="preserve">Specification of the light source control gear: </w:t>
      </w:r>
      <w:r w:rsidRPr="004468F3">
        <w:tab/>
      </w:r>
    </w:p>
    <w:p w:rsidR="00280FD3" w:rsidRDefault="004468F3" w:rsidP="00D606DA">
      <w:pPr>
        <w:widowControl w:val="0"/>
        <w:tabs>
          <w:tab w:val="left" w:pos="1701"/>
          <w:tab w:val="right" w:leader="dot" w:pos="8500"/>
        </w:tabs>
        <w:spacing w:after="240"/>
        <w:ind w:left="1100" w:right="1139"/>
      </w:pPr>
      <w:r w:rsidRPr="004468F3">
        <w:tab/>
        <w:t>Input voltage</w:t>
      </w:r>
      <w:r w:rsidR="0045334D">
        <w:t>:</w:t>
      </w:r>
      <w:r w:rsidR="00896E53">
        <w:rPr>
          <w:rStyle w:val="FootnoteReference"/>
        </w:rPr>
        <w:footnoteReference w:id="14"/>
      </w:r>
      <w:r w:rsidRPr="004468F3">
        <w:t xml:space="preserve"> </w:t>
      </w:r>
      <w:r w:rsidRPr="004468F3">
        <w:tab/>
      </w:r>
    </w:p>
    <w:p w:rsidR="00280FD3" w:rsidRDefault="004468F3" w:rsidP="00D606DA">
      <w:pPr>
        <w:widowControl w:val="0"/>
        <w:tabs>
          <w:tab w:val="left" w:pos="1701"/>
          <w:tab w:val="right" w:leader="dot" w:pos="8500"/>
        </w:tabs>
        <w:spacing w:after="240"/>
        <w:ind w:left="1100" w:right="1139"/>
      </w:pPr>
      <w:r w:rsidRPr="004468F3">
        <w:tab/>
        <w:t>In the case of an electronic light source control gear not being part of the lamp:</w:t>
      </w:r>
    </w:p>
    <w:p w:rsidR="00280FD3" w:rsidRDefault="001A0471" w:rsidP="00D606DA">
      <w:pPr>
        <w:widowControl w:val="0"/>
        <w:tabs>
          <w:tab w:val="left" w:pos="1701"/>
          <w:tab w:val="right" w:leader="dot" w:pos="8500"/>
        </w:tabs>
        <w:spacing w:after="240"/>
        <w:ind w:left="1100" w:right="1139"/>
      </w:pPr>
      <w:r>
        <w:tab/>
      </w:r>
      <w:r w:rsidR="004468F3" w:rsidRPr="004468F3">
        <w:t xml:space="preserve">Output signal specification: </w:t>
      </w:r>
      <w:r w:rsidR="004468F3" w:rsidRPr="004468F3">
        <w:tab/>
      </w:r>
    </w:p>
    <w:p w:rsidR="00280FD3" w:rsidRDefault="004468F3" w:rsidP="00D606DA">
      <w:pPr>
        <w:widowControl w:val="0"/>
        <w:tabs>
          <w:tab w:val="left" w:pos="1701"/>
          <w:tab w:val="right" w:leader="dot" w:pos="8500"/>
        </w:tabs>
        <w:spacing w:after="240"/>
        <w:ind w:left="1100" w:right="1139"/>
      </w:pPr>
      <w:r w:rsidRPr="004468F3">
        <w:t>10.</w:t>
      </w:r>
      <w:r w:rsidR="00ED3F5B">
        <w:t>6</w:t>
      </w:r>
      <w:r w:rsidRPr="004468F3">
        <w:t>.</w:t>
      </w:r>
      <w:r w:rsidRPr="004468F3">
        <w:tab/>
        <w:t xml:space="preserve">Colour of light emitted: </w:t>
      </w:r>
      <w:r w:rsidRPr="004468F3">
        <w:tab/>
        <w:t>white/selective yellow</w:t>
      </w:r>
      <w:r w:rsidR="001A0471" w:rsidRPr="00D606DA">
        <w:rPr>
          <w:vertAlign w:val="superscript"/>
        </w:rPr>
        <w:t>2</w:t>
      </w:r>
    </w:p>
    <w:p w:rsidR="004468F3" w:rsidRPr="004468F3" w:rsidRDefault="004468F3" w:rsidP="001A0471">
      <w:pPr>
        <w:widowControl w:val="0"/>
        <w:tabs>
          <w:tab w:val="left" w:pos="1701"/>
          <w:tab w:val="right" w:leader="dot" w:pos="8500"/>
        </w:tabs>
        <w:ind w:left="1100" w:right="1140"/>
      </w:pPr>
      <w:r w:rsidRPr="004468F3">
        <w:t>10.</w:t>
      </w:r>
      <w:r w:rsidR="00ED3F5B">
        <w:t>7</w:t>
      </w:r>
      <w:r w:rsidRPr="004468F3">
        <w:t>.</w:t>
      </w:r>
      <w:r w:rsidRPr="004468F3">
        <w:tab/>
        <w:t>Luminous flux of the light source (see paragraph 5.</w:t>
      </w:r>
      <w:r w:rsidR="00386491">
        <w:t>9</w:t>
      </w:r>
      <w:r w:rsidRPr="004468F3">
        <w:t>.)</w:t>
      </w:r>
    </w:p>
    <w:p w:rsidR="00280FD3" w:rsidRDefault="004468F3" w:rsidP="00D606DA">
      <w:pPr>
        <w:widowControl w:val="0"/>
        <w:tabs>
          <w:tab w:val="left" w:pos="1701"/>
          <w:tab w:val="right" w:leader="dot" w:pos="8500"/>
        </w:tabs>
        <w:spacing w:after="240"/>
        <w:ind w:left="1100" w:right="1139"/>
      </w:pPr>
      <w:r w:rsidRPr="004468F3">
        <w:tab/>
        <w:t>greater than 2,000 lumen</w:t>
      </w:r>
      <w:r w:rsidR="0045334D">
        <w:t>s</w:t>
      </w:r>
      <w:r w:rsidRPr="004468F3">
        <w:t>: … yes/no</w:t>
      </w:r>
      <w:r w:rsidR="001A0471" w:rsidRPr="00D606DA">
        <w:rPr>
          <w:vertAlign w:val="superscript"/>
        </w:rPr>
        <w:t>2</w:t>
      </w:r>
    </w:p>
    <w:p w:rsidR="00280FD3" w:rsidRDefault="004468F3" w:rsidP="00D606DA">
      <w:pPr>
        <w:widowControl w:val="0"/>
        <w:tabs>
          <w:tab w:val="left" w:pos="1701"/>
          <w:tab w:val="right" w:leader="dot" w:pos="8500"/>
        </w:tabs>
        <w:spacing w:after="240"/>
        <w:ind w:left="1100" w:right="1139"/>
      </w:pPr>
      <w:r w:rsidRPr="004468F3">
        <w:t>10.</w:t>
      </w:r>
      <w:r w:rsidR="00ED3F5B">
        <w:t>8</w:t>
      </w:r>
      <w:r w:rsidRPr="004468F3">
        <w:t>.</w:t>
      </w:r>
      <w:r w:rsidRPr="004468F3">
        <w:tab/>
        <w:t>Luminous intensity is variable: … yes/no</w:t>
      </w:r>
      <w:r w:rsidR="001A0471" w:rsidRPr="00D606DA">
        <w:rPr>
          <w:vertAlign w:val="superscript"/>
        </w:rPr>
        <w:t>2</w:t>
      </w:r>
    </w:p>
    <w:p w:rsidR="004468F3" w:rsidRPr="004468F3" w:rsidRDefault="004468F3" w:rsidP="00D606DA">
      <w:pPr>
        <w:widowControl w:val="0"/>
        <w:tabs>
          <w:tab w:val="left" w:pos="1701"/>
          <w:tab w:val="right" w:leader="dot" w:pos="8500"/>
        </w:tabs>
        <w:spacing w:after="240"/>
        <w:ind w:left="1100" w:right="1139"/>
      </w:pPr>
      <w:r w:rsidRPr="004468F3">
        <w:t>10.</w:t>
      </w:r>
      <w:r w:rsidR="00ED3F5B">
        <w:t>9</w:t>
      </w:r>
      <w:r w:rsidRPr="004468F3">
        <w:t>.</w:t>
      </w:r>
      <w:r w:rsidRPr="004468F3">
        <w:tab/>
        <w:t>The determination of the cut-off gradient (if measured)</w:t>
      </w:r>
      <w:r w:rsidR="001A0471">
        <w:br/>
      </w:r>
      <w:r w:rsidRPr="004468F3">
        <w:tab/>
        <w:t xml:space="preserve">was carried out at </w:t>
      </w:r>
      <w:r w:rsidRPr="004468F3">
        <w:tab/>
        <w:t>10 m / 25 m </w:t>
      </w:r>
      <w:r w:rsidR="001A0471" w:rsidRPr="00D606DA">
        <w:rPr>
          <w:vertAlign w:val="superscript"/>
        </w:rPr>
        <w:t>2</w:t>
      </w:r>
    </w:p>
    <w:p w:rsidR="00280FD3" w:rsidRPr="00D606DA" w:rsidRDefault="001A0471" w:rsidP="00D606DA">
      <w:pPr>
        <w:widowControl w:val="0"/>
        <w:tabs>
          <w:tab w:val="left" w:pos="1701"/>
          <w:tab w:val="right" w:leader="dot" w:pos="8500"/>
        </w:tabs>
        <w:spacing w:after="240"/>
        <w:ind w:left="1100" w:right="1139"/>
      </w:pPr>
      <w:r>
        <w:t>11.</w:t>
      </w:r>
      <w:r>
        <w:tab/>
      </w:r>
      <w:r w:rsidR="004468F3" w:rsidRPr="00D606DA">
        <w:t xml:space="preserve">Position of the approval mark: </w:t>
      </w:r>
      <w:r w:rsidR="004468F3" w:rsidRPr="00D606DA">
        <w:tab/>
      </w:r>
    </w:p>
    <w:p w:rsidR="00280FD3" w:rsidRDefault="001A0471" w:rsidP="00D606DA">
      <w:pPr>
        <w:widowControl w:val="0"/>
        <w:tabs>
          <w:tab w:val="left" w:pos="1701"/>
          <w:tab w:val="right" w:leader="dot" w:pos="8500"/>
        </w:tabs>
        <w:spacing w:after="240"/>
        <w:ind w:left="1100" w:right="1139"/>
        <w:rPr>
          <w:bCs/>
        </w:rPr>
      </w:pPr>
      <w:r>
        <w:t>12.</w:t>
      </w:r>
      <w:r>
        <w:tab/>
      </w:r>
      <w:r w:rsidR="004468F3" w:rsidRPr="00D606DA">
        <w:t>Re</w:t>
      </w:r>
      <w:r w:rsidR="004468F3" w:rsidRPr="004468F3">
        <w:rPr>
          <w:bCs/>
        </w:rPr>
        <w:t xml:space="preserve">ason(s) for extension (if applicable): </w:t>
      </w:r>
      <w:r w:rsidR="004468F3" w:rsidRPr="004468F3">
        <w:rPr>
          <w:bCs/>
        </w:rPr>
        <w:tab/>
      </w:r>
    </w:p>
    <w:p w:rsidR="00280FD3" w:rsidRPr="001A0471" w:rsidRDefault="001A0471" w:rsidP="001A0471">
      <w:pPr>
        <w:widowControl w:val="0"/>
        <w:tabs>
          <w:tab w:val="left" w:pos="1701"/>
          <w:tab w:val="right" w:leader="dot" w:pos="8500"/>
        </w:tabs>
        <w:spacing w:after="240"/>
        <w:ind w:left="1100" w:right="1139"/>
      </w:pPr>
      <w:r w:rsidRPr="001A0471">
        <w:t>1</w:t>
      </w:r>
      <w:r>
        <w:t>3</w:t>
      </w:r>
      <w:r w:rsidRPr="001A0471">
        <w:t>.</w:t>
      </w:r>
      <w:r w:rsidRPr="001A0471">
        <w:tab/>
      </w:r>
      <w:r w:rsidR="004468F3" w:rsidRPr="001A0471">
        <w:t>Approval granted/extended/refused/withdrawn</w:t>
      </w:r>
      <w:r w:rsidRPr="00D606DA">
        <w:rPr>
          <w:vertAlign w:val="superscript"/>
        </w:rPr>
        <w:t>2</w:t>
      </w:r>
    </w:p>
    <w:p w:rsidR="00280FD3" w:rsidRPr="001A0471" w:rsidRDefault="001A0471" w:rsidP="001A0471">
      <w:pPr>
        <w:widowControl w:val="0"/>
        <w:tabs>
          <w:tab w:val="left" w:pos="1701"/>
          <w:tab w:val="right" w:leader="dot" w:pos="8500"/>
        </w:tabs>
        <w:spacing w:after="240"/>
        <w:ind w:left="1100" w:right="1139"/>
      </w:pPr>
      <w:r>
        <w:t>14.</w:t>
      </w:r>
      <w:r>
        <w:tab/>
      </w:r>
      <w:r w:rsidR="004468F3" w:rsidRPr="001A0471">
        <w:t xml:space="preserve">Place: </w:t>
      </w:r>
      <w:r w:rsidR="004468F3" w:rsidRPr="001A0471">
        <w:tab/>
      </w:r>
    </w:p>
    <w:p w:rsidR="00280FD3" w:rsidRPr="001A0471" w:rsidRDefault="001A0471" w:rsidP="001A0471">
      <w:pPr>
        <w:widowControl w:val="0"/>
        <w:tabs>
          <w:tab w:val="left" w:pos="1701"/>
          <w:tab w:val="right" w:leader="dot" w:pos="8500"/>
        </w:tabs>
        <w:spacing w:after="240"/>
        <w:ind w:left="1100" w:right="1139"/>
      </w:pPr>
      <w:r>
        <w:t>15.</w:t>
      </w:r>
      <w:r>
        <w:tab/>
      </w:r>
      <w:r w:rsidR="004468F3" w:rsidRPr="001A0471">
        <w:t xml:space="preserve">Date: </w:t>
      </w:r>
      <w:r w:rsidR="004468F3" w:rsidRPr="001A0471">
        <w:tab/>
      </w:r>
    </w:p>
    <w:p w:rsidR="00280FD3" w:rsidRPr="001A0471" w:rsidRDefault="001A0471" w:rsidP="001A0471">
      <w:pPr>
        <w:widowControl w:val="0"/>
        <w:tabs>
          <w:tab w:val="left" w:pos="1701"/>
          <w:tab w:val="right" w:leader="dot" w:pos="8500"/>
        </w:tabs>
        <w:spacing w:after="240"/>
        <w:ind w:left="1100" w:right="1139"/>
      </w:pPr>
      <w:r>
        <w:t>16.</w:t>
      </w:r>
      <w:r>
        <w:tab/>
      </w:r>
      <w:r w:rsidR="004468F3" w:rsidRPr="001A0471">
        <w:t>Signature:</w:t>
      </w:r>
      <w:r w:rsidR="004468F3" w:rsidRPr="001A0471">
        <w:tab/>
      </w:r>
    </w:p>
    <w:p w:rsidR="00280FD3" w:rsidRPr="001A0471" w:rsidRDefault="001A0471" w:rsidP="001A0471">
      <w:pPr>
        <w:widowControl w:val="0"/>
        <w:tabs>
          <w:tab w:val="left" w:pos="1701"/>
          <w:tab w:val="right" w:leader="dot" w:pos="8500"/>
        </w:tabs>
        <w:spacing w:after="240"/>
        <w:ind w:left="1722" w:right="1139" w:hanging="622"/>
      </w:pPr>
      <w:r>
        <w:t>17.</w:t>
      </w:r>
      <w:r>
        <w:tab/>
      </w:r>
      <w:r w:rsidR="004468F3" w:rsidRPr="001A0471">
        <w:t>The list of documents deposited with the</w:t>
      </w:r>
      <w:r w:rsidR="00386491">
        <w:t xml:space="preserve"> Type Approval Authority</w:t>
      </w:r>
      <w:r w:rsidR="004468F3" w:rsidRPr="001A0471">
        <w:t>, which has granted approval, is annexed to this communication and may be obtained on request.</w:t>
      </w:r>
    </w:p>
    <w:p w:rsidR="00BF0E72" w:rsidRDefault="00BF0E72" w:rsidP="001A0471">
      <w:pPr>
        <w:widowControl w:val="0"/>
        <w:tabs>
          <w:tab w:val="left" w:pos="1701"/>
          <w:tab w:val="right" w:leader="dot" w:pos="8500"/>
        </w:tabs>
        <w:spacing w:after="240"/>
        <w:ind w:left="1100" w:right="1139"/>
        <w:sectPr w:rsidR="00BF0E72" w:rsidSect="009E062A">
          <w:headerReference w:type="even" r:id="rId17"/>
          <w:headerReference w:type="default" r:id="rId18"/>
          <w:headerReference w:type="first" r:id="rId19"/>
          <w:footerReference w:type="first" r:id="rId20"/>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9D6C29">
      <w:pPr>
        <w:pStyle w:val="HChG"/>
      </w:pPr>
      <w:bookmarkStart w:id="23" w:name="_Toc370290634"/>
      <w:r w:rsidRPr="004468F3">
        <w:lastRenderedPageBreak/>
        <w:t>Annex 2</w:t>
      </w:r>
      <w:bookmarkEnd w:id="23"/>
    </w:p>
    <w:p w:rsidR="00280FD3" w:rsidRDefault="00BF0E72" w:rsidP="00BF0E72">
      <w:pPr>
        <w:pStyle w:val="HChG"/>
        <w:rPr>
          <w:bCs/>
        </w:rPr>
      </w:pPr>
      <w:r>
        <w:rPr>
          <w:bCs/>
        </w:rPr>
        <w:tab/>
      </w:r>
      <w:r>
        <w:rPr>
          <w:bCs/>
        </w:rPr>
        <w:tab/>
      </w:r>
      <w:bookmarkStart w:id="24" w:name="_Toc370290635"/>
      <w:r w:rsidR="004468F3" w:rsidRPr="004468F3">
        <w:rPr>
          <w:bCs/>
        </w:rPr>
        <w:t>T</w:t>
      </w:r>
      <w:r w:rsidRPr="004468F3">
        <w:rPr>
          <w:bCs/>
        </w:rPr>
        <w:t>olerance requirements for conformity of production</w:t>
      </w:r>
      <w:r w:rsidRPr="004468F3">
        <w:rPr>
          <w:bCs/>
        </w:rPr>
        <w:br/>
        <w:t>control procedure</w:t>
      </w:r>
      <w:bookmarkEnd w:id="24"/>
    </w:p>
    <w:p w:rsidR="00280FD3" w:rsidRDefault="004468F3" w:rsidP="00BF0E72">
      <w:pPr>
        <w:pStyle w:val="para"/>
      </w:pPr>
      <w:r w:rsidRPr="004468F3">
        <w:t>1.</w:t>
      </w:r>
      <w:r w:rsidRPr="004468F3">
        <w:tab/>
        <w:t xml:space="preserve">In the case of </w:t>
      </w:r>
      <w:r w:rsidR="006666F9">
        <w:t>C</w:t>
      </w:r>
      <w:r w:rsidRPr="004468F3">
        <w:t>lass B front fog lamps:</w:t>
      </w:r>
    </w:p>
    <w:p w:rsidR="00280FD3" w:rsidRDefault="004468F3" w:rsidP="00BF0E72">
      <w:pPr>
        <w:pStyle w:val="para"/>
      </w:pPr>
      <w:r w:rsidRPr="004468F3">
        <w:t>1.1.</w:t>
      </w:r>
      <w:r w:rsidRPr="004468F3">
        <w:tab/>
        <w:t>When testing photometric performances of any front fog lamp chosen at random and equipped with a standard filament lamp, no measured value may deviate unfavourably by more than 20 per cent from the value prescribed in this Regulation.</w:t>
      </w:r>
    </w:p>
    <w:p w:rsidR="00280FD3" w:rsidRDefault="004468F3" w:rsidP="00BF0E72">
      <w:pPr>
        <w:pStyle w:val="para"/>
      </w:pPr>
      <w:r w:rsidRPr="004468F3">
        <w:t>1.2.</w:t>
      </w:r>
      <w:r w:rsidRPr="004468F3">
        <w:tab/>
        <w:t>For the periodic records, the reading is limited to points B50</w:t>
      </w:r>
      <w:r w:rsidR="00BF0E72">
        <w:rPr>
          <w:rStyle w:val="FootnoteReference"/>
        </w:rPr>
        <w:footnoteReference w:id="15"/>
      </w:r>
      <w:r w:rsidRPr="004468F3">
        <w:t> and left and right bottom corners of zone D (see Figure 2 in Annex 4).</w:t>
      </w:r>
    </w:p>
    <w:p w:rsidR="00280FD3" w:rsidRDefault="00386491" w:rsidP="00BF0E72">
      <w:pPr>
        <w:pStyle w:val="para"/>
      </w:pPr>
      <w:r>
        <w:t>2.</w:t>
      </w:r>
      <w:r w:rsidR="00BF0E72">
        <w:tab/>
      </w:r>
      <w:r w:rsidR="004468F3" w:rsidRPr="004468F3">
        <w:t xml:space="preserve">In the case of </w:t>
      </w:r>
      <w:r w:rsidR="00885022">
        <w:t>C</w:t>
      </w:r>
      <w:r w:rsidR="004468F3" w:rsidRPr="004468F3">
        <w:t>lass F3 front fog lamps:</w:t>
      </w:r>
    </w:p>
    <w:p w:rsidR="00280FD3" w:rsidRDefault="004468F3" w:rsidP="00BF0E72">
      <w:pPr>
        <w:pStyle w:val="para"/>
      </w:pPr>
      <w:r w:rsidRPr="004468F3">
        <w:t>2.1.</w:t>
      </w:r>
      <w:r w:rsidRPr="004468F3">
        <w:tab/>
      </w:r>
      <w:r w:rsidR="00BF0E72" w:rsidRPr="004468F3">
        <w:t>When</w:t>
      </w:r>
      <w:r w:rsidRPr="004468F3">
        <w:t xml:space="preserve"> testing the photometric performances of any front fog lamp chosen at random according to paragraph 6.4. of this Regulation, no measured value of the luminous intensity may deviate unfavourably by more than 20 per cent.</w:t>
      </w:r>
    </w:p>
    <w:p w:rsidR="004468F3" w:rsidRPr="004468F3" w:rsidRDefault="004468F3" w:rsidP="00BF0E72">
      <w:pPr>
        <w:pStyle w:val="para"/>
      </w:pPr>
      <w:r w:rsidRPr="004468F3">
        <w:t>2.</w:t>
      </w:r>
      <w:r w:rsidR="00386491">
        <w:t>2</w:t>
      </w:r>
      <w:r w:rsidRPr="004468F3">
        <w:t>.</w:t>
      </w:r>
      <w:r w:rsidRPr="004468F3">
        <w:tab/>
      </w:r>
      <w:r w:rsidR="00BF0E72" w:rsidRPr="004468F3">
        <w:t>When</w:t>
      </w:r>
      <w:r w:rsidRPr="004468F3">
        <w:t xml:space="preserve"> testing the photometric performances of any front fog lamp chosen at random according to paragraph 6.4. of this Regulation, no measured value of the luminous intensity may deviate unfavourably by more than 20 per cent.</w:t>
      </w:r>
    </w:p>
    <w:p w:rsidR="00505B45" w:rsidRDefault="00505B45" w:rsidP="00505B45">
      <w:pPr>
        <w:pStyle w:val="para"/>
      </w:pPr>
      <w:r w:rsidRPr="002E38D5">
        <w:t>2.</w:t>
      </w:r>
      <w:r w:rsidR="00386491">
        <w:t>3</w:t>
      </w:r>
      <w:r w:rsidRPr="002E38D5">
        <w:t>.</w:t>
      </w:r>
      <w:r w:rsidRPr="002E38D5">
        <w:tab/>
        <w:t>For the measured values in the table according to paragraph 6.4.3. of this Regulation the respective maximum deviations may be:</w:t>
      </w:r>
    </w:p>
    <w:p w:rsidR="0036025A" w:rsidRPr="002E38D5" w:rsidRDefault="0036025A" w:rsidP="00505B45">
      <w:pPr>
        <w:pStyle w:val="para"/>
      </w:pP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39"/>
        <w:gridCol w:w="1403"/>
        <w:gridCol w:w="1500"/>
        <w:gridCol w:w="1200"/>
        <w:gridCol w:w="1090"/>
        <w:gridCol w:w="1206"/>
      </w:tblGrid>
      <w:tr w:rsidR="00AE729B" w:rsidRPr="002E38D5" w:rsidTr="0036025A">
        <w:trPr>
          <w:trHeight w:val="555"/>
          <w:tblHeader/>
        </w:trPr>
        <w:tc>
          <w:tcPr>
            <w:tcW w:w="1539" w:type="dxa"/>
            <w:vMerge w:val="restart"/>
            <w:vAlign w:val="center"/>
          </w:tcPr>
          <w:p w:rsidR="00AE729B" w:rsidRPr="0061319F" w:rsidRDefault="00AE729B" w:rsidP="00582688">
            <w:pPr>
              <w:spacing w:before="80" w:after="80" w:line="200" w:lineRule="exact"/>
              <w:rPr>
                <w:i/>
                <w:sz w:val="16"/>
                <w:szCs w:val="16"/>
                <w:lang w:val="fr-FR"/>
              </w:rPr>
            </w:pPr>
            <w:r w:rsidRPr="0061319F">
              <w:rPr>
                <w:i/>
                <w:sz w:val="16"/>
                <w:szCs w:val="16"/>
                <w:lang w:val="fr-FR"/>
              </w:rPr>
              <w:t>Designated lines or zones</w:t>
            </w:r>
          </w:p>
        </w:tc>
        <w:tc>
          <w:tcPr>
            <w:tcW w:w="1403" w:type="dxa"/>
            <w:vMerge w:val="restart"/>
            <w:vAlign w:val="center"/>
          </w:tcPr>
          <w:p w:rsidR="00AE729B" w:rsidRPr="0061319F" w:rsidRDefault="00AE729B" w:rsidP="00582688">
            <w:pPr>
              <w:spacing w:before="80" w:after="80" w:line="200" w:lineRule="exact"/>
              <w:rPr>
                <w:i/>
                <w:sz w:val="16"/>
                <w:szCs w:val="16"/>
                <w:lang w:val="fr-FR"/>
              </w:rPr>
            </w:pPr>
            <w:r>
              <w:rPr>
                <w:i/>
                <w:sz w:val="16"/>
                <w:szCs w:val="16"/>
                <w:lang w:val="fr-FR"/>
              </w:rPr>
              <w:t>Vertical position</w:t>
            </w:r>
            <w:r w:rsidRPr="0061319F">
              <w:rPr>
                <w:i/>
                <w:sz w:val="16"/>
                <w:szCs w:val="16"/>
                <w:lang w:val="fr-FR"/>
              </w:rPr>
              <w:t>*</w:t>
            </w:r>
          </w:p>
          <w:p w:rsidR="00AE729B" w:rsidRPr="0061319F" w:rsidRDefault="00AE729B" w:rsidP="00582688">
            <w:pPr>
              <w:spacing w:before="80" w:after="80" w:line="200" w:lineRule="exact"/>
              <w:rPr>
                <w:i/>
                <w:sz w:val="16"/>
                <w:szCs w:val="16"/>
                <w:lang w:val="fr-FR"/>
              </w:rPr>
            </w:pPr>
            <w:r w:rsidRPr="0061319F">
              <w:rPr>
                <w:i/>
                <w:sz w:val="16"/>
                <w:szCs w:val="16"/>
                <w:lang w:val="fr-FR"/>
              </w:rPr>
              <w:t>above h +</w:t>
            </w:r>
          </w:p>
          <w:p w:rsidR="00AE729B" w:rsidRPr="0061319F" w:rsidRDefault="00AE729B" w:rsidP="00582688">
            <w:pPr>
              <w:spacing w:before="80" w:after="80" w:line="200" w:lineRule="exact"/>
              <w:rPr>
                <w:i/>
                <w:sz w:val="16"/>
                <w:szCs w:val="16"/>
                <w:lang w:val="fr-FR"/>
              </w:rPr>
            </w:pPr>
            <w:r w:rsidRPr="0061319F">
              <w:rPr>
                <w:i/>
                <w:sz w:val="16"/>
                <w:szCs w:val="16"/>
                <w:lang w:val="fr-FR"/>
              </w:rPr>
              <w:t>below h -</w:t>
            </w:r>
          </w:p>
        </w:tc>
        <w:tc>
          <w:tcPr>
            <w:tcW w:w="1500" w:type="dxa"/>
            <w:vMerge w:val="restart"/>
            <w:vAlign w:val="center"/>
          </w:tcPr>
          <w:p w:rsidR="00AE729B" w:rsidRPr="0061319F" w:rsidRDefault="00AE729B" w:rsidP="00582688">
            <w:pPr>
              <w:spacing w:before="80" w:after="80" w:line="200" w:lineRule="exact"/>
              <w:rPr>
                <w:i/>
                <w:sz w:val="16"/>
                <w:szCs w:val="16"/>
                <w:lang w:val="fr-FR"/>
              </w:rPr>
            </w:pPr>
            <w:r w:rsidRPr="0061319F">
              <w:rPr>
                <w:i/>
                <w:sz w:val="16"/>
                <w:szCs w:val="16"/>
                <w:lang w:val="fr-FR"/>
              </w:rPr>
              <w:t>Horizontal po</w:t>
            </w:r>
            <w:r>
              <w:rPr>
                <w:i/>
                <w:sz w:val="16"/>
                <w:szCs w:val="16"/>
                <w:lang w:val="fr-FR"/>
              </w:rPr>
              <w:t>sition</w:t>
            </w:r>
            <w:r w:rsidRPr="0061319F">
              <w:rPr>
                <w:i/>
                <w:sz w:val="16"/>
                <w:szCs w:val="16"/>
                <w:lang w:val="fr-FR"/>
              </w:rPr>
              <w:t>*</w:t>
            </w:r>
          </w:p>
          <w:p w:rsidR="00AE729B" w:rsidRPr="0061319F" w:rsidRDefault="00AE729B" w:rsidP="00582688">
            <w:pPr>
              <w:spacing w:before="80" w:after="80" w:line="200" w:lineRule="exact"/>
              <w:rPr>
                <w:i/>
                <w:sz w:val="16"/>
                <w:szCs w:val="16"/>
                <w:lang w:val="fr-FR"/>
              </w:rPr>
            </w:pPr>
            <w:r w:rsidRPr="0061319F">
              <w:rPr>
                <w:i/>
                <w:sz w:val="16"/>
                <w:szCs w:val="16"/>
                <w:lang w:val="fr-FR"/>
              </w:rPr>
              <w:t>left of v: -</w:t>
            </w:r>
          </w:p>
          <w:p w:rsidR="00AE729B" w:rsidRPr="0061319F" w:rsidRDefault="00AE729B" w:rsidP="00582688">
            <w:pPr>
              <w:spacing w:before="80" w:after="80" w:line="200" w:lineRule="exact"/>
              <w:rPr>
                <w:i/>
                <w:sz w:val="16"/>
                <w:szCs w:val="16"/>
                <w:lang w:val="fr-FR"/>
              </w:rPr>
            </w:pPr>
            <w:r w:rsidRPr="0061319F">
              <w:rPr>
                <w:i/>
                <w:sz w:val="16"/>
                <w:szCs w:val="16"/>
                <w:lang w:val="fr-FR"/>
              </w:rPr>
              <w:t>right of v: +</w:t>
            </w:r>
          </w:p>
        </w:tc>
        <w:tc>
          <w:tcPr>
            <w:tcW w:w="2290" w:type="dxa"/>
            <w:gridSpan w:val="2"/>
            <w:vAlign w:val="center"/>
          </w:tcPr>
          <w:p w:rsidR="00AE729B" w:rsidRPr="0061319F" w:rsidRDefault="00AE729B" w:rsidP="00582688">
            <w:pPr>
              <w:spacing w:before="80" w:after="80" w:line="200" w:lineRule="exact"/>
              <w:rPr>
                <w:i/>
                <w:sz w:val="16"/>
                <w:szCs w:val="16"/>
                <w:lang w:val="fr-FR"/>
              </w:rPr>
            </w:pPr>
            <w:r w:rsidRPr="0061319F">
              <w:rPr>
                <w:i/>
                <w:sz w:val="16"/>
                <w:szCs w:val="16"/>
                <w:lang w:val="fr-FR"/>
              </w:rPr>
              <w:t>Luminous intensity candela</w:t>
            </w:r>
          </w:p>
        </w:tc>
        <w:tc>
          <w:tcPr>
            <w:tcW w:w="1206" w:type="dxa"/>
            <w:vMerge w:val="restart"/>
            <w:vAlign w:val="center"/>
          </w:tcPr>
          <w:p w:rsidR="00AE729B" w:rsidRPr="0061319F" w:rsidRDefault="00AE729B" w:rsidP="00582688">
            <w:pPr>
              <w:spacing w:before="80" w:after="80" w:line="200" w:lineRule="exact"/>
              <w:rPr>
                <w:i/>
                <w:sz w:val="16"/>
                <w:szCs w:val="16"/>
                <w:lang w:val="fr-FR"/>
              </w:rPr>
            </w:pPr>
            <w:r w:rsidRPr="0061319F">
              <w:rPr>
                <w:i/>
                <w:sz w:val="16"/>
                <w:szCs w:val="16"/>
                <w:lang w:val="fr-FR"/>
              </w:rPr>
              <w:t>To comply</w:t>
            </w:r>
          </w:p>
        </w:tc>
      </w:tr>
      <w:tr w:rsidR="00AE729B" w:rsidRPr="002E38D5" w:rsidTr="0036025A">
        <w:trPr>
          <w:trHeight w:val="178"/>
          <w:tblHeader/>
        </w:trPr>
        <w:tc>
          <w:tcPr>
            <w:tcW w:w="1539" w:type="dxa"/>
            <w:vMerge/>
            <w:tcBorders>
              <w:bottom w:val="single" w:sz="12" w:space="0" w:color="auto"/>
            </w:tcBorders>
            <w:vAlign w:val="center"/>
          </w:tcPr>
          <w:p w:rsidR="00AE729B" w:rsidRPr="0061319F" w:rsidRDefault="00AE729B" w:rsidP="00582688">
            <w:pPr>
              <w:spacing w:before="80" w:after="80" w:line="200" w:lineRule="exact"/>
              <w:rPr>
                <w:i/>
                <w:sz w:val="16"/>
                <w:szCs w:val="16"/>
                <w:lang w:val="fr-FR"/>
              </w:rPr>
            </w:pPr>
          </w:p>
        </w:tc>
        <w:tc>
          <w:tcPr>
            <w:tcW w:w="1403" w:type="dxa"/>
            <w:vMerge/>
            <w:tcBorders>
              <w:bottom w:val="single" w:sz="12" w:space="0" w:color="auto"/>
            </w:tcBorders>
            <w:vAlign w:val="center"/>
          </w:tcPr>
          <w:p w:rsidR="00AE729B" w:rsidRPr="0061319F" w:rsidRDefault="00AE729B" w:rsidP="00582688">
            <w:pPr>
              <w:spacing w:before="80" w:after="80" w:line="200" w:lineRule="exact"/>
              <w:rPr>
                <w:i/>
                <w:sz w:val="16"/>
                <w:szCs w:val="16"/>
                <w:lang w:val="fr-FR"/>
              </w:rPr>
            </w:pPr>
          </w:p>
        </w:tc>
        <w:tc>
          <w:tcPr>
            <w:tcW w:w="1500" w:type="dxa"/>
            <w:vMerge/>
            <w:tcBorders>
              <w:bottom w:val="single" w:sz="12" w:space="0" w:color="auto"/>
            </w:tcBorders>
            <w:vAlign w:val="center"/>
          </w:tcPr>
          <w:p w:rsidR="00AE729B" w:rsidRPr="0061319F" w:rsidRDefault="00AE729B" w:rsidP="00582688">
            <w:pPr>
              <w:spacing w:before="80" w:after="80" w:line="200" w:lineRule="exact"/>
              <w:rPr>
                <w:i/>
                <w:sz w:val="16"/>
                <w:szCs w:val="16"/>
                <w:lang w:val="fr-FR"/>
              </w:rPr>
            </w:pPr>
          </w:p>
        </w:tc>
        <w:tc>
          <w:tcPr>
            <w:tcW w:w="1200" w:type="dxa"/>
            <w:tcBorders>
              <w:bottom w:val="single" w:sz="12" w:space="0" w:color="auto"/>
            </w:tcBorders>
            <w:vAlign w:val="center"/>
          </w:tcPr>
          <w:p w:rsidR="00AE729B" w:rsidRPr="0061319F" w:rsidRDefault="00AE729B" w:rsidP="00582688">
            <w:pPr>
              <w:spacing w:before="80" w:after="80" w:line="200" w:lineRule="exact"/>
              <w:rPr>
                <w:i/>
                <w:sz w:val="16"/>
                <w:szCs w:val="16"/>
                <w:lang w:val="fr-FR"/>
              </w:rPr>
            </w:pPr>
            <w:r w:rsidRPr="0061319F">
              <w:rPr>
                <w:i/>
                <w:sz w:val="16"/>
                <w:szCs w:val="16"/>
                <w:lang w:val="fr-FR"/>
              </w:rPr>
              <w:t>Equivalent</w:t>
            </w:r>
          </w:p>
          <w:p w:rsidR="00AE729B" w:rsidRPr="0061319F" w:rsidRDefault="00AE729B" w:rsidP="00582688">
            <w:pPr>
              <w:spacing w:before="80" w:after="80" w:line="200" w:lineRule="exact"/>
              <w:rPr>
                <w:i/>
                <w:sz w:val="16"/>
                <w:szCs w:val="16"/>
                <w:lang w:val="fr-FR"/>
              </w:rPr>
            </w:pPr>
            <w:r w:rsidRPr="0061319F">
              <w:rPr>
                <w:i/>
                <w:sz w:val="16"/>
                <w:szCs w:val="16"/>
                <w:lang w:val="fr-FR"/>
              </w:rPr>
              <w:t>20 per cent</w:t>
            </w:r>
          </w:p>
        </w:tc>
        <w:tc>
          <w:tcPr>
            <w:tcW w:w="1090" w:type="dxa"/>
            <w:tcBorders>
              <w:bottom w:val="single" w:sz="12" w:space="0" w:color="auto"/>
            </w:tcBorders>
            <w:vAlign w:val="center"/>
          </w:tcPr>
          <w:p w:rsidR="00AE729B" w:rsidRPr="0061319F" w:rsidRDefault="00AE729B" w:rsidP="00582688">
            <w:pPr>
              <w:spacing w:before="80" w:after="80" w:line="200" w:lineRule="exact"/>
              <w:rPr>
                <w:i/>
                <w:sz w:val="16"/>
                <w:szCs w:val="16"/>
                <w:lang w:val="fr-FR"/>
              </w:rPr>
            </w:pPr>
            <w:r w:rsidRPr="0061319F">
              <w:rPr>
                <w:i/>
                <w:sz w:val="16"/>
                <w:szCs w:val="16"/>
                <w:lang w:val="fr-FR"/>
              </w:rPr>
              <w:t>Equivalent</w:t>
            </w:r>
          </w:p>
          <w:p w:rsidR="00AE729B" w:rsidRPr="0061319F" w:rsidRDefault="00AE729B" w:rsidP="00582688">
            <w:pPr>
              <w:spacing w:before="80" w:after="80" w:line="200" w:lineRule="exact"/>
              <w:rPr>
                <w:i/>
                <w:sz w:val="16"/>
                <w:szCs w:val="16"/>
                <w:lang w:val="fr-FR"/>
              </w:rPr>
            </w:pPr>
            <w:r w:rsidRPr="0061319F">
              <w:rPr>
                <w:i/>
                <w:sz w:val="16"/>
                <w:szCs w:val="16"/>
                <w:lang w:val="fr-FR"/>
              </w:rPr>
              <w:t>30 per cent</w:t>
            </w:r>
          </w:p>
        </w:tc>
        <w:tc>
          <w:tcPr>
            <w:tcW w:w="1206" w:type="dxa"/>
            <w:vMerge/>
            <w:tcBorders>
              <w:bottom w:val="single" w:sz="12" w:space="0" w:color="auto"/>
            </w:tcBorders>
            <w:vAlign w:val="center"/>
          </w:tcPr>
          <w:p w:rsidR="00AE729B" w:rsidRPr="0061319F" w:rsidRDefault="00AE729B" w:rsidP="00582688">
            <w:pPr>
              <w:spacing w:before="80" w:after="80" w:line="200" w:lineRule="exact"/>
              <w:rPr>
                <w:i/>
                <w:sz w:val="16"/>
                <w:szCs w:val="16"/>
                <w:lang w:val="fr-FR"/>
              </w:rPr>
            </w:pPr>
          </w:p>
        </w:tc>
      </w:tr>
      <w:tr w:rsidR="00505B45" w:rsidRPr="000C305E" w:rsidTr="00AE729B">
        <w:tc>
          <w:tcPr>
            <w:tcW w:w="1539" w:type="dxa"/>
            <w:tcBorders>
              <w:top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Point 1, 2**</w:t>
            </w:r>
          </w:p>
        </w:tc>
        <w:tc>
          <w:tcPr>
            <w:tcW w:w="1403" w:type="dxa"/>
            <w:tcBorders>
              <w:top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+60°</w:t>
            </w:r>
          </w:p>
        </w:tc>
        <w:tc>
          <w:tcPr>
            <w:tcW w:w="1500" w:type="dxa"/>
            <w:tcBorders>
              <w:top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±45°</w:t>
            </w:r>
          </w:p>
        </w:tc>
        <w:tc>
          <w:tcPr>
            <w:tcW w:w="1200" w:type="dxa"/>
            <w:tcBorders>
              <w:top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115 max</w:t>
            </w:r>
          </w:p>
        </w:tc>
        <w:tc>
          <w:tcPr>
            <w:tcW w:w="1090" w:type="dxa"/>
            <w:tcBorders>
              <w:top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130 max</w:t>
            </w:r>
          </w:p>
        </w:tc>
        <w:tc>
          <w:tcPr>
            <w:tcW w:w="1206" w:type="dxa"/>
            <w:vMerge w:val="restart"/>
            <w:tcBorders>
              <w:top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All points</w:t>
            </w:r>
          </w:p>
        </w:tc>
      </w:tr>
      <w:tr w:rsidR="00505B45" w:rsidRPr="000C305E"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Point 3, 4**</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+40°</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±30°</w:t>
            </w:r>
          </w:p>
        </w:tc>
        <w:tc>
          <w:tcPr>
            <w:tcW w:w="1200" w:type="dxa"/>
            <w:vMerge w:val="restart"/>
            <w:vAlign w:val="center"/>
          </w:tcPr>
          <w:p w:rsidR="00505B45" w:rsidRPr="0036025A" w:rsidRDefault="00505B45" w:rsidP="00582688">
            <w:pPr>
              <w:spacing w:before="40" w:after="120" w:line="200" w:lineRule="exact"/>
              <w:ind w:left="884" w:right="113" w:hanging="884"/>
              <w:rPr>
                <w:lang w:val="fr-FR"/>
              </w:rPr>
            </w:pPr>
          </w:p>
        </w:tc>
        <w:tc>
          <w:tcPr>
            <w:tcW w:w="1090" w:type="dxa"/>
            <w:vMerge w:val="restart"/>
            <w:vAlign w:val="center"/>
          </w:tcPr>
          <w:p w:rsidR="00505B45" w:rsidRPr="0036025A" w:rsidRDefault="00505B45" w:rsidP="00582688">
            <w:pPr>
              <w:spacing w:before="40" w:after="120" w:line="200" w:lineRule="exact"/>
              <w:ind w:left="884" w:right="113" w:hanging="884"/>
              <w:rPr>
                <w:lang w:val="fr-FR"/>
              </w:rPr>
            </w:pPr>
          </w:p>
        </w:tc>
        <w:tc>
          <w:tcPr>
            <w:tcW w:w="1206" w:type="dxa"/>
            <w:vMerge/>
            <w:vAlign w:val="center"/>
          </w:tcPr>
          <w:p w:rsidR="00505B45" w:rsidRPr="0036025A" w:rsidRDefault="00505B45" w:rsidP="00582688">
            <w:pPr>
              <w:spacing w:before="40" w:after="120" w:line="200" w:lineRule="exact"/>
              <w:ind w:left="884" w:right="113" w:hanging="884"/>
              <w:rPr>
                <w:lang w:val="fr-FR"/>
              </w:rPr>
            </w:pPr>
          </w:p>
        </w:tc>
      </w:tr>
      <w:tr w:rsidR="00505B45" w:rsidRPr="000C305E"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Point 5, 6**</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+30°</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±60°</w:t>
            </w:r>
          </w:p>
        </w:tc>
        <w:tc>
          <w:tcPr>
            <w:tcW w:w="1200" w:type="dxa"/>
            <w:vMerge/>
            <w:vAlign w:val="center"/>
          </w:tcPr>
          <w:p w:rsidR="00505B45" w:rsidRPr="0036025A" w:rsidRDefault="00505B45" w:rsidP="00582688">
            <w:pPr>
              <w:spacing w:before="40" w:after="120" w:line="200" w:lineRule="exact"/>
              <w:ind w:left="884" w:right="113" w:hanging="884"/>
              <w:rPr>
                <w:lang w:val="fr-FR"/>
              </w:rPr>
            </w:pPr>
          </w:p>
        </w:tc>
        <w:tc>
          <w:tcPr>
            <w:tcW w:w="1090" w:type="dxa"/>
            <w:vMerge/>
            <w:vAlign w:val="center"/>
          </w:tcPr>
          <w:p w:rsidR="00505B45" w:rsidRPr="0036025A" w:rsidRDefault="00505B45" w:rsidP="00582688">
            <w:pPr>
              <w:spacing w:before="40" w:after="120" w:line="200" w:lineRule="exact"/>
              <w:ind w:left="884" w:right="113" w:hanging="884"/>
              <w:rPr>
                <w:lang w:val="fr-FR"/>
              </w:rPr>
            </w:pPr>
          </w:p>
        </w:tc>
        <w:tc>
          <w:tcPr>
            <w:tcW w:w="1206" w:type="dxa"/>
            <w:vMerge/>
            <w:vAlign w:val="center"/>
          </w:tcPr>
          <w:p w:rsidR="00505B45" w:rsidRPr="0036025A" w:rsidRDefault="00505B45" w:rsidP="00582688">
            <w:pPr>
              <w:spacing w:before="40" w:after="120" w:line="200" w:lineRule="exact"/>
              <w:ind w:left="884" w:right="113" w:hanging="884"/>
              <w:rPr>
                <w:lang w:val="fr-FR"/>
              </w:rPr>
            </w:pPr>
          </w:p>
        </w:tc>
      </w:tr>
      <w:tr w:rsidR="00505B45" w:rsidRPr="000C305E"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Point 7, 10**</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+20°</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±40°</w:t>
            </w:r>
          </w:p>
        </w:tc>
        <w:tc>
          <w:tcPr>
            <w:tcW w:w="1200" w:type="dxa"/>
            <w:vMerge/>
            <w:vAlign w:val="center"/>
          </w:tcPr>
          <w:p w:rsidR="00505B45" w:rsidRPr="0036025A" w:rsidRDefault="00505B45" w:rsidP="00582688">
            <w:pPr>
              <w:spacing w:before="40" w:after="120" w:line="200" w:lineRule="exact"/>
              <w:ind w:left="884" w:right="113" w:hanging="884"/>
              <w:rPr>
                <w:lang w:val="fr-FR"/>
              </w:rPr>
            </w:pPr>
          </w:p>
        </w:tc>
        <w:tc>
          <w:tcPr>
            <w:tcW w:w="1090" w:type="dxa"/>
            <w:vMerge/>
            <w:vAlign w:val="center"/>
          </w:tcPr>
          <w:p w:rsidR="00505B45" w:rsidRPr="0036025A" w:rsidRDefault="00505B45" w:rsidP="00582688">
            <w:pPr>
              <w:spacing w:before="40" w:after="120" w:line="200" w:lineRule="exact"/>
              <w:ind w:left="884" w:right="113" w:hanging="884"/>
              <w:rPr>
                <w:lang w:val="fr-FR"/>
              </w:rPr>
            </w:pPr>
          </w:p>
        </w:tc>
        <w:tc>
          <w:tcPr>
            <w:tcW w:w="1206" w:type="dxa"/>
            <w:vMerge/>
            <w:vAlign w:val="center"/>
          </w:tcPr>
          <w:p w:rsidR="00505B45" w:rsidRPr="0036025A" w:rsidRDefault="00505B45" w:rsidP="00582688">
            <w:pPr>
              <w:spacing w:before="40" w:after="120" w:line="200" w:lineRule="exact"/>
              <w:ind w:left="884" w:right="113" w:hanging="884"/>
              <w:rPr>
                <w:lang w:val="fr-FR"/>
              </w:rPr>
            </w:pPr>
          </w:p>
        </w:tc>
      </w:tr>
      <w:tr w:rsidR="00505B45" w:rsidRPr="000C305E"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Point 8, 9**</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+20°</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±15°</w:t>
            </w:r>
          </w:p>
        </w:tc>
        <w:tc>
          <w:tcPr>
            <w:tcW w:w="1200" w:type="dxa"/>
            <w:vMerge/>
            <w:vAlign w:val="center"/>
          </w:tcPr>
          <w:p w:rsidR="00505B45" w:rsidRPr="0036025A" w:rsidRDefault="00505B45" w:rsidP="00582688">
            <w:pPr>
              <w:spacing w:before="40" w:after="120" w:line="200" w:lineRule="exact"/>
              <w:ind w:left="884" w:right="113" w:hanging="884"/>
              <w:rPr>
                <w:lang w:val="fr-FR"/>
              </w:rPr>
            </w:pPr>
          </w:p>
        </w:tc>
        <w:tc>
          <w:tcPr>
            <w:tcW w:w="1090" w:type="dxa"/>
            <w:vMerge/>
            <w:vAlign w:val="center"/>
          </w:tcPr>
          <w:p w:rsidR="00505B45" w:rsidRPr="0036025A" w:rsidRDefault="00505B45" w:rsidP="00582688">
            <w:pPr>
              <w:spacing w:before="40" w:after="120" w:line="200" w:lineRule="exact"/>
              <w:ind w:left="884" w:right="113" w:hanging="884"/>
              <w:rPr>
                <w:lang w:val="fr-FR"/>
              </w:rPr>
            </w:pPr>
          </w:p>
        </w:tc>
        <w:tc>
          <w:tcPr>
            <w:tcW w:w="1206" w:type="dxa"/>
            <w:vMerge/>
            <w:vAlign w:val="center"/>
          </w:tcPr>
          <w:p w:rsidR="00505B45" w:rsidRPr="0036025A" w:rsidRDefault="00505B45" w:rsidP="00582688">
            <w:pPr>
              <w:spacing w:before="40" w:after="120" w:line="200" w:lineRule="exact"/>
              <w:ind w:left="884" w:right="113" w:hanging="884"/>
              <w:rPr>
                <w:lang w:val="fr-FR"/>
              </w:rPr>
            </w:pP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Line 1**</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+8°</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-26° to</w:t>
            </w:r>
            <w:r w:rsidR="003A1966" w:rsidRPr="0036025A">
              <w:rPr>
                <w:lang w:val="fr-FR"/>
              </w:rPr>
              <w:t xml:space="preserve"> </w:t>
            </w:r>
            <w:r w:rsidRPr="0036025A">
              <w:rPr>
                <w:lang w:val="fr-FR"/>
              </w:rPr>
              <w:t>+26°</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160 max</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170 max</w:t>
            </w:r>
          </w:p>
        </w:tc>
        <w:tc>
          <w:tcPr>
            <w:tcW w:w="1206" w:type="dxa"/>
            <w:vAlign w:val="center"/>
          </w:tcPr>
          <w:p w:rsidR="00505B45" w:rsidRPr="0036025A" w:rsidRDefault="00505B45" w:rsidP="00582688">
            <w:pPr>
              <w:spacing w:before="40" w:after="120" w:line="200" w:lineRule="exact"/>
              <w:ind w:left="884" w:right="113" w:hanging="884"/>
              <w:rPr>
                <w:lang w:val="fr-FR"/>
              </w:rPr>
            </w:pPr>
            <w:r w:rsidRPr="0036025A">
              <w:rPr>
                <w:lang w:val="fr-FR"/>
              </w:rPr>
              <w:t>All line</w:t>
            </w: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Line 2**</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+4°</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-26° to</w:t>
            </w:r>
            <w:r w:rsidR="003A1966" w:rsidRPr="0036025A">
              <w:rPr>
                <w:lang w:val="fr-FR"/>
              </w:rPr>
              <w:t xml:space="preserve"> </w:t>
            </w:r>
            <w:r w:rsidRPr="0036025A">
              <w:rPr>
                <w:lang w:val="fr-FR"/>
              </w:rPr>
              <w:t>+26°</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180 max</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195 max</w:t>
            </w:r>
          </w:p>
        </w:tc>
        <w:tc>
          <w:tcPr>
            <w:tcW w:w="1206" w:type="dxa"/>
            <w:vAlign w:val="center"/>
          </w:tcPr>
          <w:p w:rsidR="00505B45" w:rsidRPr="0036025A" w:rsidRDefault="00505B45" w:rsidP="00582688">
            <w:pPr>
              <w:spacing w:before="40" w:after="120" w:line="200" w:lineRule="exact"/>
              <w:ind w:left="884" w:right="113" w:hanging="884"/>
              <w:rPr>
                <w:lang w:val="fr-FR"/>
              </w:rPr>
            </w:pPr>
            <w:r w:rsidRPr="0036025A">
              <w:rPr>
                <w:lang w:val="fr-FR"/>
              </w:rPr>
              <w:t>All line</w:t>
            </w: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Line 3</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+2°</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-26° to</w:t>
            </w:r>
            <w:r w:rsidR="003A1966" w:rsidRPr="0036025A">
              <w:rPr>
                <w:lang w:val="fr-FR"/>
              </w:rPr>
              <w:t xml:space="preserve"> </w:t>
            </w:r>
            <w:r w:rsidRPr="0036025A">
              <w:rPr>
                <w:lang w:val="fr-FR"/>
              </w:rPr>
              <w:t>+26°</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295 max</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320 max</w:t>
            </w:r>
          </w:p>
        </w:tc>
        <w:tc>
          <w:tcPr>
            <w:tcW w:w="1206" w:type="dxa"/>
            <w:vAlign w:val="center"/>
          </w:tcPr>
          <w:p w:rsidR="00505B45" w:rsidRPr="0036025A" w:rsidRDefault="00505B45" w:rsidP="00582688">
            <w:pPr>
              <w:spacing w:before="40" w:after="120" w:line="200" w:lineRule="exact"/>
              <w:ind w:left="884" w:right="113" w:hanging="884"/>
              <w:rPr>
                <w:lang w:val="fr-FR"/>
              </w:rPr>
            </w:pPr>
            <w:r w:rsidRPr="0036025A">
              <w:rPr>
                <w:lang w:val="fr-FR"/>
              </w:rPr>
              <w:t>All line</w:t>
            </w: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Line 4</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+1°</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-26° to</w:t>
            </w:r>
            <w:r w:rsidR="003A1966" w:rsidRPr="0036025A">
              <w:rPr>
                <w:lang w:val="fr-FR"/>
              </w:rPr>
              <w:t xml:space="preserve"> </w:t>
            </w:r>
            <w:r w:rsidRPr="0036025A">
              <w:rPr>
                <w:lang w:val="fr-FR"/>
              </w:rPr>
              <w:t>+26°</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435 max</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470</w:t>
            </w:r>
            <w:r w:rsidR="0077777A" w:rsidRPr="0036025A">
              <w:rPr>
                <w:lang w:val="fr-FR"/>
              </w:rPr>
              <w:t xml:space="preserve"> </w:t>
            </w:r>
            <w:r w:rsidRPr="0036025A">
              <w:rPr>
                <w:lang w:val="fr-FR"/>
              </w:rPr>
              <w:t>max</w:t>
            </w:r>
          </w:p>
        </w:tc>
        <w:tc>
          <w:tcPr>
            <w:tcW w:w="1206" w:type="dxa"/>
            <w:vAlign w:val="center"/>
          </w:tcPr>
          <w:p w:rsidR="00505B45" w:rsidRPr="0036025A" w:rsidRDefault="00505B45" w:rsidP="00582688">
            <w:pPr>
              <w:spacing w:before="40" w:after="120" w:line="200" w:lineRule="exact"/>
              <w:ind w:left="884" w:right="113" w:hanging="884"/>
              <w:rPr>
                <w:lang w:val="fr-FR"/>
              </w:rPr>
            </w:pPr>
            <w:r w:rsidRPr="0036025A">
              <w:rPr>
                <w:lang w:val="fr-FR"/>
              </w:rPr>
              <w:t>All line</w:t>
            </w: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Line 5</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0°</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-10° to</w:t>
            </w:r>
            <w:r w:rsidR="003A1966" w:rsidRPr="0036025A">
              <w:rPr>
                <w:lang w:val="fr-FR"/>
              </w:rPr>
              <w:t xml:space="preserve"> </w:t>
            </w:r>
            <w:r w:rsidRPr="0036025A">
              <w:rPr>
                <w:lang w:val="fr-FR"/>
              </w:rPr>
              <w:t>+10°</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585 max</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630 max</w:t>
            </w:r>
          </w:p>
        </w:tc>
        <w:tc>
          <w:tcPr>
            <w:tcW w:w="1206" w:type="dxa"/>
            <w:vAlign w:val="center"/>
          </w:tcPr>
          <w:p w:rsidR="00505B45" w:rsidRPr="0036025A" w:rsidRDefault="00505B45" w:rsidP="00582688">
            <w:pPr>
              <w:spacing w:before="40" w:after="120" w:line="200" w:lineRule="exact"/>
              <w:ind w:left="884" w:right="113" w:hanging="884"/>
              <w:rPr>
                <w:lang w:val="fr-FR"/>
              </w:rPr>
            </w:pPr>
            <w:r w:rsidRPr="0036025A">
              <w:rPr>
                <w:lang w:val="fr-FR"/>
              </w:rPr>
              <w:t>All line</w:t>
            </w:r>
          </w:p>
        </w:tc>
      </w:tr>
      <w:tr w:rsidR="00074BCD" w:rsidRPr="002E38D5" w:rsidTr="00AE729B">
        <w:tc>
          <w:tcPr>
            <w:tcW w:w="1539" w:type="dxa"/>
            <w:vAlign w:val="center"/>
          </w:tcPr>
          <w:p w:rsidR="00074BCD" w:rsidRPr="0036025A" w:rsidRDefault="00074BCD" w:rsidP="00582688">
            <w:pPr>
              <w:spacing w:before="40" w:after="120" w:line="200" w:lineRule="exact"/>
              <w:ind w:left="884" w:right="113" w:hanging="884"/>
              <w:rPr>
                <w:lang w:val="fr-FR"/>
              </w:rPr>
            </w:pPr>
            <w:r w:rsidRPr="0036025A">
              <w:rPr>
                <w:lang w:val="fr-FR"/>
              </w:rPr>
              <w:t xml:space="preserve">Line 6*** </w:t>
            </w:r>
          </w:p>
        </w:tc>
        <w:tc>
          <w:tcPr>
            <w:tcW w:w="1403" w:type="dxa"/>
            <w:vAlign w:val="center"/>
          </w:tcPr>
          <w:p w:rsidR="00074BCD" w:rsidRPr="0036025A" w:rsidRDefault="00074BCD" w:rsidP="00582688">
            <w:pPr>
              <w:spacing w:before="40" w:after="120" w:line="200" w:lineRule="exact"/>
              <w:ind w:left="884" w:right="113" w:hanging="884"/>
              <w:rPr>
                <w:lang w:val="fr-FR"/>
              </w:rPr>
            </w:pPr>
            <w:r w:rsidRPr="0036025A">
              <w:rPr>
                <w:lang w:val="fr-FR"/>
              </w:rPr>
              <w:t>-2.5°</w:t>
            </w:r>
          </w:p>
        </w:tc>
        <w:tc>
          <w:tcPr>
            <w:tcW w:w="1500" w:type="dxa"/>
            <w:vAlign w:val="center"/>
          </w:tcPr>
          <w:p w:rsidR="00074BCD" w:rsidRPr="0036025A" w:rsidRDefault="00074BCD" w:rsidP="00074BCD">
            <w:pPr>
              <w:keepNext/>
              <w:keepLines/>
              <w:spacing w:before="40" w:after="120"/>
              <w:ind w:right="113"/>
              <w:rPr>
                <w:lang w:eastAsia="ja-JP"/>
              </w:rPr>
            </w:pPr>
            <w:r w:rsidRPr="0036025A">
              <w:rPr>
                <w:rFonts w:hint="eastAsia"/>
                <w:lang w:eastAsia="ja-JP"/>
              </w:rPr>
              <w:t>from 5</w:t>
            </w:r>
            <w:r w:rsidRPr="0036025A">
              <w:t>°</w:t>
            </w:r>
            <w:r w:rsidRPr="0036025A">
              <w:rPr>
                <w:rFonts w:hint="eastAsia"/>
                <w:lang w:eastAsia="ja-JP"/>
              </w:rPr>
              <w:t xml:space="preserve"> inwards</w:t>
            </w:r>
          </w:p>
          <w:p w:rsidR="00074BCD" w:rsidRPr="0036025A" w:rsidRDefault="00074BCD" w:rsidP="005B03D2">
            <w:pPr>
              <w:spacing w:before="40" w:after="120" w:line="200" w:lineRule="exact"/>
              <w:ind w:left="884" w:right="113" w:hanging="884"/>
              <w:rPr>
                <w:lang w:val="fr-FR"/>
              </w:rPr>
            </w:pPr>
            <w:r w:rsidRPr="0036025A">
              <w:rPr>
                <w:rFonts w:hint="eastAsia"/>
                <w:lang w:eastAsia="ja-JP"/>
              </w:rPr>
              <w:t>to 10</w:t>
            </w:r>
            <w:r w:rsidRPr="0036025A">
              <w:t>°</w:t>
            </w:r>
            <w:r w:rsidRPr="0036025A">
              <w:rPr>
                <w:rFonts w:hint="eastAsia"/>
                <w:lang w:eastAsia="ja-JP"/>
              </w:rPr>
              <w:t xml:space="preserve"> outwards</w:t>
            </w:r>
            <w:r w:rsidR="003A1966" w:rsidRPr="0036025A">
              <w:rPr>
                <w:lang w:val="fr-FR"/>
              </w:rPr>
              <w:t xml:space="preserve"> </w:t>
            </w:r>
          </w:p>
        </w:tc>
        <w:tc>
          <w:tcPr>
            <w:tcW w:w="1200" w:type="dxa"/>
            <w:vAlign w:val="center"/>
          </w:tcPr>
          <w:p w:rsidR="00317407" w:rsidRPr="0036025A" w:rsidRDefault="00317407" w:rsidP="00582688">
            <w:pPr>
              <w:spacing w:before="40" w:after="120" w:line="200" w:lineRule="exact"/>
              <w:ind w:left="884" w:right="113" w:hanging="884"/>
              <w:rPr>
                <w:bCs/>
              </w:rPr>
            </w:pPr>
          </w:p>
          <w:p w:rsidR="00074BCD" w:rsidRPr="0036025A" w:rsidRDefault="00317407" w:rsidP="005B03D2">
            <w:pPr>
              <w:spacing w:before="40" w:after="120" w:line="200" w:lineRule="exact"/>
              <w:ind w:left="884" w:right="113" w:hanging="884"/>
              <w:rPr>
                <w:lang w:val="fr-FR"/>
              </w:rPr>
            </w:pPr>
            <w:r w:rsidRPr="0036025A">
              <w:rPr>
                <w:bCs/>
              </w:rPr>
              <w:t>2,160 min</w:t>
            </w:r>
            <w:r w:rsidR="009633D5" w:rsidRPr="0036025A">
              <w:rPr>
                <w:bCs/>
              </w:rPr>
              <w:t xml:space="preserve"> </w:t>
            </w:r>
          </w:p>
        </w:tc>
        <w:tc>
          <w:tcPr>
            <w:tcW w:w="1090" w:type="dxa"/>
            <w:vAlign w:val="center"/>
          </w:tcPr>
          <w:p w:rsidR="00074BCD" w:rsidRPr="0036025A" w:rsidRDefault="00317407" w:rsidP="005B03D2">
            <w:pPr>
              <w:spacing w:before="40" w:after="120" w:line="200" w:lineRule="exact"/>
              <w:ind w:left="884" w:right="113" w:hanging="884"/>
              <w:rPr>
                <w:lang w:val="fr-FR"/>
              </w:rPr>
            </w:pPr>
            <w:r w:rsidRPr="0036025A">
              <w:rPr>
                <w:lang w:val="fr-FR"/>
              </w:rPr>
              <w:t>1,890 min</w:t>
            </w:r>
            <w:r w:rsidR="009633D5" w:rsidRPr="0036025A">
              <w:rPr>
                <w:lang w:val="fr-FR"/>
              </w:rPr>
              <w:t xml:space="preserve"> </w:t>
            </w:r>
          </w:p>
        </w:tc>
        <w:tc>
          <w:tcPr>
            <w:tcW w:w="1206" w:type="dxa"/>
            <w:vAlign w:val="center"/>
          </w:tcPr>
          <w:p w:rsidR="00074BCD" w:rsidRPr="0036025A" w:rsidRDefault="00074BCD" w:rsidP="005B03D2">
            <w:pPr>
              <w:spacing w:before="40" w:after="120" w:line="200" w:lineRule="exact"/>
              <w:ind w:left="884" w:right="113" w:hanging="884"/>
              <w:rPr>
                <w:lang w:val="fr-FR"/>
              </w:rPr>
            </w:pPr>
            <w:r w:rsidRPr="0036025A">
              <w:rPr>
                <w:bCs/>
              </w:rPr>
              <w:t>All line</w:t>
            </w: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t>Line 8</w:t>
            </w:r>
          </w:p>
          <w:p w:rsidR="00505B45" w:rsidRPr="0036025A" w:rsidRDefault="00505B45" w:rsidP="00582688">
            <w:pPr>
              <w:spacing w:before="40" w:after="120" w:line="200" w:lineRule="exact"/>
              <w:ind w:left="884" w:right="113" w:hanging="884"/>
              <w:rPr>
                <w:lang w:val="fr-FR"/>
              </w:rPr>
            </w:pPr>
            <w:r w:rsidRPr="0036025A">
              <w:rPr>
                <w:lang w:val="fr-FR"/>
              </w:rPr>
              <w:t>L and R***</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-1.5° to -3.5°</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-22° and</w:t>
            </w:r>
            <w:r w:rsidR="003A1966" w:rsidRPr="0036025A">
              <w:rPr>
                <w:lang w:val="fr-FR"/>
              </w:rPr>
              <w:t xml:space="preserve"> </w:t>
            </w:r>
            <w:r w:rsidRPr="0036025A">
              <w:rPr>
                <w:lang w:val="fr-FR"/>
              </w:rPr>
              <w:t>+22°</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880 min</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770</w:t>
            </w:r>
            <w:r w:rsidR="0077777A" w:rsidRPr="0036025A">
              <w:rPr>
                <w:lang w:val="fr-FR"/>
              </w:rPr>
              <w:t xml:space="preserve"> </w:t>
            </w:r>
            <w:r w:rsidRPr="0036025A">
              <w:rPr>
                <w:lang w:val="fr-FR"/>
              </w:rPr>
              <w:t>min</w:t>
            </w:r>
          </w:p>
        </w:tc>
        <w:tc>
          <w:tcPr>
            <w:tcW w:w="1206" w:type="dxa"/>
            <w:vAlign w:val="center"/>
          </w:tcPr>
          <w:p w:rsidR="00505B45" w:rsidRPr="0036025A" w:rsidRDefault="00505B45" w:rsidP="00582688">
            <w:pPr>
              <w:spacing w:before="40" w:after="120" w:line="200" w:lineRule="exact"/>
              <w:ind w:left="-4" w:right="113"/>
              <w:rPr>
                <w:lang w:val="fr-FR"/>
              </w:rPr>
            </w:pPr>
            <w:r w:rsidRPr="0036025A">
              <w:rPr>
                <w:lang w:val="fr-FR"/>
              </w:rPr>
              <w:t>One or more points</w:t>
            </w:r>
          </w:p>
        </w:tc>
      </w:tr>
      <w:tr w:rsidR="00505B45" w:rsidRPr="002E38D5" w:rsidTr="00AE729B">
        <w:tc>
          <w:tcPr>
            <w:tcW w:w="1539" w:type="dxa"/>
            <w:vAlign w:val="center"/>
          </w:tcPr>
          <w:p w:rsidR="00505B45" w:rsidRPr="0036025A" w:rsidRDefault="00505B45" w:rsidP="00582688">
            <w:pPr>
              <w:spacing w:before="40" w:after="120" w:line="200" w:lineRule="exact"/>
              <w:ind w:left="884" w:right="113" w:hanging="884"/>
              <w:rPr>
                <w:lang w:val="fr-FR"/>
              </w:rPr>
            </w:pPr>
            <w:r w:rsidRPr="0036025A">
              <w:rPr>
                <w:lang w:val="fr-FR"/>
              </w:rPr>
              <w:lastRenderedPageBreak/>
              <w:t>Line 9</w:t>
            </w:r>
          </w:p>
          <w:p w:rsidR="00505B45" w:rsidRPr="0036025A" w:rsidRDefault="00505B45" w:rsidP="00582688">
            <w:pPr>
              <w:spacing w:before="40" w:after="120" w:line="200" w:lineRule="exact"/>
              <w:ind w:left="884" w:right="113" w:hanging="884"/>
              <w:rPr>
                <w:lang w:val="fr-FR"/>
              </w:rPr>
            </w:pPr>
            <w:r w:rsidRPr="0036025A">
              <w:rPr>
                <w:lang w:val="fr-FR"/>
              </w:rPr>
              <w:t>L and R***</w:t>
            </w:r>
          </w:p>
        </w:tc>
        <w:tc>
          <w:tcPr>
            <w:tcW w:w="1403" w:type="dxa"/>
            <w:vAlign w:val="center"/>
          </w:tcPr>
          <w:p w:rsidR="00505B45" w:rsidRPr="0036025A" w:rsidRDefault="00505B45" w:rsidP="00582688">
            <w:pPr>
              <w:spacing w:before="40" w:after="120" w:line="200" w:lineRule="exact"/>
              <w:ind w:left="884" w:right="113" w:hanging="884"/>
              <w:rPr>
                <w:lang w:val="fr-FR"/>
              </w:rPr>
            </w:pPr>
            <w:r w:rsidRPr="0036025A">
              <w:rPr>
                <w:lang w:val="fr-FR"/>
              </w:rPr>
              <w:t>-1.5° to -4.5°</w:t>
            </w:r>
          </w:p>
        </w:tc>
        <w:tc>
          <w:tcPr>
            <w:tcW w:w="15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-35° and</w:t>
            </w:r>
            <w:r w:rsidR="003A1966" w:rsidRPr="0036025A">
              <w:rPr>
                <w:lang w:val="fr-FR"/>
              </w:rPr>
              <w:t xml:space="preserve"> </w:t>
            </w:r>
            <w:r w:rsidRPr="0036025A">
              <w:rPr>
                <w:lang w:val="fr-FR"/>
              </w:rPr>
              <w:t>+35°</w:t>
            </w:r>
          </w:p>
        </w:tc>
        <w:tc>
          <w:tcPr>
            <w:tcW w:w="1200" w:type="dxa"/>
            <w:vAlign w:val="center"/>
          </w:tcPr>
          <w:p w:rsidR="00505B45" w:rsidRPr="0036025A" w:rsidRDefault="00505B45" w:rsidP="00582688">
            <w:pPr>
              <w:spacing w:before="40" w:after="120" w:line="200" w:lineRule="exact"/>
              <w:ind w:left="884" w:right="113" w:hanging="884"/>
              <w:rPr>
                <w:lang w:val="fr-FR"/>
              </w:rPr>
            </w:pPr>
            <w:r w:rsidRPr="0036025A">
              <w:rPr>
                <w:lang w:val="fr-FR"/>
              </w:rPr>
              <w:t>360 min</w:t>
            </w:r>
          </w:p>
        </w:tc>
        <w:tc>
          <w:tcPr>
            <w:tcW w:w="1090" w:type="dxa"/>
            <w:vAlign w:val="center"/>
          </w:tcPr>
          <w:p w:rsidR="00505B45" w:rsidRPr="0036025A" w:rsidRDefault="00505B45" w:rsidP="00582688">
            <w:pPr>
              <w:spacing w:before="40" w:after="120" w:line="200" w:lineRule="exact"/>
              <w:ind w:left="884" w:right="113" w:hanging="884"/>
              <w:rPr>
                <w:lang w:val="fr-FR"/>
              </w:rPr>
            </w:pPr>
            <w:r w:rsidRPr="0036025A">
              <w:rPr>
                <w:lang w:val="fr-FR"/>
              </w:rPr>
              <w:t>315 min</w:t>
            </w:r>
          </w:p>
        </w:tc>
        <w:tc>
          <w:tcPr>
            <w:tcW w:w="1206" w:type="dxa"/>
            <w:vAlign w:val="center"/>
          </w:tcPr>
          <w:p w:rsidR="00505B45" w:rsidRPr="0036025A" w:rsidRDefault="00505B45" w:rsidP="00582688">
            <w:pPr>
              <w:spacing w:before="40" w:after="120" w:line="200" w:lineRule="exact"/>
              <w:ind w:left="-4" w:right="113"/>
              <w:rPr>
                <w:lang w:val="fr-FR"/>
              </w:rPr>
            </w:pPr>
            <w:r w:rsidRPr="0036025A">
              <w:rPr>
                <w:lang w:val="fr-FR"/>
              </w:rPr>
              <w:t>One or more points</w:t>
            </w:r>
          </w:p>
        </w:tc>
      </w:tr>
      <w:tr w:rsidR="00505B45" w:rsidRPr="002E38D5" w:rsidTr="00AE729B">
        <w:tc>
          <w:tcPr>
            <w:tcW w:w="1539" w:type="dxa"/>
            <w:tcBorders>
              <w:bottom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Zone D</w:t>
            </w:r>
          </w:p>
        </w:tc>
        <w:tc>
          <w:tcPr>
            <w:tcW w:w="1403" w:type="dxa"/>
            <w:tcBorders>
              <w:bottom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-1.5° to -3.5 °</w:t>
            </w:r>
          </w:p>
        </w:tc>
        <w:tc>
          <w:tcPr>
            <w:tcW w:w="1500" w:type="dxa"/>
            <w:tcBorders>
              <w:bottom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-10° to</w:t>
            </w:r>
            <w:r w:rsidR="003A1966" w:rsidRPr="0036025A">
              <w:rPr>
                <w:lang w:val="fr-FR"/>
              </w:rPr>
              <w:t xml:space="preserve"> </w:t>
            </w:r>
            <w:r w:rsidRPr="0036025A">
              <w:rPr>
                <w:lang w:val="fr-FR"/>
              </w:rPr>
              <w:t>+10°</w:t>
            </w:r>
          </w:p>
        </w:tc>
        <w:tc>
          <w:tcPr>
            <w:tcW w:w="1200" w:type="dxa"/>
            <w:tcBorders>
              <w:bottom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14,400 max</w:t>
            </w:r>
          </w:p>
        </w:tc>
        <w:tc>
          <w:tcPr>
            <w:tcW w:w="1090" w:type="dxa"/>
            <w:tcBorders>
              <w:bottom w:val="single" w:sz="12" w:space="0" w:color="auto"/>
            </w:tcBorders>
            <w:vAlign w:val="center"/>
          </w:tcPr>
          <w:p w:rsidR="00505B45" w:rsidRPr="0036025A" w:rsidRDefault="00505B45" w:rsidP="0036025A">
            <w:pPr>
              <w:spacing w:before="40" w:after="120" w:line="200" w:lineRule="exact"/>
              <w:rPr>
                <w:lang w:val="fr-FR"/>
              </w:rPr>
            </w:pPr>
            <w:r w:rsidRPr="0036025A">
              <w:rPr>
                <w:lang w:val="fr-FR"/>
              </w:rPr>
              <w:t>15,600 max</w:t>
            </w:r>
          </w:p>
        </w:tc>
        <w:tc>
          <w:tcPr>
            <w:tcW w:w="1206" w:type="dxa"/>
            <w:tcBorders>
              <w:bottom w:val="single" w:sz="12" w:space="0" w:color="auto"/>
            </w:tcBorders>
            <w:vAlign w:val="center"/>
          </w:tcPr>
          <w:p w:rsidR="00505B45" w:rsidRPr="0036025A" w:rsidRDefault="00505B45" w:rsidP="00582688">
            <w:pPr>
              <w:spacing w:before="40" w:after="120" w:line="200" w:lineRule="exact"/>
              <w:ind w:left="884" w:right="113" w:hanging="884"/>
              <w:rPr>
                <w:lang w:val="fr-FR"/>
              </w:rPr>
            </w:pPr>
            <w:r w:rsidRPr="0036025A">
              <w:rPr>
                <w:lang w:val="fr-FR"/>
              </w:rPr>
              <w:t>Whole zone</w:t>
            </w:r>
          </w:p>
        </w:tc>
      </w:tr>
      <w:tr w:rsidR="00505B45" w:rsidRPr="002E38D5" w:rsidTr="00AE729B">
        <w:tc>
          <w:tcPr>
            <w:tcW w:w="7938" w:type="dxa"/>
            <w:gridSpan w:val="6"/>
            <w:tcBorders>
              <w:top w:val="single" w:sz="12" w:space="0" w:color="auto"/>
              <w:left w:val="nil"/>
              <w:bottom w:val="nil"/>
              <w:right w:val="nil"/>
            </w:tcBorders>
            <w:vAlign w:val="center"/>
          </w:tcPr>
          <w:p w:rsidR="00505B45" w:rsidRPr="00CE0410" w:rsidRDefault="00505B45" w:rsidP="00582688">
            <w:pPr>
              <w:spacing w:before="40" w:line="200" w:lineRule="exact"/>
              <w:ind w:left="885" w:right="113" w:hanging="885"/>
              <w:rPr>
                <w:sz w:val="18"/>
                <w:szCs w:val="18"/>
                <w:lang w:val="en-US"/>
              </w:rPr>
            </w:pPr>
            <w:r w:rsidRPr="00CE0410">
              <w:rPr>
                <w:sz w:val="18"/>
                <w:szCs w:val="18"/>
                <w:lang w:val="en-US"/>
              </w:rPr>
              <w:t>*</w:t>
            </w:r>
            <w:r w:rsidRPr="00CE0410">
              <w:rPr>
                <w:sz w:val="18"/>
                <w:szCs w:val="18"/>
                <w:lang w:val="en-US"/>
              </w:rPr>
              <w:tab/>
              <w:t>The co-ordinates are specified in degrees for an angular web with a vertical polar axis.</w:t>
            </w:r>
          </w:p>
          <w:p w:rsidR="00505B45" w:rsidRPr="00CE0410" w:rsidRDefault="00505B45" w:rsidP="00582688">
            <w:pPr>
              <w:spacing w:before="40" w:line="200" w:lineRule="exact"/>
              <w:ind w:left="885" w:right="113" w:hanging="885"/>
              <w:rPr>
                <w:sz w:val="18"/>
                <w:szCs w:val="18"/>
                <w:lang w:val="en-US"/>
              </w:rPr>
            </w:pPr>
            <w:r w:rsidRPr="00CE0410">
              <w:rPr>
                <w:sz w:val="18"/>
                <w:szCs w:val="18"/>
                <w:lang w:val="en-US"/>
              </w:rPr>
              <w:t>**</w:t>
            </w:r>
            <w:r w:rsidRPr="00CE0410">
              <w:rPr>
                <w:sz w:val="18"/>
                <w:szCs w:val="18"/>
                <w:lang w:val="en-US"/>
              </w:rPr>
              <w:tab/>
              <w:t>See paragraph 6.4.3.4. of this Regulation.</w:t>
            </w:r>
          </w:p>
          <w:p w:rsidR="00505B45" w:rsidRPr="00CE0410" w:rsidRDefault="00505B45" w:rsidP="00582688">
            <w:pPr>
              <w:spacing w:before="40" w:line="200" w:lineRule="exact"/>
              <w:ind w:left="885" w:right="113" w:hanging="885"/>
              <w:rPr>
                <w:sz w:val="18"/>
                <w:szCs w:val="18"/>
                <w:lang w:val="en-US"/>
              </w:rPr>
            </w:pPr>
            <w:r w:rsidRPr="00CE0410">
              <w:rPr>
                <w:sz w:val="18"/>
                <w:szCs w:val="18"/>
                <w:lang w:val="en-US"/>
              </w:rPr>
              <w:t>***</w:t>
            </w:r>
            <w:r w:rsidRPr="00CE0410">
              <w:rPr>
                <w:sz w:val="18"/>
                <w:szCs w:val="18"/>
                <w:lang w:val="en-US"/>
              </w:rPr>
              <w:tab/>
              <w:t>See paragraph 6.4.3.2. of this Regulation.</w:t>
            </w:r>
          </w:p>
        </w:tc>
      </w:tr>
    </w:tbl>
    <w:p w:rsidR="00381B75" w:rsidRPr="000F26AC" w:rsidRDefault="00381B75" w:rsidP="00381B75">
      <w:pPr>
        <w:tabs>
          <w:tab w:val="left" w:pos="2268"/>
        </w:tabs>
        <w:spacing w:before="240"/>
        <w:ind w:left="2268" w:right="1134" w:hanging="1134"/>
        <w:jc w:val="both"/>
      </w:pPr>
      <w:r>
        <w:t>2.</w:t>
      </w:r>
      <w:r w:rsidR="00386491">
        <w:t>4</w:t>
      </w:r>
      <w:r>
        <w:t>.</w:t>
      </w:r>
      <w:r>
        <w:tab/>
        <w:t>For the periodic records,</w:t>
      </w:r>
      <w:r w:rsidRPr="000F26AC">
        <w:t xml:space="preserve"> the photometric measurements for verification of conformity shall at least yield data for the points 8 and 9, </w:t>
      </w:r>
      <w:r w:rsidRPr="00AE2426">
        <w:t>and the</w:t>
      </w:r>
      <w:r>
        <w:t xml:space="preserve"> </w:t>
      </w:r>
      <w:r w:rsidRPr="000F26AC">
        <w:t>lines 1, 5, 6, 8 and 9 as specified in paragraph 6.4.3. of this Regulation.</w:t>
      </w:r>
    </w:p>
    <w:p w:rsidR="00381B75" w:rsidRDefault="00381B75" w:rsidP="00BF0E72">
      <w:pPr>
        <w:pStyle w:val="para"/>
      </w:pPr>
    </w:p>
    <w:p w:rsidR="004468F3" w:rsidRPr="004468F3" w:rsidRDefault="004468F3" w:rsidP="004468F3">
      <w:pPr>
        <w:sectPr w:rsidR="004468F3" w:rsidRPr="004468F3" w:rsidSect="009E062A">
          <w:headerReference w:type="even" r:id="rId21"/>
          <w:headerReference w:type="default" r:id="rId22"/>
          <w:headerReference w:type="first" r:id="rId23"/>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BF0E72">
      <w:pPr>
        <w:pStyle w:val="HChG"/>
      </w:pPr>
      <w:bookmarkStart w:id="25" w:name="_Toc370290636"/>
      <w:r w:rsidRPr="004468F3">
        <w:lastRenderedPageBreak/>
        <w:t>Annex 3</w:t>
      </w:r>
      <w:bookmarkEnd w:id="25"/>
    </w:p>
    <w:p w:rsidR="004468F3" w:rsidRPr="004468F3" w:rsidRDefault="00BF0E72" w:rsidP="00BF0E72">
      <w:pPr>
        <w:pStyle w:val="HChG"/>
      </w:pPr>
      <w:r>
        <w:tab/>
      </w:r>
      <w:r>
        <w:tab/>
      </w:r>
      <w:bookmarkStart w:id="26" w:name="_Toc370290637"/>
      <w:r w:rsidR="004468F3" w:rsidRPr="004468F3">
        <w:t>E</w:t>
      </w:r>
      <w:r w:rsidRPr="004468F3">
        <w:t>xamples of arrangements of approval marks for</w:t>
      </w:r>
      <w:r>
        <w:t xml:space="preserve"> </w:t>
      </w:r>
      <w:r w:rsidRPr="004468F3">
        <w:t xml:space="preserve">front fog lamps of </w:t>
      </w:r>
      <w:r w:rsidR="00021B9C">
        <w:t>C</w:t>
      </w:r>
      <w:r w:rsidRPr="004468F3">
        <w:t>lass</w:t>
      </w:r>
      <w:r w:rsidR="004468F3" w:rsidRPr="004468F3">
        <w:t xml:space="preserve"> B</w:t>
      </w:r>
      <w:r w:rsidR="009633D5">
        <w:t xml:space="preserve"> and Class F3</w:t>
      </w:r>
      <w:bookmarkEnd w:id="26"/>
    </w:p>
    <w:p w:rsidR="00BF0E72" w:rsidRDefault="00BF0E72" w:rsidP="00BF0E72">
      <w:pPr>
        <w:pStyle w:val="Heading1"/>
      </w:pPr>
      <w:bookmarkStart w:id="27" w:name="_Toc370290638"/>
      <w:r w:rsidRPr="004468F3">
        <w:t>Figure 1</w:t>
      </w:r>
      <w:bookmarkEnd w:id="27"/>
    </w:p>
    <w:p w:rsidR="004468F3" w:rsidRPr="004468F3" w:rsidRDefault="004468F3" w:rsidP="004468F3">
      <w:pPr>
        <w:rPr>
          <w:bCs/>
        </w:rPr>
      </w:pPr>
    </w:p>
    <w:p w:rsidR="00BF0E72" w:rsidRPr="00B67766" w:rsidRDefault="00CB26C1" w:rsidP="00BE7EF2">
      <w:pPr>
        <w:ind w:left="1200"/>
      </w:pPr>
      <w:r>
        <w:pict>
          <v:shape id="_x0000_s1140" type="#_x0000_t202" style="position:absolute;left:0;text-align:left;margin-left:335pt;margin-top:48.5pt;width:108.8pt;height:27pt;z-index:8" stroked="f">
            <v:textbox style="mso-next-textbox:#_x0000_s1140">
              <w:txbxContent>
                <w:p w:rsidR="003F7E31" w:rsidRDefault="003F7E31" w:rsidP="00BF0E72">
                  <w:pPr>
                    <w:ind w:left="700"/>
                  </w:pPr>
                  <w:r>
                    <w:t xml:space="preserve">a </w:t>
                  </w:r>
                  <w:r>
                    <w:rPr>
                      <w:u w:val="single"/>
                    </w:rPr>
                    <w:t>&gt;</w:t>
                  </w:r>
                  <w:r>
                    <w:t xml:space="preserve"> 5 mm</w:t>
                  </w:r>
                </w:p>
              </w:txbxContent>
            </v:textbox>
            <w10:wrap type="square"/>
          </v:shape>
        </w:pict>
      </w:r>
      <w:r w:rsidR="009F1A8F">
        <w:pict>
          <v:shape id="_x0000_i1026" type="#_x0000_t75" style="width:177.65pt;height:171.1pt">
            <v:imagedata r:id="rId24" o:title=""/>
          </v:shape>
        </w:pict>
      </w:r>
    </w:p>
    <w:p w:rsidR="00280FD3" w:rsidRPr="00BE7EF2" w:rsidRDefault="00BE7EF2" w:rsidP="00BE7EF2">
      <w:pPr>
        <w:pStyle w:val="para"/>
        <w:ind w:left="1134" w:firstLine="0"/>
      </w:pPr>
      <w:r w:rsidRPr="00BE7EF2">
        <w:tab/>
      </w:r>
      <w:r w:rsidR="004468F3" w:rsidRPr="00BE7EF2">
        <w:t>The device bearing the above approval</w:t>
      </w:r>
      <w:r w:rsidR="00021B9C" w:rsidRPr="00BE7EF2">
        <w:t xml:space="preserve"> marking is a fog lamp of Class </w:t>
      </w:r>
      <w:r w:rsidR="004468F3" w:rsidRPr="00BE7EF2">
        <w:t>"B" approved in the Germany (E</w:t>
      </w:r>
      <w:r w:rsidRPr="00BE7EF2">
        <w:t> </w:t>
      </w:r>
      <w:r w:rsidR="004468F3" w:rsidRPr="00BE7EF2">
        <w:t xml:space="preserve">1) under number 221, in accordance with </w:t>
      </w:r>
      <w:r w:rsidRPr="00BE7EF2">
        <w:t xml:space="preserve">this </w:t>
      </w:r>
      <w:r w:rsidR="004468F3" w:rsidRPr="00BE7EF2">
        <w:t>Regulation.</w:t>
      </w:r>
    </w:p>
    <w:p w:rsidR="00280FD3" w:rsidRDefault="004468F3" w:rsidP="00BE7EF2">
      <w:pPr>
        <w:pStyle w:val="para"/>
        <w:ind w:left="1134" w:firstLine="0"/>
      </w:pPr>
      <w:r w:rsidRPr="004468F3">
        <w:t xml:space="preserve">The number mentioned close to the symbol "B" indicates that the approval was granted in accordance with the requirements of </w:t>
      </w:r>
      <w:r w:rsidR="00BE7EF2">
        <w:t xml:space="preserve">this </w:t>
      </w:r>
      <w:r w:rsidR="00BE7EF2" w:rsidRPr="004468F3">
        <w:t>Regulation</w:t>
      </w:r>
      <w:r w:rsidRPr="004468F3">
        <w:t xml:space="preserve"> as amended by </w:t>
      </w:r>
      <w:r w:rsidR="008A5C06">
        <w:t>the 04 series of amendments</w:t>
      </w:r>
      <w:r w:rsidRPr="004468F3">
        <w:t>.</w:t>
      </w:r>
      <w:r w:rsidR="00544FCE" w:rsidRPr="006526BC">
        <w:rPr>
          <w:bCs/>
          <w:vertAlign w:val="superscript"/>
        </w:rPr>
        <w:footnoteReference w:id="16"/>
      </w:r>
    </w:p>
    <w:p w:rsidR="004468F3" w:rsidRPr="004468F3" w:rsidRDefault="004468F3" w:rsidP="00BE7EF2">
      <w:pPr>
        <w:pStyle w:val="para"/>
        <w:ind w:left="1134" w:firstLine="0"/>
      </w:pPr>
      <w:r w:rsidRPr="004468F3">
        <w:t>Figure 1 indicates that the device is a front fog lamp, which can be lit simultaneously with any other lamp with which it may be reciprocally incorporated.</w:t>
      </w:r>
    </w:p>
    <w:p w:rsidR="00BF0E72" w:rsidRDefault="00BF0E72" w:rsidP="00BF0E72">
      <w:pPr>
        <w:pStyle w:val="Heading1"/>
      </w:pPr>
      <w:bookmarkStart w:id="28" w:name="_Toc370290639"/>
      <w:r w:rsidRPr="004468F3">
        <w:t>Figure 2a</w:t>
      </w:r>
      <w:bookmarkEnd w:id="28"/>
    </w:p>
    <w:p w:rsidR="00097195" w:rsidRDefault="00097195" w:rsidP="005D2312">
      <w:pPr>
        <w:pStyle w:val="Heading1"/>
      </w:pPr>
    </w:p>
    <w:p w:rsidR="00097195" w:rsidRDefault="009F1A8F" w:rsidP="00BE7EF2">
      <w:pPr>
        <w:ind w:left="1100"/>
      </w:pPr>
      <w:r>
        <w:pict>
          <v:shape id="_x0000_i1027" type="#_x0000_t75" style="width:151.5pt;height:29.9pt">
            <v:imagedata r:id="rId25" o:title=""/>
          </v:shape>
        </w:pict>
      </w:r>
      <w:r w:rsidR="00CB26C1">
        <w:rPr>
          <w:noProof/>
          <w:lang w:val="en-US"/>
        </w:rPr>
        <w:pict>
          <v:shape id="_x0000_s1249" type="#_x0000_t202" style="position:absolute;left:0;text-align:left;margin-left:-284.8pt;margin-top:.9pt;width:109.35pt;height:36pt;z-index:63;mso-position-horizontal-relative:text;mso-position-vertical-relative:text" stroked="f">
            <v:textbox style="mso-next-textbox:#_x0000_s1249">
              <w:txbxContent>
                <w:p w:rsidR="003F7E31" w:rsidRPr="00685723" w:rsidRDefault="003F7E31" w:rsidP="00464BB8">
                  <w:pPr>
                    <w:rPr>
                      <w:rFonts w:ascii="Arial" w:hAnsi="Arial" w:cs="Arial"/>
                      <w:sz w:val="36"/>
                      <w:szCs w:val="36"/>
                      <w:lang w:val="fr-CH"/>
                    </w:rPr>
                  </w:pPr>
                  <w:r w:rsidRPr="00685723">
                    <w:rPr>
                      <w:rFonts w:ascii="Arial" w:hAnsi="Arial" w:cs="Arial"/>
                      <w:sz w:val="36"/>
                      <w:szCs w:val="36"/>
                      <w:lang w:val="fr-CH"/>
                    </w:rPr>
                    <w:t>04 B / PL</w:t>
                  </w:r>
                </w:p>
              </w:txbxContent>
            </v:textbox>
          </v:shape>
        </w:pict>
      </w:r>
    </w:p>
    <w:p w:rsidR="0006664B" w:rsidRDefault="0006664B" w:rsidP="00BE7EF2">
      <w:pPr>
        <w:ind w:left="2700"/>
      </w:pPr>
    </w:p>
    <w:p w:rsidR="00BF0E72" w:rsidRDefault="00CB26C1" w:rsidP="00BE7EF2">
      <w:pPr>
        <w:ind w:left="1134"/>
      </w:pPr>
      <w:r>
        <w:rPr>
          <w:noProof/>
          <w:lang w:val="en-US"/>
        </w:rPr>
        <w:pict>
          <v:shape id="_x0000_s1205" type="#_x0000_t202" style="position:absolute;left:0;text-align:left;margin-left:380pt;margin-top:12.1pt;width:81pt;height:27pt;z-index:42" stroked="f">
            <v:textbox style="mso-next-textbox:#_x0000_s1205">
              <w:txbxContent>
                <w:p w:rsidR="003F7E31" w:rsidRDefault="003F7E31" w:rsidP="0006664B">
                  <w:r>
                    <w:t xml:space="preserve">a </w:t>
                  </w:r>
                  <w:r>
                    <w:rPr>
                      <w:u w:val="single"/>
                    </w:rPr>
                    <w:t>&gt;</w:t>
                  </w:r>
                  <w:r>
                    <w:t xml:space="preserve"> 5 mm</w:t>
                  </w:r>
                </w:p>
              </w:txbxContent>
            </v:textbox>
            <w10:wrap type="square"/>
          </v:shape>
        </w:pict>
      </w:r>
      <w:r w:rsidR="009F1A8F">
        <w:pict>
          <v:shape id="_x0000_i1028" type="#_x0000_t75" style="width:144.95pt;height:71.05pt">
            <v:imagedata r:id="rId26" o:title=""/>
          </v:shape>
        </w:pict>
      </w:r>
    </w:p>
    <w:p w:rsidR="00BF0E72" w:rsidRDefault="009F1A8F" w:rsidP="00BE7EF2">
      <w:pPr>
        <w:ind w:left="1100"/>
      </w:pPr>
      <w:r>
        <w:pict>
          <v:shape id="_x0000_i1029" type="#_x0000_t75" style="width:95.4pt;height:40.2pt">
            <v:imagedata r:id="rId27" o:title=""/>
          </v:shape>
        </w:pict>
      </w:r>
    </w:p>
    <w:p w:rsidR="0006664B" w:rsidRDefault="00BF0E72" w:rsidP="0006664B">
      <w:r>
        <w:br w:type="page"/>
      </w:r>
    </w:p>
    <w:p w:rsidR="00BF0E72" w:rsidRPr="004468F3" w:rsidRDefault="00CB26C1" w:rsidP="005D7761">
      <w:pPr>
        <w:pStyle w:val="Heading1"/>
      </w:pPr>
      <w:bookmarkStart w:id="29" w:name="_Toc370290640"/>
      <w:r>
        <w:rPr>
          <w:b/>
          <w:bCs/>
          <w:lang w:val="en-US"/>
        </w:rPr>
        <w:pict>
          <v:shape id="_x0000_s1171" type="#_x0000_t202" style="position:absolute;left:0;text-align:left;margin-left:48.3pt;margin-top:9.3pt;width:398.6pt;height:69.4pt;z-index:36;mso-wrap-style:none" stroked="f">
            <v:stroke dashstyle="1 1" endcap="round"/>
            <v:textbox style="mso-next-textbox:#_x0000_s1171;mso-fit-shape-to-text:t">
              <w:txbxContent>
                <w:bookmarkStart w:id="30" w:name="_MON_1198928025"/>
                <w:bookmarkStart w:id="31" w:name="_MON_1198929078"/>
                <w:bookmarkStart w:id="32" w:name="_MON_1382448836"/>
                <w:bookmarkStart w:id="33" w:name="_MON_1382448862"/>
                <w:bookmarkStart w:id="34" w:name="_MON_1382448921"/>
                <w:bookmarkStart w:id="35" w:name="_MON_1383050092"/>
                <w:bookmarkEnd w:id="30"/>
                <w:bookmarkEnd w:id="31"/>
                <w:bookmarkEnd w:id="32"/>
                <w:bookmarkEnd w:id="33"/>
                <w:bookmarkEnd w:id="34"/>
                <w:bookmarkEnd w:id="35"/>
                <w:bookmarkStart w:id="36" w:name="_MON_1384776561"/>
                <w:bookmarkEnd w:id="36"/>
                <w:p w:rsidR="003F7E31" w:rsidRDefault="003F7E31" w:rsidP="004468F3">
                  <w:r>
                    <w:object w:dxaOrig="7680" w:dyaOrig="1240">
                      <v:shape id="_x0000_i1031" type="#_x0000_t75" style="width:384.3pt;height:61.7pt">
                        <v:imagedata r:id="rId28" o:title=""/>
                      </v:shape>
                      <o:OLEObject Type="Embed" ProgID="Word.Picture.8" ShapeID="_x0000_i1031" DrawAspect="Content" ObjectID="_1653373200" r:id="rId29"/>
                    </w:object>
                  </w:r>
                </w:p>
              </w:txbxContent>
            </v:textbox>
          </v:shape>
        </w:pict>
      </w:r>
      <w:r w:rsidR="00BF0E72" w:rsidRPr="004468F3">
        <w:t>Figure 2b</w:t>
      </w:r>
      <w:bookmarkEnd w:id="29"/>
    </w:p>
    <w:p w:rsidR="00BF0E72" w:rsidRDefault="00BF0E72" w:rsidP="004468F3">
      <w:pPr>
        <w:rPr>
          <w:u w:val="single"/>
        </w:rPr>
      </w:pPr>
    </w:p>
    <w:p w:rsidR="00280FD3" w:rsidRDefault="00280FD3" w:rsidP="004468F3">
      <w:pPr>
        <w:rPr>
          <w:b/>
          <w:bCs/>
        </w:rPr>
      </w:pPr>
    </w:p>
    <w:p w:rsidR="00BF0E72" w:rsidRDefault="00BF0E72" w:rsidP="004468F3">
      <w:pPr>
        <w:rPr>
          <w:b/>
          <w:bCs/>
        </w:rPr>
      </w:pPr>
    </w:p>
    <w:p w:rsidR="00BF0E72" w:rsidRDefault="00BF0E72" w:rsidP="004468F3">
      <w:pPr>
        <w:rPr>
          <w:b/>
          <w:bCs/>
        </w:rPr>
      </w:pPr>
    </w:p>
    <w:p w:rsidR="00BF0E72" w:rsidRDefault="00BF0E72" w:rsidP="004468F3">
      <w:pPr>
        <w:rPr>
          <w:b/>
          <w:bCs/>
        </w:rPr>
      </w:pPr>
    </w:p>
    <w:p w:rsidR="00280FD3" w:rsidRDefault="00280FD3" w:rsidP="004468F3">
      <w:pPr>
        <w:rPr>
          <w:b/>
          <w:bCs/>
        </w:rPr>
      </w:pPr>
    </w:p>
    <w:p w:rsidR="00280FD3" w:rsidRDefault="00280FD3" w:rsidP="004468F3"/>
    <w:p w:rsidR="00280FD3" w:rsidRDefault="002E7022" w:rsidP="002E7022">
      <w:pPr>
        <w:pStyle w:val="para"/>
        <w:ind w:left="1134" w:firstLine="0"/>
      </w:pPr>
      <w:r>
        <w:tab/>
      </w:r>
      <w:r w:rsidR="004468F3" w:rsidRPr="004468F3">
        <w:t>Figures 2a and 2b indicate that the device is a front fog lamp approved in the France (E</w:t>
      </w:r>
      <w:r>
        <w:t> </w:t>
      </w:r>
      <w:r w:rsidR="004468F3" w:rsidRPr="004468F3">
        <w:t xml:space="preserve">2) under number 222, in accordance with </w:t>
      </w:r>
      <w:r>
        <w:t xml:space="preserve">this </w:t>
      </w:r>
      <w:r w:rsidRPr="004468F3">
        <w:t>Regulation</w:t>
      </w:r>
      <w:r w:rsidRPr="004468F3" w:rsidDel="002E7022">
        <w:t xml:space="preserve"> </w:t>
      </w:r>
      <w:r w:rsidR="004468F3" w:rsidRPr="004468F3">
        <w:t>incorporating a lens of plastic material and that it cannot be lit simultaneously with any other lamp with which it may be reciprocally incorporated.</w:t>
      </w:r>
    </w:p>
    <w:p w:rsidR="00280FD3" w:rsidRDefault="004468F3" w:rsidP="002E7022">
      <w:pPr>
        <w:pStyle w:val="para"/>
        <w:ind w:left="1134" w:firstLine="0"/>
      </w:pPr>
      <w:r w:rsidRPr="0006664B">
        <w:rPr>
          <w:i/>
        </w:rPr>
        <w:t>Note:</w:t>
      </w:r>
      <w:r w:rsidR="0006664B">
        <w:t xml:space="preserve"> </w:t>
      </w:r>
      <w:r w:rsidRPr="004468F3">
        <w:t>The approval number and the additional symbols shall be placed close to the circle and either above or below the letter "E", or to the right or left of that letter.</w:t>
      </w:r>
      <w:r w:rsidR="003A1966">
        <w:t xml:space="preserve"> </w:t>
      </w:r>
      <w:r w:rsidRPr="004468F3">
        <w:t>The digits of the approval number shall be on the same side of the letter "E" and face the same direction.</w:t>
      </w:r>
      <w:r w:rsidR="003A1966">
        <w:t xml:space="preserve"> </w:t>
      </w:r>
      <w:r w:rsidRPr="004468F3">
        <w:t>The use of Roman numerals as approval numbers should be avoided so as to prevent any confusion with other symbols.</w:t>
      </w:r>
    </w:p>
    <w:p w:rsidR="00343E1E" w:rsidRDefault="0006664B" w:rsidP="00343E1E">
      <w:pPr>
        <w:pStyle w:val="Heading1"/>
      </w:pPr>
      <w:r>
        <w:br w:type="page"/>
      </w:r>
      <w:bookmarkStart w:id="37" w:name="_Toc370290641"/>
      <w:r w:rsidR="00343E1E" w:rsidRPr="004468F3">
        <w:lastRenderedPageBreak/>
        <w:t>Figure 3</w:t>
      </w:r>
      <w:bookmarkEnd w:id="37"/>
    </w:p>
    <w:p w:rsidR="00280FD3" w:rsidRPr="006666F9" w:rsidRDefault="004468F3" w:rsidP="0006664B">
      <w:pPr>
        <w:pStyle w:val="Heading1"/>
        <w:rPr>
          <w:b/>
          <w:bCs/>
        </w:rPr>
      </w:pPr>
      <w:bookmarkStart w:id="38" w:name="_Toc370290642"/>
      <w:r w:rsidRPr="006666F9">
        <w:rPr>
          <w:b/>
        </w:rPr>
        <w:t>Examples of possible markings for grouped, combined or reciprocally</w:t>
      </w:r>
      <w:bookmarkEnd w:id="38"/>
      <w:r w:rsidR="00440658">
        <w:rPr>
          <w:b/>
        </w:rPr>
        <w:t xml:space="preserve"> </w:t>
      </w:r>
      <w:bookmarkStart w:id="39" w:name="_Toc370290643"/>
      <w:r w:rsidRPr="006666F9">
        <w:rPr>
          <w:b/>
        </w:rPr>
        <w:t>incorporated lamps situated on the front of a vehicle</w:t>
      </w:r>
      <w:bookmarkEnd w:id="39"/>
    </w:p>
    <w:p w:rsidR="0006664B" w:rsidRDefault="0006664B" w:rsidP="004468F3"/>
    <w:tbl>
      <w:tblPr>
        <w:tblW w:w="95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146C46" w:rsidTr="000A3668">
        <w:trPr>
          <w:trHeight w:val="8460"/>
        </w:trPr>
        <w:tc>
          <w:tcPr>
            <w:tcW w:w="9558" w:type="dxa"/>
          </w:tcPr>
          <w:p w:rsidR="00146C46" w:rsidRPr="0070702F" w:rsidRDefault="00146C46" w:rsidP="00B47D2A">
            <w:pPr>
              <w:ind w:left="34"/>
            </w:pPr>
          </w:p>
          <w:tbl>
            <w:tblPr>
              <w:tblW w:w="90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374"/>
              <w:gridCol w:w="1782"/>
              <w:gridCol w:w="3845"/>
              <w:gridCol w:w="1052"/>
              <w:gridCol w:w="1025"/>
            </w:tblGrid>
            <w:tr w:rsidR="00146C46" w:rsidTr="000A3668">
              <w:trPr>
                <w:trHeight w:val="1800"/>
              </w:trPr>
              <w:tc>
                <w:tcPr>
                  <w:tcW w:w="1374" w:type="dxa"/>
                  <w:shd w:val="clear" w:color="auto" w:fill="auto"/>
                </w:tcPr>
                <w:tbl>
                  <w:tblPr>
                    <w:tblpPr w:leftFromText="180" w:rightFromText="180" w:vertAnchor="text" w:horzAnchor="margin" w:tblpY="1095"/>
                    <w:tblOverlap w:val="neve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00"/>
                  </w:tblGrid>
                  <w:tr w:rsidR="00146C46" w:rsidTr="000A3668">
                    <w:trPr>
                      <w:trHeight w:val="706"/>
                    </w:trPr>
                    <w:tc>
                      <w:tcPr>
                        <w:tcW w:w="1000" w:type="dxa"/>
                        <w:tcBorders>
                          <w:top w:val="nil"/>
                          <w:left w:val="nil"/>
                          <w:bottom w:val="nil"/>
                          <w:right w:val="nil"/>
                        </w:tcBorders>
                        <w:shd w:val="clear" w:color="auto" w:fill="FFFFFF"/>
                        <w:vAlign w:val="bottom"/>
                      </w:tcPr>
                      <w:p w:rsidR="00146C46" w:rsidRDefault="00146C46" w:rsidP="00B47D2A">
                        <w:r>
                          <w:t>Model A</w:t>
                        </w:r>
                      </w:p>
                    </w:tc>
                  </w:tr>
                </w:tbl>
                <w:p w:rsidR="00146C46" w:rsidRDefault="00146C46" w:rsidP="00B47D2A">
                  <w:pPr>
                    <w:jc w:val="center"/>
                  </w:pPr>
                </w:p>
              </w:tc>
              <w:tc>
                <w:tcPr>
                  <w:tcW w:w="1782" w:type="dxa"/>
                  <w:shd w:val="clear" w:color="auto" w:fill="CCFFFF"/>
                </w:tcPr>
                <w:p w:rsidR="00146C46" w:rsidRDefault="00146C46" w:rsidP="00B47D2A"/>
              </w:tc>
              <w:tc>
                <w:tcPr>
                  <w:tcW w:w="3845" w:type="dxa"/>
                  <w:shd w:val="clear" w:color="auto" w:fill="CCFFFF"/>
                </w:tcPr>
                <w:p w:rsidR="00146C46" w:rsidRDefault="00CB26C1" w:rsidP="00B47D2A">
                  <w:r>
                    <w:rPr>
                      <w:noProof/>
                      <w:lang w:val="en-US"/>
                    </w:rPr>
                    <w:pict>
                      <v:shape id="_x0000_s1255" type="#_x0000_t202" style="position:absolute;margin-left:44.4pt;margin-top:12.6pt;width:21.1pt;height:22.65pt;z-index:64;mso-position-horizontal-relative:text;mso-position-vertical-relative:text" fillcolor="#cff" stroked="f">
                        <v:textbox style="mso-next-textbox:#_x0000_s1255">
                          <w:txbxContent>
                            <w:p w:rsidR="003F7E31" w:rsidRPr="00253C62" w:rsidRDefault="003F7E31" w:rsidP="00146C46">
                              <w:pPr>
                                <w:ind w:left="-142"/>
                                <w:rPr>
                                  <w:rFonts w:ascii="Arial" w:hAnsi="Arial" w:cs="Arial"/>
                                  <w:sz w:val="24"/>
                                  <w:szCs w:val="24"/>
                                  <w:lang w:val="fr-CH"/>
                                </w:rPr>
                              </w:pPr>
                              <w:r w:rsidRPr="00253C62">
                                <w:rPr>
                                  <w:rFonts w:ascii="Arial" w:hAnsi="Arial" w:cs="Arial"/>
                                  <w:sz w:val="24"/>
                                  <w:szCs w:val="24"/>
                                  <w:lang w:val="fr-CH"/>
                                </w:rPr>
                                <w:t>30</w:t>
                              </w:r>
                            </w:p>
                          </w:txbxContent>
                        </v:textbox>
                      </v:shape>
                    </w:pict>
                  </w:r>
                  <w:r>
                    <w:pict>
                      <v:group id="_x0000_s1252" editas="canvas" style="width:63pt;height:36pt;mso-position-horizontal-relative:char;mso-position-vertical-relative:line" coordorigin="2277,1922" coordsize="1939,1152">
                        <o:lock v:ext="edit" aspectratio="t"/>
                        <v:shape id="_x0000_s1253" type="#_x0000_t75" style="position:absolute;left:2277;top:1922;width:1939;height:1152" o:preferrelative="f">
                          <v:fill o:detectmouseclick="t"/>
                          <v:path o:extrusionok="t" o:connecttype="none"/>
                          <o:lock v:ext="edit" text="t"/>
                        </v:shape>
                        <v:oval id="_x0000_s1254" style="position:absolute;left:2554;top:2210;width:831;height:864">
                          <v:textbox style="mso-next-textbox:#_x0000_s1254">
                            <w:txbxContent>
                              <w:p w:rsidR="003F7E31" w:rsidRPr="0082107E" w:rsidRDefault="003F7E31" w:rsidP="00146C46">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3</w:t>
                                </w:r>
                              </w:p>
                            </w:txbxContent>
                          </v:textbox>
                        </v:oval>
                        <w10:wrap type="none"/>
                        <w10:anchorlock/>
                      </v:group>
                    </w:pict>
                  </w:r>
                  <w:r w:rsidR="00146C46">
                    <w:t xml:space="preserve"> </w:t>
                  </w:r>
                </w:p>
                <w:p w:rsidR="00146C46" w:rsidRPr="0056617B" w:rsidRDefault="00146C46" w:rsidP="00B47D2A">
                  <w:pPr>
                    <w:rPr>
                      <w:rFonts w:ascii="Arial" w:hAnsi="Arial" w:cs="Arial"/>
                      <w:sz w:val="22"/>
                      <w:szCs w:val="22"/>
                    </w:rPr>
                  </w:pPr>
                  <w:r>
                    <w:t xml:space="preserve">  </w:t>
                  </w:r>
                  <w:r w:rsidRPr="0056617B">
                    <w:rPr>
                      <w:rFonts w:ascii="Arial" w:hAnsi="Arial" w:cs="Arial"/>
                      <w:sz w:val="22"/>
                      <w:szCs w:val="22"/>
                    </w:rPr>
                    <w:t xml:space="preserve"> 17120</w:t>
                  </w:r>
                </w:p>
                <w:p w:rsidR="00146C46" w:rsidRDefault="00146C46" w:rsidP="00B47D2A"/>
                <w:p w:rsidR="00146C46" w:rsidRDefault="00146C46" w:rsidP="00B47D2A">
                  <w:pPr>
                    <w:rPr>
                      <w:rFonts w:ascii="Arial" w:hAnsi="Arial" w:cs="Arial"/>
                      <w:sz w:val="24"/>
                      <w:szCs w:val="24"/>
                      <w:lang w:val="fr-CH"/>
                    </w:rPr>
                  </w:pPr>
                  <w:r>
                    <w:rPr>
                      <w:rFonts w:ascii="Arial" w:hAnsi="Arial" w:cs="Arial"/>
                      <w:sz w:val="24"/>
                      <w:szCs w:val="24"/>
                      <w:lang w:val="fr-CH"/>
                    </w:rPr>
                    <w:t xml:space="preserve">  </w:t>
                  </w:r>
                  <w:r w:rsidRPr="00330571">
                    <w:rPr>
                      <w:rFonts w:ascii="Arial" w:hAnsi="Arial" w:cs="Arial"/>
                      <w:sz w:val="24"/>
                      <w:szCs w:val="24"/>
                      <w:lang w:val="fr-CH"/>
                    </w:rPr>
                    <w:t xml:space="preserve">02   A            </w:t>
                  </w:r>
                  <w:r>
                    <w:rPr>
                      <w:rFonts w:ascii="Arial" w:hAnsi="Arial" w:cs="Arial"/>
                      <w:sz w:val="24"/>
                      <w:szCs w:val="24"/>
                      <w:lang w:val="fr-CH"/>
                    </w:rPr>
                    <w:t xml:space="preserve">        </w:t>
                  </w:r>
                  <w:r w:rsidRPr="00330571">
                    <w:rPr>
                      <w:rFonts w:ascii="Arial" w:hAnsi="Arial" w:cs="Arial"/>
                      <w:sz w:val="24"/>
                      <w:szCs w:val="24"/>
                      <w:lang w:val="fr-CH"/>
                    </w:rPr>
                    <w:t xml:space="preserve"> 00 HCR PL</w:t>
                  </w:r>
                </w:p>
                <w:p w:rsidR="00146C46" w:rsidRPr="00330571" w:rsidRDefault="00CB26C1" w:rsidP="00B47D2A">
                  <w:pPr>
                    <w:rPr>
                      <w:sz w:val="24"/>
                      <w:szCs w:val="24"/>
                    </w:rPr>
                  </w:pPr>
                  <w:r>
                    <w:rPr>
                      <w:noProof/>
                      <w:lang w:val="en-US"/>
                    </w:rPr>
                    <w:pict>
                      <v:line id="_x0000_s1258" style="position:absolute;flip:y;z-index:67" from="122.8pt,1.6pt" to="152.6pt,2.4pt">
                        <v:stroke startarrow="block" endarrow="block"/>
                      </v:line>
                    </w:pict>
                  </w:r>
                  <w:r>
                    <w:rPr>
                      <w:noProof/>
                      <w:lang w:val="en-US"/>
                    </w:rPr>
                    <w:pict>
                      <v:line id="_x0000_s1256" style="position:absolute;z-index:65" from="10.6pt,1.95pt" to="55.65pt,2pt">
                        <v:stroke endarrow="block"/>
                      </v:line>
                    </w:pict>
                  </w:r>
                </w:p>
              </w:tc>
              <w:tc>
                <w:tcPr>
                  <w:tcW w:w="1052" w:type="dxa"/>
                  <w:shd w:val="clear" w:color="auto" w:fill="CCFFFF"/>
                </w:tcPr>
                <w:p w:rsidR="00146C46" w:rsidRDefault="00146C46" w:rsidP="00B47D2A"/>
                <w:p w:rsidR="00146C46" w:rsidRDefault="00146C46" w:rsidP="00B47D2A"/>
                <w:p w:rsidR="00146C46" w:rsidRDefault="00146C46" w:rsidP="00B47D2A"/>
                <w:p w:rsidR="00146C46" w:rsidRDefault="00146C46" w:rsidP="00B47D2A"/>
                <w:p w:rsidR="00146C46" w:rsidRDefault="00146C46" w:rsidP="00B47D2A"/>
                <w:p w:rsidR="00146C46" w:rsidRDefault="00146C46" w:rsidP="00B47D2A">
                  <w:pPr>
                    <w:ind w:left="-77"/>
                  </w:pPr>
                  <w:r w:rsidRPr="00330571">
                    <w:rPr>
                      <w:rFonts w:ascii="Arial" w:hAnsi="Arial" w:cs="Arial"/>
                      <w:sz w:val="24"/>
                      <w:szCs w:val="24"/>
                      <w:lang w:val="fr-CH"/>
                    </w:rPr>
                    <w:t>0</w:t>
                  </w:r>
                  <w:r>
                    <w:rPr>
                      <w:rFonts w:ascii="Arial" w:hAnsi="Arial" w:cs="Arial"/>
                      <w:sz w:val="24"/>
                      <w:szCs w:val="24"/>
                      <w:lang w:val="fr-CH"/>
                    </w:rPr>
                    <w:t>4 B</w:t>
                  </w:r>
                  <w:r w:rsidRPr="00330571">
                    <w:rPr>
                      <w:rFonts w:ascii="Arial" w:hAnsi="Arial" w:cs="Arial"/>
                      <w:sz w:val="24"/>
                      <w:szCs w:val="24"/>
                      <w:lang w:val="fr-CH"/>
                    </w:rPr>
                    <w:t xml:space="preserve"> PL</w:t>
                  </w:r>
                </w:p>
              </w:tc>
              <w:tc>
                <w:tcPr>
                  <w:tcW w:w="1025" w:type="dxa"/>
                  <w:shd w:val="clear" w:color="auto" w:fill="CCFFFF"/>
                </w:tcPr>
                <w:p w:rsidR="00146C46" w:rsidRDefault="00146C46" w:rsidP="00B47D2A"/>
                <w:p w:rsidR="00146C46" w:rsidRDefault="00146C46" w:rsidP="00B47D2A"/>
                <w:p w:rsidR="00146C46" w:rsidRDefault="00146C46" w:rsidP="00B47D2A"/>
                <w:p w:rsidR="00146C46" w:rsidRDefault="00146C46" w:rsidP="00B47D2A"/>
                <w:p w:rsidR="00146C46" w:rsidRDefault="00146C46" w:rsidP="00B47D2A"/>
                <w:p w:rsidR="00146C46" w:rsidRPr="00253C62" w:rsidRDefault="00CB26C1" w:rsidP="00B47D2A">
                  <w:pPr>
                    <w:rPr>
                      <w:rFonts w:ascii="Arial" w:hAnsi="Arial" w:cs="Arial"/>
                      <w:sz w:val="24"/>
                      <w:szCs w:val="24"/>
                    </w:rPr>
                  </w:pPr>
                  <w:r>
                    <w:rPr>
                      <w:noProof/>
                      <w:lang w:val="en-US"/>
                    </w:rPr>
                    <w:pict>
                      <v:line id="_x0000_s1257" style="position:absolute;flip:y;z-index:66" from="11.05pt,16.65pt" to="39.1pt,16.95pt">
                        <v:stroke endarrow="block"/>
                      </v:line>
                    </w:pict>
                  </w:r>
                  <w:r w:rsidR="00146C46" w:rsidRPr="00253C62">
                    <w:rPr>
                      <w:rFonts w:ascii="Arial" w:hAnsi="Arial" w:cs="Arial"/>
                      <w:sz w:val="24"/>
                      <w:szCs w:val="24"/>
                    </w:rPr>
                    <w:t>02 1a</w:t>
                  </w:r>
                </w:p>
              </w:tc>
            </w:tr>
          </w:tbl>
          <w:p w:rsidR="00146C46" w:rsidRDefault="00146C46" w:rsidP="00B47D2A"/>
          <w:tbl>
            <w:tblPr>
              <w:tblW w:w="90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374"/>
              <w:gridCol w:w="1783"/>
              <w:gridCol w:w="3947"/>
              <w:gridCol w:w="987"/>
              <w:gridCol w:w="987"/>
            </w:tblGrid>
            <w:tr w:rsidR="00146C46" w:rsidTr="000A3668">
              <w:trPr>
                <w:trHeight w:val="1800"/>
              </w:trPr>
              <w:tc>
                <w:tcPr>
                  <w:tcW w:w="1374" w:type="dxa"/>
                  <w:shd w:val="clear" w:color="auto" w:fill="auto"/>
                </w:tcPr>
                <w:tbl>
                  <w:tblPr>
                    <w:tblpPr w:leftFromText="180" w:rightFromText="180" w:vertAnchor="text" w:horzAnchor="margin" w:tblpY="1023"/>
                    <w:tblOverlap w:val="neve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00"/>
                  </w:tblGrid>
                  <w:tr w:rsidR="00146C46" w:rsidTr="00146C46">
                    <w:trPr>
                      <w:trHeight w:val="711"/>
                    </w:trPr>
                    <w:tc>
                      <w:tcPr>
                        <w:tcW w:w="1000" w:type="dxa"/>
                        <w:tcBorders>
                          <w:top w:val="nil"/>
                          <w:left w:val="nil"/>
                          <w:bottom w:val="nil"/>
                          <w:right w:val="nil"/>
                        </w:tcBorders>
                        <w:shd w:val="clear" w:color="auto" w:fill="FFFFFF"/>
                        <w:vAlign w:val="bottom"/>
                      </w:tcPr>
                      <w:p w:rsidR="00146C46" w:rsidRDefault="00146C46" w:rsidP="00B47D2A">
                        <w:r>
                          <w:t>Model B</w:t>
                        </w:r>
                      </w:p>
                    </w:tc>
                  </w:tr>
                </w:tbl>
                <w:p w:rsidR="00146C46" w:rsidRDefault="00146C46" w:rsidP="00B47D2A">
                  <w:pPr>
                    <w:jc w:val="center"/>
                  </w:pPr>
                </w:p>
              </w:tc>
              <w:tc>
                <w:tcPr>
                  <w:tcW w:w="1783" w:type="dxa"/>
                  <w:shd w:val="clear" w:color="auto" w:fill="CCFFFF"/>
                </w:tcPr>
                <w:p w:rsidR="00146C46" w:rsidRDefault="00146C46" w:rsidP="00B47D2A"/>
              </w:tc>
              <w:tc>
                <w:tcPr>
                  <w:tcW w:w="3947" w:type="dxa"/>
                  <w:shd w:val="clear" w:color="auto" w:fill="CCFFFF"/>
                </w:tcPr>
                <w:p w:rsidR="00146C46" w:rsidRPr="0049187D" w:rsidRDefault="00146C46" w:rsidP="00B47D2A">
                  <w:pPr>
                    <w:rPr>
                      <w:rFonts w:ascii="Arial" w:hAnsi="Arial" w:cs="Arial"/>
                      <w:sz w:val="12"/>
                      <w:szCs w:val="12"/>
                      <w:lang w:val="fr-CH"/>
                    </w:rPr>
                  </w:pPr>
                </w:p>
                <w:p w:rsidR="00146C46" w:rsidRDefault="00146C46" w:rsidP="00B47D2A">
                  <w:pPr>
                    <w:rPr>
                      <w:rFonts w:ascii="Arial" w:hAnsi="Arial" w:cs="Arial"/>
                      <w:sz w:val="24"/>
                      <w:szCs w:val="24"/>
                      <w:lang w:val="fr-CH"/>
                    </w:rPr>
                  </w:pPr>
                  <w:r w:rsidRPr="00330571">
                    <w:rPr>
                      <w:rFonts w:ascii="Arial" w:hAnsi="Arial" w:cs="Arial"/>
                      <w:sz w:val="24"/>
                      <w:szCs w:val="24"/>
                      <w:lang w:val="fr-CH"/>
                    </w:rPr>
                    <w:t>0</w:t>
                  </w:r>
                  <w:r>
                    <w:rPr>
                      <w:rFonts w:ascii="Arial" w:hAnsi="Arial" w:cs="Arial"/>
                      <w:sz w:val="24"/>
                      <w:szCs w:val="24"/>
                      <w:lang w:val="fr-CH"/>
                    </w:rPr>
                    <w:t>2 A</w:t>
                  </w:r>
                  <w:r w:rsidRPr="00330571">
                    <w:rPr>
                      <w:rFonts w:ascii="Arial" w:hAnsi="Arial" w:cs="Arial"/>
                      <w:sz w:val="24"/>
                      <w:szCs w:val="24"/>
                      <w:lang w:val="fr-CH"/>
                    </w:rPr>
                    <w:t xml:space="preserve"> </w:t>
                  </w:r>
                  <w:r>
                    <w:rPr>
                      <w:rFonts w:ascii="Arial" w:hAnsi="Arial" w:cs="Arial"/>
                      <w:sz w:val="24"/>
                      <w:szCs w:val="24"/>
                      <w:lang w:val="fr-CH"/>
                    </w:rPr>
                    <w:t xml:space="preserve">  </w:t>
                  </w:r>
                  <w:r w:rsidRPr="00330571">
                    <w:rPr>
                      <w:rFonts w:ascii="Arial" w:hAnsi="Arial" w:cs="Arial"/>
                      <w:sz w:val="24"/>
                      <w:szCs w:val="24"/>
                      <w:lang w:val="fr-CH"/>
                    </w:rPr>
                    <w:t xml:space="preserve"> 00 HCR PL</w:t>
                  </w:r>
                  <w:r>
                    <w:rPr>
                      <w:rFonts w:ascii="Arial" w:hAnsi="Arial" w:cs="Arial"/>
                      <w:sz w:val="24"/>
                      <w:szCs w:val="24"/>
                      <w:lang w:val="fr-CH"/>
                    </w:rPr>
                    <w:t xml:space="preserve">    04 B PL    02 1a</w:t>
                  </w:r>
                </w:p>
                <w:p w:rsidR="00146C46" w:rsidRDefault="00CB26C1" w:rsidP="00B47D2A">
                  <w:r>
                    <w:rPr>
                      <w:rFonts w:ascii="Arial" w:hAnsi="Arial" w:cs="Arial"/>
                      <w:sz w:val="12"/>
                      <w:szCs w:val="12"/>
                      <w:lang w:val="fr-CH"/>
                    </w:rPr>
                    <w:pict>
                      <v:shape id="_x0000_s1259" type="#_x0000_t202" style="position:absolute;margin-left:100.9pt;margin-top:10.45pt;width:21.1pt;height:22.65pt;z-index:68" fillcolor="#cff" stroked="f">
                        <v:textbox style="mso-next-textbox:#_x0000_s1259">
                          <w:txbxContent>
                            <w:p w:rsidR="003F7E31" w:rsidRPr="00253C62" w:rsidRDefault="003F7E31" w:rsidP="00146C46">
                              <w:pPr>
                                <w:ind w:left="-142"/>
                                <w:rPr>
                                  <w:rFonts w:ascii="Arial" w:hAnsi="Arial" w:cs="Arial"/>
                                  <w:sz w:val="24"/>
                                  <w:szCs w:val="24"/>
                                  <w:lang w:val="fr-CH"/>
                                </w:rPr>
                              </w:pPr>
                              <w:r w:rsidRPr="00253C62">
                                <w:rPr>
                                  <w:rFonts w:ascii="Arial" w:hAnsi="Arial" w:cs="Arial"/>
                                  <w:sz w:val="24"/>
                                  <w:szCs w:val="24"/>
                                  <w:lang w:val="fr-CH"/>
                                </w:rPr>
                                <w:t>30</w:t>
                              </w:r>
                            </w:p>
                          </w:txbxContent>
                        </v:textbox>
                      </v:shape>
                    </w:pict>
                  </w:r>
                  <w:r>
                    <w:rPr>
                      <w:noProof/>
                      <w:lang w:val="en-US"/>
                    </w:rPr>
                    <w:pict>
                      <v:line id="_x0000_s1263" style="position:absolute;z-index:72" from="45.3pt,3.6pt" to="81.3pt,3.6pt">
                        <v:stroke startarrow="block" endarrow="block"/>
                      </v:line>
                    </w:pict>
                  </w:r>
                  <w:r>
                    <w:rPr>
                      <w:noProof/>
                      <w:lang w:val="en-US"/>
                    </w:rPr>
                    <w:pict>
                      <v:oval id="_x0000_s1262" style="position:absolute;margin-left:61.45pt;margin-top:6.1pt;width:27pt;height:27pt;z-index:71">
                        <v:textbox style="mso-next-textbox:#_x0000_s1262">
                          <w:txbxContent>
                            <w:p w:rsidR="003F7E31" w:rsidRPr="0082107E" w:rsidRDefault="003F7E31" w:rsidP="00146C46">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3</w:t>
                              </w:r>
                            </w:p>
                          </w:txbxContent>
                        </v:textbox>
                      </v:oval>
                    </w:pict>
                  </w:r>
                  <w:r>
                    <w:rPr>
                      <w:noProof/>
                      <w:lang w:val="en-US"/>
                    </w:rPr>
                    <w:pict>
                      <v:line id="_x0000_s1261" style="position:absolute;z-index:70" from="218.2pt,2.15pt" to="231.5pt,2.25pt">
                        <v:stroke endarrow="block"/>
                      </v:line>
                    </w:pict>
                  </w:r>
                  <w:r>
                    <w:rPr>
                      <w:noProof/>
                      <w:lang w:val="en-US"/>
                    </w:rPr>
                    <w:pict>
                      <v:line id="_x0000_s1260" style="position:absolute;z-index:69" from="1.1pt,2.45pt" to="32.7pt,2.55pt">
                        <v:stroke endarrow="block"/>
                      </v:line>
                    </w:pict>
                  </w:r>
                  <w:r>
                    <w:pict>
                      <v:group id="_x0000_s1250" editas="canvas" style="width:90pt;height:36pt;mso-position-horizontal-relative:char;mso-position-vertical-relative:line" coordorigin="3295,4598" coordsize="1800,720">
                        <o:lock v:ext="edit" aspectratio="t"/>
                        <v:shape id="_x0000_s1251" type="#_x0000_t75" style="position:absolute;left:3295;top:4598;width:1800;height:720" o:preferrelative="f">
                          <v:fill o:detectmouseclick="t"/>
                          <v:path o:extrusionok="t" o:connecttype="none"/>
                          <o:lock v:ext="edit" text="t"/>
                        </v:shape>
                        <w10:wrap type="none"/>
                        <w10:anchorlock/>
                      </v:group>
                    </w:pict>
                  </w:r>
                </w:p>
                <w:p w:rsidR="00146C46" w:rsidRPr="00330571" w:rsidRDefault="00146C46" w:rsidP="00B47D2A">
                  <w:pPr>
                    <w:rPr>
                      <w:sz w:val="24"/>
                      <w:szCs w:val="24"/>
                    </w:rPr>
                  </w:pPr>
                  <w:r>
                    <w:rPr>
                      <w:rFonts w:ascii="Arial" w:hAnsi="Arial" w:cs="Arial"/>
                      <w:sz w:val="22"/>
                      <w:szCs w:val="22"/>
                    </w:rPr>
                    <w:t xml:space="preserve">                    </w:t>
                  </w:r>
                  <w:r w:rsidRPr="0056617B">
                    <w:rPr>
                      <w:rFonts w:ascii="Arial" w:hAnsi="Arial" w:cs="Arial"/>
                      <w:sz w:val="22"/>
                      <w:szCs w:val="22"/>
                    </w:rPr>
                    <w:t>17120</w:t>
                  </w:r>
                </w:p>
              </w:tc>
              <w:tc>
                <w:tcPr>
                  <w:tcW w:w="987" w:type="dxa"/>
                  <w:shd w:val="clear" w:color="auto" w:fill="CCFFFF"/>
                </w:tcPr>
                <w:p w:rsidR="00146C46" w:rsidRDefault="00146C46" w:rsidP="00B47D2A"/>
                <w:p w:rsidR="00146C46" w:rsidRDefault="00146C46" w:rsidP="00B47D2A"/>
                <w:p w:rsidR="00146C46" w:rsidRDefault="00146C46" w:rsidP="00B47D2A"/>
                <w:p w:rsidR="00146C46" w:rsidRDefault="00146C46" w:rsidP="00B47D2A"/>
                <w:p w:rsidR="00146C46" w:rsidRDefault="00146C46" w:rsidP="00B47D2A"/>
                <w:p w:rsidR="00146C46" w:rsidRDefault="00146C46" w:rsidP="00B47D2A">
                  <w:pPr>
                    <w:ind w:left="-77"/>
                  </w:pPr>
                </w:p>
              </w:tc>
              <w:tc>
                <w:tcPr>
                  <w:tcW w:w="987" w:type="dxa"/>
                  <w:shd w:val="clear" w:color="auto" w:fill="CCFFFF"/>
                </w:tcPr>
                <w:p w:rsidR="00146C46" w:rsidRDefault="00146C46" w:rsidP="00B47D2A"/>
                <w:p w:rsidR="00146C46" w:rsidRDefault="00146C46" w:rsidP="00B47D2A"/>
                <w:p w:rsidR="00146C46" w:rsidRDefault="00146C46" w:rsidP="00B47D2A"/>
                <w:p w:rsidR="00146C46" w:rsidRDefault="00146C46" w:rsidP="00B47D2A"/>
                <w:p w:rsidR="00146C46" w:rsidRDefault="00146C46" w:rsidP="00B47D2A"/>
                <w:p w:rsidR="00146C46" w:rsidRPr="00253C62" w:rsidRDefault="00146C46" w:rsidP="00B47D2A">
                  <w:pPr>
                    <w:rPr>
                      <w:rFonts w:ascii="Arial" w:hAnsi="Arial" w:cs="Arial"/>
                      <w:sz w:val="24"/>
                      <w:szCs w:val="24"/>
                    </w:rPr>
                  </w:pPr>
                </w:p>
              </w:tc>
            </w:tr>
          </w:tbl>
          <w:p w:rsidR="00146C46" w:rsidRDefault="00146C46" w:rsidP="00B47D2A"/>
          <w:tbl>
            <w:tblPr>
              <w:tblW w:w="908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374"/>
              <w:gridCol w:w="417"/>
              <w:gridCol w:w="586"/>
              <w:gridCol w:w="409"/>
              <w:gridCol w:w="417"/>
              <w:gridCol w:w="4922"/>
              <w:gridCol w:w="962"/>
            </w:tblGrid>
            <w:tr w:rsidR="00146C46" w:rsidTr="000A3668">
              <w:trPr>
                <w:trHeight w:val="768"/>
              </w:trPr>
              <w:tc>
                <w:tcPr>
                  <w:tcW w:w="1374" w:type="dxa"/>
                  <w:vMerge w:val="restart"/>
                  <w:shd w:val="clear" w:color="auto" w:fill="auto"/>
                </w:tcPr>
                <w:tbl>
                  <w:tblPr>
                    <w:tblpPr w:leftFromText="180" w:rightFromText="180" w:vertAnchor="text" w:horzAnchor="margin" w:tblpY="1295"/>
                    <w:tblOverlap w:val="never"/>
                    <w:tblW w:w="1000" w:type="dxa"/>
                    <w:shd w:val="clear" w:color="auto" w:fill="FFFFFF"/>
                    <w:tblLook w:val="0000" w:firstRow="0" w:lastRow="0" w:firstColumn="0" w:lastColumn="0" w:noHBand="0" w:noVBand="0"/>
                  </w:tblPr>
                  <w:tblGrid>
                    <w:gridCol w:w="1000"/>
                  </w:tblGrid>
                  <w:tr w:rsidR="00146C46" w:rsidTr="00146C46">
                    <w:trPr>
                      <w:trHeight w:val="563"/>
                    </w:trPr>
                    <w:tc>
                      <w:tcPr>
                        <w:tcW w:w="1000" w:type="dxa"/>
                        <w:shd w:val="clear" w:color="auto" w:fill="FFFFFF"/>
                        <w:vAlign w:val="bottom"/>
                      </w:tcPr>
                      <w:p w:rsidR="00146C46" w:rsidRDefault="00146C46" w:rsidP="00B47D2A">
                        <w:r>
                          <w:t>Model C</w:t>
                        </w:r>
                      </w:p>
                    </w:tc>
                  </w:tr>
                </w:tbl>
                <w:p w:rsidR="00146C46" w:rsidRPr="00705FD7" w:rsidRDefault="00146C46" w:rsidP="00B47D2A">
                  <w:pPr>
                    <w:jc w:val="center"/>
                    <w:rPr>
                      <w:rFonts w:ascii="Arial" w:hAnsi="Arial" w:cs="Arial"/>
                    </w:rPr>
                  </w:pPr>
                </w:p>
              </w:tc>
              <w:tc>
                <w:tcPr>
                  <w:tcW w:w="417" w:type="dxa"/>
                  <w:shd w:val="clear" w:color="auto" w:fill="CCFFFF"/>
                </w:tcPr>
                <w:p w:rsidR="00146C46" w:rsidRPr="00094A68" w:rsidRDefault="00146C46" w:rsidP="00B47D2A">
                  <w:pPr>
                    <w:jc w:val="center"/>
                    <w:rPr>
                      <w:rFonts w:ascii="Arial" w:hAnsi="Arial" w:cs="Arial"/>
                      <w:sz w:val="18"/>
                      <w:szCs w:val="18"/>
                    </w:rPr>
                  </w:pPr>
                  <w:r w:rsidRPr="00094A68">
                    <w:rPr>
                      <w:rFonts w:ascii="Arial" w:hAnsi="Arial" w:cs="Arial"/>
                      <w:sz w:val="18"/>
                      <w:szCs w:val="18"/>
                    </w:rPr>
                    <w:t>A</w:t>
                  </w:r>
                </w:p>
                <w:p w:rsidR="00146C46" w:rsidRPr="00094A68" w:rsidRDefault="00CB26C1" w:rsidP="00B47D2A">
                  <w:pPr>
                    <w:jc w:val="center"/>
                    <w:rPr>
                      <w:sz w:val="18"/>
                      <w:szCs w:val="18"/>
                    </w:rPr>
                  </w:pPr>
                  <w:r>
                    <w:rPr>
                      <w:noProof/>
                      <w:sz w:val="18"/>
                      <w:szCs w:val="18"/>
                      <w:lang w:val="en-US"/>
                    </w:rPr>
                    <w:pict>
                      <v:line id="_x0000_s1267" style="position:absolute;left:0;text-align:left;z-index:76" from="16pt,22.9pt" to="43.05pt,22.95pt">
                        <v:stroke startarrow="block" endarrow="block"/>
                      </v:line>
                    </w:pict>
                  </w:r>
                  <w:r>
                    <w:rPr>
                      <w:rFonts w:ascii="Arial" w:hAnsi="Arial" w:cs="Arial"/>
                      <w:noProof/>
                      <w:sz w:val="18"/>
                      <w:szCs w:val="18"/>
                      <w:lang w:val="en-US"/>
                    </w:rPr>
                    <w:pict>
                      <v:line id="_x0000_s1266" style="position:absolute;left:0;text-align:left;z-index:75" from=".4pt,22.9pt" to="13.7pt,23pt">
                        <v:stroke endarrow="block"/>
                      </v:line>
                    </w:pict>
                  </w:r>
                  <w:r w:rsidR="00146C46" w:rsidRPr="00094A68">
                    <w:rPr>
                      <w:rFonts w:ascii="Arial" w:hAnsi="Arial" w:cs="Arial"/>
                      <w:sz w:val="18"/>
                      <w:szCs w:val="18"/>
                    </w:rPr>
                    <w:t>02</w:t>
                  </w:r>
                </w:p>
              </w:tc>
              <w:tc>
                <w:tcPr>
                  <w:tcW w:w="586" w:type="dxa"/>
                  <w:shd w:val="clear" w:color="auto" w:fill="CCFFFF"/>
                </w:tcPr>
                <w:p w:rsidR="00146C46" w:rsidRPr="00094A68" w:rsidRDefault="00146C46" w:rsidP="00B47D2A">
                  <w:pPr>
                    <w:ind w:left="-68" w:right="-52"/>
                    <w:jc w:val="center"/>
                    <w:rPr>
                      <w:rFonts w:ascii="Arial" w:hAnsi="Arial" w:cs="Arial"/>
                      <w:sz w:val="18"/>
                      <w:szCs w:val="18"/>
                    </w:rPr>
                  </w:pPr>
                  <w:smartTag w:uri="urn:schemas-microsoft-com:office:smarttags" w:element="Street">
                    <w:smartTag w:uri="urn:schemas-microsoft-com:office:smarttags" w:element="address">
                      <w:r w:rsidRPr="00094A68">
                        <w:rPr>
                          <w:rFonts w:ascii="Arial" w:hAnsi="Arial" w:cs="Arial"/>
                          <w:sz w:val="18"/>
                          <w:szCs w:val="18"/>
                        </w:rPr>
                        <w:t>HCR     PL</w:t>
                      </w:r>
                    </w:smartTag>
                  </w:smartTag>
                </w:p>
                <w:p w:rsidR="00146C46" w:rsidRPr="00094A68" w:rsidRDefault="00146C46" w:rsidP="00B47D2A">
                  <w:pPr>
                    <w:jc w:val="center"/>
                    <w:rPr>
                      <w:rFonts w:ascii="Arial" w:hAnsi="Arial" w:cs="Arial"/>
                      <w:sz w:val="18"/>
                      <w:szCs w:val="18"/>
                    </w:rPr>
                  </w:pPr>
                  <w:r w:rsidRPr="00094A68">
                    <w:rPr>
                      <w:rFonts w:ascii="Arial" w:hAnsi="Arial" w:cs="Arial"/>
                      <w:sz w:val="18"/>
                      <w:szCs w:val="18"/>
                    </w:rPr>
                    <w:t>00</w:t>
                  </w:r>
                </w:p>
              </w:tc>
              <w:tc>
                <w:tcPr>
                  <w:tcW w:w="409" w:type="dxa"/>
                  <w:shd w:val="clear" w:color="auto" w:fill="CCFFFF"/>
                </w:tcPr>
                <w:p w:rsidR="00146C46" w:rsidRPr="00094A68" w:rsidRDefault="00146C46" w:rsidP="00B47D2A">
                  <w:pPr>
                    <w:ind w:left="-80" w:right="-52"/>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B</w:t>
                      </w:r>
                      <w:r w:rsidRPr="00094A68">
                        <w:rPr>
                          <w:rFonts w:ascii="Arial" w:hAnsi="Arial" w:cs="Arial"/>
                          <w:sz w:val="18"/>
                          <w:szCs w:val="18"/>
                        </w:rPr>
                        <w:t xml:space="preserve"> PL</w:t>
                      </w:r>
                    </w:smartTag>
                  </w:smartTag>
                  <w:r w:rsidRPr="00094A68">
                    <w:rPr>
                      <w:rFonts w:ascii="Arial" w:hAnsi="Arial" w:cs="Arial"/>
                      <w:sz w:val="18"/>
                      <w:szCs w:val="18"/>
                    </w:rPr>
                    <w:t xml:space="preserve"> 04</w:t>
                  </w:r>
                </w:p>
              </w:tc>
              <w:tc>
                <w:tcPr>
                  <w:tcW w:w="417" w:type="dxa"/>
                  <w:shd w:val="clear" w:color="auto" w:fill="CCFFFF"/>
                </w:tcPr>
                <w:p w:rsidR="00146C46" w:rsidRPr="00094A68" w:rsidRDefault="00146C46" w:rsidP="00B47D2A">
                  <w:pPr>
                    <w:ind w:left="-66" w:right="-52"/>
                    <w:rPr>
                      <w:rFonts w:ascii="Arial" w:hAnsi="Arial" w:cs="Arial"/>
                      <w:sz w:val="18"/>
                      <w:szCs w:val="18"/>
                    </w:rPr>
                  </w:pPr>
                  <w:r w:rsidRPr="00094A68">
                    <w:rPr>
                      <w:rFonts w:ascii="Arial" w:hAnsi="Arial" w:cs="Arial"/>
                      <w:sz w:val="18"/>
                      <w:szCs w:val="18"/>
                    </w:rPr>
                    <w:t>1a 02</w:t>
                  </w:r>
                </w:p>
              </w:tc>
              <w:tc>
                <w:tcPr>
                  <w:tcW w:w="4922" w:type="dxa"/>
                  <w:vMerge w:val="restart"/>
                  <w:shd w:val="clear" w:color="auto" w:fill="CCFFFF"/>
                </w:tcPr>
                <w:p w:rsidR="00146C46" w:rsidRDefault="00146C46" w:rsidP="00B47D2A">
                  <w:pPr>
                    <w:ind w:left="-77"/>
                  </w:pPr>
                </w:p>
              </w:tc>
              <w:tc>
                <w:tcPr>
                  <w:tcW w:w="962" w:type="dxa"/>
                  <w:vMerge w:val="restart"/>
                  <w:shd w:val="clear" w:color="auto" w:fill="CCFFFF"/>
                </w:tcPr>
                <w:p w:rsidR="00146C46" w:rsidRPr="00253C62" w:rsidRDefault="00146C46" w:rsidP="00B47D2A">
                  <w:pPr>
                    <w:rPr>
                      <w:rFonts w:ascii="Arial" w:hAnsi="Arial" w:cs="Arial"/>
                      <w:sz w:val="24"/>
                      <w:szCs w:val="24"/>
                    </w:rPr>
                  </w:pPr>
                </w:p>
              </w:tc>
            </w:tr>
            <w:tr w:rsidR="00146C46" w:rsidTr="000A3668">
              <w:trPr>
                <w:trHeight w:val="1020"/>
              </w:trPr>
              <w:tc>
                <w:tcPr>
                  <w:tcW w:w="1374" w:type="dxa"/>
                  <w:vMerge/>
                  <w:shd w:val="clear" w:color="auto" w:fill="auto"/>
                </w:tcPr>
                <w:p w:rsidR="00146C46" w:rsidRDefault="00146C46" w:rsidP="00B47D2A">
                  <w:pPr>
                    <w:rPr>
                      <w:noProof/>
                      <w:lang w:val="en-US"/>
                    </w:rPr>
                  </w:pPr>
                </w:p>
              </w:tc>
              <w:tc>
                <w:tcPr>
                  <w:tcW w:w="1829" w:type="dxa"/>
                  <w:gridSpan w:val="4"/>
                  <w:shd w:val="clear" w:color="auto" w:fill="CCFFFF"/>
                </w:tcPr>
                <w:p w:rsidR="00146C46" w:rsidRDefault="00CB26C1" w:rsidP="00B47D2A">
                  <w:r>
                    <w:rPr>
                      <w:noProof/>
                      <w:lang w:val="en-US"/>
                    </w:rPr>
                    <w:pict>
                      <v:oval id="_x0000_s1265" style="position:absolute;margin-left:22pt;margin-top:9.1pt;width:27pt;height:27pt;z-index:74;mso-position-horizontal-relative:text;mso-position-vertical-relative:text">
                        <v:textbox style="mso-next-textbox:#_x0000_s1265">
                          <w:txbxContent>
                            <w:p w:rsidR="003F7E31" w:rsidRPr="0082107E" w:rsidRDefault="003F7E31" w:rsidP="00146C46">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4</w:t>
                              </w:r>
                            </w:p>
                          </w:txbxContent>
                        </v:textbox>
                      </v:oval>
                    </w:pict>
                  </w:r>
                </w:p>
                <w:p w:rsidR="00146C46" w:rsidRDefault="00CB26C1" w:rsidP="00B47D2A">
                  <w:r>
                    <w:rPr>
                      <w:rFonts w:ascii="Arial" w:hAnsi="Arial" w:cs="Arial"/>
                      <w:sz w:val="12"/>
                      <w:szCs w:val="12"/>
                      <w:lang w:val="fr-CH"/>
                    </w:rPr>
                    <w:pict>
                      <v:shape id="_x0000_s1264" type="#_x0000_t202" style="position:absolute;margin-left:55pt;margin-top:1.75pt;width:17.6pt;height:22.65pt;z-index:73" fillcolor="#cff" stroked="f">
                        <v:textbox style="mso-next-textbox:#_x0000_s1264">
                          <w:txbxContent>
                            <w:p w:rsidR="003F7E31" w:rsidRPr="005F1884" w:rsidRDefault="003F7E31" w:rsidP="00146C46">
                              <w:pPr>
                                <w:ind w:left="-284"/>
                                <w:jc w:val="right"/>
                                <w:rPr>
                                  <w:rFonts w:ascii="Arial" w:hAnsi="Arial" w:cs="Arial"/>
                                  <w:lang w:val="fr-CH"/>
                                </w:rPr>
                              </w:pPr>
                              <w:r w:rsidRPr="005F1884">
                                <w:rPr>
                                  <w:rFonts w:ascii="Arial" w:hAnsi="Arial" w:cs="Arial"/>
                                  <w:lang w:val="fr-CH"/>
                                </w:rPr>
                                <w:t>30</w:t>
                              </w:r>
                            </w:p>
                          </w:txbxContent>
                        </v:textbox>
                      </v:shape>
                    </w:pict>
                  </w:r>
                </w:p>
                <w:p w:rsidR="00146C46" w:rsidRDefault="00146C46" w:rsidP="00B47D2A"/>
                <w:p w:rsidR="00146C46" w:rsidRPr="00440277" w:rsidRDefault="00146C46" w:rsidP="00B47D2A">
                  <w:pPr>
                    <w:spacing w:before="120"/>
                    <w:ind w:left="-318"/>
                    <w:jc w:val="center"/>
                    <w:rPr>
                      <w:rFonts w:ascii="Arial" w:hAnsi="Arial" w:cs="Arial"/>
                    </w:rPr>
                  </w:pPr>
                  <w:r w:rsidRPr="00440277">
                    <w:rPr>
                      <w:rFonts w:ascii="Arial" w:hAnsi="Arial" w:cs="Arial"/>
                    </w:rPr>
                    <w:t>17122</w:t>
                  </w:r>
                </w:p>
              </w:tc>
              <w:tc>
                <w:tcPr>
                  <w:tcW w:w="4922" w:type="dxa"/>
                  <w:vMerge/>
                  <w:shd w:val="clear" w:color="auto" w:fill="CCFFFF"/>
                </w:tcPr>
                <w:p w:rsidR="00146C46" w:rsidRDefault="00146C46" w:rsidP="00B47D2A"/>
              </w:tc>
              <w:tc>
                <w:tcPr>
                  <w:tcW w:w="962" w:type="dxa"/>
                  <w:vMerge/>
                  <w:shd w:val="clear" w:color="auto" w:fill="CCFFFF"/>
                </w:tcPr>
                <w:p w:rsidR="00146C46" w:rsidRDefault="00146C46" w:rsidP="00B47D2A"/>
              </w:tc>
            </w:tr>
          </w:tbl>
          <w:p w:rsidR="00146C46" w:rsidRDefault="00146C46" w:rsidP="00B47D2A"/>
          <w:tbl>
            <w:tblPr>
              <w:tblW w:w="90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374"/>
              <w:gridCol w:w="1672"/>
              <w:gridCol w:w="4462"/>
              <w:gridCol w:w="532"/>
              <w:gridCol w:w="1038"/>
            </w:tblGrid>
            <w:tr w:rsidR="00146C46" w:rsidTr="000A3668">
              <w:trPr>
                <w:trHeight w:val="1800"/>
              </w:trPr>
              <w:tc>
                <w:tcPr>
                  <w:tcW w:w="1374" w:type="dxa"/>
                  <w:shd w:val="clear" w:color="auto" w:fill="auto"/>
                </w:tcPr>
                <w:tbl>
                  <w:tblPr>
                    <w:tblpPr w:leftFromText="180" w:rightFromText="180" w:vertAnchor="text" w:horzAnchor="margin" w:tblpY="1419"/>
                    <w:tblOverlap w:val="neve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00"/>
                  </w:tblGrid>
                  <w:tr w:rsidR="00146C46" w:rsidTr="00146C46">
                    <w:trPr>
                      <w:trHeight w:val="360"/>
                    </w:trPr>
                    <w:tc>
                      <w:tcPr>
                        <w:tcW w:w="1000" w:type="dxa"/>
                        <w:tcBorders>
                          <w:top w:val="nil"/>
                          <w:left w:val="nil"/>
                          <w:bottom w:val="nil"/>
                          <w:right w:val="nil"/>
                        </w:tcBorders>
                        <w:shd w:val="clear" w:color="auto" w:fill="auto"/>
                        <w:vAlign w:val="bottom"/>
                      </w:tcPr>
                      <w:p w:rsidR="00146C46" w:rsidRDefault="00146C46" w:rsidP="00B47D2A">
                        <w:r>
                          <w:t>Model D</w:t>
                        </w:r>
                      </w:p>
                    </w:tc>
                  </w:tr>
                </w:tbl>
                <w:p w:rsidR="00146C46" w:rsidRDefault="00146C46" w:rsidP="00B47D2A"/>
              </w:tc>
              <w:tc>
                <w:tcPr>
                  <w:tcW w:w="1672" w:type="dxa"/>
                  <w:shd w:val="clear" w:color="auto" w:fill="CCFFFF"/>
                </w:tcPr>
                <w:p w:rsidR="00146C46" w:rsidRDefault="00146C46" w:rsidP="00B47D2A"/>
              </w:tc>
              <w:tc>
                <w:tcPr>
                  <w:tcW w:w="4462" w:type="dxa"/>
                  <w:shd w:val="clear" w:color="auto" w:fill="CCFFFF"/>
                </w:tcPr>
                <w:p w:rsidR="00146C46" w:rsidRPr="0049187D" w:rsidRDefault="00CB26C1" w:rsidP="00B47D2A">
                  <w:pPr>
                    <w:rPr>
                      <w:rFonts w:ascii="Arial" w:hAnsi="Arial" w:cs="Arial"/>
                      <w:sz w:val="12"/>
                      <w:szCs w:val="12"/>
                      <w:lang w:val="fr-CH"/>
                    </w:rPr>
                  </w:pPr>
                  <w:r>
                    <w:rPr>
                      <w:noProof/>
                      <w:lang w:val="en-US"/>
                    </w:rPr>
                    <w:pict>
                      <v:oval id="_x0000_s1270" style="position:absolute;margin-left:29.5pt;margin-top:5.65pt;width:27pt;height:27pt;z-index:79;mso-position-horizontal-relative:text;mso-position-vertical-relative:text">
                        <v:textbox style="mso-next-textbox:#_x0000_s1270">
                          <w:txbxContent>
                            <w:p w:rsidR="003F7E31" w:rsidRPr="0082107E" w:rsidRDefault="003F7E31" w:rsidP="00146C46">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4</w:t>
                              </w:r>
                            </w:p>
                          </w:txbxContent>
                        </v:textbox>
                      </v:oval>
                    </w:pict>
                  </w:r>
                </w:p>
                <w:p w:rsidR="00146C46" w:rsidRPr="00C851F0" w:rsidRDefault="00146C46" w:rsidP="00B47D2A">
                  <w:pPr>
                    <w:rPr>
                      <w:rFonts w:ascii="Arial" w:hAnsi="Arial" w:cs="Arial"/>
                      <w:lang w:val="fr-CH"/>
                    </w:rPr>
                  </w:pPr>
                  <w:r w:rsidRPr="00C851F0">
                    <w:rPr>
                      <w:rFonts w:ascii="Arial" w:hAnsi="Arial" w:cs="Arial"/>
                      <w:lang w:val="fr-CH"/>
                    </w:rPr>
                    <w:t xml:space="preserve">02 A             30  17122  00 HCRPL  04 </w:t>
                  </w:r>
                  <w:r>
                    <w:rPr>
                      <w:rFonts w:ascii="Arial" w:hAnsi="Arial" w:cs="Arial"/>
                      <w:lang w:val="fr-CH"/>
                    </w:rPr>
                    <w:t>B</w:t>
                  </w:r>
                  <w:r w:rsidRPr="00C851F0">
                    <w:rPr>
                      <w:rFonts w:ascii="Arial" w:hAnsi="Arial" w:cs="Arial"/>
                      <w:lang w:val="fr-CH"/>
                    </w:rPr>
                    <w:t xml:space="preserve"> PL  02 1a</w:t>
                  </w:r>
                </w:p>
                <w:p w:rsidR="00146C46" w:rsidRPr="00C851F0" w:rsidRDefault="00CB26C1" w:rsidP="00B47D2A">
                  <w:r>
                    <w:rPr>
                      <w:noProof/>
                      <w:lang w:val="en-US"/>
                    </w:rPr>
                    <w:pict>
                      <v:line id="_x0000_s1268" style="position:absolute;z-index:77" from="-1.6pt,2.6pt" to="30pt,2.7pt">
                        <v:stroke endarrow="block"/>
                      </v:line>
                    </w:pict>
                  </w:r>
                  <w:r>
                    <w:rPr>
                      <w:noProof/>
                      <w:lang w:val="en-US"/>
                    </w:rPr>
                    <w:pict>
                      <v:line id="_x0000_s1271" style="position:absolute;flip:y;z-index:80" from="107.2pt,1.45pt" to="151.1pt,1.85pt">
                        <v:stroke startarrow="block" endarrow="block"/>
                      </v:line>
                    </w:pict>
                  </w:r>
                  <w:r>
                    <w:rPr>
                      <w:noProof/>
                      <w:lang w:val="en-US"/>
                    </w:rPr>
                    <w:pict>
                      <v:line id="_x0000_s1269" style="position:absolute;z-index:78" from="212.5pt,2.3pt" to="225.8pt,2.4pt">
                        <v:stroke endarrow="block"/>
                      </v:line>
                    </w:pict>
                  </w:r>
                </w:p>
                <w:p w:rsidR="00146C46" w:rsidRPr="00330571" w:rsidRDefault="00146C46" w:rsidP="00B47D2A">
                  <w:pPr>
                    <w:rPr>
                      <w:sz w:val="24"/>
                      <w:szCs w:val="24"/>
                    </w:rPr>
                  </w:pPr>
                </w:p>
              </w:tc>
              <w:tc>
                <w:tcPr>
                  <w:tcW w:w="532" w:type="dxa"/>
                  <w:shd w:val="clear" w:color="auto" w:fill="CCFFFF"/>
                </w:tcPr>
                <w:p w:rsidR="00146C46" w:rsidRDefault="00146C46" w:rsidP="00B47D2A">
                  <w:pPr>
                    <w:ind w:left="-77"/>
                  </w:pPr>
                </w:p>
              </w:tc>
              <w:tc>
                <w:tcPr>
                  <w:tcW w:w="1038" w:type="dxa"/>
                  <w:shd w:val="clear" w:color="auto" w:fill="CCFFFF"/>
                </w:tcPr>
                <w:p w:rsidR="00146C46" w:rsidRPr="00253C62" w:rsidRDefault="00146C46" w:rsidP="00B47D2A">
                  <w:pPr>
                    <w:rPr>
                      <w:rFonts w:ascii="Arial" w:hAnsi="Arial" w:cs="Arial"/>
                      <w:sz w:val="24"/>
                      <w:szCs w:val="24"/>
                    </w:rPr>
                  </w:pPr>
                </w:p>
              </w:tc>
            </w:tr>
          </w:tbl>
          <w:p w:rsidR="00146C46" w:rsidRDefault="00146C46" w:rsidP="00B47D2A">
            <w:pPr>
              <w:ind w:left="153"/>
            </w:pPr>
          </w:p>
        </w:tc>
      </w:tr>
    </w:tbl>
    <w:p w:rsidR="00146C46" w:rsidRDefault="00146C46" w:rsidP="00343E1E">
      <w:pPr>
        <w:pStyle w:val="para"/>
      </w:pPr>
    </w:p>
    <w:p w:rsidR="00280FD3" w:rsidRPr="00343E1E" w:rsidRDefault="004245BD" w:rsidP="00440658">
      <w:pPr>
        <w:pStyle w:val="para"/>
        <w:ind w:left="1134" w:firstLine="0"/>
      </w:pPr>
      <w:r>
        <w:tab/>
      </w:r>
      <w:r w:rsidR="0006664B" w:rsidRPr="00343E1E">
        <w:t>The</w:t>
      </w:r>
      <w:r w:rsidR="004468F3" w:rsidRPr="00343E1E">
        <w:t xml:space="preserve"> vertical and horizontal lines indicate a schematic view of the shape of the light-signalling device.</w:t>
      </w:r>
      <w:r w:rsidR="003A1966">
        <w:t xml:space="preserve"> </w:t>
      </w:r>
      <w:r w:rsidR="004468F3" w:rsidRPr="00343E1E">
        <w:t>These are not part of the approval mark.</w:t>
      </w:r>
    </w:p>
    <w:p w:rsidR="00280FD3" w:rsidRPr="00343E1E" w:rsidRDefault="004468F3" w:rsidP="00440658">
      <w:pPr>
        <w:pStyle w:val="para"/>
        <w:ind w:left="1134" w:firstLine="0"/>
      </w:pPr>
      <w:r w:rsidRPr="00343E1E">
        <w:t>The devices shown in Model A and Model B of Figure 3 bear the approval markings for a fog lamp approved in Italy (E</w:t>
      </w:r>
      <w:r w:rsidR="002E7022">
        <w:t> </w:t>
      </w:r>
      <w:r w:rsidRPr="00343E1E">
        <w:t xml:space="preserve">3) under number 17120, in accordance with </w:t>
      </w:r>
      <w:r w:rsidR="002E7022">
        <w:t xml:space="preserve">this </w:t>
      </w:r>
      <w:r w:rsidR="002E7022" w:rsidRPr="004468F3">
        <w:t>Regulation</w:t>
      </w:r>
      <w:r w:rsidRPr="00343E1E">
        <w:t>.</w:t>
      </w:r>
    </w:p>
    <w:p w:rsidR="00280FD3" w:rsidRPr="00343E1E" w:rsidRDefault="004468F3" w:rsidP="00440658">
      <w:pPr>
        <w:pStyle w:val="para"/>
        <w:ind w:left="1134" w:firstLine="0"/>
      </w:pPr>
      <w:r w:rsidRPr="00343E1E">
        <w:t>The devices shown in Model C and Model D of Figure 3 bear the approval markings for a fog lamp approved in the Netherlands (E</w:t>
      </w:r>
      <w:r w:rsidR="002E7022">
        <w:t> </w:t>
      </w:r>
      <w:r w:rsidRPr="00343E1E">
        <w:t xml:space="preserve">4) under number 17122, in accordance with </w:t>
      </w:r>
      <w:r w:rsidR="002E7022">
        <w:t xml:space="preserve">this </w:t>
      </w:r>
      <w:r w:rsidR="002E7022" w:rsidRPr="004468F3">
        <w:t>Regulation</w:t>
      </w:r>
      <w:r w:rsidRPr="00343E1E">
        <w:t>.</w:t>
      </w:r>
    </w:p>
    <w:p w:rsidR="00280FD3" w:rsidRPr="00343E1E" w:rsidRDefault="004468F3" w:rsidP="00440658">
      <w:pPr>
        <w:pStyle w:val="para"/>
        <w:ind w:left="1134" w:firstLine="0"/>
      </w:pPr>
      <w:r w:rsidRPr="00343E1E">
        <w:rPr>
          <w:i/>
        </w:rPr>
        <w:t>Note:</w:t>
      </w:r>
      <w:r w:rsidRPr="00343E1E">
        <w:t xml:space="preserve"> The four examples shown in Figure 3 correspond to a lighting device bearing an approval mark relating to:</w:t>
      </w:r>
    </w:p>
    <w:p w:rsidR="00280FD3" w:rsidRPr="00343E1E" w:rsidRDefault="00343E1E" w:rsidP="00343E1E">
      <w:pPr>
        <w:pStyle w:val="para"/>
      </w:pPr>
      <w:r w:rsidRPr="00343E1E">
        <w:tab/>
      </w:r>
      <w:r w:rsidR="004468F3" w:rsidRPr="00343E1E">
        <w:rPr>
          <w:i/>
        </w:rPr>
        <w:t>A front position lamp</w:t>
      </w:r>
      <w:r w:rsidR="004468F3" w:rsidRPr="00343E1E">
        <w:t xml:space="preserve"> approved in accordance with the 02 series of amendments to </w:t>
      </w:r>
      <w:r w:rsidR="008B4D88">
        <w:t xml:space="preserve">UN </w:t>
      </w:r>
      <w:r w:rsidR="004468F3" w:rsidRPr="00343E1E">
        <w:t>Regulation No.7;</w:t>
      </w:r>
    </w:p>
    <w:p w:rsidR="00280FD3" w:rsidRPr="00343E1E" w:rsidRDefault="00343E1E" w:rsidP="00343E1E">
      <w:pPr>
        <w:pStyle w:val="para"/>
      </w:pPr>
      <w:r w:rsidRPr="00343E1E">
        <w:tab/>
      </w:r>
      <w:r w:rsidR="004468F3" w:rsidRPr="00343E1E">
        <w:rPr>
          <w:i/>
        </w:rPr>
        <w:t>A headlamp</w:t>
      </w:r>
      <w:r w:rsidR="004468F3" w:rsidRPr="00343E1E">
        <w:t xml:space="preserve"> with a </w:t>
      </w:r>
      <w:r w:rsidR="0023231E" w:rsidRPr="00343E1E">
        <w:t>passing</w:t>
      </w:r>
      <w:r w:rsidR="0023231E">
        <w:t>-</w:t>
      </w:r>
      <w:r w:rsidR="004468F3" w:rsidRPr="00343E1E">
        <w:t xml:space="preserve">beam designed for right-hand and left-hand traffic and a </w:t>
      </w:r>
      <w:r w:rsidR="005A1CB1" w:rsidRPr="00343E1E">
        <w:t>driving</w:t>
      </w:r>
      <w:r w:rsidR="005A1CB1">
        <w:t>-</w:t>
      </w:r>
      <w:r w:rsidR="004468F3" w:rsidRPr="00343E1E">
        <w:t xml:space="preserve">beam with a maximum intensity comprised between 86,250 and 101,250 candelas (as indicated by the number 30) approved in </w:t>
      </w:r>
      <w:r w:rsidR="004468F3" w:rsidRPr="00343E1E">
        <w:lastRenderedPageBreak/>
        <w:t xml:space="preserve">accordance with the 00 series of amendments to </w:t>
      </w:r>
      <w:r w:rsidR="008B4D88">
        <w:t xml:space="preserve">UN </w:t>
      </w:r>
      <w:r w:rsidR="004468F3" w:rsidRPr="00343E1E">
        <w:t>Regulation No. 112 and incorporating a lens of plastic material;</w:t>
      </w:r>
    </w:p>
    <w:p w:rsidR="00280FD3" w:rsidRPr="00343E1E" w:rsidRDefault="00343E1E" w:rsidP="00343E1E">
      <w:pPr>
        <w:pStyle w:val="para"/>
      </w:pPr>
      <w:r>
        <w:rPr>
          <w:i/>
        </w:rPr>
        <w:tab/>
      </w:r>
      <w:r w:rsidR="004468F3" w:rsidRPr="00343E1E">
        <w:rPr>
          <w:i/>
        </w:rPr>
        <w:t>A front fog lamp</w:t>
      </w:r>
      <w:r w:rsidR="004468F3" w:rsidRPr="00343E1E">
        <w:t xml:space="preserve"> approved in accordance with </w:t>
      </w:r>
      <w:r w:rsidR="008A5C06" w:rsidRPr="00343E1E">
        <w:t>the 04 series of amendments</w:t>
      </w:r>
      <w:r w:rsidR="004468F3" w:rsidRPr="00343E1E">
        <w:t xml:space="preserve"> to </w:t>
      </w:r>
      <w:r w:rsidR="002E7022">
        <w:t xml:space="preserve">this </w:t>
      </w:r>
      <w:r w:rsidR="002E7022" w:rsidRPr="004468F3">
        <w:t>Regulation</w:t>
      </w:r>
      <w:r w:rsidR="00544FCE" w:rsidRPr="00544FCE">
        <w:rPr>
          <w:vertAlign w:val="superscript"/>
        </w:rPr>
        <w:t>1</w:t>
      </w:r>
      <w:r w:rsidR="004468F3" w:rsidRPr="00343E1E">
        <w:t xml:space="preserve"> and incorporating a lens of plastic material;</w:t>
      </w:r>
    </w:p>
    <w:p w:rsidR="00280FD3" w:rsidRDefault="00343E1E" w:rsidP="00343E1E">
      <w:pPr>
        <w:pStyle w:val="para"/>
      </w:pPr>
      <w:r>
        <w:rPr>
          <w:i/>
        </w:rPr>
        <w:tab/>
      </w:r>
      <w:r w:rsidR="004468F3" w:rsidRPr="00343E1E">
        <w:rPr>
          <w:i/>
        </w:rPr>
        <w:t>A front direction indicator lamp</w:t>
      </w:r>
      <w:r w:rsidR="004468F3" w:rsidRPr="00343E1E">
        <w:t xml:space="preserve"> of category 1a approved in accordance with the 02 series of amendments to </w:t>
      </w:r>
      <w:r w:rsidR="008B4D88">
        <w:t xml:space="preserve">UN </w:t>
      </w:r>
      <w:r w:rsidR="004468F3" w:rsidRPr="00343E1E">
        <w:t>Regulation No. 6.</w:t>
      </w:r>
    </w:p>
    <w:p w:rsidR="00343E1E" w:rsidRDefault="00343E1E" w:rsidP="00343E1E">
      <w:pPr>
        <w:pStyle w:val="Heading1"/>
      </w:pPr>
      <w:bookmarkStart w:id="40" w:name="_Toc370290644"/>
      <w:r w:rsidRPr="004468F3">
        <w:t>Figure 4</w:t>
      </w:r>
      <w:bookmarkEnd w:id="40"/>
    </w:p>
    <w:p w:rsidR="00280FD3" w:rsidRPr="006666F9" w:rsidRDefault="004468F3" w:rsidP="00343E1E">
      <w:pPr>
        <w:pStyle w:val="Heading1"/>
        <w:rPr>
          <w:b/>
        </w:rPr>
      </w:pPr>
      <w:bookmarkStart w:id="41" w:name="_Toc370290645"/>
      <w:r w:rsidRPr="006666F9">
        <w:rPr>
          <w:b/>
        </w:rPr>
        <w:t>Lamp reciprocally incorporated with a headlamp</w:t>
      </w:r>
      <w:bookmarkEnd w:id="41"/>
    </w:p>
    <w:p w:rsidR="00280FD3" w:rsidRDefault="00280FD3" w:rsidP="004468F3"/>
    <w:p w:rsidR="00343E1E" w:rsidRDefault="00343E1E" w:rsidP="004468F3"/>
    <w:p w:rsidR="00343E1E" w:rsidRDefault="00CB26C1" w:rsidP="00A145F6">
      <w:pPr>
        <w:jc w:val="center"/>
      </w:pPr>
      <w:r>
        <w:rPr>
          <w:noProof/>
          <w:lang w:val="en-US"/>
        </w:rPr>
        <w:pict>
          <v:line id="_x0000_s1213" style="position:absolute;left:0;text-align:left;z-index:45" from="335pt,28pt" to="385pt,28pt">
            <v:stroke startarrow="block" endarrow="block"/>
          </v:line>
        </w:pict>
      </w:r>
      <w:r>
        <w:rPr>
          <w:noProof/>
          <w:lang w:val="en-US"/>
        </w:rPr>
        <w:pict>
          <v:line id="_x0000_s1212" style="position:absolute;left:0;text-align:left;z-index:44" from="280pt,28pt" to="325pt,28pt">
            <v:stroke startarrow="block" endarrow="block"/>
          </v:line>
        </w:pict>
      </w:r>
      <w:r>
        <w:rPr>
          <w:noProof/>
          <w:lang w:val="en-US"/>
        </w:rPr>
        <w:pict>
          <v:line id="_x0000_s1211" style="position:absolute;left:0;text-align:left;flip:x;z-index:43" from="175pt,28pt" to="195pt,28pt">
            <v:stroke endarrow="block"/>
          </v:line>
        </w:pict>
      </w:r>
      <w:r w:rsidR="009F1A8F">
        <w:pict>
          <v:shape id="_x0000_i1034" type="#_x0000_t75" style="width:316.05pt;height:100.05pt">
            <v:imagedata r:id="rId30" o:title=""/>
          </v:shape>
        </w:pict>
      </w:r>
    </w:p>
    <w:p w:rsidR="00520824" w:rsidRPr="004468F3" w:rsidRDefault="00520824" w:rsidP="004468F3"/>
    <w:p w:rsidR="00280FD3" w:rsidRDefault="00990E6E" w:rsidP="00440658">
      <w:pPr>
        <w:pStyle w:val="para"/>
        <w:ind w:left="1134" w:firstLine="0"/>
      </w:pPr>
      <w:r>
        <w:tab/>
      </w:r>
      <w:r w:rsidR="004468F3" w:rsidRPr="004468F3">
        <w:t>The example in Figure 4 corresponds to the marking of a lens of plastic material intended for use in different types of headlamps, namely:</w:t>
      </w:r>
    </w:p>
    <w:p w:rsidR="00280FD3" w:rsidRDefault="00440658" w:rsidP="00440658">
      <w:pPr>
        <w:pStyle w:val="para"/>
        <w:ind w:left="1134" w:firstLine="0"/>
      </w:pPr>
      <w:r w:rsidRPr="004468F3">
        <w:t>Either</w:t>
      </w:r>
      <w:r w:rsidR="004468F3" w:rsidRPr="004468F3">
        <w:t>:</w:t>
      </w:r>
    </w:p>
    <w:p w:rsidR="00280FD3" w:rsidRDefault="00990E6E" w:rsidP="00440658">
      <w:pPr>
        <w:pStyle w:val="para"/>
        <w:ind w:left="1134" w:firstLine="0"/>
      </w:pPr>
      <w:r>
        <w:t>A</w:t>
      </w:r>
      <w:r w:rsidR="004468F3" w:rsidRPr="004468F3">
        <w:t xml:space="preserve"> headlamp with a </w:t>
      </w:r>
      <w:r w:rsidR="002E7022" w:rsidRPr="004468F3">
        <w:t>passing</w:t>
      </w:r>
      <w:r w:rsidR="002E7022">
        <w:t>-</w:t>
      </w:r>
      <w:r w:rsidR="004468F3" w:rsidRPr="004468F3">
        <w:t xml:space="preserve">beam designed for right-hand and left-hand traffic and a </w:t>
      </w:r>
      <w:r w:rsidR="002E7022" w:rsidRPr="004468F3">
        <w:t>driving</w:t>
      </w:r>
      <w:r w:rsidR="002E7022">
        <w:t>-</w:t>
      </w:r>
      <w:r w:rsidR="004468F3" w:rsidRPr="004468F3">
        <w:t>beam with a maximum intensity comprised between 86,250 and 101,250 candelas, approved in Sweden (E</w:t>
      </w:r>
      <w:r w:rsidR="002E7022">
        <w:t> </w:t>
      </w:r>
      <w:r w:rsidR="004468F3" w:rsidRPr="004468F3">
        <w:t xml:space="preserve">5) in accordance with the requirements of </w:t>
      </w:r>
      <w:r w:rsidR="008B4D88">
        <w:t xml:space="preserve">UN </w:t>
      </w:r>
      <w:r w:rsidR="004468F3" w:rsidRPr="004468F3">
        <w:t xml:space="preserve">Regulation No. 112 as amended by the 00 series of amendments, which is reciprocally incorporated with a front fog lamp approved in accordance with </w:t>
      </w:r>
      <w:r w:rsidR="008A5C06">
        <w:t>the 04 series of amendments</w:t>
      </w:r>
      <w:r w:rsidR="004468F3" w:rsidRPr="004468F3">
        <w:t xml:space="preserve"> to </w:t>
      </w:r>
      <w:r w:rsidR="002E7022">
        <w:t xml:space="preserve">this </w:t>
      </w:r>
      <w:r w:rsidR="002E7022" w:rsidRPr="004468F3">
        <w:t>Regulation</w:t>
      </w:r>
      <w:r w:rsidR="004468F3" w:rsidRPr="004468F3">
        <w:t>;</w:t>
      </w:r>
      <w:r w:rsidR="009E01B1" w:rsidRPr="009E01B1">
        <w:rPr>
          <w:vertAlign w:val="superscript"/>
        </w:rPr>
        <w:t>1</w:t>
      </w:r>
    </w:p>
    <w:p w:rsidR="00280FD3" w:rsidRDefault="00440658" w:rsidP="00440658">
      <w:pPr>
        <w:pStyle w:val="para"/>
        <w:ind w:left="1134" w:firstLine="0"/>
      </w:pPr>
      <w:r w:rsidRPr="004468F3">
        <w:t>Or</w:t>
      </w:r>
      <w:r w:rsidR="004468F3" w:rsidRPr="004468F3">
        <w:t>:</w:t>
      </w:r>
    </w:p>
    <w:p w:rsidR="00280FD3" w:rsidRDefault="00990E6E" w:rsidP="00440658">
      <w:pPr>
        <w:pStyle w:val="para"/>
        <w:ind w:left="1134" w:firstLine="0"/>
      </w:pPr>
      <w:r>
        <w:t>A</w:t>
      </w:r>
      <w:r w:rsidR="004468F3" w:rsidRPr="004468F3">
        <w:t xml:space="preserve"> headlamp with a </w:t>
      </w:r>
      <w:r w:rsidR="002E7022" w:rsidRPr="004468F3">
        <w:t>passing</w:t>
      </w:r>
      <w:r w:rsidR="002E7022">
        <w:t>-</w:t>
      </w:r>
      <w:r w:rsidR="004468F3" w:rsidRPr="004468F3">
        <w:t xml:space="preserve">beam designed for right-hand and left-hand traffic and a </w:t>
      </w:r>
      <w:r w:rsidR="002E7022" w:rsidRPr="004468F3">
        <w:t>driving</w:t>
      </w:r>
      <w:r w:rsidR="002E7022">
        <w:t>-</w:t>
      </w:r>
      <w:r w:rsidR="004468F3" w:rsidRPr="004468F3">
        <w:t>beam, approved in Sweden (E</w:t>
      </w:r>
      <w:r w:rsidR="002E7022">
        <w:t> </w:t>
      </w:r>
      <w:r w:rsidR="004468F3" w:rsidRPr="004468F3">
        <w:t xml:space="preserve">5) in accordance with the requirements of </w:t>
      </w:r>
      <w:r w:rsidR="008B4D88">
        <w:t xml:space="preserve">UN </w:t>
      </w:r>
      <w:r w:rsidR="004468F3" w:rsidRPr="004468F3">
        <w:t>Regulation No. 98 as amended by the 00 series of amendments, which is reciprocally incorporated with the same front fog lamp as above;</w:t>
      </w:r>
    </w:p>
    <w:p w:rsidR="00990E6E" w:rsidRDefault="00440658" w:rsidP="00440658">
      <w:pPr>
        <w:pStyle w:val="para"/>
        <w:ind w:left="1134" w:firstLine="0"/>
      </w:pPr>
      <w:r>
        <w:t>Or</w:t>
      </w:r>
      <w:r w:rsidR="00990E6E">
        <w:t xml:space="preserve"> even:</w:t>
      </w:r>
    </w:p>
    <w:p w:rsidR="00280FD3" w:rsidRDefault="00990E6E" w:rsidP="00440658">
      <w:pPr>
        <w:pStyle w:val="para"/>
        <w:ind w:left="1134" w:firstLine="0"/>
      </w:pPr>
      <w:r>
        <w:t>E</w:t>
      </w:r>
      <w:r w:rsidR="004468F3" w:rsidRPr="004468F3">
        <w:t>ither of the above-mentioned headlamps approved as a single lamp.</w:t>
      </w:r>
    </w:p>
    <w:p w:rsidR="004468F3" w:rsidRPr="004468F3" w:rsidRDefault="004468F3" w:rsidP="00440658">
      <w:pPr>
        <w:pStyle w:val="para"/>
        <w:ind w:left="1134" w:firstLine="0"/>
      </w:pPr>
      <w:r w:rsidRPr="004468F3">
        <w:t>The main body of the headlamp shall bear only the valid approval number.</w:t>
      </w:r>
      <w:r w:rsidR="003A1966">
        <w:t xml:space="preserve"> </w:t>
      </w:r>
      <w:r w:rsidRPr="004468F3">
        <w:t>Examples of such valid markings are shown in Figure 5.</w:t>
      </w:r>
    </w:p>
    <w:p w:rsidR="007113C6" w:rsidRDefault="009177B1" w:rsidP="009177B1">
      <w:pPr>
        <w:pStyle w:val="Heading1"/>
      </w:pPr>
      <w:r>
        <w:br w:type="page"/>
      </w:r>
    </w:p>
    <w:p w:rsidR="009177B1" w:rsidRDefault="009177B1" w:rsidP="009177B1">
      <w:pPr>
        <w:pStyle w:val="Heading1"/>
      </w:pPr>
      <w:bookmarkStart w:id="42" w:name="_Toc370290646"/>
      <w:r w:rsidRPr="004468F3">
        <w:t>Figure 5</w:t>
      </w:r>
      <w:bookmarkEnd w:id="42"/>
    </w:p>
    <w:p w:rsidR="009177B1" w:rsidRPr="006666F9" w:rsidRDefault="009177B1" w:rsidP="009177B1">
      <w:pPr>
        <w:pStyle w:val="Heading1"/>
        <w:rPr>
          <w:b/>
        </w:rPr>
      </w:pPr>
      <w:bookmarkStart w:id="43" w:name="_Toc370290647"/>
      <w:r w:rsidRPr="006666F9">
        <w:rPr>
          <w:b/>
        </w:rPr>
        <w:t>Lighting device used either as front fog lamp or as reversing lamp</w:t>
      </w:r>
      <w:bookmarkEnd w:id="43"/>
    </w:p>
    <w:p w:rsidR="00280FD3" w:rsidRDefault="00280FD3" w:rsidP="004468F3"/>
    <w:p w:rsidR="00990E6E" w:rsidRDefault="009F1A8F" w:rsidP="00C20E1A">
      <w:pPr>
        <w:ind w:left="1100"/>
      </w:pPr>
      <w:r>
        <w:pict>
          <v:shape id="_x0000_i1035" type="#_x0000_t75" style="width:357.2pt;height:100.05pt">
            <v:imagedata r:id="rId31" o:title=""/>
          </v:shape>
        </w:pict>
      </w:r>
    </w:p>
    <w:p w:rsidR="00990E6E" w:rsidRDefault="00990E6E" w:rsidP="004468F3"/>
    <w:p w:rsidR="004468F3" w:rsidRPr="004468F3" w:rsidRDefault="004468F3" w:rsidP="007113C6">
      <w:pPr>
        <w:pStyle w:val="para"/>
        <w:ind w:left="1134" w:firstLine="567"/>
      </w:pPr>
      <w:r w:rsidRPr="004468F3">
        <w:t>The device bearing the approval marking in Figure 6 is a lamp approved in Belgium (E</w:t>
      </w:r>
      <w:r w:rsidR="007113C6">
        <w:t> </w:t>
      </w:r>
      <w:r w:rsidRPr="004468F3">
        <w:t xml:space="preserve">6) under number 17120 and 17122, in accordance with </w:t>
      </w:r>
      <w:r w:rsidR="007113C6">
        <w:t xml:space="preserve">this </w:t>
      </w:r>
      <w:r w:rsidRPr="004468F3">
        <w:t xml:space="preserve">Regulation and, in accordance with </w:t>
      </w:r>
      <w:r w:rsidR="008B4D88">
        <w:t xml:space="preserve">UN </w:t>
      </w:r>
      <w:r w:rsidRPr="004468F3">
        <w:t>Regulation No. 23 (reversing lamps):</w:t>
      </w:r>
    </w:p>
    <w:p w:rsidR="004468F3" w:rsidRPr="004468F3" w:rsidRDefault="004468F3" w:rsidP="004468F3"/>
    <w:p w:rsidR="009177B1" w:rsidRDefault="009177B1" w:rsidP="009177B1">
      <w:pPr>
        <w:pStyle w:val="Heading1"/>
      </w:pPr>
      <w:bookmarkStart w:id="44" w:name="_Toc370290648"/>
      <w:r w:rsidRPr="004468F3">
        <w:t>Figure 6</w:t>
      </w:r>
      <w:bookmarkEnd w:id="44"/>
    </w:p>
    <w:p w:rsidR="00A35668" w:rsidRPr="00A35668" w:rsidRDefault="00A35668" w:rsidP="00A35668">
      <w:pPr>
        <w:pStyle w:val="SingleTxtG"/>
      </w:pPr>
    </w:p>
    <w:p w:rsidR="009177B1" w:rsidRDefault="009F1A8F" w:rsidP="00A35668">
      <w:pPr>
        <w:ind w:left="1100"/>
      </w:pPr>
      <w:r>
        <w:pict>
          <v:shape id="_x0000_i1036" type="#_x0000_t75" style="width:187pt;height:98.2pt">
            <v:imagedata r:id="rId32" o:title=""/>
          </v:shape>
        </w:pict>
      </w:r>
    </w:p>
    <w:p w:rsidR="009177B1" w:rsidRDefault="009177B1" w:rsidP="004468F3"/>
    <w:p w:rsidR="00280FD3" w:rsidRDefault="004468F3" w:rsidP="007113C6">
      <w:pPr>
        <w:pStyle w:val="para"/>
        <w:ind w:left="1134" w:firstLine="567"/>
      </w:pPr>
      <w:r w:rsidRPr="004468F3">
        <w:t>One of the above-mentioned lamps approved as a single lamp can be used only as a front fog lamp or as a reversing lamp.</w:t>
      </w:r>
    </w:p>
    <w:p w:rsidR="004245BD" w:rsidRDefault="004245BD" w:rsidP="004245BD">
      <w:pPr>
        <w:pStyle w:val="Heading1"/>
      </w:pPr>
      <w:bookmarkStart w:id="45" w:name="_Toc370290649"/>
      <w:r w:rsidRPr="004468F3">
        <w:t>Figure 7</w:t>
      </w:r>
      <w:bookmarkEnd w:id="45"/>
    </w:p>
    <w:p w:rsidR="00280FD3" w:rsidRPr="006666F9" w:rsidRDefault="004468F3" w:rsidP="004245BD">
      <w:pPr>
        <w:pStyle w:val="Heading1"/>
        <w:rPr>
          <w:b/>
          <w:bCs/>
        </w:rPr>
      </w:pPr>
      <w:bookmarkStart w:id="46" w:name="_Toc370290650"/>
      <w:r w:rsidRPr="006666F9">
        <w:rPr>
          <w:b/>
          <w:bCs/>
        </w:rPr>
        <w:t>E</w:t>
      </w:r>
      <w:r w:rsidR="004245BD" w:rsidRPr="006666F9">
        <w:rPr>
          <w:b/>
          <w:bCs/>
        </w:rPr>
        <w:t>xamples of arrangements of approval marks for</w:t>
      </w:r>
      <w:bookmarkEnd w:id="46"/>
      <w:r w:rsidR="00440658">
        <w:rPr>
          <w:b/>
          <w:bCs/>
        </w:rPr>
        <w:t xml:space="preserve"> </w:t>
      </w:r>
      <w:bookmarkStart w:id="47" w:name="_Toc370290651"/>
      <w:r w:rsidR="004245BD" w:rsidRPr="006666F9">
        <w:rPr>
          <w:b/>
          <w:bCs/>
        </w:rPr>
        <w:t>front fog lamps of Class</w:t>
      </w:r>
      <w:r w:rsidRPr="006666F9">
        <w:rPr>
          <w:b/>
          <w:bCs/>
        </w:rPr>
        <w:t xml:space="preserve"> "F3"</w:t>
      </w:r>
      <w:bookmarkEnd w:id="47"/>
    </w:p>
    <w:p w:rsidR="00280FD3" w:rsidRDefault="00280FD3" w:rsidP="004468F3"/>
    <w:p w:rsidR="004468F3" w:rsidRPr="004468F3" w:rsidRDefault="00CB26C1" w:rsidP="007113C6">
      <w:pPr>
        <w:ind w:left="1134"/>
      </w:pPr>
      <w:r>
        <w:pict>
          <v:shape id="_x0000_s1135" type="#_x0000_t202" style="position:absolute;left:0;text-align:left;margin-left:320pt;margin-top:53.4pt;width:81pt;height:27pt;z-index:5" stroked="f">
            <v:textbox style="mso-next-textbox:#_x0000_s1135">
              <w:txbxContent>
                <w:p w:rsidR="003F7E31" w:rsidRDefault="003F7E31" w:rsidP="004468F3">
                  <w:r>
                    <w:t xml:space="preserve">a </w:t>
                  </w:r>
                  <w:r>
                    <w:rPr>
                      <w:u w:val="single"/>
                    </w:rPr>
                    <w:t>&gt;</w:t>
                  </w:r>
                  <w:r>
                    <w:t xml:space="preserve"> 5 mm</w:t>
                  </w:r>
                </w:p>
              </w:txbxContent>
            </v:textbox>
            <w10:wrap type="square"/>
          </v:shape>
        </w:pict>
      </w:r>
      <w:r w:rsidR="009F1A8F">
        <w:pict>
          <v:shape id="_x0000_i1037" type="#_x0000_t75" style="width:142.15pt;height:145.85pt">
            <v:imagedata r:id="rId33" o:title=""/>
          </v:shape>
        </w:pict>
      </w:r>
    </w:p>
    <w:p w:rsidR="004245BD" w:rsidRPr="004468F3" w:rsidRDefault="004245BD" w:rsidP="004468F3"/>
    <w:p w:rsidR="00280FD3" w:rsidRDefault="004468F3" w:rsidP="007113C6">
      <w:pPr>
        <w:pStyle w:val="para"/>
        <w:ind w:left="1134" w:firstLine="567"/>
      </w:pPr>
      <w:r w:rsidRPr="004468F3">
        <w:t>The device bearing the approval marking shown in Figure 7 is a fog lamp of Class "F3"</w:t>
      </w:r>
      <w:r w:rsidRPr="004468F3">
        <w:rPr>
          <w:b/>
          <w:bCs/>
        </w:rPr>
        <w:t xml:space="preserve"> </w:t>
      </w:r>
      <w:r w:rsidRPr="004468F3">
        <w:t>approved in Germany (E</w:t>
      </w:r>
      <w:r w:rsidR="007113C6">
        <w:t> </w:t>
      </w:r>
      <w:r w:rsidRPr="004468F3">
        <w:t xml:space="preserve">1) under number 221, in accordance with </w:t>
      </w:r>
      <w:r w:rsidR="007113C6">
        <w:t xml:space="preserve">this </w:t>
      </w:r>
      <w:r w:rsidR="007113C6" w:rsidRPr="004468F3">
        <w:t>Regulation</w:t>
      </w:r>
      <w:r w:rsidRPr="004468F3">
        <w:t>.</w:t>
      </w:r>
    </w:p>
    <w:p w:rsidR="00280FD3" w:rsidRDefault="004468F3" w:rsidP="003C493B">
      <w:pPr>
        <w:pStyle w:val="para"/>
        <w:ind w:left="1134" w:firstLine="0"/>
      </w:pPr>
      <w:r w:rsidRPr="004468F3">
        <w:t xml:space="preserve">The number mentioned close to the symbol "F3" indicates that the approval was granted in accordance with the requirements of </w:t>
      </w:r>
      <w:r w:rsidR="007113C6">
        <w:t xml:space="preserve">this </w:t>
      </w:r>
      <w:r w:rsidR="007113C6" w:rsidRPr="004468F3">
        <w:t>Regulation</w:t>
      </w:r>
      <w:r w:rsidRPr="004468F3">
        <w:t xml:space="preserve"> as amended by the </w:t>
      </w:r>
      <w:r w:rsidR="007113C6" w:rsidRPr="004468F3">
        <w:t>0</w:t>
      </w:r>
      <w:r w:rsidR="007113C6">
        <w:t>4</w:t>
      </w:r>
      <w:r w:rsidR="007113C6" w:rsidRPr="004468F3">
        <w:t xml:space="preserve"> </w:t>
      </w:r>
      <w:r w:rsidRPr="004468F3">
        <w:t>series of amendments.</w:t>
      </w:r>
      <w:r w:rsidR="00544FCE" w:rsidRPr="00544FCE">
        <w:rPr>
          <w:vertAlign w:val="superscript"/>
        </w:rPr>
        <w:t>1</w:t>
      </w:r>
    </w:p>
    <w:p w:rsidR="00280FD3" w:rsidRDefault="004468F3" w:rsidP="003C493B">
      <w:pPr>
        <w:pStyle w:val="para"/>
        <w:ind w:left="1134" w:firstLine="0"/>
      </w:pPr>
      <w:r w:rsidRPr="004468F3">
        <w:t>The marking in Figure 7 indicates that the device is a front fog lamp, which can be lit simultaneously with any other lamp with which it may be reciprocally incorporated.</w:t>
      </w:r>
    </w:p>
    <w:p w:rsidR="003C493B" w:rsidRDefault="003C493B" w:rsidP="003C493B">
      <w:pPr>
        <w:pStyle w:val="para"/>
        <w:ind w:left="1134" w:firstLine="0"/>
      </w:pPr>
    </w:p>
    <w:p w:rsidR="003C493B" w:rsidRDefault="00CB26C1" w:rsidP="003C493B">
      <w:pPr>
        <w:pStyle w:val="para"/>
        <w:ind w:left="1134" w:firstLine="0"/>
      </w:pPr>
      <w:r>
        <w:lastRenderedPageBreak/>
        <w:pict>
          <v:shape id="_x0000_s1136" type="#_x0000_t202" style="position:absolute;left:0;text-align:left;margin-left:296.75pt;margin-top:.3pt;width:81pt;height:27.35pt;z-index:6" stroked="f">
            <v:textbox style="mso-next-textbox:#_x0000_s1136">
              <w:txbxContent>
                <w:p w:rsidR="003F7E31" w:rsidRPr="0075076E" w:rsidRDefault="003F7E31" w:rsidP="004468F3">
                  <w:pPr>
                    <w:tabs>
                      <w:tab w:val="left" w:pos="168"/>
                      <w:tab w:val="left" w:pos="532"/>
                      <w:tab w:val="left" w:pos="1718"/>
                      <w:tab w:val="left" w:pos="3912"/>
                      <w:tab w:val="left" w:pos="6312"/>
                      <w:tab w:val="left" w:pos="9180"/>
                    </w:tabs>
                    <w:jc w:val="center"/>
                  </w:pPr>
                  <w:r w:rsidRPr="0075076E">
                    <w:t>Figure 8b</w:t>
                  </w:r>
                </w:p>
              </w:txbxContent>
            </v:textbox>
          </v:shape>
        </w:pict>
      </w:r>
      <w:r>
        <w:pict>
          <v:shape id="_x0000_s1137" type="#_x0000_t202" style="position:absolute;left:0;text-align:left;margin-left:52.2pt;margin-top:0;width:1in;height:27.65pt;z-index:7" filled="f" stroked="f">
            <v:textbox style="mso-next-textbox:#_x0000_s1137">
              <w:txbxContent>
                <w:p w:rsidR="003F7E31" w:rsidRPr="0075076E" w:rsidRDefault="003F7E31" w:rsidP="004468F3">
                  <w:pPr>
                    <w:tabs>
                      <w:tab w:val="left" w:pos="168"/>
                      <w:tab w:val="left" w:pos="532"/>
                      <w:tab w:val="left" w:pos="1718"/>
                      <w:tab w:val="left" w:pos="3912"/>
                      <w:tab w:val="left" w:pos="6312"/>
                      <w:tab w:val="left" w:pos="9180"/>
                    </w:tabs>
                    <w:jc w:val="center"/>
                  </w:pPr>
                  <w:r w:rsidRPr="0075076E">
                    <w:t>Figure 8a</w:t>
                  </w:r>
                </w:p>
              </w:txbxContent>
            </v:textbox>
            <w10:wrap type="square"/>
          </v:shape>
        </w:pict>
      </w:r>
    </w:p>
    <w:p w:rsidR="003C493B" w:rsidRDefault="00CB26C1" w:rsidP="003C493B">
      <w:pPr>
        <w:pStyle w:val="para"/>
        <w:ind w:left="1134" w:firstLine="0"/>
      </w:pPr>
      <w:r>
        <w:rPr>
          <w:noProof/>
        </w:rPr>
        <w:pict>
          <v:shape id="_x0000_s1272" type="#_x0000_t75" style="position:absolute;left:0;text-align:left;margin-left:71.55pt;margin-top:18.6pt;width:91.8pt;height:96pt;z-index:81">
            <v:imagedata r:id="rId34" o:title=""/>
            <w10:wrap type="square" side="right"/>
          </v:shape>
        </w:pict>
      </w:r>
    </w:p>
    <w:p w:rsidR="003C493B" w:rsidRDefault="003C493B" w:rsidP="003C493B">
      <w:pPr>
        <w:pStyle w:val="para"/>
        <w:ind w:left="1134" w:firstLine="0"/>
      </w:pPr>
    </w:p>
    <w:p w:rsidR="003C493B" w:rsidRDefault="009F1A8F" w:rsidP="003C493B">
      <w:pPr>
        <w:pStyle w:val="para"/>
        <w:ind w:left="1134" w:right="566" w:firstLine="0"/>
        <w:jc w:val="right"/>
      </w:pPr>
      <w:r>
        <w:pict>
          <v:shape id="_x0000_i1038" type="#_x0000_t75" style="width:245pt;height:50.5pt">
            <v:imagedata r:id="rId35" o:title=""/>
          </v:shape>
        </w:pict>
      </w:r>
    </w:p>
    <w:p w:rsidR="003C493B" w:rsidRDefault="003C493B" w:rsidP="003C493B">
      <w:pPr>
        <w:pStyle w:val="para"/>
        <w:ind w:left="1134" w:firstLine="0"/>
      </w:pPr>
    </w:p>
    <w:p w:rsidR="003C493B" w:rsidRDefault="00CB26C1" w:rsidP="003C493B">
      <w:pPr>
        <w:pStyle w:val="para"/>
        <w:ind w:left="1134" w:firstLine="0"/>
      </w:pPr>
      <w:r>
        <w:rPr>
          <w:lang w:val="en-US"/>
        </w:rPr>
        <w:pict>
          <v:shape id="_x0000_s1167" type="#_x0000_t202" style="position:absolute;left:0;text-align:left;margin-left:-97.1pt;margin-top:11.3pt;width:349.7pt;height:27pt;z-index:34" stroked="f">
            <v:textbox style="mso-next-textbox:#_x0000_s1167">
              <w:txbxContent>
                <w:p w:rsidR="003F7E31" w:rsidRDefault="003F7E31" w:rsidP="003C493B">
                  <w:pPr>
                    <w:jc w:val="right"/>
                  </w:pPr>
                  <w:r>
                    <w:t xml:space="preserve">a </w:t>
                  </w:r>
                  <w:r>
                    <w:rPr>
                      <w:u w:val="single"/>
                    </w:rPr>
                    <w:t>&gt;</w:t>
                  </w:r>
                  <w:r>
                    <w:t xml:space="preserve"> 5 mm</w:t>
                  </w:r>
                </w:p>
              </w:txbxContent>
            </v:textbox>
            <w10:wrap type="square"/>
          </v:shape>
        </w:pict>
      </w:r>
    </w:p>
    <w:p w:rsidR="003C493B" w:rsidRDefault="003C493B" w:rsidP="003C493B">
      <w:pPr>
        <w:pStyle w:val="para"/>
        <w:ind w:left="1134" w:firstLine="0"/>
      </w:pPr>
    </w:p>
    <w:p w:rsidR="00280FD3" w:rsidRPr="003C493B" w:rsidRDefault="004245BD" w:rsidP="003C493B">
      <w:pPr>
        <w:pStyle w:val="para"/>
        <w:ind w:left="1134" w:firstLine="0"/>
      </w:pPr>
      <w:r>
        <w:tab/>
      </w:r>
      <w:r w:rsidR="004468F3" w:rsidRPr="004468F3">
        <w:t>The device bearing the approval marking shown in Figures 8a and 8b is a fog lamp of Class "F3", having a plastic lens and approved in France (E</w:t>
      </w:r>
      <w:r w:rsidR="007113C6">
        <w:t> </w:t>
      </w:r>
      <w:r w:rsidR="004468F3" w:rsidRPr="004468F3">
        <w:t xml:space="preserve">2) under number 222, in accordance with </w:t>
      </w:r>
      <w:r w:rsidR="007113C6">
        <w:t xml:space="preserve">this </w:t>
      </w:r>
      <w:r w:rsidR="007113C6" w:rsidRPr="004468F3">
        <w:t>Regulation</w:t>
      </w:r>
      <w:r w:rsidR="004468F3" w:rsidRPr="004468F3">
        <w:t>.</w:t>
      </w:r>
      <w:r w:rsidR="003A1966">
        <w:t xml:space="preserve"> </w:t>
      </w:r>
      <w:r w:rsidR="004468F3" w:rsidRPr="004468F3">
        <w:t xml:space="preserve">The number mentioned close to the symbol "F3" indicates that the approval was granted in accordance with the requirements of </w:t>
      </w:r>
      <w:r w:rsidR="007113C6">
        <w:t xml:space="preserve">this </w:t>
      </w:r>
      <w:r w:rsidR="007113C6" w:rsidRPr="004468F3">
        <w:t>Regulation</w:t>
      </w:r>
      <w:r w:rsidR="004468F3" w:rsidRPr="004468F3">
        <w:t xml:space="preserve"> as amended by </w:t>
      </w:r>
      <w:r w:rsidR="008A5C06">
        <w:t>the 04 series of amendments</w:t>
      </w:r>
      <w:r w:rsidR="003C493B">
        <w:t>.</w:t>
      </w:r>
      <w:r w:rsidR="00544FCE" w:rsidRPr="00544FCE">
        <w:rPr>
          <w:vertAlign w:val="superscript"/>
        </w:rPr>
        <w:t>1</w:t>
      </w:r>
      <w:r w:rsidR="004468F3" w:rsidRPr="003C493B">
        <w:t xml:space="preserve"> </w:t>
      </w:r>
    </w:p>
    <w:p w:rsidR="00280FD3" w:rsidRDefault="004468F3" w:rsidP="003C493B">
      <w:pPr>
        <w:pStyle w:val="para"/>
        <w:ind w:left="1134" w:firstLine="0"/>
      </w:pPr>
      <w:r w:rsidRPr="004468F3">
        <w:t>Figures 8a and 8b indicate that the device is a front fog lamp incorporating a lens of plastic material and that it cannot be lit simultaneously with any other lamp with which it may be reciprocally incorporated.</w:t>
      </w:r>
    </w:p>
    <w:p w:rsidR="00280FD3" w:rsidRDefault="004468F3" w:rsidP="003C493B">
      <w:pPr>
        <w:pStyle w:val="para"/>
        <w:ind w:left="1134" w:firstLine="0"/>
      </w:pPr>
      <w:r w:rsidRPr="003C493B">
        <w:rPr>
          <w:i/>
        </w:rPr>
        <w:t>Note:</w:t>
      </w:r>
      <w:r w:rsidR="004245BD" w:rsidRPr="003C493B">
        <w:t xml:space="preserve"> </w:t>
      </w:r>
      <w:r w:rsidRPr="004468F3">
        <w:t>The approval number and the additional symbols shall be placed close to the circle and either above or below the letter "E", or to the right or left of that letter.</w:t>
      </w:r>
      <w:r w:rsidR="003A1966">
        <w:t xml:space="preserve"> </w:t>
      </w:r>
      <w:r w:rsidRPr="004468F3">
        <w:t>The digits of the approval number shall be on the same side of the letter "E" and face the same direction.</w:t>
      </w:r>
      <w:r w:rsidR="003A1966">
        <w:t xml:space="preserve"> </w:t>
      </w:r>
      <w:r w:rsidRPr="004468F3">
        <w:t>The use of Roman numerals as approval numbers should be avoided so as to prevent any confusion with other symbols.</w:t>
      </w:r>
    </w:p>
    <w:p w:rsidR="000D1D45" w:rsidRDefault="004468F3" w:rsidP="000D1D45">
      <w:pPr>
        <w:pStyle w:val="Heading1"/>
      </w:pPr>
      <w:r w:rsidRPr="004468F3">
        <w:rPr>
          <w:bCs/>
        </w:rPr>
        <w:br w:type="page"/>
      </w:r>
      <w:bookmarkStart w:id="48" w:name="_Toc370290652"/>
      <w:r w:rsidR="000D1D45" w:rsidRPr="004468F3">
        <w:lastRenderedPageBreak/>
        <w:t>Figure 9</w:t>
      </w:r>
      <w:bookmarkEnd w:id="48"/>
    </w:p>
    <w:p w:rsidR="005B28EE" w:rsidRPr="00F87CC4" w:rsidRDefault="004468F3" w:rsidP="005B28EE">
      <w:pPr>
        <w:pStyle w:val="Heading1"/>
        <w:rPr>
          <w:b/>
          <w:bCs/>
        </w:rPr>
      </w:pPr>
      <w:bookmarkStart w:id="49" w:name="_Toc370290653"/>
      <w:r w:rsidRPr="00F87CC4">
        <w:rPr>
          <w:b/>
        </w:rPr>
        <w:t>Examples of possible markings for grouped, combined or reciprocally incorporated lamps situated on the front of a vehicle</w:t>
      </w:r>
      <w:bookmarkEnd w:id="49"/>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846"/>
        <w:gridCol w:w="5004"/>
        <w:gridCol w:w="1080"/>
        <w:gridCol w:w="1104"/>
      </w:tblGrid>
      <w:tr w:rsidR="005B28EE" w:rsidTr="0065360A">
        <w:trPr>
          <w:trHeight w:val="1800"/>
        </w:trPr>
        <w:tc>
          <w:tcPr>
            <w:tcW w:w="1846" w:type="dxa"/>
            <w:shd w:val="clear" w:color="auto" w:fill="CCFFFF"/>
          </w:tcPr>
          <w:tbl>
            <w:tblPr>
              <w:tblpPr w:leftFromText="180" w:rightFromText="180" w:vertAnchor="text" w:horzAnchor="page" w:tblpX="13" w:tblpY="1357"/>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0"/>
            </w:tblGrid>
            <w:tr w:rsidR="005B28EE" w:rsidTr="0065360A">
              <w:trPr>
                <w:trHeight w:val="360"/>
              </w:trPr>
              <w:tc>
                <w:tcPr>
                  <w:tcW w:w="1620" w:type="dxa"/>
                  <w:shd w:val="clear" w:color="auto" w:fill="FFFFFF"/>
                </w:tcPr>
                <w:p w:rsidR="005B28EE" w:rsidRDefault="005B28EE" w:rsidP="0065360A">
                  <w:pPr>
                    <w:jc w:val="center"/>
                  </w:pPr>
                  <w:r>
                    <w:t>Model A</w:t>
                  </w:r>
                </w:p>
              </w:tc>
            </w:tr>
          </w:tbl>
          <w:p w:rsidR="005B28EE" w:rsidRDefault="005B28EE" w:rsidP="0065360A"/>
        </w:tc>
        <w:tc>
          <w:tcPr>
            <w:tcW w:w="5004" w:type="dxa"/>
            <w:shd w:val="clear" w:color="auto" w:fill="CCFFFF"/>
          </w:tcPr>
          <w:p w:rsidR="005B28EE" w:rsidRDefault="00CB26C1" w:rsidP="0065360A">
            <w:r>
              <w:rPr>
                <w:noProof/>
                <w:lang w:val="en-US"/>
              </w:rPr>
              <w:pict>
                <v:shape id="_x0000_s1217" type="#_x0000_t202" style="position:absolute;margin-left:44.4pt;margin-top:12.6pt;width:21.1pt;height:22.65pt;z-index:46;mso-position-horizontal-relative:text;mso-position-vertical-relative:text" fillcolor="#cff" stroked="f">
                  <v:textbox style="mso-next-textbox:#_x0000_s1217">
                    <w:txbxContent>
                      <w:p w:rsidR="003F7E31" w:rsidRPr="00253C62" w:rsidRDefault="003F7E31" w:rsidP="005B28EE">
                        <w:pPr>
                          <w:ind w:left="-142"/>
                          <w:rPr>
                            <w:rFonts w:ascii="Arial" w:hAnsi="Arial" w:cs="Arial"/>
                            <w:sz w:val="24"/>
                            <w:szCs w:val="24"/>
                            <w:lang w:val="fr-CH"/>
                          </w:rPr>
                        </w:pPr>
                        <w:r w:rsidRPr="00253C62">
                          <w:rPr>
                            <w:rFonts w:ascii="Arial" w:hAnsi="Arial" w:cs="Arial"/>
                            <w:sz w:val="24"/>
                            <w:szCs w:val="24"/>
                            <w:lang w:val="fr-CH"/>
                          </w:rPr>
                          <w:t>30</w:t>
                        </w:r>
                      </w:p>
                    </w:txbxContent>
                  </v:textbox>
                </v:shape>
              </w:pict>
            </w:r>
            <w:r>
              <w:pict>
                <v:group id="_x0000_s1214" editas="canvas" style="width:63pt;height:36pt;mso-position-horizontal-relative:char;mso-position-vertical-relative:line" coordorigin="2277,1922" coordsize="1939,1152">
                  <o:lock v:ext="edit" aspectratio="t"/>
                  <v:shape id="_x0000_s1215" type="#_x0000_t75" style="position:absolute;left:2277;top:1922;width:1939;height:1152" o:preferrelative="f">
                    <v:fill o:detectmouseclick="t"/>
                    <v:path o:extrusionok="t" o:connecttype="none"/>
                    <o:lock v:ext="edit" text="t"/>
                  </v:shape>
                  <v:oval id="_x0000_s1216" style="position:absolute;left:2554;top:2210;width:831;height:864">
                    <v:textbox style="mso-next-textbox:#_x0000_s1216">
                      <w:txbxContent>
                        <w:p w:rsidR="003F7E31" w:rsidRPr="0082107E" w:rsidRDefault="003F7E31" w:rsidP="005B28EE">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3</w:t>
                          </w:r>
                        </w:p>
                      </w:txbxContent>
                    </v:textbox>
                  </v:oval>
                  <w10:wrap type="none"/>
                  <w10:anchorlock/>
                </v:group>
              </w:pict>
            </w:r>
            <w:r w:rsidR="005B28EE">
              <w:t xml:space="preserve"> </w:t>
            </w:r>
          </w:p>
          <w:p w:rsidR="005B28EE" w:rsidRPr="0056617B" w:rsidRDefault="003A1966" w:rsidP="0065360A">
            <w:pPr>
              <w:rPr>
                <w:rFonts w:ascii="Arial" w:hAnsi="Arial" w:cs="Arial"/>
                <w:sz w:val="22"/>
                <w:szCs w:val="22"/>
              </w:rPr>
            </w:pPr>
            <w:r>
              <w:t xml:space="preserve"> </w:t>
            </w:r>
            <w:r w:rsidR="005B28EE" w:rsidRPr="0056617B">
              <w:rPr>
                <w:rFonts w:ascii="Arial" w:hAnsi="Arial" w:cs="Arial"/>
                <w:sz w:val="22"/>
                <w:szCs w:val="22"/>
              </w:rPr>
              <w:t xml:space="preserve"> 17120</w:t>
            </w:r>
          </w:p>
          <w:p w:rsidR="005B28EE" w:rsidRDefault="005B28EE" w:rsidP="0065360A"/>
          <w:p w:rsidR="005B28EE" w:rsidRDefault="003A1966" w:rsidP="0065360A">
            <w:pPr>
              <w:rPr>
                <w:rFonts w:ascii="Arial" w:hAnsi="Arial" w:cs="Arial"/>
                <w:sz w:val="24"/>
                <w:szCs w:val="24"/>
                <w:lang w:val="fr-CH"/>
              </w:rPr>
            </w:pPr>
            <w:r>
              <w:rPr>
                <w:rFonts w:ascii="Arial" w:hAnsi="Arial" w:cs="Arial"/>
                <w:sz w:val="24"/>
                <w:szCs w:val="24"/>
                <w:lang w:val="fr-CH"/>
              </w:rPr>
              <w:t xml:space="preserve"> </w:t>
            </w:r>
            <w:r w:rsidR="005B28EE" w:rsidRPr="00330571">
              <w:rPr>
                <w:rFonts w:ascii="Arial" w:hAnsi="Arial" w:cs="Arial"/>
                <w:sz w:val="24"/>
                <w:szCs w:val="24"/>
                <w:lang w:val="fr-CH"/>
              </w:rPr>
              <w:t>02</w:t>
            </w:r>
            <w:r>
              <w:rPr>
                <w:rFonts w:ascii="Arial" w:hAnsi="Arial" w:cs="Arial"/>
                <w:sz w:val="24"/>
                <w:szCs w:val="24"/>
                <w:lang w:val="fr-CH"/>
              </w:rPr>
              <w:t xml:space="preserve"> </w:t>
            </w:r>
            <w:r w:rsidR="005B28EE" w:rsidRPr="00330571">
              <w:rPr>
                <w:rFonts w:ascii="Arial" w:hAnsi="Arial" w:cs="Arial"/>
                <w:sz w:val="24"/>
                <w:szCs w:val="24"/>
                <w:lang w:val="fr-CH"/>
              </w:rPr>
              <w:t xml:space="preserve"> A</w:t>
            </w:r>
            <w:r>
              <w:rPr>
                <w:rFonts w:ascii="Arial" w:hAnsi="Arial" w:cs="Arial"/>
                <w:sz w:val="24"/>
                <w:szCs w:val="24"/>
                <w:lang w:val="fr-CH"/>
              </w:rPr>
              <w:t xml:space="preserve">          </w:t>
            </w:r>
            <w:r w:rsidR="005B28EE" w:rsidRPr="00330571">
              <w:rPr>
                <w:rFonts w:ascii="Arial" w:hAnsi="Arial" w:cs="Arial"/>
                <w:sz w:val="24"/>
                <w:szCs w:val="24"/>
                <w:lang w:val="fr-CH"/>
              </w:rPr>
              <w:t xml:space="preserve"> 00 HCR PL</w:t>
            </w:r>
          </w:p>
          <w:p w:rsidR="005B28EE" w:rsidRPr="00330571" w:rsidRDefault="00CB26C1" w:rsidP="0065360A">
            <w:pPr>
              <w:rPr>
                <w:sz w:val="24"/>
                <w:szCs w:val="24"/>
              </w:rPr>
            </w:pPr>
            <w:r>
              <w:rPr>
                <w:noProof/>
                <w:lang w:val="en-US"/>
              </w:rPr>
              <w:pict>
                <v:line id="_x0000_s1218" style="position:absolute;z-index:47" from="10.9pt,3.65pt" to="55.95pt,3.7pt">
                  <v:stroke endarrow="block"/>
                </v:line>
              </w:pict>
            </w:r>
            <w:r>
              <w:rPr>
                <w:noProof/>
                <w:lang w:val="en-US"/>
              </w:rPr>
              <w:pict>
                <v:line id="_x0000_s1237" style="position:absolute;z-index:60" from="81.9pt,2.85pt" to="111.9pt,2.9pt">
                  <v:stroke startarrow="block" endarrow="block"/>
                </v:line>
              </w:pict>
            </w:r>
          </w:p>
        </w:tc>
        <w:tc>
          <w:tcPr>
            <w:tcW w:w="1080" w:type="dxa"/>
            <w:shd w:val="clear" w:color="auto" w:fill="CCFFFF"/>
          </w:tcPr>
          <w:p w:rsidR="005B28EE" w:rsidRDefault="005B28EE" w:rsidP="0065360A"/>
          <w:p w:rsidR="005B28EE" w:rsidRDefault="005B28EE" w:rsidP="0065360A"/>
          <w:p w:rsidR="005B28EE" w:rsidRDefault="005B28EE" w:rsidP="0065360A"/>
          <w:p w:rsidR="005B28EE" w:rsidRDefault="005B28EE" w:rsidP="0065360A"/>
          <w:p w:rsidR="005B28EE" w:rsidRDefault="005B28EE" w:rsidP="0065360A"/>
          <w:p w:rsidR="005B28EE" w:rsidRDefault="005B28EE" w:rsidP="0065360A">
            <w:pPr>
              <w:ind w:left="-77"/>
            </w:pPr>
            <w:r w:rsidRPr="00330571">
              <w:rPr>
                <w:rFonts w:ascii="Arial" w:hAnsi="Arial" w:cs="Arial"/>
                <w:sz w:val="24"/>
                <w:szCs w:val="24"/>
                <w:lang w:val="fr-CH"/>
              </w:rPr>
              <w:t>0</w:t>
            </w:r>
            <w:r w:rsidR="00C530E8">
              <w:rPr>
                <w:rFonts w:ascii="Arial" w:hAnsi="Arial" w:cs="Arial"/>
                <w:sz w:val="24"/>
                <w:szCs w:val="24"/>
                <w:lang w:val="fr-CH"/>
              </w:rPr>
              <w:t>4</w:t>
            </w:r>
            <w:r w:rsidRPr="00330571">
              <w:rPr>
                <w:rFonts w:ascii="Arial" w:hAnsi="Arial" w:cs="Arial"/>
                <w:sz w:val="24"/>
                <w:szCs w:val="24"/>
                <w:lang w:val="fr-CH"/>
              </w:rPr>
              <w:t>F3 PL</w:t>
            </w:r>
          </w:p>
        </w:tc>
        <w:tc>
          <w:tcPr>
            <w:tcW w:w="1104" w:type="dxa"/>
            <w:shd w:val="clear" w:color="auto" w:fill="CCFFFF"/>
          </w:tcPr>
          <w:p w:rsidR="005B28EE" w:rsidRDefault="005B28EE" w:rsidP="0065360A"/>
          <w:p w:rsidR="005B28EE" w:rsidRDefault="005B28EE" w:rsidP="0065360A"/>
          <w:p w:rsidR="005B28EE" w:rsidRDefault="005B28EE" w:rsidP="0065360A"/>
          <w:p w:rsidR="005B28EE" w:rsidRDefault="005B28EE" w:rsidP="0065360A"/>
          <w:p w:rsidR="005B28EE" w:rsidRDefault="005B28EE" w:rsidP="0065360A"/>
          <w:p w:rsidR="005B28EE" w:rsidRPr="00253C62" w:rsidRDefault="00CB26C1" w:rsidP="0065360A">
            <w:pPr>
              <w:rPr>
                <w:rFonts w:ascii="Arial" w:hAnsi="Arial" w:cs="Arial"/>
                <w:sz w:val="24"/>
                <w:szCs w:val="24"/>
              </w:rPr>
            </w:pPr>
            <w:r>
              <w:rPr>
                <w:noProof/>
                <w:lang w:val="en-US"/>
              </w:rPr>
              <w:pict>
                <v:line id="_x0000_s1219" style="position:absolute;flip:y;z-index:48" from="6.85pt,17.85pt" to="34.9pt,18.15pt">
                  <v:stroke endarrow="block"/>
                </v:line>
              </w:pict>
            </w:r>
            <w:r w:rsidR="005B28EE" w:rsidRPr="00253C62">
              <w:rPr>
                <w:rFonts w:ascii="Arial" w:hAnsi="Arial" w:cs="Arial"/>
                <w:sz w:val="24"/>
                <w:szCs w:val="24"/>
              </w:rPr>
              <w:t>02 1a</w:t>
            </w:r>
          </w:p>
        </w:tc>
      </w:tr>
    </w:tbl>
    <w:p w:rsidR="005B28EE" w:rsidRDefault="005B28EE" w:rsidP="005B28EE"/>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846"/>
        <w:gridCol w:w="5004"/>
        <w:gridCol w:w="1080"/>
        <w:gridCol w:w="1104"/>
      </w:tblGrid>
      <w:tr w:rsidR="005B28EE" w:rsidTr="0065360A">
        <w:trPr>
          <w:trHeight w:val="1800"/>
        </w:trPr>
        <w:tc>
          <w:tcPr>
            <w:tcW w:w="1846" w:type="dxa"/>
            <w:shd w:val="clear" w:color="auto" w:fill="CCFFFF"/>
          </w:tcPr>
          <w:tbl>
            <w:tblPr>
              <w:tblpPr w:leftFromText="180" w:rightFromText="180" w:vertAnchor="text" w:horzAnchor="page" w:tblpX="13" w:tblpY="1357"/>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0"/>
            </w:tblGrid>
            <w:tr w:rsidR="005B28EE" w:rsidTr="0065360A">
              <w:trPr>
                <w:trHeight w:val="360"/>
              </w:trPr>
              <w:tc>
                <w:tcPr>
                  <w:tcW w:w="1620" w:type="dxa"/>
                  <w:shd w:val="clear" w:color="auto" w:fill="FFFFFF"/>
                </w:tcPr>
                <w:p w:rsidR="005B28EE" w:rsidRDefault="005B28EE" w:rsidP="0065360A">
                  <w:pPr>
                    <w:jc w:val="center"/>
                  </w:pPr>
                  <w:r>
                    <w:t>Model B</w:t>
                  </w:r>
                </w:p>
              </w:tc>
            </w:tr>
          </w:tbl>
          <w:p w:rsidR="005B28EE" w:rsidRDefault="005B28EE" w:rsidP="0065360A"/>
        </w:tc>
        <w:tc>
          <w:tcPr>
            <w:tcW w:w="5004" w:type="dxa"/>
            <w:shd w:val="clear" w:color="auto" w:fill="CCFFFF"/>
          </w:tcPr>
          <w:p w:rsidR="005B28EE" w:rsidRPr="0049187D" w:rsidRDefault="005B28EE" w:rsidP="0065360A">
            <w:pPr>
              <w:rPr>
                <w:rFonts w:ascii="Arial" w:hAnsi="Arial" w:cs="Arial"/>
                <w:sz w:val="12"/>
                <w:szCs w:val="12"/>
                <w:lang w:val="fr-CH"/>
              </w:rPr>
            </w:pPr>
          </w:p>
          <w:p w:rsidR="005B28EE" w:rsidRDefault="005B28EE" w:rsidP="0065360A">
            <w:pPr>
              <w:rPr>
                <w:rFonts w:ascii="Arial" w:hAnsi="Arial" w:cs="Arial"/>
                <w:sz w:val="24"/>
                <w:szCs w:val="24"/>
                <w:lang w:val="fr-CH"/>
              </w:rPr>
            </w:pPr>
            <w:r w:rsidRPr="00330571">
              <w:rPr>
                <w:rFonts w:ascii="Arial" w:hAnsi="Arial" w:cs="Arial"/>
                <w:sz w:val="24"/>
                <w:szCs w:val="24"/>
                <w:lang w:val="fr-CH"/>
              </w:rPr>
              <w:t>0</w:t>
            </w:r>
            <w:r>
              <w:rPr>
                <w:rFonts w:ascii="Arial" w:hAnsi="Arial" w:cs="Arial"/>
                <w:sz w:val="24"/>
                <w:szCs w:val="24"/>
                <w:lang w:val="fr-CH"/>
              </w:rPr>
              <w:t>2 A</w:t>
            </w:r>
            <w:r w:rsidR="003A1966">
              <w:rPr>
                <w:rFonts w:ascii="Arial" w:hAnsi="Arial" w:cs="Arial"/>
                <w:sz w:val="24"/>
                <w:szCs w:val="24"/>
                <w:lang w:val="fr-CH"/>
              </w:rPr>
              <w:t xml:space="preserve">    </w:t>
            </w:r>
            <w:r w:rsidRPr="00330571">
              <w:rPr>
                <w:rFonts w:ascii="Arial" w:hAnsi="Arial" w:cs="Arial"/>
                <w:sz w:val="24"/>
                <w:szCs w:val="24"/>
                <w:lang w:val="fr-CH"/>
              </w:rPr>
              <w:t xml:space="preserve"> 00 HCR PL</w:t>
            </w:r>
            <w:r w:rsidR="003A1966">
              <w:rPr>
                <w:rFonts w:ascii="Arial" w:hAnsi="Arial" w:cs="Arial"/>
                <w:sz w:val="24"/>
                <w:szCs w:val="24"/>
                <w:lang w:val="fr-CH"/>
              </w:rPr>
              <w:t xml:space="preserve">   </w:t>
            </w:r>
            <w:r>
              <w:rPr>
                <w:rFonts w:ascii="Arial" w:hAnsi="Arial" w:cs="Arial"/>
                <w:sz w:val="24"/>
                <w:szCs w:val="24"/>
                <w:lang w:val="fr-CH"/>
              </w:rPr>
              <w:t>0</w:t>
            </w:r>
            <w:r w:rsidR="00C530E8">
              <w:rPr>
                <w:rFonts w:ascii="Arial" w:hAnsi="Arial" w:cs="Arial"/>
                <w:sz w:val="24"/>
                <w:szCs w:val="24"/>
                <w:lang w:val="fr-CH"/>
              </w:rPr>
              <w:t>4</w:t>
            </w:r>
            <w:r>
              <w:rPr>
                <w:rFonts w:ascii="Arial" w:hAnsi="Arial" w:cs="Arial"/>
                <w:sz w:val="24"/>
                <w:szCs w:val="24"/>
                <w:lang w:val="fr-CH"/>
              </w:rPr>
              <w:t xml:space="preserve"> F3 PL</w:t>
            </w:r>
            <w:r w:rsidR="003A1966">
              <w:rPr>
                <w:rFonts w:ascii="Arial" w:hAnsi="Arial" w:cs="Arial"/>
                <w:sz w:val="24"/>
                <w:szCs w:val="24"/>
                <w:lang w:val="fr-CH"/>
              </w:rPr>
              <w:t xml:space="preserve">   </w:t>
            </w:r>
            <w:r>
              <w:rPr>
                <w:rFonts w:ascii="Arial" w:hAnsi="Arial" w:cs="Arial"/>
                <w:sz w:val="24"/>
                <w:szCs w:val="24"/>
                <w:lang w:val="fr-CH"/>
              </w:rPr>
              <w:t xml:space="preserve"> 02 1a</w:t>
            </w:r>
          </w:p>
          <w:p w:rsidR="005B28EE" w:rsidRDefault="00CB26C1" w:rsidP="0065360A">
            <w:r>
              <w:rPr>
                <w:noProof/>
                <w:lang w:val="en-US"/>
              </w:rPr>
              <w:pict>
                <v:line id="_x0000_s1223" style="position:absolute;z-index:51" from="188.2pt,4.05pt" to="201.5pt,4.15pt">
                  <v:stroke endarrow="block"/>
                </v:line>
              </w:pict>
            </w:r>
            <w:r>
              <w:rPr>
                <w:rFonts w:ascii="Arial" w:hAnsi="Arial" w:cs="Arial"/>
                <w:noProof/>
                <w:sz w:val="12"/>
                <w:szCs w:val="12"/>
                <w:lang w:val="en-US"/>
              </w:rPr>
              <w:pict>
                <v:line id="_x0000_s1238" style="position:absolute;z-index:61" from="55.75pt,3.7pt" to="85.75pt,3.75pt">
                  <v:stroke startarrow="block" endarrow="block"/>
                </v:line>
              </w:pict>
            </w:r>
            <w:r>
              <w:rPr>
                <w:noProof/>
                <w:lang w:val="en-US"/>
              </w:rPr>
              <w:pict>
                <v:line id="_x0000_s1222" style="position:absolute;z-index:50" from="1.4pt,4pt" to="33pt,4.1pt">
                  <v:stroke endarrow="block"/>
                </v:line>
              </w:pict>
            </w:r>
            <w:r>
              <w:rPr>
                <w:noProof/>
                <w:lang w:val="en-US"/>
              </w:rPr>
              <w:pict>
                <v:oval id="_x0000_s1224" style="position:absolute;margin-left:78.85pt;margin-top:9.1pt;width:27pt;height:27pt;z-index:52">
                  <v:textbox style="mso-next-textbox:#_x0000_s1224">
                    <w:txbxContent>
                      <w:p w:rsidR="003F7E31" w:rsidRPr="0082107E" w:rsidRDefault="003F7E31" w:rsidP="00917098">
                        <w:pPr>
                          <w:spacing w:line="200" w:lineRule="atLeast"/>
                          <w:ind w:left="-142" w:right="-113"/>
                          <w:jc w:val="center"/>
                          <w:rPr>
                            <w:rFonts w:ascii="Arial" w:hAnsi="Arial" w:cs="Arial"/>
                            <w:lang w:val="fr-CH"/>
                          </w:rPr>
                        </w:pPr>
                        <w:r w:rsidRPr="0082107E">
                          <w:rPr>
                            <w:rFonts w:ascii="Arial" w:hAnsi="Arial" w:cs="Arial"/>
                            <w:sz w:val="28"/>
                            <w:szCs w:val="28"/>
                            <w:lang w:val="fr-CH"/>
                          </w:rPr>
                          <w:t>E</w:t>
                        </w:r>
                        <w:r>
                          <w:rPr>
                            <w:rFonts w:ascii="Arial" w:hAnsi="Arial" w:cs="Arial"/>
                            <w:lang w:val="fr-CH"/>
                          </w:rPr>
                          <w:t>3</w:t>
                        </w:r>
                      </w:p>
                    </w:txbxContent>
                  </v:textbox>
                </v:oval>
              </w:pict>
            </w:r>
          </w:p>
          <w:p w:rsidR="005B28EE" w:rsidRDefault="00CB26C1" w:rsidP="0065360A">
            <w:r>
              <w:rPr>
                <w:rFonts w:ascii="Arial" w:hAnsi="Arial" w:cs="Arial"/>
                <w:sz w:val="12"/>
                <w:szCs w:val="12"/>
                <w:lang w:val="fr-CH"/>
              </w:rPr>
              <w:pict>
                <v:shape id="_x0000_s1221" type="#_x0000_t202" style="position:absolute;margin-left:115pt;margin-top:-1pt;width:21.1pt;height:22.65pt;z-index:49" fillcolor="#cff" stroked="f">
                  <v:textbox style="mso-next-textbox:#_x0000_s1221">
                    <w:txbxContent>
                      <w:p w:rsidR="003F7E31" w:rsidRPr="00253C62" w:rsidRDefault="003F7E31" w:rsidP="005B28EE">
                        <w:pPr>
                          <w:ind w:left="-142"/>
                          <w:rPr>
                            <w:rFonts w:ascii="Arial" w:hAnsi="Arial" w:cs="Arial"/>
                            <w:sz w:val="24"/>
                            <w:szCs w:val="24"/>
                            <w:lang w:val="fr-CH"/>
                          </w:rPr>
                        </w:pPr>
                        <w:r w:rsidRPr="00253C62">
                          <w:rPr>
                            <w:rFonts w:ascii="Arial" w:hAnsi="Arial" w:cs="Arial"/>
                            <w:sz w:val="24"/>
                            <w:szCs w:val="24"/>
                            <w:lang w:val="fr-CH"/>
                          </w:rPr>
                          <w:t>30</w:t>
                        </w:r>
                      </w:p>
                    </w:txbxContent>
                  </v:textbox>
                </v:shape>
              </w:pict>
            </w:r>
          </w:p>
          <w:p w:rsidR="005B28EE" w:rsidRDefault="005B28EE" w:rsidP="0065360A"/>
          <w:p w:rsidR="005B28EE" w:rsidRPr="005A2C21" w:rsidRDefault="005B28EE" w:rsidP="0065360A">
            <w:pPr>
              <w:rPr>
                <w:sz w:val="12"/>
                <w:szCs w:val="12"/>
              </w:rPr>
            </w:pPr>
            <w:r>
              <w:t xml:space="preserve"> </w:t>
            </w:r>
          </w:p>
          <w:p w:rsidR="005B28EE" w:rsidRPr="00330571" w:rsidRDefault="003A1966" w:rsidP="0065360A">
            <w:pPr>
              <w:rPr>
                <w:sz w:val="24"/>
                <w:szCs w:val="24"/>
              </w:rPr>
            </w:pPr>
            <w:r>
              <w:t xml:space="preserve"> </w:t>
            </w:r>
            <w:r>
              <w:rPr>
                <w:rFonts w:ascii="Arial" w:hAnsi="Arial" w:cs="Arial"/>
                <w:sz w:val="22"/>
                <w:szCs w:val="22"/>
              </w:rPr>
              <w:t xml:space="preserve">           </w:t>
            </w:r>
            <w:r w:rsidR="005B28EE">
              <w:rPr>
                <w:rFonts w:ascii="Arial" w:hAnsi="Arial" w:cs="Arial"/>
                <w:sz w:val="22"/>
                <w:szCs w:val="22"/>
              </w:rPr>
              <w:t xml:space="preserve"> </w:t>
            </w:r>
            <w:r w:rsidR="005B28EE" w:rsidRPr="0056617B">
              <w:rPr>
                <w:rFonts w:ascii="Arial" w:hAnsi="Arial" w:cs="Arial"/>
                <w:sz w:val="22"/>
                <w:szCs w:val="22"/>
              </w:rPr>
              <w:t>17120</w:t>
            </w:r>
          </w:p>
        </w:tc>
        <w:tc>
          <w:tcPr>
            <w:tcW w:w="1080" w:type="dxa"/>
            <w:shd w:val="clear" w:color="auto" w:fill="CCFFFF"/>
          </w:tcPr>
          <w:p w:rsidR="005B28EE" w:rsidRDefault="005B28EE" w:rsidP="0065360A"/>
          <w:p w:rsidR="005B28EE" w:rsidRDefault="005B28EE" w:rsidP="0065360A"/>
          <w:p w:rsidR="005B28EE" w:rsidRDefault="005B28EE" w:rsidP="0065360A"/>
          <w:p w:rsidR="005B28EE" w:rsidRDefault="005B28EE" w:rsidP="0065360A"/>
          <w:p w:rsidR="005B28EE" w:rsidRDefault="005B28EE" w:rsidP="0065360A"/>
          <w:p w:rsidR="005B28EE" w:rsidRDefault="005B28EE" w:rsidP="0065360A">
            <w:pPr>
              <w:ind w:left="-77"/>
            </w:pPr>
            <w:r w:rsidRPr="00330571">
              <w:rPr>
                <w:rFonts w:ascii="Arial" w:hAnsi="Arial" w:cs="Arial"/>
                <w:sz w:val="24"/>
                <w:szCs w:val="24"/>
                <w:lang w:val="fr-CH"/>
              </w:rPr>
              <w:t>0</w:t>
            </w:r>
            <w:r w:rsidR="00C530E8">
              <w:rPr>
                <w:rFonts w:ascii="Arial" w:hAnsi="Arial" w:cs="Arial"/>
                <w:sz w:val="24"/>
                <w:szCs w:val="24"/>
                <w:lang w:val="fr-CH"/>
              </w:rPr>
              <w:t>4</w:t>
            </w:r>
            <w:r w:rsidRPr="00330571">
              <w:rPr>
                <w:rFonts w:ascii="Arial" w:hAnsi="Arial" w:cs="Arial"/>
                <w:sz w:val="24"/>
                <w:szCs w:val="24"/>
                <w:lang w:val="fr-CH"/>
              </w:rPr>
              <w:t>F3 PL</w:t>
            </w:r>
          </w:p>
        </w:tc>
        <w:tc>
          <w:tcPr>
            <w:tcW w:w="1104" w:type="dxa"/>
            <w:shd w:val="clear" w:color="auto" w:fill="CCFFFF"/>
          </w:tcPr>
          <w:p w:rsidR="005B28EE" w:rsidRDefault="005B28EE" w:rsidP="0065360A"/>
          <w:p w:rsidR="005B28EE" w:rsidRDefault="005B28EE" w:rsidP="0065360A"/>
          <w:p w:rsidR="005B28EE" w:rsidRDefault="005B28EE" w:rsidP="0065360A"/>
          <w:p w:rsidR="005B28EE" w:rsidRDefault="005B28EE" w:rsidP="0065360A"/>
          <w:p w:rsidR="005B28EE" w:rsidRDefault="005B28EE" w:rsidP="0065360A"/>
          <w:p w:rsidR="005B28EE" w:rsidRPr="00253C62" w:rsidRDefault="005B28EE" w:rsidP="0065360A">
            <w:pPr>
              <w:rPr>
                <w:rFonts w:ascii="Arial" w:hAnsi="Arial" w:cs="Arial"/>
                <w:sz w:val="24"/>
                <w:szCs w:val="24"/>
              </w:rPr>
            </w:pPr>
            <w:r w:rsidRPr="00253C62">
              <w:rPr>
                <w:rFonts w:ascii="Arial" w:hAnsi="Arial" w:cs="Arial"/>
                <w:sz w:val="24"/>
                <w:szCs w:val="24"/>
              </w:rPr>
              <w:t>02 1a</w:t>
            </w:r>
          </w:p>
        </w:tc>
      </w:tr>
    </w:tbl>
    <w:p w:rsidR="005B28EE" w:rsidRDefault="005B28EE" w:rsidP="005B28EE"/>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439"/>
        <w:gridCol w:w="544"/>
        <w:gridCol w:w="434"/>
        <w:gridCol w:w="420"/>
        <w:gridCol w:w="6100"/>
        <w:gridCol w:w="1081"/>
      </w:tblGrid>
      <w:tr w:rsidR="005B28EE" w:rsidTr="0065360A">
        <w:trPr>
          <w:trHeight w:val="768"/>
        </w:trPr>
        <w:tc>
          <w:tcPr>
            <w:tcW w:w="439" w:type="dxa"/>
            <w:shd w:val="clear" w:color="auto" w:fill="CCFFFF"/>
          </w:tcPr>
          <w:p w:rsidR="005B28EE" w:rsidRPr="00824696" w:rsidRDefault="005B28EE" w:rsidP="00D14CE2">
            <w:pPr>
              <w:spacing w:line="200" w:lineRule="atLeast"/>
              <w:jc w:val="center"/>
              <w:rPr>
                <w:rFonts w:ascii="Arial" w:hAnsi="Arial" w:cs="Arial"/>
                <w:sz w:val="18"/>
                <w:szCs w:val="18"/>
              </w:rPr>
            </w:pPr>
            <w:r w:rsidRPr="00824696">
              <w:rPr>
                <w:rFonts w:ascii="Arial" w:hAnsi="Arial" w:cs="Arial"/>
                <w:sz w:val="18"/>
                <w:szCs w:val="18"/>
              </w:rPr>
              <w:t>A</w:t>
            </w:r>
          </w:p>
          <w:p w:rsidR="005B28EE" w:rsidRDefault="00CB26C1" w:rsidP="00D14CE2">
            <w:pPr>
              <w:spacing w:line="200" w:lineRule="atLeast"/>
              <w:jc w:val="center"/>
            </w:pPr>
            <w:r>
              <w:rPr>
                <w:rFonts w:ascii="Arial" w:hAnsi="Arial" w:cs="Arial"/>
                <w:noProof/>
                <w:sz w:val="18"/>
                <w:szCs w:val="18"/>
                <w:lang w:val="en-US"/>
              </w:rPr>
              <w:pict>
                <v:line id="_x0000_s1228" style="position:absolute;left:0;text-align:left;z-index:55" from=".8pt,24.25pt" to="14.1pt,24.35pt">
                  <v:stroke endarrow="block"/>
                </v:line>
              </w:pict>
            </w:r>
            <w:r>
              <w:rPr>
                <w:noProof/>
                <w:sz w:val="18"/>
                <w:szCs w:val="18"/>
                <w:lang w:val="en-US"/>
              </w:rPr>
              <w:pict>
                <v:line id="_x0000_s1229" style="position:absolute;left:0;text-align:left;z-index:56" from="16pt,24.1pt" to="43.05pt,24.15pt">
                  <v:stroke startarrow="block" endarrow="block"/>
                </v:line>
              </w:pict>
            </w:r>
            <w:r w:rsidR="005B28EE" w:rsidRPr="00824696">
              <w:rPr>
                <w:rFonts w:ascii="Arial" w:hAnsi="Arial" w:cs="Arial"/>
                <w:sz w:val="18"/>
                <w:szCs w:val="18"/>
              </w:rPr>
              <w:t>02</w:t>
            </w:r>
          </w:p>
        </w:tc>
        <w:tc>
          <w:tcPr>
            <w:tcW w:w="544" w:type="dxa"/>
            <w:shd w:val="clear" w:color="auto" w:fill="CCFFFF"/>
          </w:tcPr>
          <w:p w:rsidR="005B28EE" w:rsidRPr="00824696" w:rsidRDefault="005B28EE" w:rsidP="00D14CE2">
            <w:pPr>
              <w:spacing w:line="200" w:lineRule="atLeast"/>
              <w:ind w:left="-68" w:right="-52"/>
              <w:jc w:val="center"/>
              <w:rPr>
                <w:rFonts w:ascii="Arial" w:hAnsi="Arial" w:cs="Arial"/>
                <w:sz w:val="18"/>
                <w:szCs w:val="18"/>
              </w:rPr>
            </w:pPr>
            <w:smartTag w:uri="urn:schemas-microsoft-com:office:smarttags" w:element="Street">
              <w:smartTag w:uri="urn:schemas-microsoft-com:office:smarttags" w:element="address">
                <w:r w:rsidRPr="00824696">
                  <w:rPr>
                    <w:rFonts w:ascii="Arial" w:hAnsi="Arial" w:cs="Arial"/>
                    <w:sz w:val="18"/>
                    <w:szCs w:val="18"/>
                  </w:rPr>
                  <w:t>HCR</w:t>
                </w:r>
                <w:r w:rsidR="003A1966" w:rsidRPr="00824696">
                  <w:rPr>
                    <w:rFonts w:ascii="Arial" w:hAnsi="Arial" w:cs="Arial"/>
                    <w:sz w:val="18"/>
                    <w:szCs w:val="18"/>
                  </w:rPr>
                  <w:t xml:space="preserve">  </w:t>
                </w:r>
                <w:r w:rsidRPr="00824696">
                  <w:rPr>
                    <w:rFonts w:ascii="Arial" w:hAnsi="Arial" w:cs="Arial"/>
                    <w:sz w:val="18"/>
                    <w:szCs w:val="18"/>
                  </w:rPr>
                  <w:t xml:space="preserve"> PL</w:t>
                </w:r>
              </w:smartTag>
            </w:smartTag>
          </w:p>
          <w:p w:rsidR="005B28EE" w:rsidRPr="00705FD7" w:rsidRDefault="005B28EE" w:rsidP="00D14CE2">
            <w:pPr>
              <w:spacing w:line="200" w:lineRule="atLeast"/>
              <w:jc w:val="center"/>
              <w:rPr>
                <w:rFonts w:ascii="Arial" w:hAnsi="Arial" w:cs="Arial"/>
              </w:rPr>
            </w:pPr>
            <w:r w:rsidRPr="00824696">
              <w:rPr>
                <w:rFonts w:ascii="Arial" w:hAnsi="Arial" w:cs="Arial"/>
                <w:sz w:val="18"/>
                <w:szCs w:val="18"/>
              </w:rPr>
              <w:t>00</w:t>
            </w:r>
          </w:p>
        </w:tc>
        <w:tc>
          <w:tcPr>
            <w:tcW w:w="434" w:type="dxa"/>
            <w:shd w:val="clear" w:color="auto" w:fill="CCFFFF"/>
          </w:tcPr>
          <w:p w:rsidR="005B28EE" w:rsidRPr="00824696" w:rsidRDefault="005B28EE" w:rsidP="00D14CE2">
            <w:pPr>
              <w:spacing w:line="200" w:lineRule="atLeast"/>
              <w:ind w:left="-80" w:right="-52"/>
              <w:jc w:val="center"/>
              <w:rPr>
                <w:rFonts w:ascii="Arial" w:hAnsi="Arial" w:cs="Arial"/>
                <w:sz w:val="18"/>
                <w:szCs w:val="18"/>
              </w:rPr>
            </w:pPr>
            <w:r w:rsidRPr="00824696">
              <w:rPr>
                <w:rFonts w:ascii="Arial" w:hAnsi="Arial" w:cs="Arial"/>
                <w:sz w:val="18"/>
                <w:szCs w:val="18"/>
              </w:rPr>
              <w:t>F3 PL 0</w:t>
            </w:r>
            <w:r w:rsidR="00C530E8">
              <w:rPr>
                <w:rFonts w:ascii="Arial" w:hAnsi="Arial" w:cs="Arial"/>
                <w:sz w:val="18"/>
                <w:szCs w:val="18"/>
              </w:rPr>
              <w:t>4</w:t>
            </w:r>
          </w:p>
        </w:tc>
        <w:tc>
          <w:tcPr>
            <w:tcW w:w="420" w:type="dxa"/>
            <w:shd w:val="clear" w:color="auto" w:fill="CCFFFF"/>
          </w:tcPr>
          <w:p w:rsidR="005B28EE" w:rsidRPr="00824696" w:rsidRDefault="005B28EE" w:rsidP="00D14CE2">
            <w:pPr>
              <w:spacing w:line="200" w:lineRule="atLeast"/>
              <w:ind w:left="-66" w:right="-52"/>
              <w:rPr>
                <w:rFonts w:ascii="Arial" w:hAnsi="Arial" w:cs="Arial"/>
                <w:sz w:val="18"/>
                <w:szCs w:val="18"/>
              </w:rPr>
            </w:pPr>
            <w:r w:rsidRPr="00824696">
              <w:rPr>
                <w:rFonts w:ascii="Arial" w:hAnsi="Arial" w:cs="Arial"/>
                <w:sz w:val="18"/>
                <w:szCs w:val="18"/>
              </w:rPr>
              <w:t>1a 02</w:t>
            </w:r>
          </w:p>
        </w:tc>
        <w:tc>
          <w:tcPr>
            <w:tcW w:w="6100" w:type="dxa"/>
            <w:vMerge w:val="restart"/>
            <w:shd w:val="clear" w:color="auto" w:fill="CCFFFF"/>
          </w:tcPr>
          <w:tbl>
            <w:tblPr>
              <w:tblpPr w:leftFromText="180" w:rightFromText="180" w:vertAnchor="text" w:horzAnchor="margin" w:tblpXSpec="right" w:tblpY="1119"/>
              <w:tblOverlap w:val="never"/>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20"/>
            </w:tblGrid>
            <w:tr w:rsidR="005B28EE" w:rsidTr="0065360A">
              <w:trPr>
                <w:trHeight w:val="360"/>
              </w:trPr>
              <w:tc>
                <w:tcPr>
                  <w:tcW w:w="1620" w:type="dxa"/>
                  <w:shd w:val="clear" w:color="auto" w:fill="FFFFFF"/>
                </w:tcPr>
                <w:p w:rsidR="005B28EE" w:rsidRDefault="005B28EE" w:rsidP="0065360A">
                  <w:pPr>
                    <w:jc w:val="center"/>
                  </w:pPr>
                  <w:r>
                    <w:t>Model C</w:t>
                  </w:r>
                </w:p>
              </w:tc>
            </w:tr>
          </w:tbl>
          <w:p w:rsidR="005B28EE" w:rsidRDefault="005B28EE" w:rsidP="0065360A">
            <w:pPr>
              <w:ind w:left="-77"/>
            </w:pPr>
          </w:p>
        </w:tc>
        <w:tc>
          <w:tcPr>
            <w:tcW w:w="1081" w:type="dxa"/>
            <w:vMerge w:val="restart"/>
            <w:shd w:val="clear" w:color="auto" w:fill="CCFFFF"/>
          </w:tcPr>
          <w:p w:rsidR="005B28EE" w:rsidRPr="00253C62" w:rsidRDefault="005B28EE" w:rsidP="0065360A">
            <w:pPr>
              <w:rPr>
                <w:rFonts w:ascii="Arial" w:hAnsi="Arial" w:cs="Arial"/>
                <w:sz w:val="24"/>
                <w:szCs w:val="24"/>
              </w:rPr>
            </w:pPr>
          </w:p>
        </w:tc>
      </w:tr>
      <w:tr w:rsidR="005B28EE" w:rsidTr="0065360A">
        <w:trPr>
          <w:trHeight w:val="1020"/>
        </w:trPr>
        <w:tc>
          <w:tcPr>
            <w:tcW w:w="1837" w:type="dxa"/>
            <w:gridSpan w:val="4"/>
            <w:shd w:val="clear" w:color="auto" w:fill="CCFFFF"/>
          </w:tcPr>
          <w:p w:rsidR="005B28EE" w:rsidRDefault="00CB26C1" w:rsidP="0065360A">
            <w:r>
              <w:rPr>
                <w:noProof/>
                <w:lang w:val="en-US"/>
              </w:rPr>
              <w:pict>
                <v:oval id="_x0000_s1227" style="position:absolute;margin-left:22pt;margin-top:9.1pt;width:27pt;height:27pt;z-index:54;mso-position-horizontal-relative:text;mso-position-vertical-relative:text">
                  <v:textbox style="mso-next-textbox:#_x0000_s1227">
                    <w:txbxContent>
                      <w:p w:rsidR="003F7E31" w:rsidRPr="0082107E" w:rsidRDefault="003F7E31" w:rsidP="005B28EE">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4</w:t>
                        </w:r>
                      </w:p>
                    </w:txbxContent>
                  </v:textbox>
                </v:oval>
              </w:pict>
            </w:r>
          </w:p>
          <w:p w:rsidR="005B28EE" w:rsidRDefault="00CB26C1" w:rsidP="0065360A">
            <w:r>
              <w:rPr>
                <w:rFonts w:ascii="Arial" w:hAnsi="Arial" w:cs="Arial"/>
                <w:sz w:val="12"/>
                <w:szCs w:val="12"/>
                <w:lang w:val="fr-CH"/>
              </w:rPr>
              <w:pict>
                <v:shape id="_x0000_s1226" type="#_x0000_t202" style="position:absolute;margin-left:59.2pt;margin-top:1.75pt;width:21.1pt;height:22.65pt;z-index:53" fillcolor="#cff" stroked="f">
                  <v:textbox style="mso-next-textbox:#_x0000_s1226">
                    <w:txbxContent>
                      <w:p w:rsidR="003F7E31" w:rsidRPr="005F1884" w:rsidRDefault="003F7E31" w:rsidP="005B28EE">
                        <w:pPr>
                          <w:ind w:left="-142"/>
                          <w:rPr>
                            <w:rFonts w:ascii="Arial" w:hAnsi="Arial" w:cs="Arial"/>
                            <w:lang w:val="fr-CH"/>
                          </w:rPr>
                        </w:pPr>
                        <w:r w:rsidRPr="005F1884">
                          <w:rPr>
                            <w:rFonts w:ascii="Arial" w:hAnsi="Arial" w:cs="Arial"/>
                            <w:lang w:val="fr-CH"/>
                          </w:rPr>
                          <w:t>30</w:t>
                        </w:r>
                      </w:p>
                    </w:txbxContent>
                  </v:textbox>
                </v:shape>
              </w:pict>
            </w:r>
          </w:p>
          <w:p w:rsidR="005B28EE" w:rsidRDefault="005B28EE" w:rsidP="0065360A"/>
          <w:p w:rsidR="005B28EE" w:rsidRPr="00440277" w:rsidRDefault="005B28EE" w:rsidP="0065360A">
            <w:pPr>
              <w:spacing w:before="120"/>
              <w:ind w:left="-318"/>
              <w:jc w:val="center"/>
              <w:rPr>
                <w:rFonts w:ascii="Arial" w:hAnsi="Arial" w:cs="Arial"/>
              </w:rPr>
            </w:pPr>
            <w:r w:rsidRPr="00440277">
              <w:rPr>
                <w:rFonts w:ascii="Arial" w:hAnsi="Arial" w:cs="Arial"/>
              </w:rPr>
              <w:t>17122</w:t>
            </w:r>
          </w:p>
        </w:tc>
        <w:tc>
          <w:tcPr>
            <w:tcW w:w="6100" w:type="dxa"/>
            <w:vMerge/>
            <w:shd w:val="clear" w:color="auto" w:fill="CCFFFF"/>
          </w:tcPr>
          <w:p w:rsidR="005B28EE" w:rsidRDefault="005B28EE" w:rsidP="0065360A"/>
        </w:tc>
        <w:tc>
          <w:tcPr>
            <w:tcW w:w="1081" w:type="dxa"/>
            <w:vMerge/>
            <w:shd w:val="clear" w:color="auto" w:fill="CCFFFF"/>
          </w:tcPr>
          <w:p w:rsidR="005B28EE" w:rsidRDefault="005B28EE" w:rsidP="0065360A"/>
        </w:tc>
      </w:tr>
    </w:tbl>
    <w:p w:rsidR="005B28EE" w:rsidRDefault="005B28EE" w:rsidP="005B28EE"/>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1846"/>
        <w:gridCol w:w="5602"/>
        <w:gridCol w:w="482"/>
        <w:gridCol w:w="1104"/>
      </w:tblGrid>
      <w:tr w:rsidR="005B28EE" w:rsidTr="0065360A">
        <w:trPr>
          <w:trHeight w:val="1800"/>
        </w:trPr>
        <w:tc>
          <w:tcPr>
            <w:tcW w:w="1846" w:type="dxa"/>
            <w:shd w:val="clear" w:color="auto" w:fill="CCFFFF"/>
          </w:tcPr>
          <w:tbl>
            <w:tblPr>
              <w:tblpPr w:leftFromText="180" w:rightFromText="180" w:vertAnchor="text" w:horzAnchor="page" w:tblpX="13" w:tblpY="1357"/>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0"/>
            </w:tblGrid>
            <w:tr w:rsidR="005B28EE" w:rsidTr="0065360A">
              <w:trPr>
                <w:trHeight w:val="360"/>
              </w:trPr>
              <w:tc>
                <w:tcPr>
                  <w:tcW w:w="1620" w:type="dxa"/>
                  <w:shd w:val="clear" w:color="auto" w:fill="FFFFFF"/>
                </w:tcPr>
                <w:p w:rsidR="005B28EE" w:rsidRDefault="005B28EE" w:rsidP="0065360A">
                  <w:pPr>
                    <w:jc w:val="center"/>
                  </w:pPr>
                  <w:r>
                    <w:t>Model D</w:t>
                  </w:r>
                </w:p>
              </w:tc>
            </w:tr>
          </w:tbl>
          <w:p w:rsidR="005B28EE" w:rsidRDefault="005B28EE" w:rsidP="0065360A"/>
        </w:tc>
        <w:tc>
          <w:tcPr>
            <w:tcW w:w="5602" w:type="dxa"/>
            <w:shd w:val="clear" w:color="auto" w:fill="CCFFFF"/>
          </w:tcPr>
          <w:p w:rsidR="005B28EE" w:rsidRPr="0049187D" w:rsidRDefault="00CB26C1" w:rsidP="0065360A">
            <w:pPr>
              <w:rPr>
                <w:rFonts w:ascii="Arial" w:hAnsi="Arial" w:cs="Arial"/>
                <w:sz w:val="12"/>
                <w:szCs w:val="12"/>
                <w:lang w:val="fr-CH"/>
              </w:rPr>
            </w:pPr>
            <w:r>
              <w:rPr>
                <w:noProof/>
                <w:lang w:val="en-US"/>
              </w:rPr>
              <w:pict>
                <v:oval id="_x0000_s1232" style="position:absolute;margin-left:32.5pt;margin-top:5.65pt;width:27pt;height:27pt;z-index:59;mso-position-horizontal-relative:text;mso-position-vertical-relative:text">
                  <v:textbox style="mso-next-textbox:#_x0000_s1232">
                    <w:txbxContent>
                      <w:p w:rsidR="003F7E31" w:rsidRPr="0082107E" w:rsidRDefault="003F7E31" w:rsidP="005B28EE">
                        <w:pPr>
                          <w:ind w:left="-142" w:right="-116"/>
                          <w:jc w:val="center"/>
                          <w:rPr>
                            <w:rFonts w:ascii="Arial" w:hAnsi="Arial" w:cs="Arial"/>
                            <w:lang w:val="fr-CH"/>
                          </w:rPr>
                        </w:pPr>
                        <w:r w:rsidRPr="0082107E">
                          <w:rPr>
                            <w:rFonts w:ascii="Arial" w:hAnsi="Arial" w:cs="Arial"/>
                            <w:sz w:val="28"/>
                            <w:szCs w:val="28"/>
                            <w:lang w:val="fr-CH"/>
                          </w:rPr>
                          <w:t>E</w:t>
                        </w:r>
                        <w:r>
                          <w:rPr>
                            <w:rFonts w:ascii="Arial" w:hAnsi="Arial" w:cs="Arial"/>
                            <w:lang w:val="fr-CH"/>
                          </w:rPr>
                          <w:t>4</w:t>
                        </w:r>
                      </w:p>
                    </w:txbxContent>
                  </v:textbox>
                </v:oval>
              </w:pict>
            </w:r>
          </w:p>
          <w:p w:rsidR="005B28EE" w:rsidRPr="009871BE" w:rsidRDefault="005B28EE" w:rsidP="0065360A">
            <w:pPr>
              <w:rPr>
                <w:rFonts w:ascii="Arial" w:hAnsi="Arial" w:cs="Arial"/>
                <w:sz w:val="22"/>
                <w:szCs w:val="22"/>
                <w:lang w:val="fr-CH"/>
              </w:rPr>
            </w:pPr>
            <w:r w:rsidRPr="009871BE">
              <w:rPr>
                <w:rFonts w:ascii="Arial" w:hAnsi="Arial" w:cs="Arial"/>
                <w:sz w:val="22"/>
                <w:szCs w:val="22"/>
                <w:lang w:val="fr-CH"/>
              </w:rPr>
              <w:t>02 A</w:t>
            </w:r>
            <w:r w:rsidR="003A1966">
              <w:rPr>
                <w:rFonts w:ascii="Arial" w:hAnsi="Arial" w:cs="Arial"/>
                <w:sz w:val="22"/>
                <w:szCs w:val="22"/>
                <w:lang w:val="fr-CH"/>
              </w:rPr>
              <w:t xml:space="preserve">      </w:t>
            </w:r>
            <w:r w:rsidRPr="009871BE">
              <w:rPr>
                <w:rFonts w:ascii="Arial" w:hAnsi="Arial" w:cs="Arial"/>
                <w:sz w:val="22"/>
                <w:szCs w:val="22"/>
                <w:lang w:val="fr-CH"/>
              </w:rPr>
              <w:t xml:space="preserve"> 30</w:t>
            </w:r>
            <w:r w:rsidR="003A1966">
              <w:rPr>
                <w:rFonts w:ascii="Arial" w:hAnsi="Arial" w:cs="Arial"/>
                <w:sz w:val="22"/>
                <w:szCs w:val="22"/>
                <w:lang w:val="fr-CH"/>
              </w:rPr>
              <w:t xml:space="preserve"> </w:t>
            </w:r>
            <w:r w:rsidRPr="009871BE">
              <w:rPr>
                <w:rFonts w:ascii="Arial" w:hAnsi="Arial" w:cs="Arial"/>
                <w:sz w:val="22"/>
                <w:szCs w:val="22"/>
                <w:lang w:val="fr-CH"/>
              </w:rPr>
              <w:t>17122</w:t>
            </w:r>
            <w:r w:rsidR="003A1966">
              <w:rPr>
                <w:rFonts w:ascii="Arial" w:hAnsi="Arial" w:cs="Arial"/>
                <w:sz w:val="22"/>
                <w:szCs w:val="22"/>
                <w:lang w:val="fr-CH"/>
              </w:rPr>
              <w:t xml:space="preserve"> </w:t>
            </w:r>
            <w:r w:rsidRPr="009871BE">
              <w:rPr>
                <w:rFonts w:ascii="Arial" w:hAnsi="Arial" w:cs="Arial"/>
                <w:sz w:val="22"/>
                <w:szCs w:val="22"/>
                <w:lang w:val="fr-CH"/>
              </w:rPr>
              <w:t>00 HCRPL</w:t>
            </w:r>
            <w:r w:rsidR="003A1966">
              <w:rPr>
                <w:rFonts w:ascii="Arial" w:hAnsi="Arial" w:cs="Arial"/>
                <w:sz w:val="22"/>
                <w:szCs w:val="22"/>
                <w:lang w:val="fr-CH"/>
              </w:rPr>
              <w:t xml:space="preserve"> </w:t>
            </w:r>
            <w:r w:rsidRPr="009871BE">
              <w:rPr>
                <w:rFonts w:ascii="Arial" w:hAnsi="Arial" w:cs="Arial"/>
                <w:sz w:val="22"/>
                <w:szCs w:val="22"/>
                <w:lang w:val="fr-CH"/>
              </w:rPr>
              <w:t>0</w:t>
            </w:r>
            <w:r w:rsidR="00C530E8">
              <w:rPr>
                <w:rFonts w:ascii="Arial" w:hAnsi="Arial" w:cs="Arial"/>
                <w:sz w:val="22"/>
                <w:szCs w:val="22"/>
                <w:lang w:val="fr-CH"/>
              </w:rPr>
              <w:t>4</w:t>
            </w:r>
            <w:r w:rsidRPr="009871BE">
              <w:rPr>
                <w:rFonts w:ascii="Arial" w:hAnsi="Arial" w:cs="Arial"/>
                <w:sz w:val="22"/>
                <w:szCs w:val="22"/>
                <w:lang w:val="fr-CH"/>
              </w:rPr>
              <w:t xml:space="preserve"> F3 PL</w:t>
            </w:r>
            <w:r w:rsidR="003A1966">
              <w:rPr>
                <w:rFonts w:ascii="Arial" w:hAnsi="Arial" w:cs="Arial"/>
                <w:sz w:val="22"/>
                <w:szCs w:val="22"/>
                <w:lang w:val="fr-CH"/>
              </w:rPr>
              <w:t xml:space="preserve"> </w:t>
            </w:r>
            <w:r w:rsidRPr="009871BE">
              <w:rPr>
                <w:rFonts w:ascii="Arial" w:hAnsi="Arial" w:cs="Arial"/>
                <w:sz w:val="22"/>
                <w:szCs w:val="22"/>
                <w:lang w:val="fr-CH"/>
              </w:rPr>
              <w:t>02 1a</w:t>
            </w:r>
          </w:p>
          <w:p w:rsidR="005B28EE" w:rsidRDefault="00CB26C1" w:rsidP="0065360A">
            <w:r>
              <w:rPr>
                <w:noProof/>
                <w:lang w:val="en-US"/>
              </w:rPr>
              <w:pict>
                <v:line id="_x0000_s1231" style="position:absolute;z-index:58" from="205.6pt,4.25pt" to="218.9pt,4.35pt">
                  <v:stroke endarrow="block"/>
                </v:line>
              </w:pict>
            </w:r>
            <w:r>
              <w:rPr>
                <w:noProof/>
                <w:lang w:val="en-US"/>
              </w:rPr>
              <w:pict>
                <v:line id="_x0000_s1244" style="position:absolute;z-index:62" from="92.3pt,3.15pt" to="147.3pt,3.15pt">
                  <v:stroke startarrow="block" endarrow="block"/>
                </v:line>
              </w:pict>
            </w:r>
            <w:r>
              <w:rPr>
                <w:noProof/>
                <w:lang w:val="en-US"/>
              </w:rPr>
              <w:pict>
                <v:line id="_x0000_s1230" style="position:absolute;z-index:57" from="1.4pt,4.1pt" to="33pt,4.2pt">
                  <v:stroke endarrow="block"/>
                </v:line>
              </w:pict>
            </w:r>
          </w:p>
          <w:p w:rsidR="005B28EE" w:rsidRPr="00330571" w:rsidRDefault="005B28EE" w:rsidP="0065360A">
            <w:pPr>
              <w:rPr>
                <w:sz w:val="24"/>
                <w:szCs w:val="24"/>
              </w:rPr>
            </w:pPr>
          </w:p>
        </w:tc>
        <w:tc>
          <w:tcPr>
            <w:tcW w:w="482" w:type="dxa"/>
            <w:shd w:val="clear" w:color="auto" w:fill="CCFFFF"/>
          </w:tcPr>
          <w:p w:rsidR="005B28EE" w:rsidRDefault="005B28EE" w:rsidP="0065360A">
            <w:pPr>
              <w:ind w:left="-77"/>
            </w:pPr>
          </w:p>
        </w:tc>
        <w:tc>
          <w:tcPr>
            <w:tcW w:w="1104" w:type="dxa"/>
            <w:shd w:val="clear" w:color="auto" w:fill="CCFFFF"/>
          </w:tcPr>
          <w:p w:rsidR="005B28EE" w:rsidRPr="00253C62" w:rsidRDefault="005B28EE" w:rsidP="0065360A">
            <w:pPr>
              <w:rPr>
                <w:rFonts w:ascii="Arial" w:hAnsi="Arial" w:cs="Arial"/>
                <w:sz w:val="24"/>
                <w:szCs w:val="24"/>
              </w:rPr>
            </w:pPr>
          </w:p>
        </w:tc>
      </w:tr>
    </w:tbl>
    <w:p w:rsidR="005B28EE" w:rsidRDefault="005B28EE" w:rsidP="005B28EE"/>
    <w:p w:rsidR="004468F3" w:rsidRPr="004468F3" w:rsidRDefault="000D1D45" w:rsidP="00A1583F">
      <w:pPr>
        <w:pStyle w:val="para"/>
        <w:ind w:left="1134" w:firstLine="0"/>
      </w:pPr>
      <w:r>
        <w:tab/>
      </w:r>
      <w:r w:rsidR="004468F3" w:rsidRPr="004468F3">
        <w:t>The vertical and horizontal lines indicate a schematic view of the shape of the light-signalling device.</w:t>
      </w:r>
      <w:r w:rsidR="003A1966">
        <w:t xml:space="preserve"> </w:t>
      </w:r>
      <w:r w:rsidR="004468F3" w:rsidRPr="004468F3">
        <w:t>These are not part of the approval mark.</w:t>
      </w:r>
    </w:p>
    <w:p w:rsidR="00280FD3" w:rsidRDefault="004468F3" w:rsidP="00A1583F">
      <w:pPr>
        <w:pStyle w:val="para"/>
        <w:ind w:left="1134" w:firstLine="0"/>
        <w:rPr>
          <w:u w:val="single"/>
        </w:rPr>
      </w:pPr>
      <w:r w:rsidRPr="004468F3">
        <w:t>The device bearing the approval marking shown in Models A and B in Figure 9 is a fog lamp approved in Italy (E</w:t>
      </w:r>
      <w:r w:rsidR="00A1583F">
        <w:t> </w:t>
      </w:r>
      <w:r w:rsidRPr="004468F3">
        <w:t>3) under number 17120 and comprising:</w:t>
      </w:r>
    </w:p>
    <w:p w:rsidR="00280FD3" w:rsidRDefault="004468F3" w:rsidP="00A1583F">
      <w:pPr>
        <w:pStyle w:val="para"/>
        <w:ind w:left="1134" w:firstLine="0"/>
      </w:pPr>
      <w:r w:rsidRPr="000D1D45">
        <w:rPr>
          <w:i/>
        </w:rPr>
        <w:t>A front position lamp</w:t>
      </w:r>
      <w:r w:rsidRPr="004468F3">
        <w:t xml:space="preserve"> approved in accordance with the 02 series of amendments to </w:t>
      </w:r>
      <w:r w:rsidR="008B4D88">
        <w:t xml:space="preserve">UN </w:t>
      </w:r>
      <w:r w:rsidRPr="004468F3">
        <w:t>Regulation No. 7;</w:t>
      </w:r>
    </w:p>
    <w:p w:rsidR="00280FD3" w:rsidRDefault="004468F3" w:rsidP="00A1583F">
      <w:pPr>
        <w:pStyle w:val="para"/>
        <w:ind w:left="1134" w:firstLine="0"/>
      </w:pPr>
      <w:r w:rsidRPr="000D1D45">
        <w:rPr>
          <w:i/>
        </w:rPr>
        <w:t>A headlamp</w:t>
      </w:r>
      <w:r w:rsidRPr="004468F3">
        <w:t xml:space="preserve"> with a </w:t>
      </w:r>
      <w:r w:rsidR="00A1583F" w:rsidRPr="004468F3">
        <w:t>passing</w:t>
      </w:r>
      <w:r w:rsidR="00A1583F">
        <w:t>-</w:t>
      </w:r>
      <w:r w:rsidRPr="004468F3">
        <w:t xml:space="preserve">beam designed for right-hand and left-hand traffic and a </w:t>
      </w:r>
      <w:r w:rsidR="00A1583F" w:rsidRPr="004468F3">
        <w:t>driving</w:t>
      </w:r>
      <w:r w:rsidR="00A1583F">
        <w:t>-</w:t>
      </w:r>
      <w:r w:rsidRPr="004468F3">
        <w:t xml:space="preserve">beam with a maximum intensity comprised between 86,250 and 101,250 candelas (as indicated by the number 30) approved in accordance with the 00 series of amendments to </w:t>
      </w:r>
      <w:r w:rsidR="008B4D88">
        <w:t xml:space="preserve">UN </w:t>
      </w:r>
      <w:r w:rsidRPr="004468F3">
        <w:t>Regulation No. 112 and incorporating a lens of plastic material;</w:t>
      </w:r>
    </w:p>
    <w:p w:rsidR="00280FD3" w:rsidRDefault="004468F3" w:rsidP="00A1583F">
      <w:pPr>
        <w:pStyle w:val="para"/>
        <w:ind w:left="1134" w:firstLine="0"/>
      </w:pPr>
      <w:r w:rsidRPr="000D1D45">
        <w:rPr>
          <w:i/>
        </w:rPr>
        <w:t>A front fog lamp</w:t>
      </w:r>
      <w:r w:rsidRPr="004468F3">
        <w:t xml:space="preserve"> approved in accordance with the 0</w:t>
      </w:r>
      <w:r w:rsidR="00C530E8">
        <w:t>4</w:t>
      </w:r>
      <w:r w:rsidRPr="004468F3">
        <w:t xml:space="preserve"> series of amendments to </w:t>
      </w:r>
      <w:r w:rsidR="00A1583F">
        <w:t>this Regulation</w:t>
      </w:r>
      <w:r w:rsidR="00544FCE" w:rsidRPr="00544FCE">
        <w:rPr>
          <w:vertAlign w:val="superscript"/>
        </w:rPr>
        <w:t>1</w:t>
      </w:r>
      <w:r w:rsidRPr="004468F3">
        <w:t xml:space="preserve"> and incorporating a lens of plastic material;</w:t>
      </w:r>
    </w:p>
    <w:p w:rsidR="00280FD3" w:rsidRDefault="004468F3" w:rsidP="00A1583F">
      <w:pPr>
        <w:pStyle w:val="para"/>
        <w:ind w:left="1134" w:firstLine="0"/>
      </w:pPr>
      <w:r w:rsidRPr="000D1D45">
        <w:rPr>
          <w:i/>
        </w:rPr>
        <w:t xml:space="preserve">A front direction indicator lamp </w:t>
      </w:r>
      <w:r w:rsidRPr="004468F3">
        <w:t xml:space="preserve">of category 1a approved in accordance with the 02 series of amendments to </w:t>
      </w:r>
      <w:r w:rsidR="008B4D88">
        <w:t xml:space="preserve">UN </w:t>
      </w:r>
      <w:r w:rsidRPr="004468F3">
        <w:t>Regulation No. 6.</w:t>
      </w:r>
    </w:p>
    <w:p w:rsidR="00280FD3" w:rsidRDefault="004468F3" w:rsidP="00A1583F">
      <w:pPr>
        <w:pStyle w:val="para"/>
        <w:ind w:left="1134" w:firstLine="0"/>
      </w:pPr>
      <w:r w:rsidRPr="004468F3">
        <w:t>The device bearing the approval marking in Models C and D in Figure 9 is a device approved in the Netherlands (E</w:t>
      </w:r>
      <w:r w:rsidR="00A1583F">
        <w:t> </w:t>
      </w:r>
      <w:r w:rsidRPr="004468F3">
        <w:t xml:space="preserve">4) under number 17122, in accordance with </w:t>
      </w:r>
      <w:r w:rsidR="00A1583F">
        <w:t xml:space="preserve">this </w:t>
      </w:r>
      <w:r w:rsidRPr="004468F3">
        <w:t>Regulation used and shows a slightly different arrangement to that shown in Models A and B.</w:t>
      </w:r>
    </w:p>
    <w:p w:rsidR="00280FD3" w:rsidRDefault="004468F3" w:rsidP="00A1583F">
      <w:pPr>
        <w:pStyle w:val="para"/>
        <w:ind w:left="1134" w:firstLine="0"/>
      </w:pPr>
      <w:r w:rsidRPr="004468F3">
        <w:lastRenderedPageBreak/>
        <w:t>Lighting device used either as front fog lamp or as reversing lamp</w:t>
      </w:r>
    </w:p>
    <w:p w:rsidR="004468F3" w:rsidRDefault="004468F3" w:rsidP="00A1583F">
      <w:pPr>
        <w:pStyle w:val="para"/>
        <w:ind w:left="1134" w:firstLine="0"/>
      </w:pPr>
      <w:r w:rsidRPr="004468F3">
        <w:t>The device bearing the approval marking shown in Figure 10 is a lamp approved in Sweden (E</w:t>
      </w:r>
      <w:r w:rsidR="00A1583F">
        <w:t> </w:t>
      </w:r>
      <w:r w:rsidRPr="004468F3">
        <w:t xml:space="preserve">5) under number 17120 and 17122, in accordance with </w:t>
      </w:r>
      <w:r w:rsidR="008B4D88">
        <w:t xml:space="preserve">UN </w:t>
      </w:r>
      <w:r w:rsidRPr="004468F3">
        <w:t xml:space="preserve">Regulation No. 19 and, in accordance with </w:t>
      </w:r>
      <w:r w:rsidR="008B4D88">
        <w:t xml:space="preserve">UN </w:t>
      </w:r>
      <w:r w:rsidRPr="004468F3">
        <w:t>Regulation No. 23 (reversing lamps):</w:t>
      </w:r>
    </w:p>
    <w:p w:rsidR="00A7313A" w:rsidRDefault="00A7313A" w:rsidP="00AC3EB5">
      <w:pPr>
        <w:pStyle w:val="para"/>
      </w:pPr>
      <w:r w:rsidRPr="004468F3">
        <w:t>Figure 1</w:t>
      </w:r>
      <w:r>
        <w:t>0</w:t>
      </w:r>
    </w:p>
    <w:p w:rsidR="00A853B4" w:rsidRDefault="00A853B4" w:rsidP="00A7313A">
      <w:pPr>
        <w:pStyle w:val="Heading1"/>
      </w:pPr>
    </w:p>
    <w:p w:rsidR="00AC3EB5" w:rsidRDefault="009F1A8F" w:rsidP="00C530E8">
      <w:pPr>
        <w:ind w:left="1100"/>
      </w:pPr>
      <w:r>
        <w:pict>
          <v:shape id="_x0000_i1040" type="#_x0000_t75" style="width:198.25pt;height:105.65pt">
            <v:imagedata r:id="rId36" o:title=""/>
          </v:shape>
        </w:pict>
      </w:r>
    </w:p>
    <w:p w:rsidR="00280FD3" w:rsidRPr="00AC3EB5" w:rsidRDefault="00E17EC4" w:rsidP="00A1583F">
      <w:pPr>
        <w:pStyle w:val="para"/>
        <w:ind w:left="1134" w:firstLine="0"/>
      </w:pPr>
      <w:r>
        <w:tab/>
      </w:r>
      <w:r w:rsidR="004468F3" w:rsidRPr="00AC3EB5">
        <w:t>One of the above-mentioned lamps approved as a single lamp can be used only as a front fog lamp or as a reversing lamp.</w:t>
      </w:r>
    </w:p>
    <w:p w:rsidR="00280FD3" w:rsidRPr="00AC3EB5" w:rsidRDefault="004468F3" w:rsidP="00A1583F">
      <w:pPr>
        <w:pStyle w:val="para"/>
        <w:ind w:left="1134" w:firstLine="0"/>
      </w:pPr>
      <w:r w:rsidRPr="00AC3EB5">
        <w:t>Front fog lamp reciprocally incorporated with a headlamp</w:t>
      </w:r>
    </w:p>
    <w:p w:rsidR="004468F3" w:rsidRPr="00AC3EB5" w:rsidRDefault="004468F3" w:rsidP="00A1583F">
      <w:pPr>
        <w:pStyle w:val="para"/>
        <w:ind w:left="1134" w:firstLine="0"/>
      </w:pPr>
      <w:r w:rsidRPr="00AC3EB5">
        <w:t>The devices bearing the approval marking shown in Figure 11 have been approved in Belgium (E</w:t>
      </w:r>
      <w:r w:rsidR="00A1583F">
        <w:t> </w:t>
      </w:r>
      <w:r w:rsidRPr="00AC3EB5">
        <w:t>6) under number 17120 or 17122, in accordance with the relevant Regulations.</w:t>
      </w:r>
    </w:p>
    <w:p w:rsidR="00AC3EB5" w:rsidRDefault="00AC3EB5" w:rsidP="00AC3EB5">
      <w:pPr>
        <w:pStyle w:val="Heading1"/>
      </w:pPr>
      <w:bookmarkStart w:id="50" w:name="_Toc370290654"/>
      <w:r w:rsidRPr="004468F3">
        <w:t>Figure 11</w:t>
      </w:r>
      <w:bookmarkEnd w:id="50"/>
    </w:p>
    <w:p w:rsidR="00280FD3" w:rsidRDefault="00280FD3" w:rsidP="00AC3EB5">
      <w:pPr>
        <w:pStyle w:val="Heading1"/>
      </w:pPr>
    </w:p>
    <w:p w:rsidR="00280FD3" w:rsidRDefault="009F1A8F" w:rsidP="009B2765">
      <w:pPr>
        <w:ind w:left="1100"/>
      </w:pPr>
      <w:r>
        <w:pict>
          <v:shape id="_x0000_i1041" type="#_x0000_t75" style="width:328.2pt;height:86.95pt">
            <v:imagedata r:id="rId37" o:title=""/>
          </v:shape>
        </w:pict>
      </w:r>
    </w:p>
    <w:p w:rsidR="00AC3EB5" w:rsidRPr="004468F3" w:rsidRDefault="00AC3EB5" w:rsidP="004468F3"/>
    <w:p w:rsidR="00280FD3" w:rsidRDefault="00E17EC4" w:rsidP="00A1583F">
      <w:pPr>
        <w:pStyle w:val="para"/>
        <w:ind w:left="1134" w:firstLine="0"/>
      </w:pPr>
      <w:r>
        <w:tab/>
      </w:r>
      <w:r w:rsidR="004468F3" w:rsidRPr="004468F3">
        <w:t>The above example corresponds to the marking of a lens of plastic material to be used in different types of headlamps, namely:</w:t>
      </w:r>
    </w:p>
    <w:p w:rsidR="00280FD3" w:rsidRDefault="00AF5677" w:rsidP="00E17EC4">
      <w:pPr>
        <w:pStyle w:val="para"/>
      </w:pPr>
      <w:r w:rsidRPr="004468F3">
        <w:t>Either</w:t>
      </w:r>
      <w:r w:rsidR="004468F3" w:rsidRPr="004468F3">
        <w:t>:</w:t>
      </w:r>
    </w:p>
    <w:p w:rsidR="00280FD3" w:rsidRDefault="00E17EC4" w:rsidP="00A1583F">
      <w:pPr>
        <w:pStyle w:val="para"/>
        <w:ind w:left="1134" w:firstLine="0"/>
      </w:pPr>
      <w:r>
        <w:t>A</w:t>
      </w:r>
      <w:r w:rsidR="004468F3" w:rsidRPr="004468F3">
        <w:t xml:space="preserve"> headlamp with a </w:t>
      </w:r>
      <w:r w:rsidR="00A1583F" w:rsidRPr="004468F3">
        <w:t>passing</w:t>
      </w:r>
      <w:r w:rsidR="00A1583F">
        <w:t>-</w:t>
      </w:r>
      <w:r w:rsidR="004468F3" w:rsidRPr="004468F3">
        <w:t xml:space="preserve">beam designed for right-hand and left-hand traffic and a </w:t>
      </w:r>
      <w:r w:rsidR="00A1583F" w:rsidRPr="004468F3">
        <w:t>driving</w:t>
      </w:r>
      <w:r w:rsidR="00A1583F">
        <w:t>-</w:t>
      </w:r>
      <w:r w:rsidR="004468F3" w:rsidRPr="004468F3">
        <w:t>beam with a maximum intensity comprised between 86,250 and 101,250 candelas, approved in Belgium (E</w:t>
      </w:r>
      <w:r w:rsidR="00A1583F">
        <w:t> </w:t>
      </w:r>
      <w:r w:rsidR="004468F3" w:rsidRPr="004468F3">
        <w:t xml:space="preserve">6) in accordance with the requirements of </w:t>
      </w:r>
      <w:r w:rsidR="008B4D88">
        <w:t xml:space="preserve">UN </w:t>
      </w:r>
      <w:r w:rsidR="004468F3" w:rsidRPr="004468F3">
        <w:t xml:space="preserve">Regulation No. 112 (Table B) as amended by the 00 series of amendments, which is reciprocally incorporated with a front fog lamp approved in accordance with </w:t>
      </w:r>
      <w:r w:rsidR="008A5C06">
        <w:t>the 04 series of amendments</w:t>
      </w:r>
      <w:r w:rsidR="004468F3" w:rsidRPr="004468F3">
        <w:t xml:space="preserve"> to </w:t>
      </w:r>
      <w:r w:rsidR="00A1583F">
        <w:t>this Regulation</w:t>
      </w:r>
      <w:r w:rsidR="004468F3" w:rsidRPr="004468F3">
        <w:t>;</w:t>
      </w:r>
      <w:r w:rsidR="00544FCE" w:rsidRPr="00544FCE">
        <w:rPr>
          <w:vertAlign w:val="superscript"/>
        </w:rPr>
        <w:t xml:space="preserve"> 1</w:t>
      </w:r>
    </w:p>
    <w:p w:rsidR="00280FD3" w:rsidRDefault="00AF5677" w:rsidP="00E17EC4">
      <w:pPr>
        <w:pStyle w:val="para"/>
      </w:pPr>
      <w:r w:rsidRPr="004468F3">
        <w:t>Or</w:t>
      </w:r>
      <w:r w:rsidR="004468F3" w:rsidRPr="004468F3">
        <w:t>:</w:t>
      </w:r>
    </w:p>
    <w:p w:rsidR="00280FD3" w:rsidRDefault="00E17EC4" w:rsidP="00A1583F">
      <w:pPr>
        <w:pStyle w:val="para"/>
        <w:ind w:left="1134" w:firstLine="0"/>
      </w:pPr>
      <w:r>
        <w:t>A</w:t>
      </w:r>
      <w:r w:rsidR="004468F3" w:rsidRPr="004468F3">
        <w:t xml:space="preserve"> headlamp with a </w:t>
      </w:r>
      <w:r w:rsidR="00A1583F" w:rsidRPr="004468F3">
        <w:t>passing</w:t>
      </w:r>
      <w:r w:rsidR="00A1583F">
        <w:t>-</w:t>
      </w:r>
      <w:r w:rsidR="004468F3" w:rsidRPr="004468F3">
        <w:t xml:space="preserve">beam designed for right-hand and left-hand traffic and a </w:t>
      </w:r>
      <w:r w:rsidR="00A1583F" w:rsidRPr="004468F3">
        <w:t>driving</w:t>
      </w:r>
      <w:r w:rsidR="00A1583F">
        <w:t>-</w:t>
      </w:r>
      <w:r w:rsidR="004468F3" w:rsidRPr="004468F3">
        <w:t xml:space="preserve">beam, approved in Belgium (E6) in accordance with the requirements of </w:t>
      </w:r>
      <w:r w:rsidR="008B4D88">
        <w:t xml:space="preserve">UN </w:t>
      </w:r>
      <w:r w:rsidR="004468F3" w:rsidRPr="004468F3">
        <w:t>Regulation No. 98 as amended by the 00 series of amendments, which is reciprocally incorporated with the same front fog lamp as above;</w:t>
      </w:r>
    </w:p>
    <w:p w:rsidR="00E17EC4" w:rsidRDefault="00357F96" w:rsidP="00E17EC4">
      <w:pPr>
        <w:pStyle w:val="para"/>
      </w:pPr>
      <w:r>
        <w:t>Or</w:t>
      </w:r>
      <w:r w:rsidR="00E17EC4">
        <w:t xml:space="preserve"> even:</w:t>
      </w:r>
    </w:p>
    <w:p w:rsidR="00280FD3" w:rsidRDefault="00E17EC4" w:rsidP="00E17EC4">
      <w:pPr>
        <w:pStyle w:val="para"/>
      </w:pPr>
      <w:r>
        <w:t>E</w:t>
      </w:r>
      <w:r w:rsidR="004468F3" w:rsidRPr="004468F3">
        <w:t>ither of the above-mentioned headlamps approved as a single lamp.</w:t>
      </w:r>
    </w:p>
    <w:p w:rsidR="004468F3" w:rsidRPr="004468F3" w:rsidRDefault="004468F3" w:rsidP="00A1583F">
      <w:pPr>
        <w:pStyle w:val="para"/>
        <w:ind w:left="1134" w:firstLine="0"/>
      </w:pPr>
      <w:r w:rsidRPr="004468F3">
        <w:t>The main body of the headlamp shall bear only the valid approval number.</w:t>
      </w:r>
      <w:r w:rsidR="003A1966">
        <w:t xml:space="preserve"> </w:t>
      </w:r>
      <w:r w:rsidRPr="004468F3">
        <w:t>Examples of such valid markings are shown in Figure 12.</w:t>
      </w:r>
    </w:p>
    <w:p w:rsidR="00847CC4" w:rsidRDefault="00847CC4" w:rsidP="000036CA">
      <w:pPr>
        <w:pStyle w:val="Heading1"/>
        <w:keepNext/>
        <w:keepLines/>
      </w:pPr>
      <w:bookmarkStart w:id="51" w:name="_Toc370290655"/>
      <w:r w:rsidRPr="00847CC4">
        <w:lastRenderedPageBreak/>
        <w:t>Figure 12</w:t>
      </w:r>
      <w:bookmarkEnd w:id="51"/>
    </w:p>
    <w:p w:rsidR="00847CC4" w:rsidRDefault="00847CC4" w:rsidP="000036CA">
      <w:pPr>
        <w:keepNext/>
        <w:keepLines/>
        <w:rPr>
          <w:u w:val="single"/>
        </w:rPr>
      </w:pPr>
    </w:p>
    <w:p w:rsidR="00847CC4" w:rsidRDefault="009F1A8F" w:rsidP="000036CA">
      <w:pPr>
        <w:keepNext/>
        <w:keepLines/>
        <w:ind w:left="1100"/>
        <w:rPr>
          <w:u w:val="single"/>
        </w:rPr>
      </w:pPr>
      <w:r>
        <w:pict>
          <v:shape id="_x0000_i1042" type="#_x0000_t75" style="width:313.25pt;height:111.25pt">
            <v:imagedata r:id="rId38" o:title=""/>
          </v:shape>
        </w:pict>
      </w:r>
    </w:p>
    <w:p w:rsidR="00280FD3" w:rsidRDefault="00280FD3" w:rsidP="004468F3"/>
    <w:p w:rsidR="00280FD3" w:rsidRPr="003362D8" w:rsidRDefault="003362D8" w:rsidP="00A1583F">
      <w:pPr>
        <w:pStyle w:val="para"/>
        <w:ind w:left="1134" w:firstLine="0"/>
      </w:pPr>
      <w:r>
        <w:tab/>
      </w:r>
      <w:r w:rsidR="004468F3" w:rsidRPr="003362D8">
        <w:t>The above example corresponds to devices approved in Czech Republic (E</w:t>
      </w:r>
      <w:r w:rsidR="00A1583F">
        <w:t> </w:t>
      </w:r>
      <w:r w:rsidR="004468F3" w:rsidRPr="003362D8">
        <w:t>8).</w:t>
      </w:r>
    </w:p>
    <w:p w:rsidR="00280FD3" w:rsidRPr="003362D8" w:rsidRDefault="004468F3" w:rsidP="003362D8">
      <w:pPr>
        <w:pStyle w:val="para"/>
      </w:pPr>
      <w:r w:rsidRPr="003362D8">
        <w:t>LED modules</w:t>
      </w:r>
    </w:p>
    <w:p w:rsidR="00280FD3" w:rsidRPr="003362D8" w:rsidRDefault="004468F3" w:rsidP="003362D8">
      <w:pPr>
        <w:pStyle w:val="para"/>
      </w:pPr>
      <w:r w:rsidRPr="003362D8">
        <w:t>Figure 13</w:t>
      </w:r>
    </w:p>
    <w:p w:rsidR="003362D8" w:rsidRPr="003362D8" w:rsidRDefault="003362D8" w:rsidP="00F87CC4">
      <w:pPr>
        <w:pStyle w:val="para"/>
        <w:jc w:val="center"/>
        <w:rPr>
          <w:rFonts w:ascii="Arial" w:hAnsi="Arial" w:cs="Arial"/>
          <w:sz w:val="36"/>
          <w:szCs w:val="36"/>
        </w:rPr>
      </w:pPr>
      <w:r w:rsidRPr="003362D8">
        <w:rPr>
          <w:rFonts w:ascii="Arial" w:hAnsi="Arial" w:cs="Arial"/>
          <w:sz w:val="36"/>
          <w:szCs w:val="36"/>
        </w:rPr>
        <w:t>MD E8 17325</w:t>
      </w:r>
    </w:p>
    <w:p w:rsidR="00280FD3" w:rsidRPr="003362D8" w:rsidRDefault="003362D8" w:rsidP="00A1583F">
      <w:pPr>
        <w:pStyle w:val="para"/>
        <w:ind w:left="1134" w:firstLine="0"/>
      </w:pPr>
      <w:r>
        <w:tab/>
      </w:r>
      <w:r w:rsidR="004468F3" w:rsidRPr="003362D8">
        <w:t>The LED module bearing the identification code shown in Figure 13 has been approved together with a lamp approved in Czech Republic (E</w:t>
      </w:r>
      <w:r w:rsidR="00A1583F">
        <w:t> </w:t>
      </w:r>
      <w:r w:rsidR="004468F3" w:rsidRPr="003362D8">
        <w:t>8) under approval number 17325.</w:t>
      </w:r>
    </w:p>
    <w:p w:rsidR="00280FD3" w:rsidRPr="003362D8" w:rsidRDefault="004468F3" w:rsidP="00A1583F">
      <w:pPr>
        <w:pStyle w:val="para"/>
        <w:ind w:left="1134" w:firstLine="0"/>
      </w:pPr>
      <w:r w:rsidRPr="003362D8">
        <w:t>Front fog lamps as a matched pair</w:t>
      </w:r>
    </w:p>
    <w:p w:rsidR="00280FD3" w:rsidRPr="003362D8" w:rsidRDefault="004468F3" w:rsidP="00A1583F">
      <w:pPr>
        <w:pStyle w:val="para"/>
        <w:ind w:left="1134" w:firstLine="0"/>
      </w:pPr>
      <w:r w:rsidRPr="003362D8">
        <w:t>The approval marking shown below identifies a front fog lamp carried out as a matched pair and meeting the requirements of this Regulation.</w:t>
      </w:r>
      <w:r w:rsidR="003A1966">
        <w:t xml:space="preserve"> </w:t>
      </w:r>
      <w:r w:rsidRPr="003362D8">
        <w:t>The device bearing the approval marking shown in Figure 14 is a front fog lamp approved in Japan (E</w:t>
      </w:r>
      <w:r w:rsidR="00A1583F">
        <w:t> </w:t>
      </w:r>
      <w:r w:rsidRPr="003362D8">
        <w:t>43) under number 321.</w:t>
      </w:r>
    </w:p>
    <w:p w:rsidR="003362D8" w:rsidRDefault="003362D8" w:rsidP="003362D8">
      <w:pPr>
        <w:pStyle w:val="Heading1"/>
      </w:pPr>
      <w:bookmarkStart w:id="52" w:name="_Toc370290656"/>
      <w:r w:rsidRPr="004468F3">
        <w:t>Figure 14</w:t>
      </w:r>
      <w:bookmarkEnd w:id="52"/>
    </w:p>
    <w:p w:rsidR="004468F3" w:rsidRPr="004468F3" w:rsidRDefault="004468F3" w:rsidP="004468F3">
      <w:pPr>
        <w:rPr>
          <w:b/>
        </w:rPr>
      </w:pPr>
    </w:p>
    <w:p w:rsidR="003362D8" w:rsidRDefault="009F1A8F" w:rsidP="00AB23E2">
      <w:pPr>
        <w:ind w:left="1100"/>
        <w:rPr>
          <w:b/>
        </w:rPr>
      </w:pPr>
      <w:r>
        <w:rPr>
          <w:b/>
        </w:rPr>
        <w:pict>
          <v:shape id="_x0000_i1043" type="#_x0000_t75" style="width:188.9pt;height:133.7pt">
            <v:imagedata r:id="rId39" o:title=""/>
          </v:shape>
        </w:pict>
      </w:r>
    </w:p>
    <w:p w:rsidR="00280FD3" w:rsidRDefault="00280FD3" w:rsidP="004468F3">
      <w:pPr>
        <w:rPr>
          <w:b/>
        </w:rPr>
      </w:pPr>
    </w:p>
    <w:p w:rsidR="004468F3" w:rsidRPr="004468F3" w:rsidRDefault="004468F3" w:rsidP="004468F3">
      <w:pPr>
        <w:sectPr w:rsidR="004468F3" w:rsidRPr="004468F3" w:rsidSect="009E062A">
          <w:headerReference w:type="even" r:id="rId40"/>
          <w:headerReference w:type="default" r:id="rId41"/>
          <w:headerReference w:type="first" r:id="rId42"/>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6A043E">
      <w:pPr>
        <w:pStyle w:val="HChG"/>
      </w:pPr>
      <w:bookmarkStart w:id="53" w:name="_Toc370290657"/>
      <w:r w:rsidRPr="004468F3">
        <w:lastRenderedPageBreak/>
        <w:t>Annex 4</w:t>
      </w:r>
      <w:bookmarkEnd w:id="53"/>
    </w:p>
    <w:p w:rsidR="00280FD3" w:rsidRDefault="006A043E" w:rsidP="006A043E">
      <w:pPr>
        <w:pStyle w:val="HChG"/>
      </w:pPr>
      <w:r>
        <w:tab/>
      </w:r>
      <w:r>
        <w:tab/>
      </w:r>
      <w:bookmarkStart w:id="54" w:name="_Toc370290658"/>
      <w:r w:rsidR="004468F3" w:rsidRPr="004468F3">
        <w:t>M</w:t>
      </w:r>
      <w:r w:rsidRPr="004468F3">
        <w:t>easuring screen geometry and measuring grid</w:t>
      </w:r>
      <w:bookmarkEnd w:id="54"/>
    </w:p>
    <w:p w:rsidR="00280FD3" w:rsidRDefault="004468F3" w:rsidP="006A043E">
      <w:pPr>
        <w:pStyle w:val="para"/>
      </w:pPr>
      <w:r w:rsidRPr="004468F3">
        <w:t>1.</w:t>
      </w:r>
      <w:r w:rsidRPr="004468F3">
        <w:tab/>
        <w:t>M</w:t>
      </w:r>
      <w:r w:rsidR="006A043E" w:rsidRPr="004468F3">
        <w:t>easuring screen</w:t>
      </w:r>
    </w:p>
    <w:p w:rsidR="004468F3" w:rsidRPr="004468F3" w:rsidRDefault="004468F3" w:rsidP="006A043E">
      <w:pPr>
        <w:pStyle w:val="para"/>
      </w:pPr>
      <w:r w:rsidRPr="004468F3">
        <w:tab/>
        <w:t>The co-ordinates are specified in degrees for spherical angles in a web with a vertical polar axis (see Figure 1).</w:t>
      </w:r>
    </w:p>
    <w:p w:rsidR="006A043E" w:rsidRDefault="006A043E" w:rsidP="004468F3">
      <w:pPr>
        <w:rPr>
          <w:b/>
        </w:rPr>
      </w:pPr>
    </w:p>
    <w:p w:rsidR="006A043E" w:rsidRDefault="006A043E" w:rsidP="006A043E">
      <w:pPr>
        <w:pStyle w:val="Heading1"/>
      </w:pPr>
      <w:bookmarkStart w:id="55" w:name="_Toc370290659"/>
      <w:r w:rsidRPr="004468F3">
        <w:t>Figure 1</w:t>
      </w:r>
      <w:bookmarkEnd w:id="55"/>
    </w:p>
    <w:p w:rsidR="004468F3" w:rsidRPr="004468F3" w:rsidRDefault="00CB26C1" w:rsidP="004468F3">
      <w:pPr>
        <w:rPr>
          <w:b/>
        </w:rPr>
      </w:pPr>
      <w:r>
        <w:rPr>
          <w:lang w:val="en-US"/>
        </w:rPr>
        <w:pict>
          <v:shape id="_x0000_s1186" type="#_x0000_t202" style="position:absolute;margin-left:9pt;margin-top:24.6pt;width:1in;height:27pt;z-index:37" stroked="f">
            <v:textbox>
              <w:txbxContent>
                <w:p w:rsidR="003F7E31" w:rsidRDefault="003F7E31" w:rsidP="004468F3"/>
              </w:txbxContent>
            </v:textbox>
          </v:shape>
        </w:pict>
      </w:r>
      <w:r>
        <w:pict>
          <v:shape id="_x0000_s1142" type="#_x0000_t202" style="position:absolute;margin-left:0;margin-top:17.1pt;width:404.45pt;height:254.7pt;z-index:9;mso-wrap-style:none" stroked="f">
            <v:textbox style="mso-next-textbox:#_x0000_s1142;mso-fit-shape-to-text:t">
              <w:txbxContent>
                <w:p w:rsidR="003F7E31" w:rsidRDefault="00CB26C1" w:rsidP="0057607C">
                  <w:pPr>
                    <w:ind w:right="-120"/>
                    <w:jc w:val="center"/>
                  </w:pPr>
                  <w:r>
                    <w:pict>
                      <v:shape id="_x0000_i1045" type="#_x0000_t75" style="width:389.9pt;height:247.8pt">
                        <v:imagedata r:id="rId43" o:title=""/>
                      </v:shape>
                    </w:pict>
                  </w:r>
                </w:p>
              </w:txbxContent>
            </v:textbox>
            <w10:wrap type="square"/>
          </v:shape>
        </w:pict>
      </w:r>
    </w:p>
    <w:p w:rsidR="00280FD3" w:rsidRDefault="004468F3" w:rsidP="0057607C">
      <w:pPr>
        <w:pStyle w:val="para"/>
      </w:pPr>
      <w:r w:rsidRPr="004468F3">
        <w:br w:type="page"/>
      </w:r>
      <w:r w:rsidRPr="004468F3">
        <w:lastRenderedPageBreak/>
        <w:t>2.</w:t>
      </w:r>
      <w:r w:rsidRPr="004468F3">
        <w:tab/>
        <w:t>M</w:t>
      </w:r>
      <w:r w:rsidR="0057607C" w:rsidRPr="004468F3">
        <w:t xml:space="preserve">easuring grid </w:t>
      </w:r>
      <w:r w:rsidRPr="004468F3">
        <w:t>(see Figure 2)</w:t>
      </w:r>
    </w:p>
    <w:p w:rsidR="00280FD3" w:rsidRDefault="004468F3" w:rsidP="0057607C">
      <w:pPr>
        <w:pStyle w:val="para"/>
      </w:pPr>
      <w:r w:rsidRPr="004468F3">
        <w:tab/>
        <w:t>The measuring grid is symmetrical about the v</w:t>
      </w:r>
      <w:r w:rsidRPr="004468F3">
        <w:noBreakHyphen/>
        <w:t>v line (see table in paragraph 6.4.3. of this Regulation).</w:t>
      </w:r>
      <w:r w:rsidR="003A1966">
        <w:t xml:space="preserve"> </w:t>
      </w:r>
      <w:r w:rsidRPr="004468F3">
        <w:t>For simplicity the angular web is shown in the form of a rectangular grid.</w:t>
      </w:r>
    </w:p>
    <w:p w:rsidR="00280FD3" w:rsidRDefault="004468F3" w:rsidP="0057607C">
      <w:pPr>
        <w:pStyle w:val="para"/>
      </w:pPr>
      <w:r w:rsidRPr="004468F3">
        <w:t>2.1.</w:t>
      </w:r>
      <w:r w:rsidRPr="004468F3">
        <w:tab/>
        <w:t>In the case of front fog lamps of Class "B", the measuring grid is shown in Figure 2.</w:t>
      </w:r>
    </w:p>
    <w:p w:rsidR="006C5D9B" w:rsidRPr="00B407C2" w:rsidRDefault="006C5D9B" w:rsidP="006C5D9B">
      <w:pPr>
        <w:ind w:left="2268" w:right="1134" w:hanging="1134"/>
        <w:jc w:val="both"/>
        <w:rPr>
          <w:iCs/>
          <w:lang w:val="en-US"/>
        </w:rPr>
      </w:pPr>
      <w:r w:rsidRPr="00B407C2">
        <w:rPr>
          <w:iCs/>
          <w:lang w:val="en-US"/>
        </w:rPr>
        <w:t>Figure 2</w:t>
      </w:r>
    </w:p>
    <w:p w:rsidR="006C5D9B" w:rsidRPr="00B407C2" w:rsidRDefault="006C5D9B" w:rsidP="006C5D9B">
      <w:pPr>
        <w:spacing w:after="120"/>
        <w:ind w:left="2268" w:right="1134" w:hanging="1134"/>
        <w:jc w:val="both"/>
        <w:rPr>
          <w:b/>
          <w:iCs/>
          <w:lang w:val="en-US"/>
        </w:rPr>
      </w:pPr>
      <w:r w:rsidRPr="00B407C2">
        <w:rPr>
          <w:b/>
          <w:iCs/>
          <w:lang w:val="en-US"/>
        </w:rPr>
        <w:t>Light distribution of the Class B front fog lamp</w:t>
      </w:r>
    </w:p>
    <w:p w:rsidR="00280FD3" w:rsidRDefault="009F1A8F" w:rsidP="006C5D9B">
      <w:pPr>
        <w:ind w:firstLine="1134"/>
      </w:pPr>
      <w:r>
        <w:pict>
          <v:shape id="_x0000_i1046" type="#_x0000_t75" style="width:367.5pt;height:317pt">
            <v:imagedata r:id="rId44" o:title=""/>
          </v:shape>
        </w:pict>
      </w:r>
    </w:p>
    <w:p w:rsidR="004468F3" w:rsidRPr="004468F3" w:rsidRDefault="004468F3" w:rsidP="0057607C">
      <w:pPr>
        <w:pStyle w:val="para"/>
      </w:pPr>
      <w:r w:rsidRPr="004468F3">
        <w:rPr>
          <w:lang w:val="en-US"/>
        </w:rPr>
        <w:br w:type="page"/>
      </w:r>
      <w:r w:rsidRPr="004468F3">
        <w:rPr>
          <w:lang w:val="en-US"/>
        </w:rPr>
        <w:lastRenderedPageBreak/>
        <w:t>2.2.</w:t>
      </w:r>
      <w:r w:rsidRPr="004468F3">
        <w:rPr>
          <w:lang w:val="en-US"/>
        </w:rPr>
        <w:tab/>
      </w:r>
      <w:r w:rsidRPr="004468F3">
        <w:t>In the case of front fog lamps of Class "F3", the measuring grid is shown in Figure 3.</w:t>
      </w:r>
    </w:p>
    <w:p w:rsidR="0057607C" w:rsidRDefault="0057607C" w:rsidP="0057607C">
      <w:pPr>
        <w:pStyle w:val="Heading1"/>
      </w:pPr>
      <w:bookmarkStart w:id="56" w:name="_Toc370290660"/>
      <w:r w:rsidRPr="0057607C">
        <w:t>Figure 3</w:t>
      </w:r>
      <w:bookmarkEnd w:id="56"/>
    </w:p>
    <w:p w:rsidR="0057607C" w:rsidRPr="0057607C" w:rsidRDefault="0057607C" w:rsidP="0057607C">
      <w:pPr>
        <w:pStyle w:val="Heading1"/>
        <w:rPr>
          <w:b/>
        </w:rPr>
      </w:pPr>
      <w:bookmarkStart w:id="57" w:name="_Toc370290661"/>
      <w:r w:rsidRPr="0057607C">
        <w:rPr>
          <w:b/>
        </w:rPr>
        <w:t>Light distribution of the Class F3 front fog lamp</w:t>
      </w:r>
      <w:bookmarkEnd w:id="57"/>
    </w:p>
    <w:p w:rsidR="0057607C" w:rsidRDefault="0057607C" w:rsidP="004468F3"/>
    <w:p w:rsidR="00280FD3" w:rsidRDefault="00CB26C1" w:rsidP="004468F3">
      <w:r>
        <w:rPr>
          <w:lang w:val="en-US"/>
        </w:rPr>
        <w:pict>
          <v:shape id="_x0000_s1169" type="#_x0000_t202" style="position:absolute;margin-left:27pt;margin-top:5.75pt;width:452.95pt;height:583.6pt;z-index:35" stroked="f">
            <v:textbox style="mso-next-textbox:#_x0000_s1169">
              <w:txbxContent>
                <w:p w:rsidR="003F7E31" w:rsidRDefault="00CB26C1" w:rsidP="004468F3">
                  <w:r>
                    <w:pict>
                      <v:shape id="_x0000_i1048" type="#_x0000_t75" style="width:437.6pt;height:474.1pt">
                        <v:imagedata r:id="rId45" o:title=""/>
                      </v:shape>
                    </w:pict>
                  </w:r>
                </w:p>
                <w:p w:rsidR="003F7E31" w:rsidRDefault="003F7E31" w:rsidP="004468F3"/>
              </w:txbxContent>
            </v:textbox>
          </v:shape>
        </w:pict>
      </w:r>
    </w:p>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280FD3" w:rsidRDefault="00280FD3" w:rsidP="004468F3"/>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pPr>
    </w:p>
    <w:p w:rsidR="0057607C" w:rsidRDefault="0057607C" w:rsidP="004468F3">
      <w:pPr>
        <w:rPr>
          <w:bCs/>
          <w:u w:val="single"/>
        </w:rPr>
        <w:sectPr w:rsidR="0057607C" w:rsidSect="009E062A">
          <w:headerReference w:type="even" r:id="rId46"/>
          <w:headerReference w:type="default" r:id="rId47"/>
          <w:footerReference w:type="even" r:id="rId48"/>
          <w:footerReference w:type="default" r:id="rId49"/>
          <w:headerReference w:type="first" r:id="rId50"/>
          <w:footerReference w:type="first" r:id="rId51"/>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8344EC">
      <w:pPr>
        <w:pStyle w:val="HChG"/>
      </w:pPr>
      <w:bookmarkStart w:id="58" w:name="_Toc370290662"/>
      <w:r w:rsidRPr="004468F3">
        <w:lastRenderedPageBreak/>
        <w:t>Annex 5</w:t>
      </w:r>
      <w:bookmarkEnd w:id="58"/>
    </w:p>
    <w:p w:rsidR="00280FD3" w:rsidRDefault="008344EC" w:rsidP="008344EC">
      <w:pPr>
        <w:pStyle w:val="HChG"/>
      </w:pPr>
      <w:r>
        <w:tab/>
      </w:r>
      <w:r>
        <w:tab/>
      </w:r>
      <w:bookmarkStart w:id="59" w:name="_Toc370290663"/>
      <w:r w:rsidR="004468F3" w:rsidRPr="004468F3">
        <w:t>T</w:t>
      </w:r>
      <w:r w:rsidRPr="004468F3">
        <w:t>ests for stability of photometric performance of front fog lamps in operation (tests on complete front fog lamps)</w:t>
      </w:r>
      <w:bookmarkEnd w:id="59"/>
    </w:p>
    <w:p w:rsidR="00280FD3" w:rsidRDefault="003C06A5" w:rsidP="003C06A5">
      <w:pPr>
        <w:pStyle w:val="para"/>
      </w:pPr>
      <w:r>
        <w:tab/>
      </w:r>
      <w:r w:rsidR="004468F3" w:rsidRPr="004468F3">
        <w:t>Once the photometric values have been measured according to the prescriptions of this Regulation, in the point of maximum illumination in zone D (E</w:t>
      </w:r>
      <w:r w:rsidR="004468F3" w:rsidRPr="004468F3">
        <w:rPr>
          <w:vertAlign w:val="subscript"/>
        </w:rPr>
        <w:t>max</w:t>
      </w:r>
      <w:r w:rsidR="004468F3" w:rsidRPr="004468F3">
        <w:t>) and in the point HV, a complete front fog lamp sample shall be tested for stability of photometric performance in operation. "Complete front fog lamp" is the complete lamp itself including those surrounding body parts and lamps, which could influence its thermal dissipation.</w:t>
      </w:r>
    </w:p>
    <w:p w:rsidR="00DE2741" w:rsidRPr="00BD47DD" w:rsidRDefault="00DE2741" w:rsidP="00DE2741">
      <w:pPr>
        <w:pStyle w:val="SingleTxtG"/>
        <w:ind w:left="1701" w:firstLine="567"/>
        <w:rPr>
          <w:bCs/>
          <w:szCs w:val="24"/>
          <w:lang w:val="en-US"/>
        </w:rPr>
      </w:pPr>
      <w:r w:rsidRPr="00BD47DD">
        <w:rPr>
          <w:bCs/>
          <w:szCs w:val="24"/>
          <w:lang w:val="en-US"/>
        </w:rPr>
        <w:t xml:space="preserve">The tests shall be carried out: </w:t>
      </w:r>
    </w:p>
    <w:p w:rsidR="00DE2741" w:rsidRPr="00235892" w:rsidRDefault="00DE2741" w:rsidP="00DE2741">
      <w:pPr>
        <w:pStyle w:val="StyleaLeft394cm"/>
      </w:pPr>
      <w:r w:rsidRPr="00235892">
        <w:t>(a)</w:t>
      </w:r>
      <w:r w:rsidRPr="00235892">
        <w:tab/>
      </w:r>
      <w:r>
        <w:t>I</w:t>
      </w:r>
      <w:r w:rsidRPr="00235892">
        <w:t>n a dry and still atmosphere at an ambient temperature of 23 </w:t>
      </w:r>
      <w:r w:rsidRPr="00235892">
        <w:sym w:font="Symbol" w:char="F0B0"/>
      </w:r>
      <w:r w:rsidRPr="00235892">
        <w:t>C ±</w:t>
      </w:r>
      <w:r w:rsidR="006F6F28">
        <w:t> </w:t>
      </w:r>
      <w:r w:rsidRPr="00235892">
        <w:t>5 </w:t>
      </w:r>
      <w:r w:rsidRPr="00235892">
        <w:sym w:font="Symbol" w:char="F0B0"/>
      </w:r>
      <w:r w:rsidRPr="00235892">
        <w:t>C, the test sample being mounted on a base representing the correct installation on the vehicle;</w:t>
      </w:r>
    </w:p>
    <w:p w:rsidR="00DE2741" w:rsidRPr="00235892" w:rsidRDefault="00DE2741" w:rsidP="00DE2741">
      <w:pPr>
        <w:pStyle w:val="StyleaLeft394cm"/>
        <w:rPr>
          <w:szCs w:val="24"/>
          <w:lang w:val="en-US"/>
        </w:rPr>
      </w:pPr>
      <w:r w:rsidRPr="00235892">
        <w:rPr>
          <w:lang w:val="en-US"/>
        </w:rPr>
        <w:t>(b)</w:t>
      </w:r>
      <w:r w:rsidRPr="00235892">
        <w:rPr>
          <w:lang w:val="en-US"/>
        </w:rPr>
        <w:tab/>
      </w:r>
      <w:r>
        <w:rPr>
          <w:lang w:val="en-US"/>
        </w:rPr>
        <w:t>I</w:t>
      </w:r>
      <w:r w:rsidRPr="00235892">
        <w:rPr>
          <w:lang w:val="en-US"/>
        </w:rPr>
        <w:t>n case of replaceable light sources: using mass production filament light sources, which have been aged for at least one hour, or mass production gas</w:t>
      </w:r>
      <w:r w:rsidRPr="00235892">
        <w:rPr>
          <w:lang w:val="en-US"/>
        </w:rPr>
        <w:noBreakHyphen/>
        <w:t xml:space="preserve">discharge light sources, which have been aged for at least 15 hours or mass production LED modules which has been aged for at least 48 hours </w:t>
      </w:r>
      <w:r w:rsidRPr="00235892">
        <w:rPr>
          <w:szCs w:val="24"/>
          <w:lang w:val="en-US"/>
        </w:rPr>
        <w:t>and cooled down to ambient temperature before starting the tests as specified in this Regulation. The LED modules supplied by the applicant shall be used.</w:t>
      </w:r>
    </w:p>
    <w:p w:rsidR="00DE2741" w:rsidRPr="00BD47DD" w:rsidRDefault="00DE2741" w:rsidP="00DE2741">
      <w:pPr>
        <w:pStyle w:val="SingleTxtG"/>
        <w:ind w:left="2300"/>
        <w:rPr>
          <w:lang w:val="en-US"/>
        </w:rPr>
      </w:pPr>
      <w:r w:rsidRPr="00BD47DD">
        <w:rPr>
          <w:lang w:val="en-US"/>
        </w:rPr>
        <w:t>The measuring equipment shall be equivalent to that used during headlamp type</w:t>
      </w:r>
      <w:r w:rsidRPr="00BD47DD">
        <w:rPr>
          <w:strike/>
          <w:lang w:val="en-US"/>
        </w:rPr>
        <w:t xml:space="preserve"> </w:t>
      </w:r>
      <w:r w:rsidRPr="00BD47DD">
        <w:rPr>
          <w:lang w:val="en-US"/>
        </w:rPr>
        <w:t>approval tests.</w:t>
      </w:r>
    </w:p>
    <w:p w:rsidR="00DE2741" w:rsidRDefault="003C06A5" w:rsidP="003C06A5">
      <w:pPr>
        <w:pStyle w:val="para"/>
      </w:pPr>
      <w:r>
        <w:rPr>
          <w:lang w:val="en-US"/>
        </w:rPr>
        <w:tab/>
      </w:r>
      <w:r w:rsidR="00DE2741" w:rsidRPr="00BD47DD">
        <w:rPr>
          <w:lang w:val="en-US"/>
        </w:rPr>
        <w:t>The test sample shall be operated without being dismounted from or readjusted in relation to its test fixture. The light source used shall be a light source of the category specified for that front fog lamp.</w:t>
      </w:r>
    </w:p>
    <w:p w:rsidR="00280FD3" w:rsidRDefault="004468F3" w:rsidP="003C06A5">
      <w:pPr>
        <w:pStyle w:val="para"/>
      </w:pPr>
      <w:r w:rsidRPr="004E7B0C">
        <w:t>1.</w:t>
      </w:r>
      <w:r w:rsidRPr="004E7B0C">
        <w:tab/>
        <w:t>T</w:t>
      </w:r>
      <w:r w:rsidR="003C06A5" w:rsidRPr="004E7B0C">
        <w:t>est for stability of photometric performance</w:t>
      </w:r>
    </w:p>
    <w:p w:rsidR="00280FD3" w:rsidRPr="003C06A5" w:rsidRDefault="004468F3" w:rsidP="003C06A5">
      <w:pPr>
        <w:pStyle w:val="para"/>
      </w:pPr>
      <w:r w:rsidRPr="004468F3">
        <w:t>1.1.</w:t>
      </w:r>
      <w:r w:rsidRPr="004468F3">
        <w:tab/>
      </w:r>
      <w:r w:rsidRPr="003C06A5">
        <w:t>Clean front fog lamp</w:t>
      </w:r>
    </w:p>
    <w:p w:rsidR="00280FD3" w:rsidRDefault="004468F3" w:rsidP="003C06A5">
      <w:pPr>
        <w:pStyle w:val="para"/>
      </w:pPr>
      <w:r w:rsidRPr="004468F3">
        <w:tab/>
        <w:t>The front fog lamp shall be operated for 12 hours as described in paragraph 1.1.1. and checked as prescribed in paragraph 1.1.2.</w:t>
      </w:r>
      <w:r w:rsidR="00A1583F">
        <w:t xml:space="preserve"> below.</w:t>
      </w:r>
    </w:p>
    <w:p w:rsidR="00280FD3" w:rsidRDefault="004468F3" w:rsidP="003C06A5">
      <w:pPr>
        <w:pStyle w:val="para"/>
      </w:pPr>
      <w:r w:rsidRPr="004468F3">
        <w:t>1.1.1.</w:t>
      </w:r>
      <w:r w:rsidRPr="004468F3">
        <w:tab/>
        <w:t>Test procedure</w:t>
      </w:r>
    </w:p>
    <w:p w:rsidR="00280FD3" w:rsidRDefault="004468F3" w:rsidP="003C06A5">
      <w:pPr>
        <w:pStyle w:val="para"/>
      </w:pPr>
      <w:r w:rsidRPr="004468F3">
        <w:tab/>
        <w:t>The front fog lamp shall be operated as follows:</w:t>
      </w:r>
    </w:p>
    <w:p w:rsidR="00280FD3" w:rsidRDefault="004468F3" w:rsidP="003C06A5">
      <w:pPr>
        <w:pStyle w:val="para"/>
      </w:pPr>
      <w:r w:rsidRPr="004468F3">
        <w:t>1.1.1.1.</w:t>
      </w:r>
      <w:r w:rsidRPr="004468F3">
        <w:tab/>
      </w:r>
      <w:r w:rsidR="00D76589" w:rsidRPr="004468F3">
        <w:t>In</w:t>
      </w:r>
      <w:r w:rsidRPr="004468F3">
        <w:t xml:space="preserve"> the case where only one lighting function (front fog lamp) is to be approved, the corresponding light source is lit for the prescribed time</w:t>
      </w:r>
      <w:r w:rsidR="00CA0F16">
        <w:t>;</w:t>
      </w:r>
      <w:r w:rsidR="003C06A5">
        <w:rPr>
          <w:rStyle w:val="FootnoteReference"/>
        </w:rPr>
        <w:footnoteReference w:id="17"/>
      </w:r>
    </w:p>
    <w:p w:rsidR="00280FD3" w:rsidRDefault="004468F3" w:rsidP="00CA0F16">
      <w:pPr>
        <w:pStyle w:val="para"/>
        <w:keepNext/>
        <w:keepLines/>
      </w:pPr>
      <w:r w:rsidRPr="004468F3">
        <w:t>1.1.1.2.</w:t>
      </w:r>
      <w:r w:rsidRPr="004468F3">
        <w:tab/>
      </w:r>
      <w:r w:rsidR="003C06A5" w:rsidRPr="004468F3">
        <w:t>In</w:t>
      </w:r>
      <w:r w:rsidRPr="004468F3">
        <w:t xml:space="preserve"> the case of more than one lighting function (e.g. a headlamp with one or more </w:t>
      </w:r>
      <w:r w:rsidR="00F91578" w:rsidRPr="004468F3">
        <w:t>driving</w:t>
      </w:r>
      <w:r w:rsidR="00F91578">
        <w:t>-</w:t>
      </w:r>
      <w:r w:rsidRPr="004468F3">
        <w:t>beams and/or a front fog lamp): the headlamp shall be subjected to the following cycle until the prescribed time is reached:</w:t>
      </w:r>
    </w:p>
    <w:p w:rsidR="004468F3" w:rsidRPr="004468F3" w:rsidRDefault="004468F3" w:rsidP="00CA0F16">
      <w:pPr>
        <w:pStyle w:val="para"/>
        <w:keepNext/>
        <w:keepLines/>
      </w:pPr>
      <w:r w:rsidRPr="004468F3">
        <w:tab/>
        <w:t>(a)</w:t>
      </w:r>
      <w:r w:rsidRPr="004468F3">
        <w:tab/>
        <w:t>15 minutes, front fog lamp lit;</w:t>
      </w:r>
    </w:p>
    <w:p w:rsidR="00280FD3" w:rsidRDefault="004468F3" w:rsidP="003C06A5">
      <w:pPr>
        <w:pStyle w:val="para"/>
      </w:pPr>
      <w:r w:rsidRPr="004468F3">
        <w:tab/>
        <w:t>(b)</w:t>
      </w:r>
      <w:r w:rsidRPr="004468F3">
        <w:tab/>
        <w:t>5 minutes, all filaments lit.</w:t>
      </w:r>
    </w:p>
    <w:p w:rsidR="00280FD3" w:rsidRDefault="004468F3" w:rsidP="003C06A5">
      <w:pPr>
        <w:pStyle w:val="para"/>
      </w:pPr>
      <w:r w:rsidRPr="004468F3">
        <w:tab/>
        <w:t xml:space="preserve">If the applicant declares that only one lighting function is to be used at a time (e.g. only the </w:t>
      </w:r>
      <w:r w:rsidR="00F91578" w:rsidRPr="004468F3">
        <w:t>passing</w:t>
      </w:r>
      <w:r w:rsidR="00F91578">
        <w:t>-</w:t>
      </w:r>
      <w:r w:rsidRPr="004468F3">
        <w:t xml:space="preserve">beam lit or only the </w:t>
      </w:r>
      <w:r w:rsidR="00F91578" w:rsidRPr="004468F3">
        <w:t>driving</w:t>
      </w:r>
      <w:r w:rsidR="00F91578">
        <w:t>-</w:t>
      </w:r>
      <w:r w:rsidRPr="004468F3">
        <w:t>beam(s) lit or only the front fog lamp lit</w:t>
      </w:r>
      <w:r w:rsidR="000C2858" w:rsidRPr="000C2858">
        <w:rPr>
          <w:vertAlign w:val="superscript"/>
        </w:rPr>
        <w:t>1</w:t>
      </w:r>
      <w:r w:rsidRPr="004468F3">
        <w:t xml:space="preserve">), the test shall be carried out in accordance with this condition, successively activating the front fog lamp half of the time and one </w:t>
      </w:r>
      <w:r w:rsidRPr="004468F3">
        <w:lastRenderedPageBreak/>
        <w:t>of the other lighting functions for half the time specified in paragraph 1.1.</w:t>
      </w:r>
      <w:r w:rsidR="00CA0F16">
        <w:t xml:space="preserve"> above.</w:t>
      </w:r>
    </w:p>
    <w:p w:rsidR="00280FD3" w:rsidRDefault="004468F3" w:rsidP="003C06A5">
      <w:pPr>
        <w:pStyle w:val="para"/>
      </w:pPr>
      <w:r w:rsidRPr="004468F3">
        <w:t>1.1.1.3.</w:t>
      </w:r>
      <w:r w:rsidRPr="004468F3">
        <w:tab/>
        <w:t xml:space="preserve">In the case of front fog lamp with a </w:t>
      </w:r>
      <w:r w:rsidR="00F91578" w:rsidRPr="004468F3">
        <w:t>passing</w:t>
      </w:r>
      <w:r w:rsidR="00F91578">
        <w:t>-</w:t>
      </w:r>
      <w:r w:rsidRPr="004468F3">
        <w:t>beam and one or more lighting functions (one of them is a front fog lamp):</w:t>
      </w:r>
    </w:p>
    <w:p w:rsidR="00280FD3" w:rsidRDefault="004468F3" w:rsidP="007321A7">
      <w:pPr>
        <w:pStyle w:val="a"/>
      </w:pPr>
      <w:r w:rsidRPr="004468F3">
        <w:t>(a)</w:t>
      </w:r>
      <w:r w:rsidRPr="004468F3">
        <w:tab/>
      </w:r>
      <w:r w:rsidR="003C06A5" w:rsidRPr="004468F3">
        <w:t>The</w:t>
      </w:r>
      <w:r w:rsidRPr="004468F3">
        <w:t xml:space="preserve"> front fog lamp shall be subjected to the following cycle until the time specified is reached:</w:t>
      </w:r>
    </w:p>
    <w:p w:rsidR="004468F3" w:rsidRPr="004468F3" w:rsidRDefault="004468F3" w:rsidP="007321A7">
      <w:pPr>
        <w:pStyle w:val="i"/>
      </w:pPr>
      <w:r w:rsidRPr="004468F3">
        <w:t>(i)</w:t>
      </w:r>
      <w:r w:rsidRPr="004468F3">
        <w:tab/>
        <w:t>15 minutes, passing-beam light source(s) lit;</w:t>
      </w:r>
    </w:p>
    <w:p w:rsidR="00280FD3" w:rsidRDefault="007321A7" w:rsidP="007321A7">
      <w:pPr>
        <w:pStyle w:val="i"/>
      </w:pPr>
      <w:r>
        <w:t>(</w:t>
      </w:r>
      <w:r w:rsidR="004468F3" w:rsidRPr="004468F3">
        <w:t>ii)</w:t>
      </w:r>
      <w:r w:rsidR="004468F3" w:rsidRPr="004468F3">
        <w:tab/>
        <w:t>5 minutes, all light source(s) lit.</w:t>
      </w:r>
    </w:p>
    <w:p w:rsidR="00280FD3" w:rsidRDefault="004468F3" w:rsidP="007321A7">
      <w:pPr>
        <w:pStyle w:val="a"/>
      </w:pPr>
      <w:r w:rsidRPr="004468F3">
        <w:t>(b)</w:t>
      </w:r>
      <w:r w:rsidRPr="004468F3">
        <w:tab/>
      </w:r>
      <w:r w:rsidR="007321A7">
        <w:t>I</w:t>
      </w:r>
      <w:r w:rsidRPr="004468F3">
        <w:t xml:space="preserve">f the applicant declares that the front fog lamp is to be used with only the </w:t>
      </w:r>
      <w:r w:rsidR="00F91578" w:rsidRPr="004468F3">
        <w:t>passing</w:t>
      </w:r>
      <w:r w:rsidR="00F91578">
        <w:t>-</w:t>
      </w:r>
      <w:r w:rsidRPr="004468F3">
        <w:t>beam lit or only the front fog lamp</w:t>
      </w:r>
      <w:r w:rsidR="000C2858">
        <w:rPr>
          <w:rStyle w:val="FootnoteReference"/>
        </w:rPr>
        <w:footnoteReference w:id="18"/>
      </w:r>
      <w:r w:rsidRPr="004468F3">
        <w:t> lit at a time, the test shall be carried out in accordance with this condition, successively activating</w:t>
      </w:r>
      <w:r w:rsidR="000C2858">
        <w:rPr>
          <w:rStyle w:val="FootnoteReference"/>
        </w:rPr>
        <w:footnoteReference w:id="19"/>
      </w:r>
      <w:r w:rsidRPr="004468F3">
        <w:t xml:space="preserve"> the </w:t>
      </w:r>
      <w:r w:rsidR="00F91578" w:rsidRPr="004468F3">
        <w:t>passing</w:t>
      </w:r>
      <w:r w:rsidR="00F91578">
        <w:t>-</w:t>
      </w:r>
      <w:r w:rsidRPr="004468F3">
        <w:t xml:space="preserve">beam half of the time and the front fog lamp for half of the time specified in paragraph 1.1. </w:t>
      </w:r>
      <w:r w:rsidR="00F91578">
        <w:t xml:space="preserve">above. </w:t>
      </w:r>
      <w:r w:rsidRPr="004468F3">
        <w:t xml:space="preserve">The </w:t>
      </w:r>
      <w:r w:rsidR="00F91578" w:rsidRPr="004468F3">
        <w:t>driving</w:t>
      </w:r>
      <w:r w:rsidR="00F91578">
        <w:t>-</w:t>
      </w:r>
      <w:r w:rsidRPr="004468F3">
        <w:t xml:space="preserve">beam(s) is (are) subjected to a cycle of 15 minutes off and 5 minutes lit for half of the time and during the operation of the </w:t>
      </w:r>
      <w:r w:rsidR="00F91578" w:rsidRPr="004468F3">
        <w:t>passing</w:t>
      </w:r>
      <w:r w:rsidR="00F91578">
        <w:t>-</w:t>
      </w:r>
      <w:r w:rsidRPr="004468F3">
        <w:t>beam;</w:t>
      </w:r>
    </w:p>
    <w:p w:rsidR="00280FD3" w:rsidRDefault="004468F3" w:rsidP="007321A7">
      <w:pPr>
        <w:pStyle w:val="a"/>
      </w:pPr>
      <w:r w:rsidRPr="004468F3">
        <w:t>(c)</w:t>
      </w:r>
      <w:r w:rsidRPr="004468F3">
        <w:tab/>
      </w:r>
      <w:r w:rsidR="007321A7">
        <w:t>I</w:t>
      </w:r>
      <w:r w:rsidRPr="004468F3">
        <w:t xml:space="preserve">f the applicant declares that the front fog lamp can be used with only the </w:t>
      </w:r>
      <w:r w:rsidR="00F91578" w:rsidRPr="004468F3">
        <w:t>passing</w:t>
      </w:r>
      <w:r w:rsidR="00F91578">
        <w:t>-</w:t>
      </w:r>
      <w:r w:rsidRPr="004468F3">
        <w:t xml:space="preserve">beam or only the </w:t>
      </w:r>
      <w:r w:rsidR="00F91578" w:rsidRPr="004468F3">
        <w:t>driving</w:t>
      </w:r>
      <w:r w:rsidR="00F91578">
        <w:t>-</w:t>
      </w:r>
      <w:r w:rsidRPr="004468F3">
        <w:t>beam(s)</w:t>
      </w:r>
      <w:r w:rsidR="000C2858" w:rsidRPr="000C2858">
        <w:rPr>
          <w:vertAlign w:val="superscript"/>
        </w:rPr>
        <w:t>2</w:t>
      </w:r>
      <w:r w:rsidRPr="004468F3">
        <w:t> lit or only the front fog lamp</w:t>
      </w:r>
      <w:r w:rsidR="000C2858" w:rsidRPr="000C2858">
        <w:rPr>
          <w:vertAlign w:val="superscript"/>
        </w:rPr>
        <w:t>2</w:t>
      </w:r>
      <w:r w:rsidRPr="004468F3">
        <w:t xml:space="preserve"> lit at a time, the test shall be carried out in accordance with this condition, successively activating</w:t>
      </w:r>
      <w:r w:rsidR="000C2858" w:rsidRPr="000C2858">
        <w:rPr>
          <w:vertAlign w:val="superscript"/>
        </w:rPr>
        <w:t>2</w:t>
      </w:r>
      <w:r w:rsidRPr="004468F3">
        <w:t xml:space="preserve"> the </w:t>
      </w:r>
      <w:r w:rsidR="005A1CB1" w:rsidRPr="004468F3">
        <w:t>passing</w:t>
      </w:r>
      <w:r w:rsidR="005A1CB1">
        <w:t>-</w:t>
      </w:r>
      <w:r w:rsidRPr="004468F3">
        <w:t xml:space="preserve">beam one third of the time, the </w:t>
      </w:r>
      <w:r w:rsidR="00F91578" w:rsidRPr="004468F3">
        <w:t>driving</w:t>
      </w:r>
      <w:r w:rsidR="00F91578">
        <w:t>-</w:t>
      </w:r>
      <w:r w:rsidRPr="004468F3">
        <w:t>beam(s) one third of the time and the front fog lamp for one third of the time specified in paragraph 1.1.</w:t>
      </w:r>
    </w:p>
    <w:p w:rsidR="00EE499E" w:rsidRPr="0034236F" w:rsidRDefault="00EE499E" w:rsidP="0034236F">
      <w:pPr>
        <w:pStyle w:val="para"/>
        <w:rPr>
          <w:w w:val="102"/>
          <w:lang w:val="en-US"/>
        </w:rPr>
      </w:pPr>
      <w:r w:rsidRPr="0034236F">
        <w:rPr>
          <w:w w:val="102"/>
          <w:lang w:val="en-US"/>
        </w:rPr>
        <w:t xml:space="preserve">1.1.2. </w:t>
      </w:r>
      <w:r w:rsidRPr="0034236F">
        <w:rPr>
          <w:w w:val="102"/>
          <w:lang w:val="en-US"/>
        </w:rPr>
        <w:tab/>
        <w:t xml:space="preserve">Test voltage </w:t>
      </w:r>
    </w:p>
    <w:p w:rsidR="00EE499E" w:rsidRPr="0034236F" w:rsidRDefault="00EE499E" w:rsidP="0034236F">
      <w:pPr>
        <w:pStyle w:val="para"/>
        <w:rPr>
          <w:w w:val="102"/>
          <w:lang w:val="en-US"/>
        </w:rPr>
      </w:pPr>
      <w:r w:rsidRPr="0034236F">
        <w:rPr>
          <w:w w:val="102"/>
          <w:lang w:val="en-US"/>
        </w:rPr>
        <w:tab/>
      </w:r>
      <w:r w:rsidRPr="0034236F">
        <w:rPr>
          <w:w w:val="102"/>
          <w:lang w:val="en-US"/>
        </w:rPr>
        <w:tab/>
        <w:t>The voltage shall be applied to the terminals of the test sample as follows:</w:t>
      </w:r>
    </w:p>
    <w:p w:rsidR="00EE499E" w:rsidRPr="0034236F" w:rsidRDefault="00EE499E" w:rsidP="0034236F">
      <w:pPr>
        <w:pStyle w:val="a"/>
        <w:rPr>
          <w:w w:val="102"/>
          <w:lang w:val="en-US"/>
        </w:rPr>
      </w:pPr>
      <w:r w:rsidRPr="0034236F">
        <w:rPr>
          <w:w w:val="102"/>
          <w:lang w:val="en-US"/>
        </w:rPr>
        <w:t>(a)</w:t>
      </w:r>
      <w:r w:rsidRPr="0034236F">
        <w:rPr>
          <w:w w:val="102"/>
          <w:lang w:val="en-US"/>
        </w:rPr>
        <w:tab/>
        <w:t>In case of replaceable filament light source(s) operated directly under vehicle voltage system conditions: The test shall be performed at 6.3 V, 13.2 V or 28.0 V as applicable except if the applicant specifies that the test sample may be used at a different voltage.</w:t>
      </w:r>
      <w:r w:rsidR="003A1966">
        <w:rPr>
          <w:w w:val="102"/>
          <w:lang w:val="en-US"/>
        </w:rPr>
        <w:t xml:space="preserve"> </w:t>
      </w:r>
      <w:r w:rsidRPr="0034236F">
        <w:rPr>
          <w:w w:val="102"/>
          <w:lang w:val="en-US"/>
        </w:rPr>
        <w:t xml:space="preserve">In this case, the test shall be carried out with the filament light source operated at the highest voltage that can be used; </w:t>
      </w:r>
    </w:p>
    <w:p w:rsidR="00EE499E" w:rsidRPr="0034236F" w:rsidRDefault="00EE499E" w:rsidP="0034236F">
      <w:pPr>
        <w:pStyle w:val="a"/>
        <w:rPr>
          <w:w w:val="102"/>
          <w:lang w:val="en-US"/>
        </w:rPr>
      </w:pPr>
      <w:r w:rsidRPr="0034236F">
        <w:rPr>
          <w:w w:val="102"/>
          <w:lang w:val="en-US"/>
        </w:rPr>
        <w:t xml:space="preserve">(b) </w:t>
      </w:r>
      <w:r w:rsidRPr="0034236F">
        <w:rPr>
          <w:w w:val="102"/>
          <w:lang w:val="en-US"/>
        </w:rPr>
        <w:tab/>
        <w:t>In case of replaceable gas discharge light source(s): the test voltage for the electronic light source control-gear is 13.2 ±</w:t>
      </w:r>
      <w:r w:rsidR="00D51153">
        <w:rPr>
          <w:w w:val="102"/>
          <w:lang w:val="en-US"/>
        </w:rPr>
        <w:t> </w:t>
      </w:r>
      <w:r w:rsidRPr="0034236F">
        <w:rPr>
          <w:w w:val="102"/>
          <w:lang w:val="en-US"/>
        </w:rPr>
        <w:t xml:space="preserve">0.1 volts for 12 V vehicle voltage </w:t>
      </w:r>
      <w:r w:rsidR="00D3755F" w:rsidRPr="0034236F">
        <w:rPr>
          <w:w w:val="102"/>
          <w:lang w:val="en-US"/>
        </w:rPr>
        <w:t>systems</w:t>
      </w:r>
      <w:r w:rsidRPr="0034236F">
        <w:rPr>
          <w:w w:val="102"/>
          <w:lang w:val="en-US"/>
        </w:rPr>
        <w:t xml:space="preserve">, or otherwise specified in the application for approval; </w:t>
      </w:r>
    </w:p>
    <w:p w:rsidR="00EE499E" w:rsidRPr="0034236F" w:rsidRDefault="00EE499E" w:rsidP="0034236F">
      <w:pPr>
        <w:pStyle w:val="a"/>
        <w:rPr>
          <w:w w:val="102"/>
          <w:lang w:val="en-US"/>
        </w:rPr>
      </w:pPr>
      <w:r w:rsidRPr="0034236F">
        <w:rPr>
          <w:w w:val="102"/>
          <w:lang w:val="en-US"/>
        </w:rPr>
        <w:t xml:space="preserve">(c) </w:t>
      </w:r>
      <w:r w:rsidRPr="0034236F">
        <w:rPr>
          <w:w w:val="102"/>
          <w:lang w:val="en-US"/>
        </w:rPr>
        <w:tab/>
        <w:t xml:space="preserve">In the case of non-replaceable light source operated directly under vehicle voltage system conditions: all measurements on lighting units equipped with non-replaceable light sources (filament light sources and/ or others) shall be made at 6.3 V, 13.2 V or 28.0 V or at other voltages according to the vehicle voltage system as specified by the applicant respectively; </w:t>
      </w:r>
    </w:p>
    <w:p w:rsidR="00EE499E" w:rsidRPr="0034236F" w:rsidRDefault="00EE499E" w:rsidP="0034236F">
      <w:pPr>
        <w:pStyle w:val="a"/>
        <w:rPr>
          <w:w w:val="102"/>
          <w:lang w:val="en-US"/>
        </w:rPr>
      </w:pPr>
      <w:r w:rsidRPr="0034236F">
        <w:rPr>
          <w:w w:val="102"/>
          <w:lang w:val="en-US"/>
        </w:rPr>
        <w:t xml:space="preserve">(d) </w:t>
      </w:r>
      <w:r w:rsidRPr="0034236F">
        <w:rPr>
          <w:w w:val="102"/>
          <w:lang w:val="en-US"/>
        </w:rPr>
        <w:tab/>
        <w:t>In the case of light sources, replaceable or non-replaceable, being operated independently from vehicle supply voltage and fully controlled by the system, or, in the case of light sources supplied by a supply and operating device, the test voltages as specified above shall be applied to the input terminals of that device.</w:t>
      </w:r>
      <w:r w:rsidR="003A1966">
        <w:rPr>
          <w:w w:val="102"/>
          <w:lang w:val="en-US"/>
        </w:rPr>
        <w:t xml:space="preserve"> </w:t>
      </w:r>
      <w:r w:rsidRPr="0034236F">
        <w:rPr>
          <w:w w:val="102"/>
          <w:lang w:val="en-US"/>
        </w:rPr>
        <w:t xml:space="preserve">The test laboratory may require from the manufacturer the supply and </w:t>
      </w:r>
      <w:r w:rsidRPr="0034236F">
        <w:rPr>
          <w:w w:val="102"/>
          <w:lang w:val="en-US"/>
        </w:rPr>
        <w:lastRenderedPageBreak/>
        <w:t>operating device or a special power supply needed to supply the light source(s);</w:t>
      </w:r>
    </w:p>
    <w:p w:rsidR="00EE499E" w:rsidRPr="0034236F" w:rsidRDefault="00EE499E" w:rsidP="0034236F">
      <w:pPr>
        <w:pStyle w:val="a"/>
        <w:rPr>
          <w:w w:val="102"/>
          <w:lang w:val="en-US"/>
        </w:rPr>
      </w:pPr>
      <w:r w:rsidRPr="0034236F">
        <w:rPr>
          <w:w w:val="102"/>
          <w:lang w:val="en-US"/>
        </w:rPr>
        <w:t>(e)</w:t>
      </w:r>
      <w:r w:rsidRPr="0034236F">
        <w:rPr>
          <w:w w:val="102"/>
          <w:lang w:val="en-US"/>
        </w:rPr>
        <w:tab/>
        <w:t>LED module(s) shall be measured at 6.75 V, 13.2 V or 28.0 V respectively, if not otherwise specified within this Regulation.</w:t>
      </w:r>
      <w:r w:rsidR="003A1966">
        <w:rPr>
          <w:w w:val="102"/>
          <w:lang w:val="en-US"/>
        </w:rPr>
        <w:t xml:space="preserve"> </w:t>
      </w:r>
      <w:r w:rsidRPr="0034236F">
        <w:rPr>
          <w:w w:val="102"/>
          <w:lang w:val="en-US"/>
        </w:rPr>
        <w:t>LED module(s) operated by an electronic light source control gear, shall be measured as specified by the applicant;</w:t>
      </w:r>
    </w:p>
    <w:p w:rsidR="00EE499E" w:rsidRDefault="00EE499E" w:rsidP="00582688">
      <w:pPr>
        <w:pStyle w:val="a"/>
        <w:rPr>
          <w:lang w:val="en-US"/>
        </w:rPr>
      </w:pPr>
      <w:r w:rsidRPr="00BD47DD">
        <w:rPr>
          <w:w w:val="102"/>
          <w:lang w:val="en-US"/>
        </w:rPr>
        <w:t>(f)</w:t>
      </w:r>
      <w:r w:rsidRPr="00BD47DD">
        <w:rPr>
          <w:w w:val="102"/>
          <w:lang w:val="en-US"/>
        </w:rPr>
        <w:tab/>
        <w:t>Where signalling lamps are grouped, combined or reciprocally incorporated into the test sample and</w:t>
      </w:r>
      <w:r w:rsidR="003A1966">
        <w:rPr>
          <w:w w:val="102"/>
          <w:lang w:val="en-US"/>
        </w:rPr>
        <w:t xml:space="preserve"> </w:t>
      </w:r>
      <w:r w:rsidRPr="00BD47DD">
        <w:rPr>
          <w:w w:val="102"/>
          <w:lang w:val="en-US"/>
        </w:rPr>
        <w:t>operating at voltages other than t</w:t>
      </w:r>
      <w:r>
        <w:rPr>
          <w:w w:val="102"/>
          <w:lang w:val="en-US"/>
        </w:rPr>
        <w:t>he nominal rated voltages of </w:t>
      </w:r>
      <w:r w:rsidRPr="00BD47DD">
        <w:rPr>
          <w:w w:val="102"/>
          <w:lang w:val="en-US"/>
        </w:rPr>
        <w:t>6 V, 12 V or 24 V respectively,</w:t>
      </w:r>
      <w:r w:rsidR="0034236F">
        <w:rPr>
          <w:w w:val="102"/>
          <w:lang w:val="en-US"/>
        </w:rPr>
        <w:t xml:space="preserve"> the voltage shall be adjusted </w:t>
      </w:r>
      <w:r w:rsidRPr="00BD47DD">
        <w:rPr>
          <w:w w:val="102"/>
          <w:lang w:val="en-US"/>
        </w:rPr>
        <w:t>as</w:t>
      </w:r>
      <w:r w:rsidRPr="00BD47DD">
        <w:rPr>
          <w:lang w:val="en-US"/>
        </w:rPr>
        <w:t xml:space="preserve"> declared by the manufacturer for the correct photometric functioning of that lamp.</w:t>
      </w:r>
    </w:p>
    <w:p w:rsidR="001C36DE" w:rsidRPr="001A0859" w:rsidRDefault="00AC7905" w:rsidP="001C36DE">
      <w:pPr>
        <w:pStyle w:val="a"/>
        <w:rPr>
          <w:lang w:eastAsia="ja-JP"/>
        </w:rPr>
      </w:pPr>
      <w:r>
        <w:t>(g)</w:t>
      </w:r>
      <w:r w:rsidRPr="004E7B0C">
        <w:tab/>
      </w:r>
      <w:r w:rsidR="001C36DE" w:rsidRPr="00CE0661">
        <w:rPr>
          <w:lang w:eastAsia="ja-JP"/>
        </w:rPr>
        <w:t>For a gas-discharge light source, the test voltage for the ballast</w:t>
      </w:r>
      <w:r w:rsidR="001C36DE" w:rsidRPr="00CE0661">
        <w:rPr>
          <w:bCs/>
          <w:lang w:eastAsia="ja-JP"/>
        </w:rPr>
        <w:t xml:space="preserve"> or for the light source in </w:t>
      </w:r>
      <w:r w:rsidR="001C36DE" w:rsidRPr="001C36DE">
        <w:rPr>
          <w:w w:val="102"/>
          <w:lang w:val="en-US"/>
        </w:rPr>
        <w:t>case</w:t>
      </w:r>
      <w:r w:rsidR="001C36DE" w:rsidRPr="00CE0661">
        <w:rPr>
          <w:bCs/>
          <w:lang w:eastAsia="ja-JP"/>
        </w:rPr>
        <w:t xml:space="preserve"> the ballast is integrated with the light source</w:t>
      </w:r>
      <w:r w:rsidR="001C36DE" w:rsidRPr="00CE0661">
        <w:rPr>
          <w:lang w:eastAsia="ja-JP"/>
        </w:rPr>
        <w:t xml:space="preserve"> is 13.2 </w:t>
      </w:r>
      <w:r w:rsidR="001C36DE" w:rsidRPr="00CE0661">
        <w:rPr>
          <w:lang w:eastAsia="ja-JP"/>
        </w:rPr>
        <w:sym w:font="Symbol" w:char="F0B1"/>
      </w:r>
      <w:r w:rsidR="001C36DE" w:rsidRPr="00CE0661">
        <w:rPr>
          <w:lang w:eastAsia="ja-JP"/>
        </w:rPr>
        <w:t> 0.1 volts for 12 V network system, or otherwise specified in</w:t>
      </w:r>
      <w:r w:rsidR="001C36DE" w:rsidRPr="003527A4">
        <w:rPr>
          <w:lang w:eastAsia="ja-JP"/>
        </w:rPr>
        <w:t xml:space="preserve"> the application for approval.</w:t>
      </w:r>
    </w:p>
    <w:p w:rsidR="00280FD3" w:rsidRDefault="004468F3" w:rsidP="001C36DE">
      <w:pPr>
        <w:pStyle w:val="para"/>
      </w:pPr>
      <w:r w:rsidRPr="004468F3">
        <w:t>1.1.3.</w:t>
      </w:r>
      <w:r w:rsidRPr="004468F3">
        <w:tab/>
        <w:t>Test results</w:t>
      </w:r>
    </w:p>
    <w:p w:rsidR="00280FD3" w:rsidRDefault="004468F3" w:rsidP="00D76589">
      <w:pPr>
        <w:pStyle w:val="para"/>
      </w:pPr>
      <w:r w:rsidRPr="004468F3">
        <w:t>1.1.3.1.</w:t>
      </w:r>
      <w:r w:rsidRPr="004468F3">
        <w:tab/>
        <w:t>Visual inspection</w:t>
      </w:r>
    </w:p>
    <w:p w:rsidR="00280FD3" w:rsidRDefault="004468F3" w:rsidP="00D76589">
      <w:pPr>
        <w:pStyle w:val="para"/>
      </w:pPr>
      <w:r w:rsidRPr="004468F3">
        <w:tab/>
        <w:t>Once the front fog lamp has been stabilised to the ambient temperature, the front fog lamp lens and the external lens, if any, shall be cleaned with a clean, damp cotton cloth. It shall then be inspected visually; no distortion, deformation, cracking or change in colour of either the front fog lamp lens or the external lens, if any, shall be noticeable.</w:t>
      </w:r>
    </w:p>
    <w:p w:rsidR="00280FD3" w:rsidRDefault="004468F3" w:rsidP="00D76589">
      <w:pPr>
        <w:pStyle w:val="para"/>
      </w:pPr>
      <w:r w:rsidRPr="004468F3">
        <w:t>1.1.3.2.</w:t>
      </w:r>
      <w:r w:rsidRPr="004468F3">
        <w:tab/>
        <w:t>Photometric test</w:t>
      </w:r>
    </w:p>
    <w:p w:rsidR="00280FD3" w:rsidRDefault="004468F3" w:rsidP="00D76589">
      <w:pPr>
        <w:pStyle w:val="para"/>
      </w:pPr>
      <w:r w:rsidRPr="004468F3">
        <w:tab/>
        <w:t>To comply with the requirements of this Regulation, the following photometric values shall be verified in the following points:</w:t>
      </w:r>
    </w:p>
    <w:p w:rsidR="00280FD3" w:rsidRDefault="004468F3" w:rsidP="00D76589">
      <w:pPr>
        <w:pStyle w:val="para"/>
      </w:pPr>
      <w:r w:rsidRPr="004468F3">
        <w:tab/>
        <w:t>In case of Class "B" front fog lamps: at point HV and the point of I</w:t>
      </w:r>
      <w:r w:rsidRPr="00E708A5">
        <w:rPr>
          <w:vertAlign w:val="subscript"/>
        </w:rPr>
        <w:t>max</w:t>
      </w:r>
      <w:r w:rsidRPr="004468F3">
        <w:t xml:space="preserve"> in zone D.</w:t>
      </w:r>
    </w:p>
    <w:p w:rsidR="00280FD3" w:rsidRDefault="004468F3" w:rsidP="00D76589">
      <w:pPr>
        <w:pStyle w:val="para"/>
      </w:pPr>
      <w:r w:rsidRPr="004468F3">
        <w:tab/>
        <w:t>In case of Class"F3" front fog lamps: on line 5 at point h = 0 and the point of I</w:t>
      </w:r>
      <w:r w:rsidRPr="00F91578">
        <w:rPr>
          <w:vertAlign w:val="subscript"/>
        </w:rPr>
        <w:t>max</w:t>
      </w:r>
      <w:r w:rsidRPr="004468F3">
        <w:t xml:space="preserve"> in zone D.</w:t>
      </w:r>
    </w:p>
    <w:p w:rsidR="00280FD3" w:rsidRDefault="004468F3" w:rsidP="00D76589">
      <w:pPr>
        <w:pStyle w:val="para"/>
      </w:pPr>
      <w:r w:rsidRPr="004468F3">
        <w:tab/>
        <w:t>Another aiming may be carried out to allow for any deformation of the front fog lamp base due to heat (the change of the position of the cut-off line is covered in paragraph 2.</w:t>
      </w:r>
      <w:r w:rsidR="00F91578">
        <w:t xml:space="preserve"> Of this annex</w:t>
      </w:r>
      <w:r w:rsidRPr="004468F3">
        <w:t>).</w:t>
      </w:r>
    </w:p>
    <w:p w:rsidR="00280FD3" w:rsidRDefault="004468F3" w:rsidP="00D76589">
      <w:pPr>
        <w:pStyle w:val="para"/>
      </w:pPr>
      <w:r w:rsidRPr="004468F3">
        <w:tab/>
        <w:t>A 10 per cent discrepancy between the photometric characteristics and the values measured prior to the test is permissible including the tolerances of the photometric procedure.</w:t>
      </w:r>
    </w:p>
    <w:p w:rsidR="00666C8C" w:rsidRPr="00CA0F16" w:rsidRDefault="00666C8C" w:rsidP="00D3755F">
      <w:pPr>
        <w:pStyle w:val="para"/>
      </w:pPr>
      <w:r>
        <w:t>1.2.</w:t>
      </w:r>
      <w:r>
        <w:tab/>
      </w:r>
      <w:r w:rsidR="00CA0F16">
        <w:tab/>
      </w:r>
      <w:r w:rsidRPr="00974237">
        <w:t>Dirty front fog lamp</w:t>
      </w:r>
    </w:p>
    <w:p w:rsidR="00666C8C" w:rsidRDefault="00D76589" w:rsidP="00D76589">
      <w:pPr>
        <w:pStyle w:val="para"/>
      </w:pPr>
      <w:r>
        <w:tab/>
      </w:r>
      <w:r w:rsidR="00666C8C">
        <w:t>The front fog lamp, having been tested as specified in paragraph 1.1.</w:t>
      </w:r>
      <w:r w:rsidR="005D7678">
        <w:t xml:space="preserve"> above</w:t>
      </w:r>
      <w:r w:rsidR="00666C8C">
        <w:t xml:space="preserve"> </w:t>
      </w:r>
      <w:r w:rsidR="00666C8C" w:rsidRPr="0090709F">
        <w:t>shall b</w:t>
      </w:r>
      <w:r w:rsidR="00666C8C">
        <w:t>e operated for one hour as described in paragraph 1.1.1. Following preparation, as prescribed in paragraph 1.2.1.</w:t>
      </w:r>
      <w:r w:rsidR="005D7678">
        <w:t xml:space="preserve"> below</w:t>
      </w:r>
      <w:r w:rsidR="00666C8C">
        <w:t>, it shall be checked as prescribed in paragraph </w:t>
      </w:r>
      <w:r w:rsidR="00666C8C" w:rsidRPr="0090709F">
        <w:t>1.1.3.</w:t>
      </w:r>
      <w:r w:rsidR="005D7678">
        <w:t xml:space="preserve"> above.</w:t>
      </w:r>
    </w:p>
    <w:p w:rsidR="00280FD3" w:rsidRDefault="004468F3" w:rsidP="00D76589">
      <w:pPr>
        <w:pStyle w:val="para"/>
      </w:pPr>
      <w:r w:rsidRPr="004468F3">
        <w:t>1.2.1.</w:t>
      </w:r>
      <w:r w:rsidRPr="004468F3">
        <w:tab/>
        <w:t>Preparation of the front fog lamp</w:t>
      </w:r>
    </w:p>
    <w:p w:rsidR="000E5348" w:rsidRPr="00630E5E" w:rsidRDefault="000E5348" w:rsidP="000E5348">
      <w:pPr>
        <w:spacing w:after="120"/>
        <w:ind w:left="2268" w:right="1134" w:hanging="1134"/>
        <w:jc w:val="both"/>
      </w:pPr>
      <w:r w:rsidRPr="00630E5E">
        <w:t>1.2.1.1.</w:t>
      </w:r>
      <w:r w:rsidRPr="00630E5E">
        <w:tab/>
        <w:t>Test mixture</w:t>
      </w:r>
    </w:p>
    <w:p w:rsidR="000E5348" w:rsidRPr="00630E5E" w:rsidRDefault="000E5348" w:rsidP="000E5348">
      <w:pPr>
        <w:spacing w:after="120"/>
        <w:ind w:left="2268" w:right="1134" w:hanging="1134"/>
        <w:jc w:val="both"/>
      </w:pPr>
      <w:r w:rsidRPr="00630E5E">
        <w:t>1.2.1.1.1.</w:t>
      </w:r>
      <w:r w:rsidRPr="00630E5E">
        <w:tab/>
        <w:t>For front fog lamps with the outside lens in glass:</w:t>
      </w:r>
    </w:p>
    <w:p w:rsidR="000E5348" w:rsidRPr="00630E5E" w:rsidRDefault="000E5348" w:rsidP="000E5348">
      <w:pPr>
        <w:spacing w:after="120"/>
        <w:ind w:left="2268" w:right="1134" w:hanging="1134"/>
        <w:jc w:val="both"/>
      </w:pPr>
      <w:r w:rsidRPr="00630E5E">
        <w:tab/>
        <w:t>The mixture of water and a polluting agent to be applied to the front fog lamp shall be composed of:</w:t>
      </w:r>
    </w:p>
    <w:p w:rsidR="000E5348" w:rsidRPr="00630E5E" w:rsidRDefault="000E5348" w:rsidP="000E5348">
      <w:pPr>
        <w:spacing w:after="120"/>
        <w:ind w:left="2835" w:right="1134" w:hanging="567"/>
        <w:jc w:val="both"/>
      </w:pPr>
      <w:r w:rsidRPr="00630E5E">
        <w:t>(a)</w:t>
      </w:r>
      <w:r w:rsidRPr="00630E5E">
        <w:tab/>
        <w:t>9 parts by weight of sili</w:t>
      </w:r>
      <w:r>
        <w:t xml:space="preserve">ca sand with a particle size of </w:t>
      </w:r>
      <w:r w:rsidRPr="00630E5E">
        <w:t>0-100</w:t>
      </w:r>
      <w:r>
        <w:t xml:space="preserve"> µm,</w:t>
      </w:r>
    </w:p>
    <w:p w:rsidR="000E5348" w:rsidRPr="00B541FE" w:rsidRDefault="000E5348" w:rsidP="000E5348">
      <w:pPr>
        <w:spacing w:after="120"/>
        <w:ind w:left="2835" w:right="1134" w:hanging="567"/>
        <w:jc w:val="both"/>
      </w:pPr>
      <w:r>
        <w:t>(b)</w:t>
      </w:r>
      <w:r>
        <w:tab/>
        <w:t xml:space="preserve">1 </w:t>
      </w:r>
      <w:r w:rsidRPr="00B541FE">
        <w:t>part by weight of vegetal carbon dust produced from bee</w:t>
      </w:r>
      <w:r>
        <w:t xml:space="preserve">ch wood with a particle size of </w:t>
      </w:r>
      <w:r w:rsidRPr="00B541FE">
        <w:t>0</w:t>
      </w:r>
      <w:r w:rsidRPr="00B541FE">
        <w:noBreakHyphen/>
        <w:t>100</w:t>
      </w:r>
      <w:r>
        <w:t xml:space="preserve"> µm,</w:t>
      </w:r>
    </w:p>
    <w:p w:rsidR="000E5348" w:rsidRPr="00B541FE" w:rsidRDefault="000E5348" w:rsidP="000E5348">
      <w:pPr>
        <w:spacing w:after="120"/>
        <w:ind w:left="2835" w:right="1134" w:hanging="567"/>
      </w:pPr>
      <w:r w:rsidRPr="00B541FE">
        <w:lastRenderedPageBreak/>
        <w:t>(c)</w:t>
      </w:r>
      <w:r w:rsidRPr="00B541FE">
        <w:tab/>
        <w:t>0.2 part by weight of NaCMC</w:t>
      </w:r>
      <w:r w:rsidRPr="00B541FE">
        <w:rPr>
          <w:sz w:val="18"/>
          <w:vertAlign w:val="superscript"/>
        </w:rPr>
        <w:t>4</w:t>
      </w:r>
      <w:r>
        <w:t>,</w:t>
      </w:r>
    </w:p>
    <w:p w:rsidR="000E5348" w:rsidRPr="00B541FE" w:rsidRDefault="000E5348" w:rsidP="000E5348">
      <w:pPr>
        <w:spacing w:after="120"/>
        <w:ind w:left="2268" w:right="1134"/>
        <w:jc w:val="both"/>
      </w:pPr>
      <w:r>
        <w:t>(d)</w:t>
      </w:r>
      <w:r w:rsidRPr="00B541FE">
        <w:tab/>
        <w:t>5 parts by weight of sodium</w:t>
      </w:r>
      <w:r>
        <w:t xml:space="preserve"> chloride (pure at 99 per cent),</w:t>
      </w:r>
      <w:r w:rsidRPr="007F142E">
        <w:t xml:space="preserve"> </w:t>
      </w:r>
      <w:r w:rsidRPr="00B541FE">
        <w:t>and</w:t>
      </w:r>
    </w:p>
    <w:p w:rsidR="00ED3F5B" w:rsidRDefault="00ED3F5B" w:rsidP="000E5348">
      <w:pPr>
        <w:spacing w:after="120"/>
        <w:ind w:left="2835" w:right="1134" w:hanging="567"/>
        <w:jc w:val="both"/>
      </w:pPr>
      <w:r w:rsidRPr="003E371D">
        <w:rPr>
          <w:lang w:val="en-US"/>
        </w:rPr>
        <w:t>(e)</w:t>
      </w:r>
      <w:r w:rsidRPr="003E371D">
        <w:rPr>
          <w:lang w:val="en-US"/>
        </w:rPr>
        <w:tab/>
        <w:t xml:space="preserve">An appropriate quantity of distilled water with a conductivity of </w:t>
      </w:r>
      <w:r w:rsidRPr="002B73A5">
        <w:sym w:font="Symbol" w:char="F0A3"/>
      </w:r>
      <w:r w:rsidRPr="00D57ED0">
        <w:rPr>
          <w:lang w:val="en-US"/>
        </w:rPr>
        <w:t> 1 mS/m</w:t>
      </w:r>
    </w:p>
    <w:p w:rsidR="000E5348" w:rsidRPr="00630E5E" w:rsidRDefault="000E5348" w:rsidP="000E5348">
      <w:pPr>
        <w:spacing w:after="120"/>
        <w:ind w:left="2268" w:right="1134" w:hanging="1134"/>
        <w:jc w:val="both"/>
      </w:pPr>
      <w:r w:rsidRPr="00630E5E">
        <w:tab/>
        <w:t>Th</w:t>
      </w:r>
      <w:r>
        <w:t xml:space="preserve">e mixture must not be more than 14 </w:t>
      </w:r>
      <w:r w:rsidRPr="00630E5E">
        <w:t>days old.</w:t>
      </w:r>
    </w:p>
    <w:p w:rsidR="00ED3F5B" w:rsidRPr="00D57ED0" w:rsidRDefault="00ED3F5B" w:rsidP="00ED3F5B">
      <w:pPr>
        <w:spacing w:after="120"/>
        <w:ind w:left="2268" w:right="1134" w:hanging="1134"/>
        <w:jc w:val="both"/>
        <w:rPr>
          <w:rFonts w:eastAsia="Calibri"/>
          <w:lang w:val="en-US"/>
        </w:rPr>
      </w:pPr>
      <w:r w:rsidRPr="00D57ED0">
        <w:rPr>
          <w:rFonts w:eastAsia="Calibri"/>
          <w:lang w:val="en-US"/>
        </w:rPr>
        <w:t>1.2.1.1.2.</w:t>
      </w:r>
      <w:r w:rsidRPr="00D57ED0">
        <w:rPr>
          <w:rFonts w:eastAsia="Calibri"/>
          <w:lang w:val="en-US"/>
        </w:rPr>
        <w:tab/>
        <w:t>For front fog lamp with the outside lens in plastic material:</w:t>
      </w:r>
    </w:p>
    <w:p w:rsidR="00ED3F5B" w:rsidRPr="00D57ED0" w:rsidRDefault="00ED3F5B" w:rsidP="00ED3F5B">
      <w:pPr>
        <w:spacing w:after="120"/>
        <w:ind w:left="2268" w:right="1134" w:hanging="1134"/>
        <w:jc w:val="both"/>
        <w:rPr>
          <w:rFonts w:eastAsia="Calibri"/>
          <w:lang w:val="en-US"/>
        </w:rPr>
      </w:pPr>
      <w:r w:rsidRPr="00D57ED0">
        <w:rPr>
          <w:rFonts w:eastAsia="Calibri"/>
          <w:lang w:val="en-US"/>
        </w:rPr>
        <w:tab/>
        <w:t>The mixture of water and polluting agent to be applied to the front fog lamp shall be composed of:</w:t>
      </w:r>
    </w:p>
    <w:p w:rsidR="00ED3F5B" w:rsidRPr="00D57ED0" w:rsidRDefault="00ED3F5B" w:rsidP="00ED3F5B">
      <w:pPr>
        <w:spacing w:after="120"/>
        <w:ind w:left="2268" w:right="1134"/>
        <w:jc w:val="both"/>
        <w:rPr>
          <w:rFonts w:eastAsia="Calibri"/>
          <w:lang w:val="en-US"/>
        </w:rPr>
      </w:pPr>
      <w:r w:rsidRPr="00D57ED0">
        <w:rPr>
          <w:rFonts w:eastAsia="Calibri"/>
          <w:lang w:val="en-US"/>
        </w:rPr>
        <w:t>(a)</w:t>
      </w:r>
      <w:r w:rsidRPr="00D57ED0">
        <w:rPr>
          <w:rFonts w:eastAsia="Calibri"/>
          <w:lang w:val="en-US"/>
        </w:rPr>
        <w:tab/>
        <w:t>9 parts by weight of silica sand with a particle size of 0</w:t>
      </w:r>
      <w:r w:rsidRPr="00D57ED0">
        <w:rPr>
          <w:rFonts w:eastAsia="Calibri"/>
          <w:lang w:val="en-US"/>
        </w:rPr>
        <w:noBreakHyphen/>
        <w:t>100 µm</w:t>
      </w:r>
      <w:r>
        <w:rPr>
          <w:rFonts w:eastAsia="Calibri"/>
          <w:lang w:val="en-US"/>
        </w:rPr>
        <w:t>;</w:t>
      </w:r>
    </w:p>
    <w:p w:rsidR="00ED3F5B" w:rsidRPr="00D57ED0" w:rsidRDefault="00ED3F5B" w:rsidP="00ED3F5B">
      <w:pPr>
        <w:spacing w:after="120"/>
        <w:ind w:left="2835" w:right="1134" w:hanging="567"/>
        <w:jc w:val="both"/>
        <w:rPr>
          <w:rFonts w:eastAsia="Calibri"/>
          <w:lang w:val="en-US"/>
        </w:rPr>
      </w:pPr>
      <w:r w:rsidRPr="00D57ED0">
        <w:rPr>
          <w:rFonts w:eastAsia="Calibri"/>
          <w:lang w:val="en-US"/>
        </w:rPr>
        <w:t>(b)</w:t>
      </w:r>
      <w:r w:rsidRPr="00D57ED0">
        <w:rPr>
          <w:rFonts w:eastAsia="Calibri"/>
          <w:lang w:val="en-US"/>
        </w:rPr>
        <w:tab/>
        <w:t>1 part by weight of vegetal carbon dust produced from beech wood with a particle size of 0</w:t>
      </w:r>
      <w:r w:rsidRPr="00D57ED0">
        <w:rPr>
          <w:rFonts w:eastAsia="Calibri"/>
          <w:lang w:val="en-US"/>
        </w:rPr>
        <w:noBreakHyphen/>
        <w:t>100 µm</w:t>
      </w:r>
      <w:r>
        <w:rPr>
          <w:rFonts w:eastAsia="Calibri"/>
          <w:lang w:val="en-US"/>
        </w:rPr>
        <w:t>;</w:t>
      </w:r>
    </w:p>
    <w:p w:rsidR="00ED3F5B" w:rsidRPr="00191CF3" w:rsidRDefault="00ED3F5B" w:rsidP="00ED3F5B">
      <w:pPr>
        <w:spacing w:after="120"/>
        <w:ind w:left="2268" w:right="1134"/>
        <w:jc w:val="both"/>
        <w:rPr>
          <w:rFonts w:eastAsia="Calibri"/>
          <w:lang w:val="en-US"/>
        </w:rPr>
      </w:pPr>
      <w:r w:rsidRPr="00D57ED0">
        <w:rPr>
          <w:rFonts w:eastAsia="Calibri"/>
          <w:lang w:val="en-US"/>
        </w:rPr>
        <w:t>(c)</w:t>
      </w:r>
      <w:r w:rsidRPr="00D57ED0">
        <w:rPr>
          <w:rFonts w:eastAsia="Calibri"/>
          <w:lang w:val="en-US"/>
        </w:rPr>
        <w:tab/>
        <w:t>0.2 part by weight of NaCM</w:t>
      </w:r>
      <w:r w:rsidRPr="00CF74C9">
        <w:rPr>
          <w:rFonts w:eastAsia="Calibri"/>
          <w:spacing w:val="20"/>
          <w:lang w:val="en-US"/>
        </w:rPr>
        <w:t>C</w:t>
      </w:r>
      <w:r w:rsidRPr="00D57ED0">
        <w:rPr>
          <w:rFonts w:eastAsia="Calibri"/>
          <w:vertAlign w:val="superscript"/>
          <w:lang w:val="en-US"/>
        </w:rPr>
        <w:t>4</w:t>
      </w:r>
      <w:r>
        <w:rPr>
          <w:rFonts w:eastAsia="Calibri"/>
          <w:lang w:val="en-US"/>
        </w:rPr>
        <w:t>;</w:t>
      </w:r>
    </w:p>
    <w:p w:rsidR="00ED3F5B" w:rsidRPr="00D57ED0" w:rsidRDefault="00ED3F5B" w:rsidP="00ED3F5B">
      <w:pPr>
        <w:spacing w:after="120"/>
        <w:ind w:left="2268" w:right="1134"/>
        <w:jc w:val="both"/>
        <w:rPr>
          <w:rFonts w:eastAsia="Calibri"/>
          <w:lang w:val="en-US"/>
        </w:rPr>
      </w:pPr>
      <w:r w:rsidRPr="00D57ED0">
        <w:rPr>
          <w:rFonts w:eastAsia="Calibri"/>
          <w:lang w:val="en-US"/>
        </w:rPr>
        <w:t>(d)</w:t>
      </w:r>
      <w:r w:rsidRPr="00D57ED0">
        <w:rPr>
          <w:rFonts w:eastAsia="Calibri"/>
          <w:lang w:val="en-US"/>
        </w:rPr>
        <w:tab/>
        <w:t>5 parts by weight of sodium chloride (pure at 99 per cent)</w:t>
      </w:r>
      <w:r>
        <w:rPr>
          <w:rFonts w:eastAsia="Calibri"/>
          <w:lang w:val="en-US"/>
        </w:rPr>
        <w:t>;</w:t>
      </w:r>
    </w:p>
    <w:p w:rsidR="00ED3F5B" w:rsidRPr="00D57ED0" w:rsidRDefault="00ED3F5B" w:rsidP="00ED3F5B">
      <w:pPr>
        <w:spacing w:after="120"/>
        <w:ind w:left="2835" w:right="1134" w:hanging="567"/>
        <w:jc w:val="both"/>
        <w:rPr>
          <w:rFonts w:eastAsia="Calibri"/>
          <w:lang w:val="en-US"/>
        </w:rPr>
      </w:pPr>
      <w:r w:rsidRPr="00D57ED0">
        <w:rPr>
          <w:rFonts w:eastAsia="Calibri"/>
          <w:lang w:val="en-US"/>
        </w:rPr>
        <w:t>(e)</w:t>
      </w:r>
      <w:r w:rsidRPr="00D57ED0">
        <w:rPr>
          <w:rFonts w:eastAsia="Calibri"/>
          <w:lang w:val="en-US"/>
        </w:rPr>
        <w:tab/>
        <w:t xml:space="preserve">13 parts by weight of distilled water with a conductivity of </w:t>
      </w:r>
      <w:r w:rsidRPr="002B73A5">
        <w:sym w:font="Symbol" w:char="F0A3"/>
      </w:r>
      <w:r w:rsidRPr="00D57ED0">
        <w:rPr>
          <w:lang w:val="en-US"/>
        </w:rPr>
        <w:t> 1 mS/m</w:t>
      </w:r>
      <w:r>
        <w:rPr>
          <w:lang w:val="en-US"/>
        </w:rPr>
        <w:t>;</w:t>
      </w:r>
      <w:r w:rsidRPr="00D57ED0">
        <w:rPr>
          <w:strike/>
          <w:lang w:val="en-US"/>
        </w:rPr>
        <w:t xml:space="preserve"> </w:t>
      </w:r>
    </w:p>
    <w:p w:rsidR="00ED3F5B" w:rsidRPr="00D57ED0" w:rsidRDefault="00ED3F5B" w:rsidP="00ED3F5B">
      <w:pPr>
        <w:spacing w:after="120"/>
        <w:ind w:left="2268" w:right="1134"/>
        <w:jc w:val="both"/>
        <w:rPr>
          <w:rFonts w:eastAsia="Calibri"/>
          <w:lang w:val="en-US"/>
        </w:rPr>
      </w:pPr>
      <w:r w:rsidRPr="00D57ED0">
        <w:rPr>
          <w:rFonts w:eastAsia="Calibri"/>
          <w:lang w:val="en-US"/>
        </w:rPr>
        <w:t>(f)</w:t>
      </w:r>
      <w:r w:rsidRPr="00D57ED0">
        <w:rPr>
          <w:rFonts w:eastAsia="Calibri"/>
          <w:lang w:val="en-US"/>
        </w:rPr>
        <w:tab/>
      </w:r>
      <w:bookmarkStart w:id="60" w:name="OLE_LINK9"/>
      <w:bookmarkStart w:id="61" w:name="OLE_LINK10"/>
      <w:r w:rsidRPr="00D57ED0">
        <w:rPr>
          <w:rFonts w:eastAsia="Calibri"/>
          <w:lang w:val="en-US"/>
        </w:rPr>
        <w:t xml:space="preserve">2 ± 1 </w:t>
      </w:r>
      <w:bookmarkEnd w:id="60"/>
      <w:bookmarkEnd w:id="61"/>
      <w:r w:rsidRPr="00D57ED0">
        <w:rPr>
          <w:rFonts w:eastAsia="Calibri"/>
          <w:lang w:val="en-US"/>
        </w:rPr>
        <w:t xml:space="preserve">drops of </w:t>
      </w:r>
      <w:r w:rsidRPr="00D57ED0">
        <w:rPr>
          <w:lang w:val="en-US"/>
        </w:rPr>
        <w:t>surfactant</w:t>
      </w:r>
      <w:r w:rsidRPr="00D57ED0">
        <w:rPr>
          <w:rFonts w:eastAsia="Calibri"/>
          <w:vertAlign w:val="superscript"/>
          <w:lang w:val="en-US"/>
        </w:rPr>
        <w:t>5</w:t>
      </w:r>
      <w:r w:rsidRPr="00191CF3">
        <w:rPr>
          <w:rFonts w:eastAsia="Calibri"/>
          <w:lang w:val="en-US"/>
        </w:rPr>
        <w:t>.</w:t>
      </w:r>
    </w:p>
    <w:p w:rsidR="00ED3F5B" w:rsidRDefault="00ED3F5B" w:rsidP="00ED3F5B">
      <w:pPr>
        <w:spacing w:after="120"/>
        <w:ind w:left="2268" w:right="1134"/>
        <w:jc w:val="both"/>
      </w:pPr>
      <w:r w:rsidRPr="00D57ED0">
        <w:rPr>
          <w:rFonts w:eastAsia="Calibri"/>
          <w:lang w:val="en-US"/>
        </w:rPr>
        <w:t>The mixture shall not be more than 14 days old.</w:t>
      </w:r>
    </w:p>
    <w:p w:rsidR="00280FD3" w:rsidRDefault="004468F3" w:rsidP="00EC361B">
      <w:pPr>
        <w:pStyle w:val="para"/>
        <w:keepNext/>
        <w:keepLines/>
      </w:pPr>
      <w:r w:rsidRPr="004468F3">
        <w:t>1.2.1.2.</w:t>
      </w:r>
      <w:r w:rsidRPr="004468F3">
        <w:tab/>
        <w:t>Application of the test mixture to the front fog lamp</w:t>
      </w:r>
    </w:p>
    <w:p w:rsidR="00280FD3" w:rsidRPr="00CA0F16" w:rsidRDefault="004468F3" w:rsidP="00F6531D">
      <w:pPr>
        <w:pStyle w:val="para"/>
        <w:rPr>
          <w:spacing w:val="-2"/>
        </w:rPr>
      </w:pPr>
      <w:r w:rsidRPr="00CA0F16">
        <w:rPr>
          <w:spacing w:val="-2"/>
        </w:rPr>
        <w:tab/>
        <w:t>The test mixture shall be uniformly applied to the entire light emitting surface of the front fog lamp and then left to dry.</w:t>
      </w:r>
      <w:r w:rsidR="003A1966" w:rsidRPr="00CA0F16">
        <w:rPr>
          <w:spacing w:val="-2"/>
        </w:rPr>
        <w:t xml:space="preserve"> </w:t>
      </w:r>
      <w:r w:rsidRPr="00CA0F16">
        <w:rPr>
          <w:spacing w:val="-2"/>
        </w:rPr>
        <w:t>This procedure shall be repeated until the illumination value has dropped to 15-20 per cent of the values measured for the following point under the conditions described in this annex:</w:t>
      </w:r>
    </w:p>
    <w:p w:rsidR="00280FD3" w:rsidRDefault="007E6439" w:rsidP="00F6531D">
      <w:pPr>
        <w:pStyle w:val="para"/>
      </w:pPr>
      <w:r>
        <w:tab/>
      </w:r>
      <w:r w:rsidR="001B19D0" w:rsidRPr="004468F3">
        <w:t>Point</w:t>
      </w:r>
      <w:r w:rsidR="004468F3" w:rsidRPr="004468F3">
        <w:t xml:space="preserve"> of E</w:t>
      </w:r>
      <w:r w:rsidR="004468F3" w:rsidRPr="004468F3">
        <w:rPr>
          <w:vertAlign w:val="subscript"/>
        </w:rPr>
        <w:t>max</w:t>
      </w:r>
      <w:r w:rsidR="004468F3" w:rsidRPr="004468F3">
        <w:t xml:space="preserve"> in zone D.</w:t>
      </w:r>
    </w:p>
    <w:p w:rsidR="00280FD3" w:rsidRDefault="004468F3" w:rsidP="007E6439">
      <w:pPr>
        <w:pStyle w:val="para"/>
      </w:pPr>
      <w:r w:rsidRPr="004468F3">
        <w:t>2.</w:t>
      </w:r>
      <w:r w:rsidRPr="004468F3">
        <w:tab/>
        <w:t>T</w:t>
      </w:r>
      <w:r w:rsidR="007E6439" w:rsidRPr="004468F3">
        <w:t>est for change in vertical position of the cut-off line under the influence of heat</w:t>
      </w:r>
    </w:p>
    <w:p w:rsidR="00280FD3" w:rsidRDefault="004468F3" w:rsidP="007E6439">
      <w:pPr>
        <w:pStyle w:val="para"/>
      </w:pPr>
      <w:r w:rsidRPr="004468F3">
        <w:tab/>
        <w:t>This test consists of verifying that the vertical drift of the cut-off line under the influence of heat does not exceed the specified value for an operating front fog lamp.</w:t>
      </w:r>
    </w:p>
    <w:p w:rsidR="00280FD3" w:rsidRDefault="004468F3" w:rsidP="007E6439">
      <w:pPr>
        <w:pStyle w:val="para"/>
      </w:pPr>
      <w:r w:rsidRPr="004468F3">
        <w:tab/>
        <w:t>The front fog lamp tested in accordance with paragraph 1.</w:t>
      </w:r>
      <w:r w:rsidR="005D7678">
        <w:t xml:space="preserve"> of this annex</w:t>
      </w:r>
      <w:r w:rsidRPr="004468F3">
        <w:t>, shall be subjected to the test described in paragraph 2.1.</w:t>
      </w:r>
      <w:r w:rsidR="005D7678">
        <w:t xml:space="preserve"> below</w:t>
      </w:r>
      <w:r w:rsidRPr="004468F3">
        <w:t>, without being removed from or readjusted in relation to its test fixture.</w:t>
      </w:r>
    </w:p>
    <w:p w:rsidR="00280FD3" w:rsidRDefault="004468F3" w:rsidP="007E6439">
      <w:pPr>
        <w:pStyle w:val="para"/>
      </w:pPr>
      <w:r w:rsidRPr="004468F3">
        <w:t>2.1.</w:t>
      </w:r>
      <w:r w:rsidRPr="004468F3">
        <w:tab/>
      </w:r>
      <w:r w:rsidRPr="007E6439">
        <w:t>Test</w:t>
      </w:r>
    </w:p>
    <w:p w:rsidR="00280FD3" w:rsidRDefault="004468F3" w:rsidP="007E6439">
      <w:pPr>
        <w:pStyle w:val="para"/>
      </w:pPr>
      <w:r w:rsidRPr="004468F3">
        <w:tab/>
        <w:t>The test shall be carried out in a dry and still atmosphere at an ambient temperature of 23 °C ± 5 °C.</w:t>
      </w:r>
    </w:p>
    <w:p w:rsidR="00280FD3" w:rsidRPr="00CA0F16" w:rsidRDefault="004468F3" w:rsidP="007E6439">
      <w:pPr>
        <w:pStyle w:val="para"/>
        <w:rPr>
          <w:spacing w:val="-2"/>
        </w:rPr>
      </w:pPr>
      <w:r w:rsidRPr="00CA0F16">
        <w:rPr>
          <w:spacing w:val="-2"/>
        </w:rPr>
        <w:tab/>
        <w:t>Using a mass production light source, which has been aged for at least one hour, the front fog lamp shall be operated without being dismounted from or readjusted in relation to its test fixture.</w:t>
      </w:r>
      <w:r w:rsidR="003A1966" w:rsidRPr="00CA0F16">
        <w:rPr>
          <w:spacing w:val="-2"/>
        </w:rPr>
        <w:t xml:space="preserve"> </w:t>
      </w:r>
      <w:r w:rsidRPr="00CA0F16">
        <w:rPr>
          <w:spacing w:val="-2"/>
        </w:rPr>
        <w:t>(For the purpose of this test, the voltage shall be adjusted as specified in paragraph 1.1.2.</w:t>
      </w:r>
      <w:r w:rsidR="005D7678" w:rsidRPr="00CA0F16">
        <w:rPr>
          <w:spacing w:val="-2"/>
        </w:rPr>
        <w:t xml:space="preserve"> above</w:t>
      </w:r>
      <w:r w:rsidRPr="00CA0F16">
        <w:rPr>
          <w:spacing w:val="-2"/>
        </w:rPr>
        <w:t>).</w:t>
      </w:r>
      <w:r w:rsidR="003A1966" w:rsidRPr="00CA0F16">
        <w:rPr>
          <w:spacing w:val="-2"/>
        </w:rPr>
        <w:t xml:space="preserve"> </w:t>
      </w:r>
      <w:r w:rsidRPr="00CA0F16">
        <w:rPr>
          <w:spacing w:val="-2"/>
        </w:rPr>
        <w:t xml:space="preserve">The position of the cut-off line between a point situated 3.0 degrees left and a point situated 3.0 degrees right of the line VV (see Annex 4 </w:t>
      </w:r>
      <w:r w:rsidR="005D7678" w:rsidRPr="00CA0F16">
        <w:rPr>
          <w:spacing w:val="-2"/>
        </w:rPr>
        <w:t xml:space="preserve">to </w:t>
      </w:r>
      <w:r w:rsidRPr="00CA0F16">
        <w:rPr>
          <w:spacing w:val="-2"/>
        </w:rPr>
        <w:t>the Regulation) shall be verified after three minutes (r3) and 60 minutes (r60) respectively of operation.</w:t>
      </w:r>
    </w:p>
    <w:p w:rsidR="00280FD3" w:rsidRDefault="004468F3" w:rsidP="007E6439">
      <w:pPr>
        <w:pStyle w:val="para"/>
      </w:pPr>
      <w:r w:rsidRPr="004468F3">
        <w:tab/>
        <w:t>The measurement of the variation in the cut-off line position as described above shall be carried out by any method giving acceptable accuracy and reproducible results.</w:t>
      </w:r>
    </w:p>
    <w:p w:rsidR="00280FD3" w:rsidRDefault="004468F3" w:rsidP="007E6439">
      <w:pPr>
        <w:pStyle w:val="para"/>
      </w:pPr>
      <w:r w:rsidRPr="004468F3">
        <w:t>2.2.</w:t>
      </w:r>
      <w:r w:rsidRPr="004468F3">
        <w:tab/>
        <w:t>Test results</w:t>
      </w:r>
    </w:p>
    <w:p w:rsidR="00280FD3" w:rsidRDefault="004468F3" w:rsidP="007E6439">
      <w:pPr>
        <w:pStyle w:val="para"/>
      </w:pPr>
      <w:r w:rsidRPr="004468F3">
        <w:lastRenderedPageBreak/>
        <w:t>2.2.1.</w:t>
      </w:r>
      <w:r w:rsidRPr="004468F3">
        <w:tab/>
        <w:t>The result expressed in milliradians (mrad) shall be considered acceptable when the absolute value ∆ r</w:t>
      </w:r>
      <w:r w:rsidRPr="004468F3">
        <w:rPr>
          <w:vertAlign w:val="subscript"/>
        </w:rPr>
        <w:t>I</w:t>
      </w:r>
      <w:r w:rsidRPr="004468F3">
        <w:t xml:space="preserve"> = | r</w:t>
      </w:r>
      <w:r w:rsidRPr="004468F3">
        <w:rPr>
          <w:vertAlign w:val="subscript"/>
        </w:rPr>
        <w:t>3</w:t>
      </w:r>
      <w:r w:rsidRPr="004468F3">
        <w:t> - r</w:t>
      </w:r>
      <w:r w:rsidRPr="004468F3">
        <w:rPr>
          <w:vertAlign w:val="subscript"/>
        </w:rPr>
        <w:t>60</w:t>
      </w:r>
      <w:r w:rsidRPr="004468F3">
        <w:t> | recorded on this front fog lamp is not more than 2 mrad (∆ r</w:t>
      </w:r>
      <w:r w:rsidRPr="004468F3">
        <w:rPr>
          <w:vertAlign w:val="subscript"/>
        </w:rPr>
        <w:t>I</w:t>
      </w:r>
      <w:r w:rsidRPr="004468F3">
        <w:t> ≤</w:t>
      </w:r>
      <w:r w:rsidR="003A1966">
        <w:t xml:space="preserve"> </w:t>
      </w:r>
      <w:r w:rsidRPr="004468F3">
        <w:t>2 mrad).</w:t>
      </w:r>
    </w:p>
    <w:p w:rsidR="00ED3F5B" w:rsidRPr="007D44AA" w:rsidRDefault="00ED3F5B" w:rsidP="00ED3F5B">
      <w:pPr>
        <w:pStyle w:val="para"/>
      </w:pPr>
      <w:r w:rsidRPr="007D44AA">
        <w:t>2.2.2.</w:t>
      </w:r>
      <w:r w:rsidRPr="007D44AA">
        <w:tab/>
        <w:t xml:space="preserve">However, if this value is more than 2 mrad but not more than 3 mrad (2 mrad &lt;  ∆r  ≤ 3 mrad) a further sample of a front fog lamp </w:t>
      </w:r>
      <w:r w:rsidRPr="007D44AA">
        <w:rPr>
          <w:lang w:val="en-US" w:eastAsia="ja-JP"/>
        </w:rPr>
        <w:t xml:space="preserve">mounted on a test fixture representative of the correct installation on the vehicle </w:t>
      </w:r>
      <w:r w:rsidRPr="007D44AA">
        <w:t>shall be tested as described in paragraph 2.1. above after being subjected three consecutive times to the cycle as described below, in order to stabilise the position of the mechanical parts of the front fog lamp:</w:t>
      </w:r>
    </w:p>
    <w:p w:rsidR="00ED3F5B" w:rsidRPr="007D44AA" w:rsidRDefault="00ED3F5B" w:rsidP="00ED3F5B">
      <w:pPr>
        <w:pStyle w:val="a"/>
      </w:pPr>
      <w:r w:rsidRPr="007D44AA">
        <w:t>(a)</w:t>
      </w:r>
      <w:r w:rsidRPr="007D44AA">
        <w:tab/>
        <w:t>Operation of the front fog lamp for one hour (</w:t>
      </w:r>
      <w:r>
        <w:t>t</w:t>
      </w:r>
      <w:r w:rsidRPr="007D44AA">
        <w:t xml:space="preserve">he voltage shall be adjusted as specified in </w:t>
      </w:r>
      <w:r>
        <w:t>paragraph 1.1.2. of this annex);</w:t>
      </w:r>
    </w:p>
    <w:p w:rsidR="00280FD3" w:rsidRDefault="00ED3F5B" w:rsidP="000036CA">
      <w:pPr>
        <w:pStyle w:val="para"/>
        <w:ind w:firstLine="0"/>
      </w:pPr>
      <w:r w:rsidRPr="007D44AA">
        <w:t>(b)</w:t>
      </w:r>
      <w:r w:rsidRPr="007D44AA">
        <w:tab/>
        <w:t>One hour period with the lamp switched off.</w:t>
      </w:r>
    </w:p>
    <w:p w:rsidR="00ED3F5B" w:rsidRDefault="00E62EE1" w:rsidP="007E6439">
      <w:pPr>
        <w:pStyle w:val="para"/>
      </w:pPr>
      <w:r w:rsidRPr="007D44AA">
        <w:t>2.2.3.</w:t>
      </w:r>
      <w:r w:rsidRPr="007D44AA">
        <w:tab/>
      </w:r>
      <w:r w:rsidRPr="007D44AA">
        <w:rPr>
          <w:rFonts w:eastAsia="MS Mincho"/>
          <w:bCs/>
          <w:lang w:val="en-US"/>
        </w:rPr>
        <w:t xml:space="preserve">After these three cycles, the front fog lamp type shall be considered as acceptable if the absolute values </w:t>
      </w:r>
      <w:r w:rsidRPr="007D44AA">
        <w:rPr>
          <w:rFonts w:eastAsia="MS Mincho"/>
          <w:bCs/>
        </w:rPr>
        <w:t>Δ</w:t>
      </w:r>
      <w:r w:rsidRPr="007D44AA">
        <w:rPr>
          <w:rFonts w:eastAsia="MS Mincho"/>
          <w:bCs/>
          <w:lang w:val="en-US"/>
        </w:rPr>
        <w:t>r measured according to paragraph 2.1. above on this further sample meet the requirements in paragraph 2.2.1. above</w:t>
      </w:r>
      <w:r w:rsidRPr="007D44AA">
        <w:rPr>
          <w:rFonts w:eastAsia="MS Mincho"/>
          <w:lang w:val="en-US"/>
        </w:rPr>
        <w:t>.</w:t>
      </w:r>
    </w:p>
    <w:p w:rsidR="000036CA" w:rsidRDefault="000036CA" w:rsidP="007E6439">
      <w:pPr>
        <w:pStyle w:val="HChG"/>
        <w:sectPr w:rsidR="000036CA" w:rsidSect="009E062A">
          <w:headerReference w:type="even" r:id="rId52"/>
          <w:headerReference w:type="default" r:id="rId53"/>
          <w:headerReference w:type="first" r:id="rId54"/>
          <w:footerReference w:type="first" r:id="rId55"/>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bookmarkStart w:id="62" w:name="_Toc370290664"/>
    </w:p>
    <w:p w:rsidR="00280FD3" w:rsidRDefault="004468F3" w:rsidP="007E6439">
      <w:pPr>
        <w:pStyle w:val="HChG"/>
      </w:pPr>
      <w:r w:rsidRPr="004468F3">
        <w:lastRenderedPageBreak/>
        <w:t>Annex 6</w:t>
      </w:r>
      <w:bookmarkEnd w:id="62"/>
    </w:p>
    <w:p w:rsidR="00280FD3" w:rsidRDefault="007E6439" w:rsidP="007E6439">
      <w:pPr>
        <w:pStyle w:val="HChG"/>
      </w:pPr>
      <w:r>
        <w:tab/>
      </w:r>
      <w:r>
        <w:tab/>
      </w:r>
      <w:bookmarkStart w:id="63" w:name="_Toc370290665"/>
      <w:r w:rsidR="004468F3" w:rsidRPr="004468F3">
        <w:t>R</w:t>
      </w:r>
      <w:r w:rsidRPr="004468F3">
        <w:t xml:space="preserve">equirements for lamps incorporating lenses of plastic material - </w:t>
      </w:r>
      <w:r w:rsidR="00CA0F16">
        <w:t>T</w:t>
      </w:r>
      <w:r w:rsidR="00CA0F16" w:rsidRPr="004468F3">
        <w:t xml:space="preserve">esting </w:t>
      </w:r>
      <w:r w:rsidRPr="004468F3">
        <w:t>of lens or material samples and of complete lamps</w:t>
      </w:r>
      <w:bookmarkEnd w:id="63"/>
    </w:p>
    <w:p w:rsidR="00280FD3" w:rsidRPr="00AE25B2" w:rsidRDefault="004468F3" w:rsidP="00AE25B2">
      <w:pPr>
        <w:pStyle w:val="para"/>
      </w:pPr>
      <w:r w:rsidRPr="00AE25B2">
        <w:t>1.</w:t>
      </w:r>
      <w:r w:rsidRPr="00AE25B2">
        <w:tab/>
        <w:t>G</w:t>
      </w:r>
      <w:r w:rsidR="00AE25B2" w:rsidRPr="00AE25B2">
        <w:t>eneral specifications</w:t>
      </w:r>
    </w:p>
    <w:p w:rsidR="00280FD3" w:rsidRPr="00AE25B2" w:rsidRDefault="004468F3" w:rsidP="00AE25B2">
      <w:pPr>
        <w:pStyle w:val="para"/>
      </w:pPr>
      <w:r w:rsidRPr="00AE25B2">
        <w:t>1.1.</w:t>
      </w:r>
      <w:r w:rsidRPr="00AE25B2">
        <w:tab/>
        <w:t>The samples supplied pursuant to paragraph 2.2.2. of this Regulation shall satisfy the specifications indicated in paragraphs 2.1.to 2.5.</w:t>
      </w:r>
      <w:r w:rsidR="005D7678">
        <w:t xml:space="preserve"> below.</w:t>
      </w:r>
    </w:p>
    <w:p w:rsidR="00280FD3" w:rsidRPr="00AE25B2" w:rsidRDefault="004468F3" w:rsidP="00AE25B2">
      <w:pPr>
        <w:pStyle w:val="para"/>
      </w:pPr>
      <w:r w:rsidRPr="00AE25B2">
        <w:t>1.2.</w:t>
      </w:r>
      <w:r w:rsidRPr="00AE25B2">
        <w:tab/>
        <w:t>The two samples of complete lamps supplied pursuant to paragraph 2.3. of this Regulation (or paragraph 2.4. of this Regulation as applicable) and incorporating lenses of plastic material shall, with regard to the lens material, satisfy the specifications indicated in paragraph 2.6.</w:t>
      </w:r>
      <w:r w:rsidR="005D7678">
        <w:t xml:space="preserve"> below.</w:t>
      </w:r>
    </w:p>
    <w:p w:rsidR="00280FD3" w:rsidRPr="00AE25B2" w:rsidRDefault="004468F3" w:rsidP="00AE25B2">
      <w:pPr>
        <w:pStyle w:val="para"/>
      </w:pPr>
      <w:r w:rsidRPr="00AE25B2">
        <w:t>1.3.</w:t>
      </w:r>
      <w:r w:rsidRPr="00AE25B2">
        <w:tab/>
        <w:t xml:space="preserve">The samples of lenses of plastic material or samples of material shall be subjected, with the reflector to which they are intended to be fitted (where applicable), to approval tests in the chronological order indicated in </w:t>
      </w:r>
      <w:r w:rsidR="005D7678">
        <w:t>T</w:t>
      </w:r>
      <w:r w:rsidR="005D7678" w:rsidRPr="00AE25B2">
        <w:t>able </w:t>
      </w:r>
      <w:r w:rsidRPr="00AE25B2">
        <w:t>A reproduced in Appendix 1 to this annex.</w:t>
      </w:r>
    </w:p>
    <w:p w:rsidR="00280FD3" w:rsidRPr="00AE25B2" w:rsidRDefault="004468F3" w:rsidP="00AE25B2">
      <w:pPr>
        <w:pStyle w:val="para"/>
      </w:pPr>
      <w:r w:rsidRPr="00AE25B2">
        <w:tab/>
      </w:r>
      <w:r w:rsidRPr="00AE25B2">
        <w:tab/>
        <w:t>However, if the lamp manufacturer can prove that the product has already passed the tests prescribed in paragraphs 2.1. to 2.5.</w:t>
      </w:r>
      <w:r w:rsidR="005D7678">
        <w:t xml:space="preserve"> below</w:t>
      </w:r>
      <w:r w:rsidRPr="00AE25B2">
        <w:t xml:space="preserve">, or the equivalent tests pursuant to another Regulation, those tests need not be repeated; only the tests prescribed in Appendix 1, </w:t>
      </w:r>
      <w:r w:rsidR="005D7678">
        <w:t>T</w:t>
      </w:r>
      <w:r w:rsidR="005D7678" w:rsidRPr="00AE25B2">
        <w:t>able </w:t>
      </w:r>
      <w:r w:rsidRPr="00AE25B2">
        <w:t>B, shall be mandatory.</w:t>
      </w:r>
    </w:p>
    <w:p w:rsidR="00280FD3" w:rsidRPr="00AE25B2" w:rsidRDefault="004468F3" w:rsidP="00AE25B2">
      <w:pPr>
        <w:pStyle w:val="para"/>
      </w:pPr>
      <w:r w:rsidRPr="00AE25B2">
        <w:t>2.</w:t>
      </w:r>
      <w:r w:rsidRPr="00AE25B2">
        <w:tab/>
        <w:t>T</w:t>
      </w:r>
      <w:r w:rsidR="00AE25B2" w:rsidRPr="00AE25B2">
        <w:t>ests</w:t>
      </w:r>
    </w:p>
    <w:p w:rsidR="00280FD3" w:rsidRPr="00AE25B2" w:rsidRDefault="004468F3" w:rsidP="00AE25B2">
      <w:pPr>
        <w:pStyle w:val="para"/>
      </w:pPr>
      <w:r w:rsidRPr="00AE25B2">
        <w:t>2.1.</w:t>
      </w:r>
      <w:r w:rsidRPr="00AE25B2">
        <w:tab/>
        <w:t>Resistance to temperature changes</w:t>
      </w:r>
    </w:p>
    <w:p w:rsidR="00280FD3" w:rsidRPr="00AE25B2" w:rsidRDefault="004468F3" w:rsidP="00AE25B2">
      <w:pPr>
        <w:pStyle w:val="para"/>
      </w:pPr>
      <w:r w:rsidRPr="00AE25B2">
        <w:t>2.1.1.</w:t>
      </w:r>
      <w:r w:rsidRPr="00AE25B2">
        <w:tab/>
        <w:t>Tests</w:t>
      </w:r>
    </w:p>
    <w:p w:rsidR="00280FD3" w:rsidRPr="00AE25B2" w:rsidRDefault="004468F3" w:rsidP="00AE25B2">
      <w:pPr>
        <w:pStyle w:val="para"/>
      </w:pPr>
      <w:r w:rsidRPr="00AE25B2">
        <w:tab/>
        <w:t>Three new samples (lenses) shall be subjected to five cycles of temperature and humidity (RH = relative humidity) change in accordance with the following programme:</w:t>
      </w:r>
    </w:p>
    <w:p w:rsidR="00280FD3" w:rsidRDefault="004468F3" w:rsidP="00AE25B2">
      <w:pPr>
        <w:pStyle w:val="para"/>
      </w:pPr>
      <w:r w:rsidRPr="004468F3">
        <w:tab/>
      </w:r>
      <w:r w:rsidRPr="004468F3">
        <w:tab/>
        <w:t>3 hours at 40 °C ± 2 °C and 85 - 95 per cent RH;</w:t>
      </w:r>
    </w:p>
    <w:p w:rsidR="00280FD3" w:rsidRDefault="004468F3" w:rsidP="00AE25B2">
      <w:pPr>
        <w:pStyle w:val="para"/>
      </w:pPr>
      <w:r w:rsidRPr="004468F3">
        <w:tab/>
      </w:r>
      <w:r w:rsidRPr="004468F3">
        <w:tab/>
        <w:t>1 hour at 23 °C ± 5 °C and 60 - 75 per cent RH;</w:t>
      </w:r>
    </w:p>
    <w:p w:rsidR="00280FD3" w:rsidRDefault="004468F3" w:rsidP="00AE25B2">
      <w:pPr>
        <w:pStyle w:val="para"/>
      </w:pPr>
      <w:r w:rsidRPr="004468F3">
        <w:tab/>
      </w:r>
      <w:r w:rsidRPr="004468F3">
        <w:tab/>
        <w:t>15 hours at – 30 °C ± 2 °C;</w:t>
      </w:r>
    </w:p>
    <w:p w:rsidR="00280FD3" w:rsidRDefault="004468F3" w:rsidP="00AE25B2">
      <w:pPr>
        <w:pStyle w:val="para"/>
      </w:pPr>
      <w:r w:rsidRPr="004468F3">
        <w:tab/>
      </w:r>
      <w:r w:rsidRPr="004468F3">
        <w:tab/>
        <w:t>1 hour at 23 °C ± 5 °C and 60 - 75 per cent RH;</w:t>
      </w:r>
    </w:p>
    <w:p w:rsidR="00280FD3" w:rsidRDefault="004468F3" w:rsidP="00AE25B2">
      <w:pPr>
        <w:pStyle w:val="para"/>
      </w:pPr>
      <w:r w:rsidRPr="004468F3">
        <w:tab/>
      </w:r>
      <w:r w:rsidRPr="004468F3">
        <w:tab/>
        <w:t>3 hours at 80 °C ± 2 °C;</w:t>
      </w:r>
    </w:p>
    <w:p w:rsidR="00280FD3" w:rsidRDefault="00AE25B2" w:rsidP="00AE25B2">
      <w:pPr>
        <w:pStyle w:val="para"/>
      </w:pPr>
      <w:r>
        <w:tab/>
      </w:r>
      <w:r>
        <w:tab/>
      </w:r>
      <w:r w:rsidR="004468F3" w:rsidRPr="004468F3">
        <w:t>1 hour at 23 °C ± 5 °C and 60 - 75 per cent RH;</w:t>
      </w:r>
    </w:p>
    <w:p w:rsidR="00280FD3" w:rsidRDefault="00AE25B2" w:rsidP="00AE25B2">
      <w:pPr>
        <w:pStyle w:val="para"/>
      </w:pPr>
      <w:r>
        <w:tab/>
      </w:r>
      <w:r w:rsidR="004468F3" w:rsidRPr="004468F3">
        <w:t>Before this test, the samples shall be kept at 23 °C ± 5 °C and 60 - 75 per cent RH for at least four hours.</w:t>
      </w:r>
    </w:p>
    <w:p w:rsidR="00280FD3" w:rsidRDefault="00AE25B2" w:rsidP="00AE25B2">
      <w:pPr>
        <w:pStyle w:val="para"/>
      </w:pPr>
      <w:r w:rsidRPr="00AE25B2">
        <w:rPr>
          <w:i/>
        </w:rPr>
        <w:tab/>
      </w:r>
      <w:r w:rsidR="004468F3" w:rsidRPr="00AE25B2">
        <w:rPr>
          <w:i/>
        </w:rPr>
        <w:t>Note</w:t>
      </w:r>
      <w:r w:rsidR="004468F3" w:rsidRPr="004468F3">
        <w:t>:</w:t>
      </w:r>
      <w:r w:rsidR="004468F3" w:rsidRPr="004468F3">
        <w:tab/>
        <w:t>The periods of one hour at 23 °C ± 5 °C shall include the periods of transition from one temperature to another which are needed in order to avoid thermal shock effects.</w:t>
      </w:r>
    </w:p>
    <w:p w:rsidR="00280FD3" w:rsidRDefault="00187B19" w:rsidP="00AE25B2">
      <w:pPr>
        <w:pStyle w:val="para"/>
      </w:pPr>
      <w:r>
        <w:br w:type="page"/>
      </w:r>
      <w:r w:rsidR="004468F3" w:rsidRPr="004468F3">
        <w:lastRenderedPageBreak/>
        <w:t>2.1.2.</w:t>
      </w:r>
      <w:r w:rsidR="004468F3" w:rsidRPr="004468F3">
        <w:tab/>
        <w:t>Photometric measurements</w:t>
      </w:r>
    </w:p>
    <w:p w:rsidR="00280FD3" w:rsidRDefault="004468F3" w:rsidP="00AE25B2">
      <w:pPr>
        <w:pStyle w:val="para"/>
      </w:pPr>
      <w:r w:rsidRPr="004468F3">
        <w:t>2.1.2.1.</w:t>
      </w:r>
      <w:r w:rsidRPr="004468F3">
        <w:tab/>
        <w:t>Method</w:t>
      </w:r>
    </w:p>
    <w:p w:rsidR="00280FD3" w:rsidRDefault="004468F3" w:rsidP="00AE25B2">
      <w:pPr>
        <w:pStyle w:val="para"/>
      </w:pPr>
      <w:r w:rsidRPr="004468F3">
        <w:tab/>
        <w:t>Photometric measurements shall be carried out on the samples before and after the test.</w:t>
      </w:r>
      <w:r w:rsidR="003A1966">
        <w:t xml:space="preserve"> </w:t>
      </w:r>
      <w:r w:rsidRPr="004468F3">
        <w:t>These measurements shall be made under the conditions as specified in paragraph 6.3. or 6.4. of this Regulation, at the following points:</w:t>
      </w:r>
    </w:p>
    <w:p w:rsidR="004468F3" w:rsidRPr="004468F3" w:rsidRDefault="004468F3" w:rsidP="00AE25B2">
      <w:pPr>
        <w:pStyle w:val="para"/>
      </w:pPr>
      <w:r w:rsidRPr="004468F3">
        <w:tab/>
      </w:r>
      <w:r w:rsidRPr="004468F3">
        <w:tab/>
        <w:t>In the case of Class "B" front fog lamps:</w:t>
      </w:r>
    </w:p>
    <w:p w:rsidR="004468F3" w:rsidRPr="004468F3" w:rsidRDefault="004468F3" w:rsidP="00AE25B2">
      <w:pPr>
        <w:pStyle w:val="a"/>
      </w:pPr>
      <w:r w:rsidRPr="004468F3">
        <w:t>(a)</w:t>
      </w:r>
      <w:r w:rsidRPr="004468F3">
        <w:tab/>
      </w:r>
      <w:r w:rsidR="00AE25B2" w:rsidRPr="004468F3">
        <w:t>At</w:t>
      </w:r>
      <w:r w:rsidRPr="004468F3">
        <w:t xml:space="preserve"> point HV and </w:t>
      </w:r>
    </w:p>
    <w:p w:rsidR="00280FD3" w:rsidRDefault="004468F3" w:rsidP="00AE25B2">
      <w:pPr>
        <w:pStyle w:val="a"/>
      </w:pPr>
      <w:r w:rsidRPr="004468F3">
        <w:t>(b)</w:t>
      </w:r>
      <w:r w:rsidRPr="004468F3">
        <w:tab/>
      </w:r>
      <w:r w:rsidR="00AE25B2" w:rsidRPr="004468F3">
        <w:t>Point</w:t>
      </w:r>
      <w:r w:rsidRPr="004468F3">
        <w:t xml:space="preserve"> h = 0, v = 2° D in zone D.</w:t>
      </w:r>
    </w:p>
    <w:p w:rsidR="004468F3" w:rsidRPr="004468F3" w:rsidRDefault="004468F3" w:rsidP="00AE25B2">
      <w:pPr>
        <w:pStyle w:val="a"/>
      </w:pPr>
      <w:r w:rsidRPr="004468F3">
        <w:t>In the case of Class "F3" front fog lamps:</w:t>
      </w:r>
    </w:p>
    <w:p w:rsidR="004468F3" w:rsidRPr="004468F3" w:rsidRDefault="004468F3" w:rsidP="00AE25B2">
      <w:pPr>
        <w:pStyle w:val="a"/>
      </w:pPr>
      <w:r w:rsidRPr="004468F3">
        <w:t>(a)</w:t>
      </w:r>
      <w:r w:rsidRPr="004468F3">
        <w:tab/>
      </w:r>
      <w:r w:rsidR="00AE25B2" w:rsidRPr="004468F3">
        <w:t>Intersection</w:t>
      </w:r>
      <w:r w:rsidRPr="004468F3">
        <w:t xml:space="preserve"> VV line with line 6 and </w:t>
      </w:r>
    </w:p>
    <w:p w:rsidR="00280FD3" w:rsidRDefault="004468F3" w:rsidP="00AE25B2">
      <w:pPr>
        <w:pStyle w:val="a"/>
      </w:pPr>
      <w:r w:rsidRPr="004468F3">
        <w:t>(b)</w:t>
      </w:r>
      <w:r w:rsidRPr="004468F3">
        <w:tab/>
      </w:r>
      <w:r w:rsidR="00AE25B2" w:rsidRPr="004468F3">
        <w:t>Intersection</w:t>
      </w:r>
      <w:r w:rsidRPr="004468F3">
        <w:t xml:space="preserve"> VV line with line 4.</w:t>
      </w:r>
    </w:p>
    <w:p w:rsidR="00280FD3" w:rsidRPr="00AE25B2" w:rsidRDefault="004468F3" w:rsidP="00AE25B2">
      <w:pPr>
        <w:pStyle w:val="para"/>
      </w:pPr>
      <w:r w:rsidRPr="00AE25B2">
        <w:t>2.1.2.2.</w:t>
      </w:r>
      <w:r w:rsidRPr="00AE25B2">
        <w:tab/>
        <w:t>Results</w:t>
      </w:r>
    </w:p>
    <w:p w:rsidR="00280FD3" w:rsidRPr="00AE25B2" w:rsidRDefault="004468F3" w:rsidP="00AE25B2">
      <w:pPr>
        <w:pStyle w:val="para"/>
      </w:pPr>
      <w:r w:rsidRPr="00AE25B2">
        <w:tab/>
        <w:t>The variation between the photometric values measured on each sample before and after the test shall not exceed 10 per cent including the tolerances of the photometric procedure.</w:t>
      </w:r>
    </w:p>
    <w:p w:rsidR="00280FD3" w:rsidRPr="00AE25B2" w:rsidRDefault="004468F3" w:rsidP="00AE25B2">
      <w:pPr>
        <w:pStyle w:val="para"/>
      </w:pPr>
      <w:r w:rsidRPr="00AE25B2">
        <w:t>2.2.</w:t>
      </w:r>
      <w:r w:rsidRPr="00AE25B2">
        <w:tab/>
      </w:r>
      <w:r w:rsidRPr="00AE25B2">
        <w:tab/>
        <w:t>Resistance to atmospheric and chemical agents</w:t>
      </w:r>
    </w:p>
    <w:p w:rsidR="00280FD3" w:rsidRPr="00AE25B2" w:rsidRDefault="004468F3" w:rsidP="00AE25B2">
      <w:pPr>
        <w:pStyle w:val="para"/>
      </w:pPr>
      <w:r w:rsidRPr="00AE25B2">
        <w:t>2.2.1.</w:t>
      </w:r>
      <w:r w:rsidRPr="00AE25B2">
        <w:tab/>
        <w:t>Resistance to atmospheric agents</w:t>
      </w:r>
    </w:p>
    <w:p w:rsidR="00280FD3" w:rsidRPr="00AE25B2" w:rsidRDefault="004468F3" w:rsidP="00AE25B2">
      <w:pPr>
        <w:pStyle w:val="para"/>
      </w:pPr>
      <w:r w:rsidRPr="00AE25B2">
        <w:tab/>
        <w:t>Three new samples (lenses or samples of material) shall be exposed to radiation from a source having a spectral energy distribution similar to that of a black body at a temperature between 5,500 K and 6,000 K. Appropriate filters shall be placed between the source and the samples so as to reduce as far as possible radiations with wavelengths smaller than 295 nm and greater than 2,500 nm.</w:t>
      </w:r>
      <w:r w:rsidR="003A1966">
        <w:t xml:space="preserve"> </w:t>
      </w:r>
      <w:r w:rsidRPr="00AE25B2">
        <w:t>The samples shall be exposed to an energetic illumination of 1,200 W/m</w:t>
      </w:r>
      <w:r w:rsidRPr="00AE25B2">
        <w:rPr>
          <w:vertAlign w:val="superscript"/>
        </w:rPr>
        <w:t>2</w:t>
      </w:r>
      <w:r w:rsidRPr="00AE25B2">
        <w:t> ± 200 W/m</w:t>
      </w:r>
      <w:r w:rsidRPr="00AE25B2">
        <w:rPr>
          <w:vertAlign w:val="superscript"/>
        </w:rPr>
        <w:t>2</w:t>
      </w:r>
      <w:r w:rsidRPr="00AE25B2">
        <w:t xml:space="preserve"> for a period such that the luminous energy that they receive is equal to 4,500 MJ/m</w:t>
      </w:r>
      <w:r w:rsidRPr="00AE25B2">
        <w:rPr>
          <w:vertAlign w:val="superscript"/>
        </w:rPr>
        <w:t>2</w:t>
      </w:r>
      <w:r w:rsidRPr="00AE25B2">
        <w:t> ± 200 MJ/m</w:t>
      </w:r>
      <w:r w:rsidRPr="00AE25B2">
        <w:rPr>
          <w:vertAlign w:val="superscript"/>
        </w:rPr>
        <w:t>2</w:t>
      </w:r>
      <w:r w:rsidRPr="00AE25B2">
        <w:t>.</w:t>
      </w:r>
      <w:r w:rsidR="003A1966">
        <w:t xml:space="preserve"> </w:t>
      </w:r>
      <w:r w:rsidRPr="00AE25B2">
        <w:t>Within the enclosure, the temperature measured on the black panel placed on a level with the samples shall be 50 °C ± 5 °C.</w:t>
      </w:r>
      <w:r w:rsidR="003A1966">
        <w:t xml:space="preserve"> </w:t>
      </w:r>
      <w:r w:rsidRPr="00AE25B2">
        <w:t>In order to ensure a regular exposure, the samples shall revolve around the source of radiation at a speed between 1 and 5 1/min.</w:t>
      </w:r>
    </w:p>
    <w:p w:rsidR="00280FD3" w:rsidRPr="00AE25B2" w:rsidRDefault="004468F3" w:rsidP="00AE25B2">
      <w:pPr>
        <w:pStyle w:val="para"/>
      </w:pPr>
      <w:r w:rsidRPr="00AE25B2">
        <w:tab/>
        <w:t>The samples shall be sprayed with distilled water of conductivity lower than 1 µS/m at a temperature of 23 °C ± 5 °C, in accordance with the following cycle:</w:t>
      </w:r>
    </w:p>
    <w:p w:rsidR="004468F3" w:rsidRPr="00AE25B2" w:rsidRDefault="004468F3" w:rsidP="00AE25B2">
      <w:pPr>
        <w:pStyle w:val="para"/>
      </w:pPr>
      <w:r w:rsidRPr="00AE25B2">
        <w:tab/>
      </w:r>
      <w:r w:rsidR="00AE25B2" w:rsidRPr="00AE25B2">
        <w:t>Spraying</w:t>
      </w:r>
      <w:r w:rsidRPr="00AE25B2">
        <w:t>: 5 minutes;</w:t>
      </w:r>
    </w:p>
    <w:p w:rsidR="00280FD3" w:rsidRPr="00AE25B2" w:rsidRDefault="004468F3" w:rsidP="00AE25B2">
      <w:pPr>
        <w:pStyle w:val="para"/>
      </w:pPr>
      <w:r w:rsidRPr="00AE25B2">
        <w:tab/>
      </w:r>
      <w:r w:rsidR="00AE25B2" w:rsidRPr="00AE25B2">
        <w:t>Drying</w:t>
      </w:r>
      <w:r w:rsidRPr="00AE25B2">
        <w:t>: 25 minutes.</w:t>
      </w:r>
    </w:p>
    <w:p w:rsidR="00280FD3" w:rsidRPr="00AE25B2" w:rsidRDefault="004468F3" w:rsidP="00AE25B2">
      <w:pPr>
        <w:pStyle w:val="para"/>
      </w:pPr>
      <w:r w:rsidRPr="00AE25B2">
        <w:t>2.2.2.</w:t>
      </w:r>
      <w:r w:rsidRPr="00AE25B2">
        <w:tab/>
        <w:t>Resistance to chemical agents</w:t>
      </w:r>
    </w:p>
    <w:p w:rsidR="00280FD3" w:rsidRPr="00AE25B2" w:rsidRDefault="004468F3" w:rsidP="00AE25B2">
      <w:pPr>
        <w:pStyle w:val="para"/>
      </w:pPr>
      <w:r w:rsidRPr="00AE25B2">
        <w:tab/>
        <w:t xml:space="preserve">After the test described in paragraph 2.2.1. </w:t>
      </w:r>
      <w:r w:rsidR="00100E07">
        <w:t xml:space="preserve">above </w:t>
      </w:r>
      <w:r w:rsidRPr="00AE25B2">
        <w:t>and the measurement described in paragraph</w:t>
      </w:r>
      <w:r w:rsidRPr="00AE25B2">
        <w:rPr>
          <w:b/>
        </w:rPr>
        <w:t> </w:t>
      </w:r>
      <w:r w:rsidRPr="00AE25B2">
        <w:t xml:space="preserve">2.2.3.1. </w:t>
      </w:r>
      <w:r w:rsidR="00100E07">
        <w:t xml:space="preserve">below </w:t>
      </w:r>
      <w:r w:rsidRPr="00AE25B2">
        <w:t>have been carried out, the outer face of the said three samples shall be treated as described in paragraph 2.2.2.2. with the mixture defined in paragraph 2.2.2.1.</w:t>
      </w:r>
      <w:r w:rsidR="00100E07">
        <w:t xml:space="preserve"> below.</w:t>
      </w:r>
    </w:p>
    <w:p w:rsidR="00280FD3" w:rsidRPr="00AE25B2" w:rsidRDefault="004468F3" w:rsidP="00AE25B2">
      <w:pPr>
        <w:pStyle w:val="para"/>
      </w:pPr>
      <w:r w:rsidRPr="00AE25B2">
        <w:t>2.2.2.1.</w:t>
      </w:r>
      <w:r w:rsidRPr="00AE25B2">
        <w:tab/>
        <w:t>Test mixture</w:t>
      </w:r>
    </w:p>
    <w:p w:rsidR="00280FD3" w:rsidRPr="00AE25B2" w:rsidRDefault="004468F3" w:rsidP="00AE25B2">
      <w:pPr>
        <w:pStyle w:val="para"/>
      </w:pPr>
      <w:r w:rsidRPr="00AE25B2">
        <w:tab/>
        <w:t>The test mixture shall be composed of 61.5 per cent n-heptane, 12.5 per cent toluene, 7.5 per cent ethyl tetrachloride, 12.5 per cent trichlorethylene and </w:t>
      </w:r>
      <w:r w:rsidR="00100E07" w:rsidRPr="00AE25B2">
        <w:t>6</w:t>
      </w:r>
      <w:r w:rsidR="00100E07">
        <w:t> </w:t>
      </w:r>
      <w:r w:rsidRPr="00AE25B2">
        <w:t>per cent xylene (volume per cent).</w:t>
      </w:r>
    </w:p>
    <w:p w:rsidR="00280FD3" w:rsidRPr="00AE25B2" w:rsidRDefault="00AE25B2" w:rsidP="00AE25B2">
      <w:pPr>
        <w:pStyle w:val="para"/>
      </w:pPr>
      <w:r>
        <w:br w:type="page"/>
      </w:r>
      <w:r w:rsidR="004468F3" w:rsidRPr="00AE25B2">
        <w:lastRenderedPageBreak/>
        <w:t>2.2.2.2.</w:t>
      </w:r>
      <w:r w:rsidR="004468F3" w:rsidRPr="00AE25B2">
        <w:tab/>
        <w:t>Application of the test mixture</w:t>
      </w:r>
    </w:p>
    <w:p w:rsidR="00280FD3" w:rsidRPr="00AE25B2" w:rsidRDefault="004468F3" w:rsidP="00AE25B2">
      <w:pPr>
        <w:pStyle w:val="para"/>
      </w:pPr>
      <w:r w:rsidRPr="00AE25B2">
        <w:tab/>
        <w:t xml:space="preserve">Soak a piece of cotton cloth (as per ISO 105) until saturation with the mixture defined in paragraph 2.2.2.1. </w:t>
      </w:r>
      <w:r w:rsidR="006F0758">
        <w:t xml:space="preserve">above </w:t>
      </w:r>
      <w:r w:rsidRPr="00AE25B2">
        <w:t>and, within 10 seconds, apply it for 10 minutes to the outer face of the sample at a pressure of 50 N/cm</w:t>
      </w:r>
      <w:r w:rsidRPr="00AE25B2">
        <w:rPr>
          <w:vertAlign w:val="superscript"/>
        </w:rPr>
        <w:t>2</w:t>
      </w:r>
      <w:r w:rsidRPr="00AE25B2">
        <w:t>, corresponding to a force of 100 N applied on a test surface of 14 x 14 mm.</w:t>
      </w:r>
    </w:p>
    <w:p w:rsidR="00280FD3" w:rsidRPr="00AE25B2" w:rsidRDefault="004468F3" w:rsidP="00AE25B2">
      <w:pPr>
        <w:pStyle w:val="para"/>
      </w:pPr>
      <w:r w:rsidRPr="00AE25B2">
        <w:tab/>
        <w:t>During this 10-minute period, the cloth pad shall be soaked again with the mixture so that the composition of the liquid applied is continuously identical with that of the test mixture prescribed.</w:t>
      </w:r>
    </w:p>
    <w:p w:rsidR="00280FD3" w:rsidRPr="00AE25B2" w:rsidRDefault="004468F3" w:rsidP="00AE25B2">
      <w:pPr>
        <w:pStyle w:val="para"/>
      </w:pPr>
      <w:r w:rsidRPr="00AE25B2">
        <w:tab/>
        <w:t>During the period of application, it is permissible to compensate the pressure applied to the sample in order to prevent it from causing cracks.</w:t>
      </w:r>
    </w:p>
    <w:p w:rsidR="00280FD3" w:rsidRPr="00AE25B2" w:rsidRDefault="004468F3" w:rsidP="00AE25B2">
      <w:pPr>
        <w:pStyle w:val="para"/>
      </w:pPr>
      <w:r w:rsidRPr="00AE25B2">
        <w:t>2.2.2.3.</w:t>
      </w:r>
      <w:r w:rsidRPr="00AE25B2">
        <w:tab/>
        <w:t>Cleaning</w:t>
      </w:r>
    </w:p>
    <w:p w:rsidR="00280FD3" w:rsidRPr="00AE25B2" w:rsidRDefault="004468F3" w:rsidP="00AE25B2">
      <w:pPr>
        <w:pStyle w:val="para"/>
      </w:pPr>
      <w:r w:rsidRPr="00AE25B2">
        <w:tab/>
        <w:t xml:space="preserve">At the end of the application of the test mixture, the samples shall be dried in the open air and then washed with the solution described in paragraph 2.3. </w:t>
      </w:r>
      <w:r w:rsidR="006F0758">
        <w:t xml:space="preserve">below </w:t>
      </w:r>
      <w:r w:rsidRPr="00AE25B2">
        <w:t>(resistance to detergents) at 23 °C ± 5 °C.</w:t>
      </w:r>
    </w:p>
    <w:p w:rsidR="00280FD3" w:rsidRPr="00AE25B2" w:rsidRDefault="004468F3" w:rsidP="00AE25B2">
      <w:pPr>
        <w:pStyle w:val="para"/>
      </w:pPr>
      <w:r w:rsidRPr="00AE25B2">
        <w:tab/>
        <w:t>Afterwards the samples shall be carefully rinsed with distilled water containing not more than 0.2 per cent impurities at 23 °C ± 5 °C and then wiped off with a soft cloth.</w:t>
      </w:r>
    </w:p>
    <w:p w:rsidR="00280FD3" w:rsidRPr="00AE25B2" w:rsidRDefault="004468F3" w:rsidP="00AE25B2">
      <w:pPr>
        <w:pStyle w:val="para"/>
      </w:pPr>
      <w:r w:rsidRPr="00AE25B2">
        <w:t>2.2.3.</w:t>
      </w:r>
      <w:r w:rsidRPr="00AE25B2">
        <w:tab/>
        <w:t>Results</w:t>
      </w:r>
    </w:p>
    <w:p w:rsidR="00280FD3" w:rsidRPr="00AE25B2" w:rsidRDefault="004468F3" w:rsidP="00AE25B2">
      <w:pPr>
        <w:pStyle w:val="para"/>
      </w:pPr>
      <w:r w:rsidRPr="00AE25B2">
        <w:t>2.2.3.1.</w:t>
      </w:r>
      <w:r w:rsidRPr="00AE25B2">
        <w:tab/>
        <w:t>After the test of resistance to atmospheric agents, the outer face of the samples shall be free from cracks, scratches, chipping and deformation, and the mean variation in transmission</w:t>
      </w:r>
    </w:p>
    <w:p w:rsidR="00280FD3" w:rsidRDefault="007E2ECC" w:rsidP="007E2ECC">
      <w:pPr>
        <w:pStyle w:val="para"/>
        <w:rPr>
          <w:lang w:val="en-US"/>
        </w:rPr>
      </w:pPr>
      <w:r>
        <w:rPr>
          <w:lang w:val="en-US"/>
        </w:rPr>
        <w:tab/>
      </w:r>
      <w:r w:rsidR="004468F3" w:rsidRPr="004468F3">
        <w:rPr>
          <w:lang w:val="en-US"/>
        </w:rPr>
        <w:t>∆ t = (T2 - T3) / T</w:t>
      </w:r>
      <w:r w:rsidR="004468F3" w:rsidRPr="004468F3">
        <w:rPr>
          <w:vertAlign w:val="subscript"/>
          <w:lang w:val="en-US"/>
        </w:rPr>
        <w:t>2</w:t>
      </w:r>
      <w:r w:rsidR="004468F3" w:rsidRPr="004468F3">
        <w:rPr>
          <w:lang w:val="en-US"/>
        </w:rPr>
        <w:t>,</w:t>
      </w:r>
    </w:p>
    <w:p w:rsidR="00280FD3" w:rsidRPr="007E2ECC" w:rsidRDefault="004468F3" w:rsidP="007E2ECC">
      <w:pPr>
        <w:pStyle w:val="para"/>
      </w:pPr>
      <w:r w:rsidRPr="007E2ECC">
        <w:rPr>
          <w:lang w:val="en-US"/>
        </w:rPr>
        <w:tab/>
      </w:r>
      <w:r w:rsidRPr="007E2ECC">
        <w:t>measured on the three samples according to the procedure described in Appendix 2 to this annex shall not exceed 0.020 (∆ t</w:t>
      </w:r>
      <w:r w:rsidRPr="007E2ECC">
        <w:rPr>
          <w:vertAlign w:val="subscript"/>
        </w:rPr>
        <w:t>m</w:t>
      </w:r>
      <w:r w:rsidRPr="007E2ECC">
        <w:t> ≤</w:t>
      </w:r>
      <w:r w:rsidR="003A1966">
        <w:t xml:space="preserve"> </w:t>
      </w:r>
      <w:r w:rsidRPr="007E2ECC">
        <w:t>0.020).</w:t>
      </w:r>
    </w:p>
    <w:p w:rsidR="00280FD3" w:rsidRPr="007E2ECC" w:rsidRDefault="004468F3" w:rsidP="007E2ECC">
      <w:pPr>
        <w:pStyle w:val="para"/>
      </w:pPr>
      <w:r w:rsidRPr="007E2ECC">
        <w:t>2.2.3.2.</w:t>
      </w:r>
      <w:r w:rsidRPr="007E2ECC">
        <w:tab/>
        <w:t>After the test of resistance to chemical agents, the samples shall not bear any traces of chemical staining likely to cause a variation of flux diffusion, whose mean variation</w:t>
      </w:r>
    </w:p>
    <w:p w:rsidR="00280FD3" w:rsidRPr="007E2ECC" w:rsidRDefault="007E2ECC" w:rsidP="007E2ECC">
      <w:pPr>
        <w:pStyle w:val="para"/>
        <w:rPr>
          <w:lang w:val="en-US"/>
        </w:rPr>
      </w:pPr>
      <w:r>
        <w:rPr>
          <w:lang w:val="en-US"/>
        </w:rPr>
        <w:tab/>
      </w:r>
      <w:r w:rsidR="004468F3" w:rsidRPr="007E2ECC">
        <w:rPr>
          <w:lang w:val="en-US"/>
        </w:rPr>
        <w:t>∆ d = (T5 - T4) / T</w:t>
      </w:r>
      <w:r w:rsidR="004468F3" w:rsidRPr="007E2ECC">
        <w:rPr>
          <w:vertAlign w:val="subscript"/>
          <w:lang w:val="en-US"/>
        </w:rPr>
        <w:t>2</w:t>
      </w:r>
      <w:r w:rsidR="004468F3" w:rsidRPr="007E2ECC">
        <w:rPr>
          <w:lang w:val="en-US"/>
        </w:rPr>
        <w:t>,</w:t>
      </w:r>
    </w:p>
    <w:p w:rsidR="00280FD3" w:rsidRPr="007E2ECC" w:rsidRDefault="004468F3" w:rsidP="007E2ECC">
      <w:pPr>
        <w:pStyle w:val="para"/>
      </w:pPr>
      <w:r w:rsidRPr="007E2ECC">
        <w:rPr>
          <w:lang w:val="en-US"/>
        </w:rPr>
        <w:tab/>
      </w:r>
      <w:r w:rsidRPr="007E2ECC">
        <w:t>measured on the three samples according to the procedure described in Appendix 2 to this annex shall not exceed 0.020 (∆ d</w:t>
      </w:r>
      <w:r w:rsidRPr="007E2ECC">
        <w:rPr>
          <w:vertAlign w:val="subscript"/>
        </w:rPr>
        <w:t>m</w:t>
      </w:r>
      <w:r w:rsidRPr="007E2ECC">
        <w:t> ≤</w:t>
      </w:r>
      <w:r w:rsidR="003A1966">
        <w:t xml:space="preserve"> </w:t>
      </w:r>
      <w:r w:rsidRPr="007E2ECC">
        <w:t>0.020).</w:t>
      </w:r>
    </w:p>
    <w:p w:rsidR="00280FD3" w:rsidRPr="007E2ECC" w:rsidRDefault="004468F3" w:rsidP="007E2ECC">
      <w:pPr>
        <w:pStyle w:val="para"/>
      </w:pPr>
      <w:r w:rsidRPr="007E2ECC">
        <w:t>2.3.</w:t>
      </w:r>
      <w:r w:rsidRPr="007E2ECC">
        <w:tab/>
        <w:t>Resistance to detergents and hydrocarbons</w:t>
      </w:r>
    </w:p>
    <w:p w:rsidR="00280FD3" w:rsidRPr="007E2ECC" w:rsidRDefault="004468F3" w:rsidP="007E2ECC">
      <w:pPr>
        <w:pStyle w:val="para"/>
      </w:pPr>
      <w:r w:rsidRPr="007E2ECC">
        <w:t>2.3.1.</w:t>
      </w:r>
      <w:r w:rsidRPr="007E2ECC">
        <w:tab/>
        <w:t>Resistance to detergents</w:t>
      </w:r>
    </w:p>
    <w:p w:rsidR="00280FD3" w:rsidRPr="00954F8A" w:rsidRDefault="004468F3" w:rsidP="007E2ECC">
      <w:pPr>
        <w:pStyle w:val="para"/>
        <w:rPr>
          <w:spacing w:val="-2"/>
        </w:rPr>
      </w:pPr>
      <w:r w:rsidRPr="00954F8A">
        <w:rPr>
          <w:spacing w:val="-2"/>
        </w:rPr>
        <w:tab/>
        <w:t>The outer face of three samples (lenses or samples of material) shall be heated to 50 °C ± 5 °C and then immersed for five minutes in a mixture maintained at 23 °C ± 5 °C and composed of 99 parts distilled water containing not more than 0.02 per cent impurities and one part alkylaryl sulphonate.</w:t>
      </w:r>
    </w:p>
    <w:p w:rsidR="00280FD3" w:rsidRPr="007E2ECC" w:rsidRDefault="004468F3" w:rsidP="007E2ECC">
      <w:pPr>
        <w:pStyle w:val="para"/>
      </w:pPr>
      <w:r w:rsidRPr="007E2ECC">
        <w:tab/>
        <w:t>At the end of the test, the samples shall be dried at 50 °C ± 5 °C.</w:t>
      </w:r>
      <w:r w:rsidR="003A1966">
        <w:t xml:space="preserve"> </w:t>
      </w:r>
      <w:r w:rsidRPr="007E2ECC">
        <w:t>The surface of the samples shall be cleaned with a moist cloth.</w:t>
      </w:r>
    </w:p>
    <w:p w:rsidR="00280FD3" w:rsidRPr="007E2ECC" w:rsidRDefault="004468F3" w:rsidP="007E2ECC">
      <w:pPr>
        <w:pStyle w:val="para"/>
      </w:pPr>
      <w:r w:rsidRPr="007E2ECC">
        <w:t>2.3.2.</w:t>
      </w:r>
      <w:r w:rsidRPr="007E2ECC">
        <w:tab/>
        <w:t>Resistance to hydrocarbons</w:t>
      </w:r>
    </w:p>
    <w:p w:rsidR="00280FD3" w:rsidRPr="007E2ECC" w:rsidRDefault="004468F3" w:rsidP="007E2ECC">
      <w:pPr>
        <w:pStyle w:val="para"/>
      </w:pPr>
      <w:r w:rsidRPr="007E2ECC">
        <w:tab/>
        <w:t xml:space="preserve">The outer face of these three samples shall then be lightly rubbed for one minute with a cotton cloth soaked in a mixture composed of 70 per cent </w:t>
      </w:r>
      <w:r w:rsidR="001B19D0">
        <w:br/>
      </w:r>
      <w:r w:rsidRPr="007E2ECC">
        <w:t>n-heptane and 30 per cent toluene (volume per cent), and shall then be dried in the open air.</w:t>
      </w:r>
    </w:p>
    <w:p w:rsidR="00280FD3" w:rsidRPr="007E2ECC" w:rsidRDefault="004468F3" w:rsidP="007E2ECC">
      <w:pPr>
        <w:pStyle w:val="para"/>
      </w:pPr>
      <w:r w:rsidRPr="007E2ECC">
        <w:t>2.3.3.</w:t>
      </w:r>
      <w:r w:rsidRPr="007E2ECC">
        <w:tab/>
        <w:t>Results</w:t>
      </w:r>
    </w:p>
    <w:p w:rsidR="00280FD3" w:rsidRPr="007E2ECC" w:rsidRDefault="004468F3" w:rsidP="007E2ECC">
      <w:pPr>
        <w:pStyle w:val="para"/>
      </w:pPr>
      <w:r w:rsidRPr="007E2ECC">
        <w:tab/>
        <w:t>After the above two tests have been performed successively, the mean value of the variation in transmission:</w:t>
      </w:r>
    </w:p>
    <w:p w:rsidR="00280FD3" w:rsidRPr="007E2ECC" w:rsidRDefault="007E2ECC" w:rsidP="007E2ECC">
      <w:pPr>
        <w:pStyle w:val="para"/>
        <w:rPr>
          <w:lang w:val="en-US"/>
        </w:rPr>
      </w:pPr>
      <w:r>
        <w:rPr>
          <w:lang w:val="en-US"/>
        </w:rPr>
        <w:tab/>
      </w:r>
      <w:r w:rsidR="004468F3" w:rsidRPr="007E2ECC">
        <w:rPr>
          <w:lang w:val="en-US"/>
        </w:rPr>
        <w:t>∆t = (T2 - T3) / T</w:t>
      </w:r>
      <w:r w:rsidR="004468F3" w:rsidRPr="007E2ECC">
        <w:rPr>
          <w:vertAlign w:val="subscript"/>
          <w:lang w:val="en-US"/>
        </w:rPr>
        <w:t>2</w:t>
      </w:r>
      <w:r w:rsidR="004468F3" w:rsidRPr="007E2ECC">
        <w:rPr>
          <w:lang w:val="en-US"/>
        </w:rPr>
        <w:t>,</w:t>
      </w:r>
    </w:p>
    <w:p w:rsidR="00280FD3" w:rsidRPr="007E2ECC" w:rsidRDefault="004468F3" w:rsidP="007E2ECC">
      <w:pPr>
        <w:pStyle w:val="para"/>
      </w:pPr>
      <w:r w:rsidRPr="007E2ECC">
        <w:rPr>
          <w:lang w:val="en-US"/>
        </w:rPr>
        <w:lastRenderedPageBreak/>
        <w:tab/>
      </w:r>
      <w:r w:rsidRPr="007E2ECC">
        <w:t>measured on the three samples according to the procedure described in Appendix 2 to this annex shall not exceed 0.010 (∆ t</w:t>
      </w:r>
      <w:r w:rsidRPr="007E2ECC">
        <w:rPr>
          <w:vertAlign w:val="subscript"/>
        </w:rPr>
        <w:t>m</w:t>
      </w:r>
      <w:r w:rsidRPr="007E2ECC">
        <w:t> ≤</w:t>
      </w:r>
      <w:r w:rsidR="003A1966">
        <w:t xml:space="preserve"> </w:t>
      </w:r>
      <w:r w:rsidRPr="007E2ECC">
        <w:t>010).</w:t>
      </w:r>
    </w:p>
    <w:p w:rsidR="00280FD3" w:rsidRPr="007E2ECC" w:rsidRDefault="004468F3" w:rsidP="007E2ECC">
      <w:pPr>
        <w:pStyle w:val="para"/>
      </w:pPr>
      <w:r w:rsidRPr="007E2ECC">
        <w:t>2.4.</w:t>
      </w:r>
      <w:r w:rsidRPr="007E2ECC">
        <w:tab/>
        <w:t>Resistance to mechanical deterioration</w:t>
      </w:r>
    </w:p>
    <w:p w:rsidR="00280FD3" w:rsidRPr="007E2ECC" w:rsidRDefault="004468F3" w:rsidP="007E2ECC">
      <w:pPr>
        <w:pStyle w:val="para"/>
      </w:pPr>
      <w:r w:rsidRPr="007E2ECC">
        <w:t>2.4.1.</w:t>
      </w:r>
      <w:r w:rsidRPr="007E2ECC">
        <w:tab/>
        <w:t>Mechanical deterioration method</w:t>
      </w:r>
    </w:p>
    <w:p w:rsidR="00280FD3" w:rsidRPr="007E2ECC" w:rsidRDefault="004468F3" w:rsidP="007E2ECC">
      <w:pPr>
        <w:pStyle w:val="para"/>
      </w:pPr>
      <w:r w:rsidRPr="007E2ECC">
        <w:tab/>
        <w:t>The outer face of the three new samples (lenses) shall be subjected to the uniform mechanical deterioration test by the method described in Appendix 3 to this annex.</w:t>
      </w:r>
    </w:p>
    <w:p w:rsidR="00280FD3" w:rsidRPr="007E2ECC" w:rsidRDefault="004468F3" w:rsidP="007E2ECC">
      <w:pPr>
        <w:pStyle w:val="para"/>
      </w:pPr>
      <w:r w:rsidRPr="007E2ECC">
        <w:t>2.4.2.</w:t>
      </w:r>
      <w:r w:rsidRPr="007E2ECC">
        <w:tab/>
        <w:t>Results</w:t>
      </w:r>
    </w:p>
    <w:p w:rsidR="00280FD3" w:rsidRPr="007E2ECC" w:rsidRDefault="004468F3" w:rsidP="007E2ECC">
      <w:pPr>
        <w:pStyle w:val="para"/>
      </w:pPr>
      <w:r w:rsidRPr="007E2ECC">
        <w:tab/>
        <w:t>After this test, the variations:</w:t>
      </w:r>
    </w:p>
    <w:p w:rsidR="00280FD3" w:rsidRPr="007E2ECC" w:rsidRDefault="004468F3" w:rsidP="007E2ECC">
      <w:pPr>
        <w:pStyle w:val="para"/>
        <w:rPr>
          <w:vertAlign w:val="subscript"/>
          <w:lang w:val="fr-CH"/>
        </w:rPr>
      </w:pPr>
      <w:r w:rsidRPr="007E2ECC">
        <w:tab/>
      </w:r>
      <w:r w:rsidRPr="007E2ECC">
        <w:rPr>
          <w:lang w:val="fr-CH"/>
        </w:rPr>
        <w:t>in transmission:</w:t>
      </w:r>
      <w:r w:rsidRPr="007E2ECC">
        <w:rPr>
          <w:lang w:val="fr-CH"/>
        </w:rPr>
        <w:tab/>
        <w:t xml:space="preserve"> ∆ t = (T2 - T3) / T</w:t>
      </w:r>
      <w:r w:rsidRPr="007E2ECC">
        <w:rPr>
          <w:vertAlign w:val="subscript"/>
          <w:lang w:val="fr-CH"/>
        </w:rPr>
        <w:t>2</w:t>
      </w:r>
    </w:p>
    <w:p w:rsidR="00280FD3" w:rsidRPr="007E2ECC" w:rsidRDefault="004468F3" w:rsidP="007E2ECC">
      <w:pPr>
        <w:pStyle w:val="para"/>
        <w:rPr>
          <w:vertAlign w:val="subscript"/>
          <w:lang w:val="fr-CH"/>
        </w:rPr>
      </w:pPr>
      <w:r w:rsidRPr="007E2ECC">
        <w:rPr>
          <w:lang w:val="fr-CH"/>
        </w:rPr>
        <w:tab/>
        <w:t>and in diffusion:</w:t>
      </w:r>
      <w:r w:rsidRPr="007E2ECC">
        <w:rPr>
          <w:lang w:val="fr-CH"/>
        </w:rPr>
        <w:tab/>
        <w:t xml:space="preserve"> ∆ d = (T5 - T4) / T</w:t>
      </w:r>
      <w:r w:rsidRPr="007E2ECC">
        <w:rPr>
          <w:vertAlign w:val="subscript"/>
          <w:lang w:val="fr-CH"/>
        </w:rPr>
        <w:t>2</w:t>
      </w:r>
    </w:p>
    <w:p w:rsidR="00280FD3" w:rsidRPr="007E2ECC" w:rsidRDefault="004468F3" w:rsidP="007E2ECC">
      <w:pPr>
        <w:pStyle w:val="para"/>
      </w:pPr>
      <w:r w:rsidRPr="007E2ECC">
        <w:rPr>
          <w:lang w:val="fr-CH"/>
        </w:rPr>
        <w:tab/>
      </w:r>
      <w:r w:rsidRPr="007E2ECC">
        <w:t>shall be measured according to the procedure described in Appendix 2 in the area specified in paragraph 2.2.4.1.1.</w:t>
      </w:r>
      <w:r w:rsidR="003A1966">
        <w:t xml:space="preserve"> </w:t>
      </w:r>
      <w:r w:rsidRPr="007E2ECC">
        <w:t xml:space="preserve">The mean value of the three samples shall be such that: </w:t>
      </w:r>
    </w:p>
    <w:p w:rsidR="004468F3" w:rsidRPr="007E2ECC" w:rsidRDefault="007E2ECC" w:rsidP="007E2ECC">
      <w:pPr>
        <w:pStyle w:val="para"/>
      </w:pPr>
      <w:r>
        <w:tab/>
      </w:r>
      <w:r>
        <w:tab/>
      </w:r>
      <w:r w:rsidR="004468F3" w:rsidRPr="007E2ECC">
        <w:t>∆ t</w:t>
      </w:r>
      <w:r w:rsidR="004468F3" w:rsidRPr="007E2ECC">
        <w:rPr>
          <w:vertAlign w:val="subscript"/>
        </w:rPr>
        <w:t>m</w:t>
      </w:r>
      <w:r w:rsidR="004468F3" w:rsidRPr="007E2ECC">
        <w:t xml:space="preserve"> ≤</w:t>
      </w:r>
      <w:r w:rsidR="003A1966">
        <w:t xml:space="preserve"> </w:t>
      </w:r>
      <w:r w:rsidR="004468F3" w:rsidRPr="007E2ECC">
        <w:t>0.010;</w:t>
      </w:r>
    </w:p>
    <w:p w:rsidR="00280FD3" w:rsidRPr="007E2ECC" w:rsidRDefault="007E2ECC" w:rsidP="007E2ECC">
      <w:pPr>
        <w:pStyle w:val="para"/>
      </w:pPr>
      <w:r>
        <w:tab/>
      </w:r>
      <w:r>
        <w:tab/>
      </w:r>
      <w:r w:rsidR="004468F3" w:rsidRPr="007E2ECC">
        <w:t>∆ d</w:t>
      </w:r>
      <w:r w:rsidR="004468F3" w:rsidRPr="007E2ECC">
        <w:rPr>
          <w:vertAlign w:val="subscript"/>
        </w:rPr>
        <w:t>m</w:t>
      </w:r>
      <w:r w:rsidR="004468F3" w:rsidRPr="007E2ECC">
        <w:t xml:space="preserve"> ≤</w:t>
      </w:r>
      <w:r w:rsidR="003A1966">
        <w:t xml:space="preserve"> </w:t>
      </w:r>
      <w:r w:rsidR="004468F3" w:rsidRPr="007E2ECC">
        <w:t>0.050.</w:t>
      </w:r>
    </w:p>
    <w:p w:rsidR="00280FD3" w:rsidRPr="007E2ECC" w:rsidRDefault="004468F3" w:rsidP="007E2ECC">
      <w:pPr>
        <w:pStyle w:val="para"/>
      </w:pPr>
      <w:r w:rsidRPr="007E2ECC">
        <w:t>2.5.</w:t>
      </w:r>
      <w:r w:rsidRPr="007E2ECC">
        <w:tab/>
        <w:t>Test of adherence of coatings, if any</w:t>
      </w:r>
    </w:p>
    <w:p w:rsidR="00280FD3" w:rsidRPr="007E2ECC" w:rsidRDefault="004468F3" w:rsidP="007E2ECC">
      <w:pPr>
        <w:pStyle w:val="para"/>
      </w:pPr>
      <w:r w:rsidRPr="007E2ECC">
        <w:t>2.5.1.</w:t>
      </w:r>
      <w:r w:rsidRPr="007E2ECC">
        <w:tab/>
        <w:t>Preparation of the sample</w:t>
      </w:r>
    </w:p>
    <w:p w:rsidR="00280FD3" w:rsidRPr="007E2ECC" w:rsidRDefault="004468F3" w:rsidP="007E2ECC">
      <w:pPr>
        <w:pStyle w:val="para"/>
      </w:pPr>
      <w:r w:rsidRPr="007E2ECC">
        <w:tab/>
        <w:t>A surface of 20 mm x 20 mm in area of the coating of a lens shall be grated with a razor blade or a needle into a grid of squares approximately 2 mm x 2 mm.</w:t>
      </w:r>
      <w:r w:rsidR="003A1966">
        <w:t xml:space="preserve"> </w:t>
      </w:r>
      <w:r w:rsidRPr="007E2ECC">
        <w:t>The pressure on the blade or needle shall be sufficient to cut at least the coating.</w:t>
      </w:r>
    </w:p>
    <w:p w:rsidR="00280FD3" w:rsidRPr="007E2ECC" w:rsidRDefault="004468F3" w:rsidP="007E2ECC">
      <w:pPr>
        <w:pStyle w:val="para"/>
      </w:pPr>
      <w:r w:rsidRPr="007E2ECC">
        <w:t>2.5.2.</w:t>
      </w:r>
      <w:r w:rsidRPr="007E2ECC">
        <w:tab/>
        <w:t>Description of the test</w:t>
      </w:r>
    </w:p>
    <w:p w:rsidR="004468F3" w:rsidRPr="007E2ECC" w:rsidRDefault="004468F3" w:rsidP="007E2ECC">
      <w:pPr>
        <w:pStyle w:val="para"/>
      </w:pPr>
      <w:r w:rsidRPr="007E2ECC">
        <w:tab/>
        <w:t>Use an adhesive tape with a force of adhesion of 2 N/(cm of width) ± 20 per cent measured under the standardized conditions specified in Appendix 4 to this annex.</w:t>
      </w:r>
      <w:r w:rsidR="003A1966">
        <w:t xml:space="preserve"> </w:t>
      </w:r>
      <w:r w:rsidRPr="007E2ECC">
        <w:t>This adhesive tape, which shall be at least 25 mm wide, shall be pressed for at least five minutes to the surface prepared as prescribed in paragraph 2.5.1.</w:t>
      </w:r>
      <w:r w:rsidR="006F0758">
        <w:t xml:space="preserve"> above.</w:t>
      </w:r>
    </w:p>
    <w:p w:rsidR="00280FD3" w:rsidRPr="007E2ECC" w:rsidRDefault="004468F3" w:rsidP="007E2ECC">
      <w:pPr>
        <w:pStyle w:val="para"/>
      </w:pPr>
      <w:r w:rsidRPr="007E2ECC">
        <w:tab/>
        <w:t>Then the end of the adhesive tape shall be loaded in such a way that a force perpendicular to that surface balances the force of adhesion to the surface considered.</w:t>
      </w:r>
      <w:r w:rsidR="003A1966">
        <w:t xml:space="preserve"> </w:t>
      </w:r>
      <w:r w:rsidRPr="007E2ECC">
        <w:t>At this stage, the tape shall be torn off at a constant speed of 1.5 m/s ± 0.2 m/s.</w:t>
      </w:r>
    </w:p>
    <w:p w:rsidR="00280FD3" w:rsidRPr="007E2ECC" w:rsidRDefault="004468F3" w:rsidP="007E2ECC">
      <w:pPr>
        <w:pStyle w:val="para"/>
      </w:pPr>
      <w:r w:rsidRPr="007E2ECC">
        <w:t>2.5.3.</w:t>
      </w:r>
      <w:r w:rsidRPr="007E2ECC">
        <w:tab/>
        <w:t>Results</w:t>
      </w:r>
    </w:p>
    <w:p w:rsidR="00280FD3" w:rsidRPr="007E2ECC" w:rsidRDefault="004468F3" w:rsidP="007E2ECC">
      <w:pPr>
        <w:pStyle w:val="para"/>
      </w:pPr>
      <w:r w:rsidRPr="007E2ECC">
        <w:tab/>
      </w:r>
      <w:r w:rsidRPr="007E2ECC">
        <w:tab/>
        <w:t>There shall be no appreciable impairment of the grated area.</w:t>
      </w:r>
      <w:r w:rsidR="003A1966">
        <w:t xml:space="preserve"> </w:t>
      </w:r>
      <w:r w:rsidRPr="007E2ECC">
        <w:t>Impairments at the intersections between squares or at the edges of the cuts shall be permitted, provided that the impaired area does not exceed 15 per cent of the grated surface.</w:t>
      </w:r>
    </w:p>
    <w:p w:rsidR="00280FD3" w:rsidRPr="007E2ECC" w:rsidRDefault="00954F8A" w:rsidP="007E2ECC">
      <w:pPr>
        <w:pStyle w:val="para"/>
      </w:pPr>
      <w:r>
        <w:br w:type="page"/>
      </w:r>
      <w:r w:rsidR="004468F3" w:rsidRPr="007E2ECC">
        <w:lastRenderedPageBreak/>
        <w:t>2.6.</w:t>
      </w:r>
      <w:r w:rsidR="004468F3" w:rsidRPr="007E2ECC">
        <w:tab/>
        <w:t>Tests of the complete lamp incorporating a lens of plastic material</w:t>
      </w:r>
    </w:p>
    <w:p w:rsidR="00280FD3" w:rsidRPr="007E2ECC" w:rsidRDefault="004468F3" w:rsidP="007E2ECC">
      <w:pPr>
        <w:pStyle w:val="para"/>
      </w:pPr>
      <w:r w:rsidRPr="007E2ECC">
        <w:t>2.6.1.</w:t>
      </w:r>
      <w:r w:rsidRPr="007E2ECC">
        <w:tab/>
        <w:t>Resistance to mechanical deterioration of the lens surface</w:t>
      </w:r>
    </w:p>
    <w:p w:rsidR="00280FD3" w:rsidRPr="007E2ECC" w:rsidRDefault="004468F3" w:rsidP="007E2ECC">
      <w:pPr>
        <w:pStyle w:val="para"/>
      </w:pPr>
      <w:r w:rsidRPr="007E2ECC">
        <w:t>2.6.1.1.</w:t>
      </w:r>
      <w:r w:rsidRPr="007E2ECC">
        <w:tab/>
        <w:t>Tests</w:t>
      </w:r>
    </w:p>
    <w:p w:rsidR="00280FD3" w:rsidRPr="007E2ECC" w:rsidRDefault="004468F3" w:rsidP="007E2ECC">
      <w:pPr>
        <w:pStyle w:val="para"/>
      </w:pPr>
      <w:r w:rsidRPr="007E2ECC">
        <w:tab/>
      </w:r>
      <w:r w:rsidRPr="007E2ECC">
        <w:tab/>
        <w:t>The lens of lamp sample No. 1 shall be subjected to the test described in paragraph 2.4.1.</w:t>
      </w:r>
    </w:p>
    <w:p w:rsidR="00216AB2" w:rsidRPr="007E2ECC" w:rsidRDefault="00216AB2" w:rsidP="007E2ECC">
      <w:pPr>
        <w:pStyle w:val="para"/>
      </w:pPr>
      <w:r w:rsidRPr="007E2ECC">
        <w:t>2.6.1.2.</w:t>
      </w:r>
      <w:r w:rsidRPr="007E2ECC">
        <w:tab/>
        <w:t>Results</w:t>
      </w:r>
    </w:p>
    <w:p w:rsidR="00216AB2" w:rsidRPr="007E2ECC" w:rsidRDefault="00D51153" w:rsidP="007E2ECC">
      <w:pPr>
        <w:pStyle w:val="para"/>
      </w:pPr>
      <w:r>
        <w:tab/>
      </w:r>
      <w:r w:rsidR="00216AB2" w:rsidRPr="007E2ECC">
        <w:t>After the test, the results of photometric measurements prescribed in zone B for Class B front fog lamp and lines 2 and 5 for Class F3 front fog lamp shall not exceed the maximum values prescribed by more than 30 per cent.</w:t>
      </w:r>
    </w:p>
    <w:p w:rsidR="00280FD3" w:rsidRPr="007E2ECC" w:rsidRDefault="004468F3" w:rsidP="007E2ECC">
      <w:pPr>
        <w:pStyle w:val="para"/>
      </w:pPr>
      <w:r w:rsidRPr="007E2ECC">
        <w:t>2.6.2.</w:t>
      </w:r>
      <w:r w:rsidRPr="007E2ECC">
        <w:tab/>
        <w:t>Test of adherence of coatings, if any</w:t>
      </w:r>
    </w:p>
    <w:p w:rsidR="00280FD3" w:rsidRPr="007E2ECC" w:rsidRDefault="004468F3" w:rsidP="007E2ECC">
      <w:pPr>
        <w:pStyle w:val="para"/>
      </w:pPr>
      <w:r w:rsidRPr="007E2ECC">
        <w:tab/>
      </w:r>
      <w:r w:rsidRPr="007E2ECC">
        <w:tab/>
        <w:t>The lens of lamp sample No. 2 shall be subjected to the test described in paragraph 2.5.</w:t>
      </w:r>
      <w:r w:rsidR="006F0758" w:rsidRPr="006F0758">
        <w:t xml:space="preserve"> </w:t>
      </w:r>
      <w:r w:rsidR="006F0758">
        <w:t>above.</w:t>
      </w:r>
    </w:p>
    <w:p w:rsidR="00280FD3" w:rsidRPr="007E2ECC" w:rsidRDefault="004468F3" w:rsidP="007E2ECC">
      <w:pPr>
        <w:pStyle w:val="para"/>
        <w:rPr>
          <w:b/>
        </w:rPr>
      </w:pPr>
      <w:r w:rsidRPr="007E2ECC">
        <w:rPr>
          <w:bCs/>
        </w:rPr>
        <w:t>2.7.</w:t>
      </w:r>
      <w:r w:rsidRPr="007E2ECC">
        <w:rPr>
          <w:bCs/>
        </w:rPr>
        <w:tab/>
        <w:t>Resistance to light source radiation</w:t>
      </w:r>
    </w:p>
    <w:p w:rsidR="00280FD3" w:rsidRDefault="004468F3" w:rsidP="007E2ECC">
      <w:pPr>
        <w:pStyle w:val="para"/>
      </w:pPr>
      <w:r w:rsidRPr="004468F3">
        <w:t>2.7.1.</w:t>
      </w:r>
      <w:r w:rsidRPr="004468F3">
        <w:tab/>
        <w:t>In the case of gas-discharge light sources: for testing the resistance of light transmitting components made of plastic materials against UV radiation inside the front fog lamp:</w:t>
      </w:r>
    </w:p>
    <w:p w:rsidR="00280FD3" w:rsidRDefault="004468F3" w:rsidP="007E2ECC">
      <w:pPr>
        <w:pStyle w:val="para"/>
      </w:pPr>
      <w:r w:rsidRPr="004468F3">
        <w:t>2.7.1.1.</w:t>
      </w:r>
      <w:r w:rsidRPr="004468F3">
        <w:tab/>
        <w:t>Flat samples of each light transmitting plastic component of the front fog lamps are exposed to the light of the gas-discharge light source.</w:t>
      </w:r>
      <w:r w:rsidR="003A1966">
        <w:t xml:space="preserve"> </w:t>
      </w:r>
      <w:r w:rsidRPr="004468F3">
        <w:t>The parameters such as angles and distances of these samples shall be the same as in the front fog lamp.</w:t>
      </w:r>
    </w:p>
    <w:p w:rsidR="00280FD3" w:rsidRDefault="004468F3" w:rsidP="007E2ECC">
      <w:pPr>
        <w:pStyle w:val="para"/>
      </w:pPr>
      <w:r w:rsidRPr="004468F3">
        <w:t>2.7.1.2.</w:t>
      </w:r>
      <w:r w:rsidRPr="004468F3">
        <w:tab/>
      </w:r>
      <w:r w:rsidRPr="004468F3">
        <w:tab/>
        <w:t>After 1,500 hours of continuous exposure, the colorimetric specifications of the transmitted light must be met with a new standard gas-discharge light source, and the surface of the samples shall be free of cracks, scratches, scaling or deformation.</w:t>
      </w:r>
    </w:p>
    <w:p w:rsidR="00280FD3" w:rsidRDefault="004468F3" w:rsidP="007E2ECC">
      <w:pPr>
        <w:pStyle w:val="para"/>
      </w:pPr>
      <w:r w:rsidRPr="004468F3">
        <w:t>3.</w:t>
      </w:r>
      <w:r w:rsidRPr="004468F3">
        <w:tab/>
        <w:t>V</w:t>
      </w:r>
      <w:r w:rsidR="007E2ECC" w:rsidRPr="004468F3">
        <w:t>erification of the conformity of production</w:t>
      </w:r>
    </w:p>
    <w:p w:rsidR="00280FD3" w:rsidRDefault="004468F3" w:rsidP="007E2ECC">
      <w:pPr>
        <w:pStyle w:val="para"/>
      </w:pPr>
      <w:r w:rsidRPr="004468F3">
        <w:t>3.1.</w:t>
      </w:r>
      <w:r w:rsidRPr="004468F3">
        <w:tab/>
        <w:t>With regard to the materials used for the manufacture of lenses, the lamps of a series shall be recognized as complying with this Regulation if:</w:t>
      </w:r>
    </w:p>
    <w:p w:rsidR="00280FD3" w:rsidRDefault="004468F3" w:rsidP="007E2ECC">
      <w:pPr>
        <w:pStyle w:val="para"/>
      </w:pPr>
      <w:r w:rsidRPr="004468F3">
        <w:t>3.1.1.</w:t>
      </w:r>
      <w:r w:rsidRPr="004468F3">
        <w:tab/>
        <w:t>After the test for resistance to chemical agents and the test for resistance to detergents and hydrocarbons, the outer face of the samples exhibits no cracks, chipping or deformation visible to the naked eye (see paragraphs 2.2.2., 2.3.1. and 2.3.2.</w:t>
      </w:r>
      <w:r w:rsidR="006F0758" w:rsidRPr="006F0758">
        <w:t xml:space="preserve"> </w:t>
      </w:r>
      <w:r w:rsidR="006F0758">
        <w:t>above</w:t>
      </w:r>
      <w:r w:rsidRPr="004468F3">
        <w:t>);</w:t>
      </w:r>
    </w:p>
    <w:p w:rsidR="00280FD3" w:rsidRDefault="004468F3" w:rsidP="007E2ECC">
      <w:pPr>
        <w:pStyle w:val="para"/>
      </w:pPr>
      <w:r w:rsidRPr="004468F3">
        <w:t>3.1.2.</w:t>
      </w:r>
      <w:r w:rsidRPr="004468F3">
        <w:tab/>
        <w:t>After the test described in paragraph 2.6.1.1.</w:t>
      </w:r>
      <w:r w:rsidR="006F0758" w:rsidRPr="006F0758">
        <w:t xml:space="preserve"> </w:t>
      </w:r>
      <w:r w:rsidR="006F0758">
        <w:t>above</w:t>
      </w:r>
      <w:r w:rsidRPr="004468F3">
        <w:t>, the photometric values at the points of measurement considered in paragraph 2.6.1.2.</w:t>
      </w:r>
      <w:r w:rsidR="006F0758" w:rsidRPr="006F0758">
        <w:t xml:space="preserve"> </w:t>
      </w:r>
      <w:r w:rsidR="006F0758">
        <w:t>above</w:t>
      </w:r>
      <w:r w:rsidRPr="004468F3">
        <w:t xml:space="preserve"> are within the limits prescribed for conformity of production by this Regulation.</w:t>
      </w:r>
    </w:p>
    <w:p w:rsidR="00280FD3" w:rsidRDefault="004468F3" w:rsidP="007E2ECC">
      <w:pPr>
        <w:pStyle w:val="para"/>
      </w:pPr>
      <w:r w:rsidRPr="004468F3">
        <w:t>3.2.</w:t>
      </w:r>
      <w:r w:rsidRPr="004468F3">
        <w:tab/>
        <w:t>If the test results fail to satisfy the requirements, the tests shall be repeated on another sample of front fog lamps selected at random.</w:t>
      </w:r>
    </w:p>
    <w:p w:rsidR="004468F3" w:rsidRPr="004468F3" w:rsidRDefault="004468F3" w:rsidP="004468F3">
      <w:pPr>
        <w:sectPr w:rsidR="004468F3" w:rsidRPr="004468F3" w:rsidSect="009E062A">
          <w:headerReference w:type="even" r:id="rId56"/>
          <w:headerReference w:type="default" r:id="rId57"/>
          <w:headerReference w:type="first" r:id="rId58"/>
          <w:footerReference w:type="first" r:id="rId59"/>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84420B">
      <w:pPr>
        <w:pStyle w:val="HChG"/>
      </w:pPr>
      <w:bookmarkStart w:id="64" w:name="_Toc370290666"/>
      <w:r w:rsidRPr="004468F3">
        <w:lastRenderedPageBreak/>
        <w:t>Annex 6 - Appendix 1</w:t>
      </w:r>
      <w:bookmarkEnd w:id="64"/>
    </w:p>
    <w:p w:rsidR="00280FD3" w:rsidRDefault="0084420B" w:rsidP="0084420B">
      <w:pPr>
        <w:pStyle w:val="HChG"/>
      </w:pPr>
      <w:r>
        <w:tab/>
      </w:r>
      <w:r>
        <w:tab/>
      </w:r>
      <w:bookmarkStart w:id="65" w:name="_Toc370290667"/>
      <w:r w:rsidR="004468F3" w:rsidRPr="004468F3">
        <w:t>C</w:t>
      </w:r>
      <w:r w:rsidRPr="004468F3">
        <w:t>hronological order of approval tests</w:t>
      </w:r>
      <w:bookmarkEnd w:id="65"/>
    </w:p>
    <w:p w:rsidR="00280FD3" w:rsidRDefault="004468F3" w:rsidP="0084420B">
      <w:pPr>
        <w:pStyle w:val="para"/>
      </w:pPr>
      <w:r w:rsidRPr="004468F3">
        <w:t>A.</w:t>
      </w:r>
      <w:r w:rsidRPr="004468F3">
        <w:tab/>
        <w:t>Tests on plastic materials (lenses or samples of material supplied pursuant to paragraph 2.2.2. of this Regulation).</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3900"/>
        <w:gridCol w:w="300"/>
        <w:gridCol w:w="300"/>
        <w:gridCol w:w="300"/>
        <w:gridCol w:w="300"/>
        <w:gridCol w:w="300"/>
        <w:gridCol w:w="300"/>
        <w:gridCol w:w="300"/>
        <w:gridCol w:w="300"/>
        <w:gridCol w:w="300"/>
        <w:gridCol w:w="400"/>
        <w:gridCol w:w="402"/>
        <w:gridCol w:w="406"/>
        <w:gridCol w:w="406"/>
      </w:tblGrid>
      <w:tr w:rsidR="00990E15" w:rsidRPr="00967315" w:rsidTr="007863E7">
        <w:tc>
          <w:tcPr>
            <w:tcW w:w="705" w:type="dxa"/>
            <w:vMerge w:val="restart"/>
            <w:shd w:val="clear" w:color="auto" w:fill="auto"/>
            <w:vAlign w:val="bottom"/>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Tests</w:t>
            </w:r>
          </w:p>
        </w:tc>
        <w:tc>
          <w:tcPr>
            <w:tcW w:w="3900" w:type="dxa"/>
            <w:vMerge w:val="restart"/>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Samples</w:t>
            </w:r>
          </w:p>
        </w:tc>
        <w:tc>
          <w:tcPr>
            <w:tcW w:w="1800" w:type="dxa"/>
            <w:gridSpan w:val="6"/>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Lenses or samples of material</w:t>
            </w:r>
          </w:p>
        </w:tc>
        <w:tc>
          <w:tcPr>
            <w:tcW w:w="2514" w:type="dxa"/>
            <w:gridSpan w:val="7"/>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Lenses</w:t>
            </w:r>
          </w:p>
        </w:tc>
      </w:tr>
      <w:tr w:rsidR="00990E15" w:rsidRPr="00967315" w:rsidTr="00B77761">
        <w:tc>
          <w:tcPr>
            <w:tcW w:w="705" w:type="dxa"/>
            <w:vMerge/>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p>
        </w:tc>
        <w:tc>
          <w:tcPr>
            <w:tcW w:w="3900" w:type="dxa"/>
            <w:vMerge/>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1</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2</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3</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4</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5</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6</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7</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8</w:t>
            </w:r>
          </w:p>
        </w:tc>
        <w:tc>
          <w:tcPr>
            <w:tcW w:w="3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9</w:t>
            </w:r>
          </w:p>
        </w:tc>
        <w:tc>
          <w:tcPr>
            <w:tcW w:w="400"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10</w:t>
            </w:r>
          </w:p>
        </w:tc>
        <w:tc>
          <w:tcPr>
            <w:tcW w:w="402"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11</w:t>
            </w:r>
          </w:p>
        </w:tc>
        <w:tc>
          <w:tcPr>
            <w:tcW w:w="406"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12</w:t>
            </w:r>
          </w:p>
        </w:tc>
        <w:tc>
          <w:tcPr>
            <w:tcW w:w="406" w:type="dxa"/>
            <w:tcBorders>
              <w:bottom w:val="single" w:sz="12" w:space="0" w:color="auto"/>
            </w:tcBorders>
            <w:shd w:val="clear" w:color="auto" w:fill="auto"/>
          </w:tcPr>
          <w:p w:rsidR="00990E15" w:rsidRPr="00967315" w:rsidRDefault="00990E15" w:rsidP="00967315">
            <w:pPr>
              <w:spacing w:beforeLines="60" w:before="144" w:afterLines="60" w:after="144" w:line="200" w:lineRule="exact"/>
              <w:ind w:left="113" w:right="113"/>
              <w:jc w:val="center"/>
              <w:rPr>
                <w:i/>
                <w:sz w:val="16"/>
                <w:szCs w:val="16"/>
              </w:rPr>
            </w:pPr>
            <w:r w:rsidRPr="00967315">
              <w:rPr>
                <w:i/>
                <w:sz w:val="16"/>
                <w:szCs w:val="16"/>
              </w:rPr>
              <w:t>13</w:t>
            </w:r>
          </w:p>
        </w:tc>
      </w:tr>
      <w:tr w:rsidR="008E5DF3" w:rsidRPr="00D277AD" w:rsidTr="00B77761">
        <w:tc>
          <w:tcPr>
            <w:tcW w:w="705" w:type="dxa"/>
            <w:tcBorders>
              <w:top w:val="single" w:sz="12" w:space="0" w:color="auto"/>
            </w:tcBorders>
            <w:shd w:val="clear" w:color="auto" w:fill="auto"/>
          </w:tcPr>
          <w:p w:rsidR="008E5DF3" w:rsidRPr="00D277AD" w:rsidRDefault="008E5DF3" w:rsidP="00967315">
            <w:pPr>
              <w:spacing w:beforeLines="60" w:before="144" w:afterLines="60" w:after="144" w:line="200" w:lineRule="exact"/>
              <w:ind w:left="113" w:right="113"/>
            </w:pPr>
            <w:r w:rsidRPr="00D277AD">
              <w:t>1.1.</w:t>
            </w:r>
          </w:p>
        </w:tc>
        <w:tc>
          <w:tcPr>
            <w:tcW w:w="3900" w:type="dxa"/>
            <w:tcBorders>
              <w:top w:val="single" w:sz="12" w:space="0" w:color="auto"/>
            </w:tcBorders>
            <w:shd w:val="clear" w:color="auto" w:fill="auto"/>
          </w:tcPr>
          <w:p w:rsidR="008E5DF3" w:rsidRPr="00D277AD" w:rsidRDefault="008E5DF3" w:rsidP="00967315">
            <w:pPr>
              <w:spacing w:beforeLines="60" w:before="144" w:afterLines="60" w:after="144" w:line="200" w:lineRule="exact"/>
              <w:ind w:left="113" w:right="113"/>
            </w:pPr>
            <w:r>
              <w:t>Limited photometry (para. 2.1.2.)</w:t>
            </w: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400" w:type="dxa"/>
            <w:tcBorders>
              <w:top w:val="single" w:sz="12" w:space="0" w:color="auto"/>
            </w:tcBorders>
            <w:shd w:val="clear" w:color="auto" w:fill="auto"/>
          </w:tcPr>
          <w:p w:rsidR="008E5DF3" w:rsidRDefault="008E5DF3">
            <w:r w:rsidRPr="00967315">
              <w:rPr>
                <w:sz w:val="18"/>
                <w:szCs w:val="18"/>
              </w:rPr>
              <w:t>X</w:t>
            </w:r>
          </w:p>
        </w:tc>
        <w:tc>
          <w:tcPr>
            <w:tcW w:w="402" w:type="dxa"/>
            <w:tcBorders>
              <w:top w:val="single" w:sz="12" w:space="0" w:color="auto"/>
            </w:tcBorders>
            <w:shd w:val="clear" w:color="auto" w:fill="auto"/>
          </w:tcPr>
          <w:p w:rsidR="008E5DF3" w:rsidRDefault="008E5DF3">
            <w:r w:rsidRPr="00967315">
              <w:rPr>
                <w:sz w:val="18"/>
                <w:szCs w:val="18"/>
              </w:rPr>
              <w:t>X</w:t>
            </w:r>
          </w:p>
        </w:tc>
        <w:tc>
          <w:tcPr>
            <w:tcW w:w="406" w:type="dxa"/>
            <w:tcBorders>
              <w:top w:val="single" w:sz="12" w:space="0" w:color="auto"/>
            </w:tcBorders>
            <w:shd w:val="clear" w:color="auto" w:fill="auto"/>
          </w:tcPr>
          <w:p w:rsidR="008E5DF3" w:rsidRDefault="008E5DF3">
            <w:r w:rsidRPr="00967315">
              <w:rPr>
                <w:sz w:val="18"/>
                <w:szCs w:val="18"/>
              </w:rPr>
              <w:t>X</w:t>
            </w:r>
          </w:p>
        </w:tc>
        <w:tc>
          <w:tcPr>
            <w:tcW w:w="406" w:type="dxa"/>
            <w:tcBorders>
              <w:top w:val="single" w:sz="12" w:space="0" w:color="auto"/>
            </w:tcBorders>
            <w:shd w:val="clear" w:color="auto" w:fill="auto"/>
          </w:tcPr>
          <w:p w:rsidR="008E5DF3" w:rsidRPr="00967315" w:rsidRDefault="008E5DF3" w:rsidP="00967315">
            <w:pPr>
              <w:spacing w:beforeLines="60" w:before="144" w:afterLines="60" w:after="144" w:line="200" w:lineRule="exact"/>
              <w:ind w:left="113" w:right="113"/>
              <w:rPr>
                <w:sz w:val="18"/>
                <w:szCs w:val="18"/>
              </w:rPr>
            </w:pPr>
          </w:p>
        </w:tc>
      </w:tr>
      <w:tr w:rsidR="008E5DF3" w:rsidRPr="00D277AD" w:rsidTr="007863E7">
        <w:tc>
          <w:tcPr>
            <w:tcW w:w="705" w:type="dxa"/>
            <w:shd w:val="clear" w:color="auto" w:fill="auto"/>
          </w:tcPr>
          <w:p w:rsidR="008E5DF3" w:rsidRPr="00D277AD" w:rsidRDefault="008E5DF3" w:rsidP="00967315">
            <w:pPr>
              <w:spacing w:beforeLines="60" w:before="144" w:afterLines="60" w:after="144" w:line="200" w:lineRule="exact"/>
              <w:ind w:left="113" w:right="113"/>
            </w:pPr>
            <w:r>
              <w:t>1.1.1.</w:t>
            </w:r>
          </w:p>
        </w:tc>
        <w:tc>
          <w:tcPr>
            <w:tcW w:w="3900" w:type="dxa"/>
            <w:shd w:val="clear" w:color="auto" w:fill="auto"/>
          </w:tcPr>
          <w:p w:rsidR="008E5DF3" w:rsidRDefault="008E5DF3" w:rsidP="00967315">
            <w:pPr>
              <w:spacing w:beforeLines="60" w:before="144" w:afterLines="60" w:after="144" w:line="200" w:lineRule="exact"/>
              <w:ind w:left="113" w:right="113"/>
            </w:pPr>
            <w:r>
              <w:t>Temperature change (para. 2.1.1.)</w:t>
            </w: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400" w:type="dxa"/>
            <w:shd w:val="clear" w:color="auto" w:fill="auto"/>
          </w:tcPr>
          <w:p w:rsidR="008E5DF3" w:rsidRDefault="008E5DF3">
            <w:r w:rsidRPr="00967315">
              <w:rPr>
                <w:sz w:val="18"/>
                <w:szCs w:val="18"/>
              </w:rPr>
              <w:t>X</w:t>
            </w:r>
          </w:p>
        </w:tc>
        <w:tc>
          <w:tcPr>
            <w:tcW w:w="402" w:type="dxa"/>
            <w:shd w:val="clear" w:color="auto" w:fill="auto"/>
          </w:tcPr>
          <w:p w:rsidR="008E5DF3" w:rsidRDefault="008E5DF3">
            <w:r w:rsidRPr="00967315">
              <w:rPr>
                <w:sz w:val="18"/>
                <w:szCs w:val="18"/>
              </w:rPr>
              <w:t>X</w:t>
            </w:r>
          </w:p>
        </w:tc>
        <w:tc>
          <w:tcPr>
            <w:tcW w:w="406" w:type="dxa"/>
            <w:shd w:val="clear" w:color="auto" w:fill="auto"/>
          </w:tcPr>
          <w:p w:rsidR="008E5DF3" w:rsidRDefault="008E5DF3">
            <w:r w:rsidRPr="00967315">
              <w:rPr>
                <w:sz w:val="18"/>
                <w:szCs w:val="18"/>
              </w:rPr>
              <w:t>X</w:t>
            </w:r>
          </w:p>
        </w:tc>
        <w:tc>
          <w:tcPr>
            <w:tcW w:w="406"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r>
      <w:tr w:rsidR="008E5DF3" w:rsidRPr="00D277AD" w:rsidTr="007863E7">
        <w:tc>
          <w:tcPr>
            <w:tcW w:w="705" w:type="dxa"/>
            <w:shd w:val="clear" w:color="auto" w:fill="auto"/>
          </w:tcPr>
          <w:p w:rsidR="008E5DF3" w:rsidRDefault="008E5DF3" w:rsidP="00967315">
            <w:pPr>
              <w:spacing w:beforeLines="60" w:before="144" w:afterLines="60" w:after="144" w:line="200" w:lineRule="exact"/>
              <w:ind w:left="113" w:right="113"/>
            </w:pPr>
            <w:r>
              <w:t>1.1.2.</w:t>
            </w:r>
          </w:p>
        </w:tc>
        <w:tc>
          <w:tcPr>
            <w:tcW w:w="3900" w:type="dxa"/>
            <w:shd w:val="clear" w:color="auto" w:fill="auto"/>
          </w:tcPr>
          <w:p w:rsidR="008E5DF3" w:rsidRDefault="008E5DF3" w:rsidP="00967315">
            <w:pPr>
              <w:spacing w:beforeLines="60" w:before="144" w:afterLines="60" w:after="144" w:line="200" w:lineRule="exact"/>
              <w:ind w:left="113" w:right="113"/>
            </w:pPr>
            <w:r>
              <w:t>Limited photometry (para. 2.1.2.)</w:t>
            </w: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300"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c>
          <w:tcPr>
            <w:tcW w:w="400" w:type="dxa"/>
            <w:shd w:val="clear" w:color="auto" w:fill="auto"/>
          </w:tcPr>
          <w:p w:rsidR="008E5DF3" w:rsidRDefault="008E5DF3">
            <w:r w:rsidRPr="00967315">
              <w:rPr>
                <w:sz w:val="18"/>
                <w:szCs w:val="18"/>
              </w:rPr>
              <w:t>X</w:t>
            </w:r>
          </w:p>
        </w:tc>
        <w:tc>
          <w:tcPr>
            <w:tcW w:w="402" w:type="dxa"/>
            <w:shd w:val="clear" w:color="auto" w:fill="auto"/>
          </w:tcPr>
          <w:p w:rsidR="008E5DF3" w:rsidRDefault="008E5DF3">
            <w:r w:rsidRPr="00967315">
              <w:rPr>
                <w:sz w:val="18"/>
                <w:szCs w:val="18"/>
              </w:rPr>
              <w:t>X</w:t>
            </w:r>
          </w:p>
        </w:tc>
        <w:tc>
          <w:tcPr>
            <w:tcW w:w="406" w:type="dxa"/>
            <w:shd w:val="clear" w:color="auto" w:fill="auto"/>
          </w:tcPr>
          <w:p w:rsidR="008E5DF3" w:rsidRDefault="008E5DF3">
            <w:r w:rsidRPr="00967315">
              <w:rPr>
                <w:sz w:val="18"/>
                <w:szCs w:val="18"/>
              </w:rPr>
              <w:t>X</w:t>
            </w:r>
          </w:p>
        </w:tc>
        <w:tc>
          <w:tcPr>
            <w:tcW w:w="406" w:type="dxa"/>
            <w:shd w:val="clear" w:color="auto" w:fill="auto"/>
          </w:tcPr>
          <w:p w:rsidR="008E5DF3" w:rsidRPr="00967315" w:rsidRDefault="008E5DF3" w:rsidP="00967315">
            <w:pPr>
              <w:spacing w:beforeLines="60" w:before="144" w:afterLines="60" w:after="144" w:line="200" w:lineRule="exact"/>
              <w:ind w:left="113" w:right="113"/>
              <w:rPr>
                <w:sz w:val="18"/>
                <w:szCs w:val="18"/>
              </w:rPr>
            </w:pPr>
          </w:p>
        </w:tc>
      </w:tr>
      <w:tr w:rsidR="0035592D" w:rsidRPr="00D277AD" w:rsidTr="007863E7">
        <w:tc>
          <w:tcPr>
            <w:tcW w:w="705" w:type="dxa"/>
            <w:shd w:val="clear" w:color="auto" w:fill="auto"/>
          </w:tcPr>
          <w:p w:rsidR="0035592D" w:rsidRDefault="0035592D" w:rsidP="00967315">
            <w:pPr>
              <w:spacing w:beforeLines="60" w:before="144" w:afterLines="60" w:after="144" w:line="200" w:lineRule="exact"/>
              <w:ind w:left="113" w:right="113"/>
            </w:pPr>
            <w:r>
              <w:t>1.2.1.</w:t>
            </w:r>
          </w:p>
        </w:tc>
        <w:tc>
          <w:tcPr>
            <w:tcW w:w="3900" w:type="dxa"/>
            <w:shd w:val="clear" w:color="auto" w:fill="auto"/>
          </w:tcPr>
          <w:p w:rsidR="0035592D" w:rsidRDefault="00695D08" w:rsidP="00967315">
            <w:pPr>
              <w:spacing w:beforeLines="60" w:before="144" w:afterLines="60" w:after="144" w:line="200" w:lineRule="exact"/>
              <w:ind w:left="113" w:right="113"/>
            </w:pPr>
            <w:r>
              <w:t>Transmission measurement</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35592D"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400" w:type="dxa"/>
            <w:shd w:val="clear" w:color="auto" w:fill="auto"/>
          </w:tcPr>
          <w:p w:rsidR="0035592D" w:rsidRPr="00967315" w:rsidRDefault="0035592D" w:rsidP="00967315">
            <w:pPr>
              <w:spacing w:beforeLines="60" w:before="144" w:afterLines="60" w:after="144" w:line="200" w:lineRule="exact"/>
              <w:ind w:left="113" w:right="113"/>
              <w:rPr>
                <w:sz w:val="18"/>
                <w:szCs w:val="18"/>
              </w:rPr>
            </w:pPr>
          </w:p>
        </w:tc>
        <w:tc>
          <w:tcPr>
            <w:tcW w:w="402" w:type="dxa"/>
            <w:shd w:val="clear" w:color="auto" w:fill="auto"/>
          </w:tcPr>
          <w:p w:rsidR="0035592D" w:rsidRPr="00967315" w:rsidRDefault="0035592D" w:rsidP="00967315">
            <w:pPr>
              <w:spacing w:beforeLines="60" w:before="144" w:afterLines="60" w:after="144" w:line="200" w:lineRule="exact"/>
              <w:ind w:left="113" w:right="113"/>
              <w:rPr>
                <w:sz w:val="18"/>
                <w:szCs w:val="18"/>
              </w:rPr>
            </w:pPr>
          </w:p>
        </w:tc>
        <w:tc>
          <w:tcPr>
            <w:tcW w:w="406" w:type="dxa"/>
            <w:shd w:val="clear" w:color="auto" w:fill="auto"/>
          </w:tcPr>
          <w:p w:rsidR="0035592D" w:rsidRPr="00967315" w:rsidRDefault="0035592D" w:rsidP="00967315">
            <w:pPr>
              <w:spacing w:beforeLines="60" w:before="144" w:afterLines="60" w:after="144" w:line="200" w:lineRule="exact"/>
              <w:ind w:left="113" w:right="113"/>
              <w:rPr>
                <w:sz w:val="18"/>
                <w:szCs w:val="18"/>
              </w:rPr>
            </w:pPr>
          </w:p>
        </w:tc>
        <w:tc>
          <w:tcPr>
            <w:tcW w:w="406" w:type="dxa"/>
            <w:shd w:val="clear" w:color="auto" w:fill="auto"/>
          </w:tcPr>
          <w:p w:rsidR="0035592D" w:rsidRPr="00967315" w:rsidRDefault="0035592D" w:rsidP="00967315">
            <w:pPr>
              <w:spacing w:beforeLines="60" w:before="144" w:afterLines="60" w:after="144" w:line="200" w:lineRule="exact"/>
              <w:ind w:left="113" w:right="113"/>
              <w:rPr>
                <w:sz w:val="18"/>
                <w:szCs w:val="18"/>
              </w:rPr>
            </w:pPr>
          </w:p>
        </w:tc>
      </w:tr>
      <w:tr w:rsidR="00695D08" w:rsidRPr="00D277AD" w:rsidTr="007863E7">
        <w:tc>
          <w:tcPr>
            <w:tcW w:w="705" w:type="dxa"/>
            <w:shd w:val="clear" w:color="auto" w:fill="auto"/>
          </w:tcPr>
          <w:p w:rsidR="00695D08" w:rsidRDefault="00695D08" w:rsidP="00967315">
            <w:pPr>
              <w:spacing w:beforeLines="60" w:before="144" w:afterLines="60" w:after="144" w:line="200" w:lineRule="exact"/>
              <w:ind w:left="113" w:right="113"/>
            </w:pPr>
            <w:r>
              <w:t>1.2.2.</w:t>
            </w:r>
          </w:p>
        </w:tc>
        <w:tc>
          <w:tcPr>
            <w:tcW w:w="3900" w:type="dxa"/>
            <w:shd w:val="clear" w:color="auto" w:fill="auto"/>
          </w:tcPr>
          <w:p w:rsidR="00695D08" w:rsidRDefault="00695D08" w:rsidP="00967315">
            <w:pPr>
              <w:spacing w:beforeLines="60" w:before="144" w:afterLines="60" w:after="144" w:line="200" w:lineRule="exact"/>
              <w:ind w:left="113" w:right="113"/>
            </w:pPr>
            <w:r>
              <w:t>Diffusion measurement</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r w:rsidRPr="00967315">
              <w:rPr>
                <w:sz w:val="18"/>
                <w:szCs w:val="18"/>
              </w:rPr>
              <w:t>X</w:t>
            </w:r>
          </w:p>
        </w:tc>
        <w:tc>
          <w:tcPr>
            <w:tcW w:w="4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2"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6"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6"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r>
      <w:tr w:rsidR="00695D08" w:rsidRPr="00D277AD" w:rsidTr="007863E7">
        <w:tc>
          <w:tcPr>
            <w:tcW w:w="705" w:type="dxa"/>
            <w:shd w:val="clear" w:color="auto" w:fill="auto"/>
          </w:tcPr>
          <w:p w:rsidR="00695D08" w:rsidRDefault="00A72AE9" w:rsidP="00967315">
            <w:pPr>
              <w:spacing w:beforeLines="60" w:before="144" w:afterLines="60" w:after="144" w:line="200" w:lineRule="exact"/>
              <w:ind w:left="113" w:right="113"/>
            </w:pPr>
            <w:r>
              <w:t>1.3.</w:t>
            </w:r>
          </w:p>
        </w:tc>
        <w:tc>
          <w:tcPr>
            <w:tcW w:w="3900" w:type="dxa"/>
            <w:shd w:val="clear" w:color="auto" w:fill="auto"/>
          </w:tcPr>
          <w:p w:rsidR="00695D08" w:rsidRDefault="00A72AE9" w:rsidP="00967315">
            <w:pPr>
              <w:spacing w:beforeLines="60" w:before="144" w:afterLines="60" w:after="144" w:line="200" w:lineRule="exact"/>
              <w:ind w:left="113" w:right="113"/>
            </w:pPr>
            <w:r>
              <w:t>Atmospheric agents (para.</w:t>
            </w:r>
            <w:r w:rsidR="00242A82">
              <w:t xml:space="preserve"> </w:t>
            </w:r>
            <w:r>
              <w:t>2.2.1.)</w:t>
            </w:r>
          </w:p>
        </w:tc>
        <w:tc>
          <w:tcPr>
            <w:tcW w:w="300" w:type="dxa"/>
            <w:shd w:val="clear" w:color="auto" w:fill="auto"/>
          </w:tcPr>
          <w:p w:rsidR="00695D08" w:rsidRPr="00967315" w:rsidRDefault="00A72AE9"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A72AE9"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8E5DF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3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0"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2"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6"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c>
          <w:tcPr>
            <w:tcW w:w="406" w:type="dxa"/>
            <w:shd w:val="clear" w:color="auto" w:fill="auto"/>
          </w:tcPr>
          <w:p w:rsidR="00695D08" w:rsidRPr="00967315" w:rsidRDefault="00695D08" w:rsidP="00967315">
            <w:pPr>
              <w:spacing w:beforeLines="60" w:before="144" w:afterLines="60" w:after="144" w:line="200" w:lineRule="exact"/>
              <w:ind w:left="113" w:right="113"/>
              <w:rPr>
                <w:sz w:val="18"/>
                <w:szCs w:val="18"/>
              </w:rPr>
            </w:pPr>
          </w:p>
        </w:tc>
      </w:tr>
      <w:tr w:rsidR="00A72AE9" w:rsidRPr="00D277AD" w:rsidTr="007863E7">
        <w:tc>
          <w:tcPr>
            <w:tcW w:w="705" w:type="dxa"/>
            <w:shd w:val="clear" w:color="auto" w:fill="auto"/>
          </w:tcPr>
          <w:p w:rsidR="00D51825" w:rsidRDefault="00D51825" w:rsidP="00967315">
            <w:pPr>
              <w:spacing w:beforeLines="60" w:before="144" w:afterLines="60" w:after="144" w:line="200" w:lineRule="exact"/>
              <w:ind w:left="113" w:right="113"/>
            </w:pPr>
            <w:r>
              <w:t>1.3.1.</w:t>
            </w:r>
          </w:p>
        </w:tc>
        <w:tc>
          <w:tcPr>
            <w:tcW w:w="3900" w:type="dxa"/>
            <w:shd w:val="clear" w:color="auto" w:fill="auto"/>
          </w:tcPr>
          <w:p w:rsidR="00A72AE9" w:rsidRDefault="00D51825" w:rsidP="00967315">
            <w:pPr>
              <w:spacing w:beforeLines="60" w:before="144" w:afterLines="60" w:after="144" w:line="200" w:lineRule="exact"/>
              <w:ind w:left="113" w:right="113"/>
            </w:pPr>
            <w:r>
              <w:t>Transmission measurement</w:t>
            </w:r>
          </w:p>
        </w:tc>
        <w:tc>
          <w:tcPr>
            <w:tcW w:w="300" w:type="dxa"/>
            <w:shd w:val="clear" w:color="auto" w:fill="auto"/>
          </w:tcPr>
          <w:p w:rsidR="00A72AE9"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72AE9"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72AE9"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3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3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3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3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3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400"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402"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406"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c>
          <w:tcPr>
            <w:tcW w:w="406" w:type="dxa"/>
            <w:shd w:val="clear" w:color="auto" w:fill="auto"/>
          </w:tcPr>
          <w:p w:rsidR="00A72AE9" w:rsidRPr="00967315" w:rsidRDefault="00A72AE9" w:rsidP="00967315">
            <w:pPr>
              <w:spacing w:beforeLines="60" w:before="144" w:afterLines="60" w:after="144" w:line="200" w:lineRule="exact"/>
              <w:ind w:left="113" w:right="113"/>
              <w:rPr>
                <w:sz w:val="18"/>
                <w:szCs w:val="18"/>
              </w:rPr>
            </w:pPr>
          </w:p>
        </w:tc>
      </w:tr>
      <w:tr w:rsidR="00D51825" w:rsidRPr="00D277AD" w:rsidTr="007863E7">
        <w:tc>
          <w:tcPr>
            <w:tcW w:w="705" w:type="dxa"/>
            <w:shd w:val="clear" w:color="auto" w:fill="auto"/>
          </w:tcPr>
          <w:p w:rsidR="00D51825" w:rsidRDefault="00D51825" w:rsidP="00967315">
            <w:pPr>
              <w:spacing w:beforeLines="60" w:before="144" w:afterLines="60" w:after="144" w:line="200" w:lineRule="exact"/>
              <w:ind w:left="113" w:right="113"/>
            </w:pPr>
            <w:r>
              <w:t>1.4.</w:t>
            </w:r>
          </w:p>
        </w:tc>
        <w:tc>
          <w:tcPr>
            <w:tcW w:w="3900" w:type="dxa"/>
            <w:shd w:val="clear" w:color="auto" w:fill="auto"/>
          </w:tcPr>
          <w:p w:rsidR="00D51825" w:rsidRDefault="00D51825" w:rsidP="00967315">
            <w:pPr>
              <w:spacing w:beforeLines="60" w:before="144" w:afterLines="60" w:after="144" w:line="200" w:lineRule="exact"/>
              <w:ind w:left="113" w:right="113"/>
            </w:pPr>
            <w:r>
              <w:t>Chemical agents (para. 2.2.2.)</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2"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6"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6"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r>
      <w:tr w:rsidR="00D51825" w:rsidRPr="00D277AD" w:rsidTr="007863E7">
        <w:tc>
          <w:tcPr>
            <w:tcW w:w="705" w:type="dxa"/>
            <w:shd w:val="clear" w:color="auto" w:fill="auto"/>
          </w:tcPr>
          <w:p w:rsidR="00D51825" w:rsidRDefault="00D51825" w:rsidP="00967315">
            <w:pPr>
              <w:spacing w:beforeLines="60" w:before="144" w:afterLines="60" w:after="144" w:line="200" w:lineRule="exact"/>
              <w:ind w:left="113" w:right="113"/>
            </w:pPr>
            <w:r>
              <w:t>1.4.1.</w:t>
            </w:r>
          </w:p>
        </w:tc>
        <w:tc>
          <w:tcPr>
            <w:tcW w:w="3900" w:type="dxa"/>
            <w:shd w:val="clear" w:color="auto" w:fill="auto"/>
          </w:tcPr>
          <w:p w:rsidR="00D51825" w:rsidRDefault="00D51825" w:rsidP="00967315">
            <w:pPr>
              <w:spacing w:beforeLines="60" w:before="144" w:afterLines="60" w:after="144" w:line="200" w:lineRule="exact"/>
              <w:ind w:left="113" w:right="113"/>
            </w:pPr>
            <w:r>
              <w:t>Diffusion measurement</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2"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6"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6"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r>
      <w:tr w:rsidR="00D51825" w:rsidRPr="00D277AD" w:rsidTr="007863E7">
        <w:tc>
          <w:tcPr>
            <w:tcW w:w="705" w:type="dxa"/>
            <w:shd w:val="clear" w:color="auto" w:fill="auto"/>
          </w:tcPr>
          <w:p w:rsidR="00D51825" w:rsidRDefault="00D51825" w:rsidP="00967315">
            <w:pPr>
              <w:spacing w:beforeLines="60" w:before="144" w:afterLines="60" w:after="144" w:line="200" w:lineRule="exact"/>
              <w:ind w:left="113" w:right="113"/>
            </w:pPr>
            <w:r>
              <w:t>1.5.</w:t>
            </w:r>
          </w:p>
        </w:tc>
        <w:tc>
          <w:tcPr>
            <w:tcW w:w="3900" w:type="dxa"/>
            <w:shd w:val="clear" w:color="auto" w:fill="auto"/>
          </w:tcPr>
          <w:p w:rsidR="00D51825" w:rsidRDefault="00D51825" w:rsidP="00967315">
            <w:pPr>
              <w:spacing w:beforeLines="60" w:before="144" w:afterLines="60" w:after="144" w:line="200" w:lineRule="exact"/>
              <w:ind w:left="113" w:right="113"/>
            </w:pPr>
            <w:r>
              <w:t>Detergents (para.</w:t>
            </w:r>
            <w:r w:rsidR="00242A82">
              <w:t xml:space="preserve"> </w:t>
            </w:r>
            <w:r>
              <w:t>2.3.1.)</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3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0"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2"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6"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c>
          <w:tcPr>
            <w:tcW w:w="406" w:type="dxa"/>
            <w:shd w:val="clear" w:color="auto" w:fill="auto"/>
          </w:tcPr>
          <w:p w:rsidR="00D51825" w:rsidRPr="00967315" w:rsidRDefault="00D51825" w:rsidP="00967315">
            <w:pPr>
              <w:spacing w:beforeLines="60" w:before="144" w:afterLines="60" w:after="144" w:line="200" w:lineRule="exact"/>
              <w:ind w:left="113" w:right="113"/>
              <w:rPr>
                <w:sz w:val="18"/>
                <w:szCs w:val="18"/>
              </w:rPr>
            </w:pPr>
          </w:p>
        </w:tc>
      </w:tr>
      <w:tr w:rsidR="00A27C23" w:rsidRPr="00D277AD" w:rsidTr="007863E7">
        <w:tc>
          <w:tcPr>
            <w:tcW w:w="705" w:type="dxa"/>
            <w:shd w:val="clear" w:color="auto" w:fill="auto"/>
          </w:tcPr>
          <w:p w:rsidR="00A27C23" w:rsidRDefault="00A27C23" w:rsidP="00967315">
            <w:pPr>
              <w:spacing w:beforeLines="60" w:before="144" w:afterLines="60" w:after="144" w:line="200" w:lineRule="exact"/>
              <w:ind w:left="113" w:right="113"/>
            </w:pPr>
            <w:r>
              <w:t>1.6.</w:t>
            </w:r>
          </w:p>
        </w:tc>
        <w:tc>
          <w:tcPr>
            <w:tcW w:w="3900" w:type="dxa"/>
            <w:shd w:val="clear" w:color="auto" w:fill="auto"/>
          </w:tcPr>
          <w:p w:rsidR="00A27C23" w:rsidRDefault="00A27C23" w:rsidP="00967315">
            <w:pPr>
              <w:spacing w:beforeLines="60" w:before="144" w:afterLines="60" w:after="144" w:line="200" w:lineRule="exact"/>
              <w:ind w:left="113" w:right="113"/>
            </w:pPr>
            <w:r>
              <w:t>Hydrocarbons (para. 2.3.2.)</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2"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6"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6"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r>
      <w:tr w:rsidR="00A27C23" w:rsidRPr="00D277AD" w:rsidTr="007863E7">
        <w:tc>
          <w:tcPr>
            <w:tcW w:w="705" w:type="dxa"/>
            <w:shd w:val="clear" w:color="auto" w:fill="auto"/>
          </w:tcPr>
          <w:p w:rsidR="00A27C23" w:rsidRDefault="00A27C23" w:rsidP="00967315">
            <w:pPr>
              <w:spacing w:beforeLines="60" w:before="144" w:afterLines="60" w:after="144" w:line="200" w:lineRule="exact"/>
              <w:ind w:left="113" w:right="113"/>
            </w:pPr>
            <w:r>
              <w:t>1.6.1.</w:t>
            </w:r>
          </w:p>
        </w:tc>
        <w:tc>
          <w:tcPr>
            <w:tcW w:w="3900" w:type="dxa"/>
            <w:shd w:val="clear" w:color="auto" w:fill="auto"/>
          </w:tcPr>
          <w:p w:rsidR="00A27C23" w:rsidRDefault="00A27C23" w:rsidP="00967315">
            <w:pPr>
              <w:spacing w:beforeLines="60" w:before="144" w:afterLines="60" w:after="144" w:line="200" w:lineRule="exact"/>
              <w:ind w:left="113" w:right="113"/>
            </w:pPr>
            <w:r>
              <w:t>Transmission measurement</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3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0"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2"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6"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c>
          <w:tcPr>
            <w:tcW w:w="406" w:type="dxa"/>
            <w:shd w:val="clear" w:color="auto" w:fill="auto"/>
          </w:tcPr>
          <w:p w:rsidR="00A27C23" w:rsidRPr="00967315" w:rsidRDefault="00A27C23" w:rsidP="00967315">
            <w:pPr>
              <w:spacing w:beforeLines="60" w:before="144" w:afterLines="60" w:after="144" w:line="200" w:lineRule="exact"/>
              <w:ind w:left="113" w:right="113"/>
              <w:rPr>
                <w:sz w:val="18"/>
                <w:szCs w:val="18"/>
              </w:rPr>
            </w:pPr>
          </w:p>
        </w:tc>
      </w:tr>
      <w:tr w:rsidR="00854128" w:rsidRPr="00D277AD" w:rsidTr="007863E7">
        <w:tc>
          <w:tcPr>
            <w:tcW w:w="705" w:type="dxa"/>
            <w:shd w:val="clear" w:color="auto" w:fill="auto"/>
          </w:tcPr>
          <w:p w:rsidR="00854128" w:rsidRDefault="00854128" w:rsidP="00967315">
            <w:pPr>
              <w:spacing w:beforeLines="60" w:before="144" w:afterLines="60" w:after="144" w:line="200" w:lineRule="exact"/>
              <w:ind w:left="113" w:right="113"/>
            </w:pPr>
            <w:r>
              <w:t>1.7.</w:t>
            </w:r>
          </w:p>
        </w:tc>
        <w:tc>
          <w:tcPr>
            <w:tcW w:w="3900" w:type="dxa"/>
            <w:shd w:val="clear" w:color="auto" w:fill="auto"/>
          </w:tcPr>
          <w:p w:rsidR="00854128" w:rsidRDefault="00854128" w:rsidP="00967315">
            <w:pPr>
              <w:spacing w:beforeLines="60" w:before="144" w:afterLines="60" w:after="144" w:line="200" w:lineRule="exact"/>
              <w:ind w:left="113" w:right="113"/>
            </w:pPr>
            <w:r>
              <w:t>Deterioration (para. 2.4.1.)</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4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2"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r>
      <w:tr w:rsidR="00854128" w:rsidRPr="00D277AD" w:rsidTr="007863E7">
        <w:tc>
          <w:tcPr>
            <w:tcW w:w="705" w:type="dxa"/>
            <w:shd w:val="clear" w:color="auto" w:fill="auto"/>
          </w:tcPr>
          <w:p w:rsidR="00854128" w:rsidRDefault="00854128" w:rsidP="00967315">
            <w:pPr>
              <w:spacing w:beforeLines="60" w:before="144" w:afterLines="60" w:after="144" w:line="200" w:lineRule="exact"/>
              <w:ind w:left="113" w:right="113"/>
            </w:pPr>
            <w:r>
              <w:t>1.7.1.</w:t>
            </w:r>
          </w:p>
        </w:tc>
        <w:tc>
          <w:tcPr>
            <w:tcW w:w="3900" w:type="dxa"/>
            <w:shd w:val="clear" w:color="auto" w:fill="auto"/>
          </w:tcPr>
          <w:p w:rsidR="00854128" w:rsidRDefault="00854128" w:rsidP="00967315">
            <w:pPr>
              <w:spacing w:beforeLines="60" w:before="144" w:afterLines="60" w:after="144" w:line="200" w:lineRule="exact"/>
              <w:ind w:left="113" w:right="113"/>
            </w:pPr>
            <w:r>
              <w:t>Transmission measurement</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4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2"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r>
      <w:tr w:rsidR="00854128" w:rsidRPr="00D277AD" w:rsidTr="007863E7">
        <w:tc>
          <w:tcPr>
            <w:tcW w:w="705" w:type="dxa"/>
            <w:shd w:val="clear" w:color="auto" w:fill="auto"/>
          </w:tcPr>
          <w:p w:rsidR="00854128" w:rsidRDefault="00854128" w:rsidP="00967315">
            <w:pPr>
              <w:spacing w:beforeLines="60" w:before="144" w:afterLines="60" w:after="144" w:line="200" w:lineRule="exact"/>
              <w:ind w:left="113" w:right="113"/>
            </w:pPr>
            <w:r>
              <w:t>1.7.2.</w:t>
            </w:r>
          </w:p>
        </w:tc>
        <w:tc>
          <w:tcPr>
            <w:tcW w:w="3900" w:type="dxa"/>
            <w:shd w:val="clear" w:color="auto" w:fill="auto"/>
          </w:tcPr>
          <w:p w:rsidR="00854128" w:rsidRDefault="00854128" w:rsidP="00967315">
            <w:pPr>
              <w:spacing w:beforeLines="60" w:before="144" w:afterLines="60" w:after="144" w:line="200" w:lineRule="exact"/>
              <w:ind w:left="113" w:right="113"/>
            </w:pPr>
            <w:r>
              <w:t>Diffusion measurement</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300" w:type="dxa"/>
            <w:shd w:val="clear" w:color="auto" w:fill="auto"/>
          </w:tcPr>
          <w:p w:rsidR="00854128" w:rsidRPr="00967315" w:rsidRDefault="00854128" w:rsidP="00967315">
            <w:pPr>
              <w:spacing w:beforeLines="60" w:before="144" w:afterLines="60" w:after="144" w:line="200" w:lineRule="exact"/>
              <w:ind w:left="113" w:right="113"/>
              <w:rPr>
                <w:sz w:val="18"/>
                <w:szCs w:val="18"/>
              </w:rPr>
            </w:pPr>
            <w:r w:rsidRPr="00967315">
              <w:rPr>
                <w:sz w:val="18"/>
                <w:szCs w:val="18"/>
              </w:rPr>
              <w:t>X</w:t>
            </w:r>
          </w:p>
        </w:tc>
        <w:tc>
          <w:tcPr>
            <w:tcW w:w="400"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2"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shd w:val="clear" w:color="auto" w:fill="auto"/>
          </w:tcPr>
          <w:p w:rsidR="00854128" w:rsidRPr="00967315" w:rsidRDefault="00854128" w:rsidP="00967315">
            <w:pPr>
              <w:spacing w:beforeLines="60" w:before="144" w:afterLines="60" w:after="144" w:line="200" w:lineRule="exact"/>
              <w:ind w:left="113" w:right="113"/>
              <w:rPr>
                <w:sz w:val="18"/>
                <w:szCs w:val="18"/>
              </w:rPr>
            </w:pPr>
          </w:p>
        </w:tc>
      </w:tr>
      <w:tr w:rsidR="00854128" w:rsidRPr="00D277AD" w:rsidTr="00B77761">
        <w:tc>
          <w:tcPr>
            <w:tcW w:w="705" w:type="dxa"/>
            <w:tcBorders>
              <w:bottom w:val="single" w:sz="12" w:space="0" w:color="auto"/>
            </w:tcBorders>
            <w:shd w:val="clear" w:color="auto" w:fill="auto"/>
          </w:tcPr>
          <w:p w:rsidR="00854128" w:rsidRDefault="00854128" w:rsidP="00967315">
            <w:pPr>
              <w:spacing w:beforeLines="60" w:before="144" w:afterLines="60" w:after="144" w:line="200" w:lineRule="exact"/>
              <w:ind w:left="113" w:right="113"/>
            </w:pPr>
            <w:r>
              <w:t>1.8.</w:t>
            </w:r>
          </w:p>
        </w:tc>
        <w:tc>
          <w:tcPr>
            <w:tcW w:w="3900" w:type="dxa"/>
            <w:tcBorders>
              <w:bottom w:val="single" w:sz="12" w:space="0" w:color="auto"/>
            </w:tcBorders>
            <w:shd w:val="clear" w:color="auto" w:fill="auto"/>
          </w:tcPr>
          <w:p w:rsidR="00854128" w:rsidRDefault="00C8080A" w:rsidP="00967315">
            <w:pPr>
              <w:spacing w:beforeLines="60" w:before="144" w:afterLines="60" w:after="144" w:line="200" w:lineRule="exact"/>
              <w:ind w:left="113" w:right="113"/>
            </w:pPr>
            <w:r>
              <w:t>Adherence (para. 2.5.)</w:t>
            </w: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3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0"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2"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tcBorders>
              <w:bottom w:val="single" w:sz="12" w:space="0" w:color="auto"/>
            </w:tcBorders>
            <w:shd w:val="clear" w:color="auto" w:fill="auto"/>
          </w:tcPr>
          <w:p w:rsidR="00854128" w:rsidRPr="00967315" w:rsidRDefault="00854128" w:rsidP="00967315">
            <w:pPr>
              <w:spacing w:beforeLines="60" w:before="144" w:afterLines="60" w:after="144" w:line="200" w:lineRule="exact"/>
              <w:ind w:left="113" w:right="113"/>
              <w:rPr>
                <w:sz w:val="18"/>
                <w:szCs w:val="18"/>
              </w:rPr>
            </w:pPr>
          </w:p>
        </w:tc>
        <w:tc>
          <w:tcPr>
            <w:tcW w:w="406" w:type="dxa"/>
            <w:tcBorders>
              <w:bottom w:val="single" w:sz="12" w:space="0" w:color="auto"/>
            </w:tcBorders>
            <w:shd w:val="clear" w:color="auto" w:fill="auto"/>
          </w:tcPr>
          <w:p w:rsidR="00854128" w:rsidRPr="00967315" w:rsidRDefault="00C8080A" w:rsidP="00967315">
            <w:pPr>
              <w:spacing w:beforeLines="60" w:before="144" w:afterLines="60" w:after="144" w:line="200" w:lineRule="exact"/>
              <w:ind w:left="113" w:right="113"/>
              <w:rPr>
                <w:sz w:val="18"/>
                <w:szCs w:val="18"/>
              </w:rPr>
            </w:pPr>
            <w:r w:rsidRPr="00967315">
              <w:rPr>
                <w:sz w:val="18"/>
                <w:szCs w:val="18"/>
              </w:rPr>
              <w:t>X</w:t>
            </w:r>
          </w:p>
        </w:tc>
      </w:tr>
    </w:tbl>
    <w:p w:rsidR="00280FD3" w:rsidRDefault="004468F3" w:rsidP="003C0C37">
      <w:pPr>
        <w:pStyle w:val="para"/>
      </w:pPr>
      <w:r w:rsidRPr="004468F3">
        <w:br w:type="page"/>
      </w:r>
      <w:r w:rsidRPr="004468F3">
        <w:lastRenderedPageBreak/>
        <w:t>B.</w:t>
      </w:r>
      <w:r w:rsidRPr="004468F3">
        <w:tab/>
        <w:t>Tests on complete front fog lamps (supplied pursuant to paragraph 2.3.2. of this Regulation).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69"/>
        <w:gridCol w:w="2000"/>
        <w:gridCol w:w="2001"/>
      </w:tblGrid>
      <w:tr w:rsidR="007933AA" w:rsidRPr="00967315" w:rsidTr="00967315">
        <w:tc>
          <w:tcPr>
            <w:tcW w:w="3369" w:type="dxa"/>
            <w:vMerge w:val="restart"/>
            <w:shd w:val="clear" w:color="auto" w:fill="auto"/>
            <w:vAlign w:val="bottom"/>
          </w:tcPr>
          <w:p w:rsidR="007933AA" w:rsidRPr="00967315" w:rsidRDefault="007933AA" w:rsidP="00967315">
            <w:pPr>
              <w:spacing w:before="80" w:after="80" w:line="200" w:lineRule="exact"/>
              <w:ind w:left="113" w:right="113"/>
              <w:rPr>
                <w:i/>
                <w:sz w:val="16"/>
              </w:rPr>
            </w:pPr>
            <w:r w:rsidRPr="00967315">
              <w:rPr>
                <w:i/>
                <w:sz w:val="16"/>
              </w:rPr>
              <w:t>Tests</w:t>
            </w:r>
          </w:p>
        </w:tc>
        <w:tc>
          <w:tcPr>
            <w:tcW w:w="4001" w:type="dxa"/>
            <w:gridSpan w:val="2"/>
            <w:shd w:val="clear" w:color="auto" w:fill="auto"/>
            <w:vAlign w:val="bottom"/>
          </w:tcPr>
          <w:p w:rsidR="007933AA" w:rsidRPr="00967315" w:rsidRDefault="007933AA" w:rsidP="00967315">
            <w:pPr>
              <w:spacing w:before="80" w:after="80" w:line="200" w:lineRule="exact"/>
              <w:ind w:left="113" w:right="113"/>
              <w:jc w:val="center"/>
              <w:rPr>
                <w:i/>
                <w:sz w:val="16"/>
                <w:szCs w:val="16"/>
              </w:rPr>
            </w:pPr>
            <w:r w:rsidRPr="00967315">
              <w:rPr>
                <w:i/>
                <w:sz w:val="16"/>
                <w:szCs w:val="16"/>
              </w:rPr>
              <w:t>Complete headlamp</w:t>
            </w:r>
          </w:p>
        </w:tc>
      </w:tr>
      <w:tr w:rsidR="007933AA" w:rsidRPr="005C7696" w:rsidTr="00967315">
        <w:tc>
          <w:tcPr>
            <w:tcW w:w="3369" w:type="dxa"/>
            <w:vMerge/>
            <w:shd w:val="clear" w:color="auto" w:fill="auto"/>
          </w:tcPr>
          <w:p w:rsidR="007933AA" w:rsidRPr="005C7696" w:rsidRDefault="007933AA" w:rsidP="00967315">
            <w:pPr>
              <w:spacing w:before="40" w:after="120"/>
              <w:ind w:left="113" w:right="113"/>
            </w:pPr>
          </w:p>
        </w:tc>
        <w:tc>
          <w:tcPr>
            <w:tcW w:w="4001" w:type="dxa"/>
            <w:gridSpan w:val="2"/>
            <w:shd w:val="clear" w:color="auto" w:fill="auto"/>
          </w:tcPr>
          <w:p w:rsidR="007933AA" w:rsidRPr="00967315" w:rsidRDefault="007933AA" w:rsidP="00967315">
            <w:pPr>
              <w:spacing w:before="40" w:after="120"/>
              <w:ind w:left="113" w:right="113"/>
              <w:jc w:val="center"/>
              <w:rPr>
                <w:i/>
                <w:sz w:val="16"/>
                <w:szCs w:val="16"/>
              </w:rPr>
            </w:pPr>
            <w:r w:rsidRPr="00967315">
              <w:rPr>
                <w:i/>
                <w:sz w:val="16"/>
                <w:szCs w:val="16"/>
              </w:rPr>
              <w:t>Sample No.</w:t>
            </w:r>
          </w:p>
        </w:tc>
      </w:tr>
      <w:tr w:rsidR="007933AA" w:rsidRPr="005C7696" w:rsidTr="00B77761">
        <w:tc>
          <w:tcPr>
            <w:tcW w:w="3369" w:type="dxa"/>
            <w:vMerge/>
            <w:tcBorders>
              <w:bottom w:val="single" w:sz="12" w:space="0" w:color="auto"/>
            </w:tcBorders>
            <w:shd w:val="clear" w:color="auto" w:fill="auto"/>
          </w:tcPr>
          <w:p w:rsidR="007933AA" w:rsidRPr="005C7696" w:rsidRDefault="007933AA" w:rsidP="00967315">
            <w:pPr>
              <w:spacing w:before="40" w:after="120"/>
              <w:ind w:left="113" w:right="113"/>
            </w:pPr>
          </w:p>
        </w:tc>
        <w:tc>
          <w:tcPr>
            <w:tcW w:w="2000" w:type="dxa"/>
            <w:tcBorders>
              <w:bottom w:val="single" w:sz="12" w:space="0" w:color="auto"/>
            </w:tcBorders>
            <w:shd w:val="clear" w:color="auto" w:fill="auto"/>
          </w:tcPr>
          <w:p w:rsidR="007933AA" w:rsidRPr="00967315" w:rsidRDefault="007933AA" w:rsidP="00967315">
            <w:pPr>
              <w:spacing w:before="40" w:after="120"/>
              <w:ind w:left="113" w:right="113"/>
              <w:jc w:val="center"/>
              <w:rPr>
                <w:i/>
                <w:sz w:val="16"/>
                <w:szCs w:val="16"/>
              </w:rPr>
            </w:pPr>
            <w:r w:rsidRPr="00967315">
              <w:rPr>
                <w:i/>
                <w:sz w:val="16"/>
                <w:szCs w:val="16"/>
              </w:rPr>
              <w:t>1</w:t>
            </w:r>
          </w:p>
        </w:tc>
        <w:tc>
          <w:tcPr>
            <w:tcW w:w="2001" w:type="dxa"/>
            <w:tcBorders>
              <w:bottom w:val="single" w:sz="12" w:space="0" w:color="auto"/>
            </w:tcBorders>
            <w:shd w:val="clear" w:color="auto" w:fill="auto"/>
          </w:tcPr>
          <w:p w:rsidR="007933AA" w:rsidRPr="00967315" w:rsidRDefault="007933AA" w:rsidP="00967315">
            <w:pPr>
              <w:spacing w:before="40" w:after="120"/>
              <w:ind w:left="113" w:right="113"/>
              <w:jc w:val="center"/>
              <w:rPr>
                <w:i/>
                <w:sz w:val="16"/>
                <w:szCs w:val="16"/>
              </w:rPr>
            </w:pPr>
            <w:r w:rsidRPr="00967315">
              <w:rPr>
                <w:i/>
                <w:sz w:val="16"/>
                <w:szCs w:val="16"/>
              </w:rPr>
              <w:t>2</w:t>
            </w:r>
          </w:p>
        </w:tc>
      </w:tr>
      <w:tr w:rsidR="005C7696" w:rsidRPr="005C7696" w:rsidTr="00B77761">
        <w:tc>
          <w:tcPr>
            <w:tcW w:w="3369" w:type="dxa"/>
            <w:tcBorders>
              <w:top w:val="single" w:sz="12" w:space="0" w:color="auto"/>
            </w:tcBorders>
            <w:shd w:val="clear" w:color="auto" w:fill="auto"/>
          </w:tcPr>
          <w:p w:rsidR="005C7696" w:rsidRPr="005C7696" w:rsidRDefault="007933AA" w:rsidP="00967315">
            <w:pPr>
              <w:spacing w:before="40" w:after="120"/>
              <w:ind w:left="113" w:right="113"/>
            </w:pPr>
            <w:r>
              <w:t>2.1</w:t>
            </w:r>
            <w:r w:rsidR="00DC14DE">
              <w:tab/>
              <w:t>Deterioration (para.</w:t>
            </w:r>
            <w:r w:rsidR="00242A82">
              <w:t xml:space="preserve"> </w:t>
            </w:r>
            <w:r w:rsidR="00DC14DE">
              <w:t>2.6.1.1.)</w:t>
            </w:r>
          </w:p>
        </w:tc>
        <w:tc>
          <w:tcPr>
            <w:tcW w:w="2000" w:type="dxa"/>
            <w:tcBorders>
              <w:top w:val="single" w:sz="12" w:space="0" w:color="auto"/>
            </w:tcBorders>
            <w:shd w:val="clear" w:color="auto" w:fill="auto"/>
          </w:tcPr>
          <w:p w:rsidR="005C7696" w:rsidRPr="005C7696" w:rsidRDefault="00DC14DE" w:rsidP="00967315">
            <w:pPr>
              <w:spacing w:before="40" w:after="120"/>
              <w:ind w:left="113" w:right="113"/>
              <w:jc w:val="center"/>
            </w:pPr>
            <w:r>
              <w:t>X</w:t>
            </w:r>
          </w:p>
        </w:tc>
        <w:tc>
          <w:tcPr>
            <w:tcW w:w="2001" w:type="dxa"/>
            <w:tcBorders>
              <w:top w:val="single" w:sz="12" w:space="0" w:color="auto"/>
            </w:tcBorders>
            <w:shd w:val="clear" w:color="auto" w:fill="auto"/>
          </w:tcPr>
          <w:p w:rsidR="005C7696" w:rsidRPr="005C7696" w:rsidRDefault="005C7696" w:rsidP="00967315">
            <w:pPr>
              <w:spacing w:before="40" w:after="120"/>
              <w:ind w:left="113" w:right="113"/>
              <w:jc w:val="center"/>
            </w:pPr>
          </w:p>
        </w:tc>
      </w:tr>
      <w:tr w:rsidR="007933AA" w:rsidRPr="005C7696" w:rsidTr="00967315">
        <w:tc>
          <w:tcPr>
            <w:tcW w:w="3369" w:type="dxa"/>
            <w:shd w:val="clear" w:color="auto" w:fill="auto"/>
          </w:tcPr>
          <w:p w:rsidR="007933AA" w:rsidRDefault="00DC14DE" w:rsidP="00967315">
            <w:pPr>
              <w:spacing w:before="40" w:after="120"/>
              <w:ind w:left="113" w:right="113"/>
            </w:pPr>
            <w:r>
              <w:t>2.2</w:t>
            </w:r>
            <w:r>
              <w:tab/>
              <w:t>Photometry (para. 2.6.1.2.)</w:t>
            </w:r>
          </w:p>
        </w:tc>
        <w:tc>
          <w:tcPr>
            <w:tcW w:w="2000" w:type="dxa"/>
            <w:shd w:val="clear" w:color="auto" w:fill="auto"/>
          </w:tcPr>
          <w:p w:rsidR="007933AA" w:rsidRPr="005C7696" w:rsidRDefault="00DC14DE" w:rsidP="00967315">
            <w:pPr>
              <w:spacing w:before="40" w:after="120"/>
              <w:ind w:left="113" w:right="113"/>
              <w:jc w:val="center"/>
            </w:pPr>
            <w:r>
              <w:t>X</w:t>
            </w:r>
          </w:p>
        </w:tc>
        <w:tc>
          <w:tcPr>
            <w:tcW w:w="2001" w:type="dxa"/>
            <w:shd w:val="clear" w:color="auto" w:fill="auto"/>
          </w:tcPr>
          <w:p w:rsidR="007933AA" w:rsidRPr="005C7696" w:rsidRDefault="007933AA" w:rsidP="00967315">
            <w:pPr>
              <w:spacing w:before="40" w:after="120"/>
              <w:ind w:left="113" w:right="113"/>
              <w:jc w:val="center"/>
            </w:pPr>
          </w:p>
        </w:tc>
      </w:tr>
      <w:tr w:rsidR="00DC14DE" w:rsidRPr="005C7696" w:rsidTr="00B77761">
        <w:tc>
          <w:tcPr>
            <w:tcW w:w="3369" w:type="dxa"/>
            <w:tcBorders>
              <w:bottom w:val="single" w:sz="12" w:space="0" w:color="auto"/>
            </w:tcBorders>
            <w:shd w:val="clear" w:color="auto" w:fill="auto"/>
          </w:tcPr>
          <w:p w:rsidR="00DC14DE" w:rsidRDefault="00DC14DE" w:rsidP="00967315">
            <w:pPr>
              <w:spacing w:before="40" w:after="120"/>
              <w:ind w:left="113" w:right="113"/>
            </w:pPr>
            <w:r>
              <w:t>2.3</w:t>
            </w:r>
            <w:r>
              <w:tab/>
              <w:t>Adherence (para. 2.6.2.)</w:t>
            </w:r>
          </w:p>
        </w:tc>
        <w:tc>
          <w:tcPr>
            <w:tcW w:w="2000" w:type="dxa"/>
            <w:tcBorders>
              <w:bottom w:val="single" w:sz="12" w:space="0" w:color="auto"/>
            </w:tcBorders>
            <w:shd w:val="clear" w:color="auto" w:fill="auto"/>
          </w:tcPr>
          <w:p w:rsidR="00DC14DE" w:rsidRDefault="00DC14DE" w:rsidP="00967315">
            <w:pPr>
              <w:spacing w:before="40" w:after="120"/>
              <w:ind w:left="113" w:right="113"/>
              <w:jc w:val="center"/>
            </w:pPr>
          </w:p>
        </w:tc>
        <w:tc>
          <w:tcPr>
            <w:tcW w:w="2001" w:type="dxa"/>
            <w:tcBorders>
              <w:bottom w:val="single" w:sz="12" w:space="0" w:color="auto"/>
            </w:tcBorders>
            <w:shd w:val="clear" w:color="auto" w:fill="auto"/>
          </w:tcPr>
          <w:p w:rsidR="00DC14DE" w:rsidRPr="005C7696" w:rsidRDefault="00AB2228" w:rsidP="00967315">
            <w:pPr>
              <w:spacing w:before="40" w:after="120"/>
              <w:ind w:left="113" w:right="113"/>
              <w:jc w:val="center"/>
            </w:pPr>
            <w:r>
              <w:t xml:space="preserve">X </w:t>
            </w:r>
          </w:p>
        </w:tc>
      </w:tr>
    </w:tbl>
    <w:p w:rsidR="005C7696" w:rsidRPr="005C7696" w:rsidRDefault="005C7696" w:rsidP="005C7696">
      <w:pPr>
        <w:spacing w:before="40" w:after="120"/>
        <w:ind w:right="113"/>
      </w:pPr>
    </w:p>
    <w:p w:rsidR="004468F3" w:rsidRPr="005C7696" w:rsidRDefault="004468F3" w:rsidP="005C7696">
      <w:pPr>
        <w:pStyle w:val="SingleTxtG"/>
        <w:sectPr w:rsidR="004468F3" w:rsidRPr="005C7696" w:rsidSect="009E062A">
          <w:headerReference w:type="even" r:id="rId60"/>
          <w:headerReference w:type="default" r:id="rId61"/>
          <w:footerReference w:type="default" r:id="rId62"/>
          <w:headerReference w:type="first" r:id="rId63"/>
          <w:footerReference w:type="first" r:id="rId64"/>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Pr="005C7696" w:rsidRDefault="004468F3" w:rsidP="001B19D0">
      <w:pPr>
        <w:pStyle w:val="HChG"/>
        <w:spacing w:after="120" w:line="240" w:lineRule="atLeast"/>
        <w:ind w:left="1100" w:right="113"/>
      </w:pPr>
      <w:bookmarkStart w:id="66" w:name="_Toc370290668"/>
      <w:r w:rsidRPr="005C7696">
        <w:lastRenderedPageBreak/>
        <w:t>Annex 6 - Appendix 2</w:t>
      </w:r>
      <w:bookmarkEnd w:id="66"/>
    </w:p>
    <w:p w:rsidR="00280FD3" w:rsidRDefault="003C0C37" w:rsidP="001B19D0">
      <w:pPr>
        <w:pStyle w:val="HChG"/>
        <w:spacing w:after="120" w:line="240" w:lineRule="atLeast"/>
        <w:ind w:left="1100" w:right="113"/>
      </w:pPr>
      <w:r w:rsidRPr="005C7696">
        <w:tab/>
      </w:r>
      <w:r w:rsidRPr="005C7696">
        <w:tab/>
      </w:r>
      <w:bookmarkStart w:id="67" w:name="_Toc370290669"/>
      <w:r w:rsidR="004468F3" w:rsidRPr="005C7696">
        <w:t>M</w:t>
      </w:r>
      <w:r w:rsidRPr="005C7696">
        <w:t>ethod of measurement of the diffusion and transmission of light</w:t>
      </w:r>
      <w:bookmarkEnd w:id="67"/>
    </w:p>
    <w:p w:rsidR="00280FD3" w:rsidRDefault="004468F3" w:rsidP="003C0C37">
      <w:pPr>
        <w:pStyle w:val="para"/>
        <w:rPr>
          <w:bCs/>
        </w:rPr>
      </w:pPr>
      <w:r w:rsidRPr="004468F3">
        <w:rPr>
          <w:bCs/>
        </w:rPr>
        <w:t>1.</w:t>
      </w:r>
      <w:r w:rsidRPr="004468F3">
        <w:rPr>
          <w:bCs/>
        </w:rPr>
        <w:tab/>
        <w:t>E</w:t>
      </w:r>
      <w:r w:rsidR="003C0C37" w:rsidRPr="003C0C37">
        <w:rPr>
          <w:rStyle w:val="paraChar"/>
        </w:rPr>
        <w:t>quipment (see figure)</w:t>
      </w:r>
    </w:p>
    <w:p w:rsidR="00280FD3" w:rsidRDefault="004468F3" w:rsidP="003C0C37">
      <w:pPr>
        <w:pStyle w:val="para"/>
      </w:pPr>
      <w:r w:rsidRPr="004468F3">
        <w:tab/>
      </w:r>
      <w:r w:rsidRPr="004468F3">
        <w:tab/>
        <w:t>The beam of a collimator K with a half divergence β / 2 = 17.4 x 10</w:t>
      </w:r>
      <w:r w:rsidRPr="004468F3">
        <w:rPr>
          <w:vertAlign w:val="superscript"/>
        </w:rPr>
        <w:t>-4 </w:t>
      </w:r>
      <w:r w:rsidRPr="004468F3">
        <w:t>rd is limited by a diaphragm D</w:t>
      </w:r>
      <w:r w:rsidRPr="004468F3">
        <w:rPr>
          <w:vertAlign w:val="subscript"/>
        </w:rPr>
        <w:t>T</w:t>
      </w:r>
      <w:r w:rsidRPr="004468F3">
        <w:t xml:space="preserve"> with an opening of 6 mm against which the sample stand is placed.</w:t>
      </w:r>
    </w:p>
    <w:p w:rsidR="00280FD3" w:rsidRDefault="004468F3" w:rsidP="003C0C37">
      <w:pPr>
        <w:pStyle w:val="para"/>
      </w:pPr>
      <w:r w:rsidRPr="004468F3">
        <w:tab/>
      </w:r>
      <w:r w:rsidRPr="004468F3">
        <w:tab/>
        <w:t>A convergent achromatic lens L</w:t>
      </w:r>
      <w:r w:rsidRPr="004468F3">
        <w:rPr>
          <w:vertAlign w:val="subscript"/>
        </w:rPr>
        <w:t>2</w:t>
      </w:r>
      <w:r w:rsidRPr="004468F3">
        <w:t>, corrected for spherical aberrations, links the diaphragm D</w:t>
      </w:r>
      <w:r w:rsidRPr="004468F3">
        <w:rPr>
          <w:vertAlign w:val="subscript"/>
        </w:rPr>
        <w:t>T</w:t>
      </w:r>
      <w:r w:rsidRPr="004468F3">
        <w:t xml:space="preserve"> with the receiver R; the diameter of the lens L</w:t>
      </w:r>
      <w:r w:rsidRPr="004468F3">
        <w:rPr>
          <w:vertAlign w:val="subscript"/>
        </w:rPr>
        <w:t>2</w:t>
      </w:r>
      <w:r w:rsidRPr="004468F3">
        <w:t xml:space="preserve"> shall be such that it does not diaphragm the light diffused by the sample in a cone with a half top angle of ß / 2 = 14°.</w:t>
      </w:r>
    </w:p>
    <w:p w:rsidR="00280FD3" w:rsidRDefault="004468F3" w:rsidP="003C0C37">
      <w:pPr>
        <w:pStyle w:val="para"/>
      </w:pPr>
      <w:r w:rsidRPr="004468F3">
        <w:tab/>
      </w:r>
      <w:r w:rsidRPr="004468F3">
        <w:tab/>
        <w:t>An annular diaphragm D</w:t>
      </w:r>
      <w:r w:rsidRPr="004468F3">
        <w:rPr>
          <w:vertAlign w:val="subscript"/>
        </w:rPr>
        <w:t>D</w:t>
      </w:r>
      <w:r w:rsidRPr="004468F3">
        <w:t xml:space="preserve"> with angles a / 2 = 1° and a</w:t>
      </w:r>
      <w:r w:rsidRPr="004468F3">
        <w:rPr>
          <w:vertAlign w:val="subscript"/>
        </w:rPr>
        <w:t>max </w:t>
      </w:r>
      <w:r w:rsidRPr="004468F3">
        <w:t>/ 2 = 12° is placed in an image focal plane of the lens L</w:t>
      </w:r>
      <w:r w:rsidRPr="004468F3">
        <w:rPr>
          <w:vertAlign w:val="subscript"/>
        </w:rPr>
        <w:t>2</w:t>
      </w:r>
      <w:r w:rsidRPr="004468F3">
        <w:t>.</w:t>
      </w:r>
    </w:p>
    <w:p w:rsidR="00280FD3" w:rsidRDefault="004468F3" w:rsidP="003C0C37">
      <w:pPr>
        <w:pStyle w:val="para"/>
      </w:pPr>
      <w:r w:rsidRPr="004468F3">
        <w:tab/>
        <w:t>The non-transparent central part of the diaphragm is necessary in order to eliminate the light arriving directly from the light source.</w:t>
      </w:r>
      <w:r w:rsidR="003A1966">
        <w:t xml:space="preserve"> </w:t>
      </w:r>
      <w:r w:rsidRPr="004468F3">
        <w:t>It shall be possible to remove the central part of the diaphragm from the light beam in such a manner that it returns exactly to its original position.</w:t>
      </w:r>
    </w:p>
    <w:p w:rsidR="00280FD3" w:rsidRDefault="004468F3" w:rsidP="003C0C37">
      <w:pPr>
        <w:pStyle w:val="para"/>
      </w:pPr>
      <w:r w:rsidRPr="004468F3">
        <w:tab/>
      </w:r>
      <w:r w:rsidRPr="004468F3">
        <w:tab/>
        <w:t>The distance L</w:t>
      </w:r>
      <w:r w:rsidRPr="004468F3">
        <w:rPr>
          <w:vertAlign w:val="subscript"/>
        </w:rPr>
        <w:t>2</w:t>
      </w:r>
      <w:r w:rsidRPr="004468F3">
        <w:t> D</w:t>
      </w:r>
      <w:r w:rsidRPr="004468F3">
        <w:rPr>
          <w:vertAlign w:val="subscript"/>
        </w:rPr>
        <w:t>T</w:t>
      </w:r>
      <w:r w:rsidRPr="004468F3">
        <w:t xml:space="preserve"> and the focal length F</w:t>
      </w:r>
      <w:r w:rsidRPr="004468F3">
        <w:rPr>
          <w:vertAlign w:val="subscript"/>
        </w:rPr>
        <w:t>2</w:t>
      </w:r>
      <w:r w:rsidRPr="004468F3">
        <w:t xml:space="preserve"> </w:t>
      </w:r>
      <w:r w:rsidR="00184DCB">
        <w:rPr>
          <w:rStyle w:val="FootnoteReference"/>
        </w:rPr>
        <w:footnoteReference w:id="20"/>
      </w:r>
      <w:r w:rsidRPr="004468F3">
        <w:t xml:space="preserve"> of the lens L</w:t>
      </w:r>
      <w:r w:rsidRPr="004468F3">
        <w:rPr>
          <w:vertAlign w:val="subscript"/>
        </w:rPr>
        <w:t>2</w:t>
      </w:r>
      <w:r w:rsidRPr="004468F3">
        <w:t xml:space="preserve"> shall be so chosen that the image of D</w:t>
      </w:r>
      <w:r w:rsidRPr="004468F3">
        <w:rPr>
          <w:vertAlign w:val="subscript"/>
        </w:rPr>
        <w:t>T</w:t>
      </w:r>
      <w:r w:rsidRPr="004468F3">
        <w:t xml:space="preserve"> completely covers the receiver R.</w:t>
      </w:r>
    </w:p>
    <w:p w:rsidR="00280FD3" w:rsidRDefault="004468F3" w:rsidP="003C0C37">
      <w:pPr>
        <w:pStyle w:val="para"/>
      </w:pPr>
      <w:r w:rsidRPr="004468F3">
        <w:tab/>
      </w:r>
      <w:r w:rsidRPr="004468F3">
        <w:tab/>
        <w:t>When the initial incident flux is referred to 1,000 units, the absolute precision of each reading shall be better than 1 unit.</w:t>
      </w:r>
    </w:p>
    <w:p w:rsidR="00280FD3" w:rsidRDefault="004468F3" w:rsidP="003C0C37">
      <w:pPr>
        <w:pStyle w:val="para"/>
      </w:pPr>
      <w:r w:rsidRPr="004468F3">
        <w:t>2.</w:t>
      </w:r>
      <w:r w:rsidRPr="004468F3">
        <w:tab/>
        <w:t>M</w:t>
      </w:r>
      <w:r w:rsidR="003C0C37" w:rsidRPr="004468F3">
        <w:t>easurements</w:t>
      </w:r>
    </w:p>
    <w:p w:rsidR="004468F3" w:rsidRPr="004468F3" w:rsidRDefault="004468F3" w:rsidP="003C0C37">
      <w:pPr>
        <w:pStyle w:val="para"/>
      </w:pPr>
      <w:r w:rsidRPr="004468F3">
        <w:tab/>
        <w:t>The following readings shall be taken:</w:t>
      </w:r>
    </w:p>
    <w:p w:rsidR="004468F3" w:rsidRPr="004468F3" w:rsidRDefault="004468F3" w:rsidP="004468F3"/>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2"/>
        <w:gridCol w:w="1590"/>
        <w:gridCol w:w="1758"/>
        <w:gridCol w:w="3020"/>
      </w:tblGrid>
      <w:tr w:rsidR="004468F3" w:rsidRPr="00184DCB" w:rsidTr="00F47E07">
        <w:trPr>
          <w:tblHeader/>
        </w:trPr>
        <w:tc>
          <w:tcPr>
            <w:tcW w:w="1002" w:type="dxa"/>
            <w:tcBorders>
              <w:bottom w:val="single" w:sz="12" w:space="0" w:color="auto"/>
            </w:tcBorders>
            <w:shd w:val="clear" w:color="auto" w:fill="auto"/>
            <w:vAlign w:val="bottom"/>
          </w:tcPr>
          <w:p w:rsidR="004468F3" w:rsidRPr="00184DCB" w:rsidRDefault="004468F3" w:rsidP="00184DCB">
            <w:pPr>
              <w:suppressAutoHyphens w:val="0"/>
              <w:spacing w:before="80" w:after="80" w:line="200" w:lineRule="exact"/>
              <w:ind w:left="113" w:right="113"/>
              <w:rPr>
                <w:i/>
                <w:sz w:val="16"/>
              </w:rPr>
            </w:pPr>
            <w:smartTag w:uri="urn:schemas-microsoft-com:office:smarttags" w:element="place">
              <w:smartTag w:uri="urn:schemas-microsoft-com:office:smarttags" w:element="City">
                <w:r w:rsidRPr="00184DCB">
                  <w:rPr>
                    <w:i/>
                    <w:sz w:val="16"/>
                  </w:rPr>
                  <w:t>Reading</w:t>
                </w:r>
              </w:smartTag>
            </w:smartTag>
          </w:p>
        </w:tc>
        <w:tc>
          <w:tcPr>
            <w:tcW w:w="1590" w:type="dxa"/>
            <w:tcBorders>
              <w:bottom w:val="single" w:sz="12" w:space="0" w:color="auto"/>
            </w:tcBorders>
            <w:shd w:val="clear" w:color="auto" w:fill="auto"/>
            <w:vAlign w:val="bottom"/>
          </w:tcPr>
          <w:p w:rsidR="004468F3" w:rsidRPr="00184DCB" w:rsidRDefault="004468F3" w:rsidP="00184DCB">
            <w:pPr>
              <w:suppressAutoHyphens w:val="0"/>
              <w:spacing w:before="80" w:after="80" w:line="200" w:lineRule="exact"/>
              <w:ind w:left="113" w:right="113"/>
              <w:rPr>
                <w:i/>
                <w:sz w:val="16"/>
              </w:rPr>
            </w:pPr>
            <w:r w:rsidRPr="00184DCB">
              <w:rPr>
                <w:i/>
                <w:sz w:val="16"/>
              </w:rPr>
              <w:t>With sample</w:t>
            </w:r>
          </w:p>
        </w:tc>
        <w:tc>
          <w:tcPr>
            <w:tcW w:w="1758" w:type="dxa"/>
            <w:tcBorders>
              <w:bottom w:val="single" w:sz="12" w:space="0" w:color="auto"/>
            </w:tcBorders>
            <w:shd w:val="clear" w:color="auto" w:fill="auto"/>
            <w:vAlign w:val="bottom"/>
          </w:tcPr>
          <w:p w:rsidR="004468F3" w:rsidRPr="00184DCB" w:rsidRDefault="004468F3" w:rsidP="00184DCB">
            <w:pPr>
              <w:suppressAutoHyphens w:val="0"/>
              <w:spacing w:before="80" w:after="80" w:line="200" w:lineRule="exact"/>
              <w:ind w:left="113" w:right="113"/>
              <w:rPr>
                <w:i/>
                <w:sz w:val="16"/>
                <w:vertAlign w:val="subscript"/>
              </w:rPr>
            </w:pPr>
            <w:r w:rsidRPr="00184DCB">
              <w:rPr>
                <w:i/>
                <w:sz w:val="16"/>
              </w:rPr>
              <w:t>With central part of D</w:t>
            </w:r>
            <w:r w:rsidRPr="00184DCB">
              <w:rPr>
                <w:i/>
                <w:sz w:val="16"/>
                <w:vertAlign w:val="subscript"/>
              </w:rPr>
              <w:t>D</w:t>
            </w:r>
          </w:p>
        </w:tc>
        <w:tc>
          <w:tcPr>
            <w:tcW w:w="3020" w:type="dxa"/>
            <w:tcBorders>
              <w:bottom w:val="single" w:sz="12" w:space="0" w:color="auto"/>
            </w:tcBorders>
            <w:shd w:val="clear" w:color="auto" w:fill="auto"/>
            <w:vAlign w:val="bottom"/>
          </w:tcPr>
          <w:p w:rsidR="004468F3" w:rsidRPr="00184DCB" w:rsidRDefault="004468F3" w:rsidP="00184DCB">
            <w:pPr>
              <w:suppressAutoHyphens w:val="0"/>
              <w:spacing w:before="80" w:after="80" w:line="200" w:lineRule="exact"/>
              <w:ind w:left="113" w:right="113"/>
              <w:rPr>
                <w:i/>
                <w:sz w:val="16"/>
                <w:lang w:val="fr-CH"/>
              </w:rPr>
            </w:pPr>
            <w:r w:rsidRPr="00184DCB">
              <w:rPr>
                <w:i/>
                <w:sz w:val="16"/>
                <w:lang w:val="fr-CH"/>
              </w:rPr>
              <w:t>Quantity represented</w:t>
            </w:r>
          </w:p>
        </w:tc>
      </w:tr>
      <w:tr w:rsidR="004468F3" w:rsidRPr="00184DCB" w:rsidTr="00F47E07">
        <w:trPr>
          <w:trHeight w:val="371"/>
        </w:trPr>
        <w:tc>
          <w:tcPr>
            <w:tcW w:w="1002" w:type="dxa"/>
            <w:tcBorders>
              <w:top w:val="single" w:sz="12" w:space="0" w:color="auto"/>
              <w:bottom w:val="dotted" w:sz="4" w:space="0" w:color="auto"/>
            </w:tcBorders>
            <w:shd w:val="clear" w:color="auto" w:fill="auto"/>
          </w:tcPr>
          <w:p w:rsidR="004468F3" w:rsidRPr="00184DCB" w:rsidRDefault="004468F3" w:rsidP="00F47E07">
            <w:pPr>
              <w:suppressAutoHyphens w:val="0"/>
              <w:spacing w:beforeLines="40" w:before="96" w:afterLines="40" w:after="96" w:line="220" w:lineRule="exact"/>
              <w:ind w:left="113" w:right="113"/>
              <w:rPr>
                <w:vertAlign w:val="subscript"/>
                <w:lang w:val="fr-CH"/>
              </w:rPr>
            </w:pPr>
            <w:r w:rsidRPr="00184DCB">
              <w:rPr>
                <w:lang w:val="fr-CH"/>
              </w:rPr>
              <w:t>T</w:t>
            </w:r>
            <w:r w:rsidRPr="00184DCB">
              <w:rPr>
                <w:vertAlign w:val="subscript"/>
                <w:lang w:val="fr-CH"/>
              </w:rPr>
              <w:t>1</w:t>
            </w:r>
          </w:p>
        </w:tc>
        <w:tc>
          <w:tcPr>
            <w:tcW w:w="1590" w:type="dxa"/>
            <w:tcBorders>
              <w:top w:val="single" w:sz="12" w:space="0" w:color="auto"/>
              <w:bottom w:val="dotted" w:sz="4" w:space="0" w:color="auto"/>
            </w:tcBorders>
            <w:shd w:val="clear" w:color="auto" w:fill="auto"/>
          </w:tcPr>
          <w:p w:rsidR="004468F3" w:rsidRPr="00184DCB" w:rsidRDefault="004468F3" w:rsidP="00F47E07">
            <w:pPr>
              <w:suppressAutoHyphens w:val="0"/>
              <w:spacing w:beforeLines="40" w:before="96" w:afterLines="40" w:after="96" w:line="220" w:lineRule="exact"/>
              <w:ind w:left="113" w:right="113"/>
            </w:pPr>
            <w:r w:rsidRPr="00184DCB">
              <w:t>no</w:t>
            </w:r>
          </w:p>
        </w:tc>
        <w:tc>
          <w:tcPr>
            <w:tcW w:w="1758" w:type="dxa"/>
            <w:tcBorders>
              <w:top w:val="single" w:sz="12" w:space="0" w:color="auto"/>
              <w:bottom w:val="dotted" w:sz="4" w:space="0" w:color="auto"/>
            </w:tcBorders>
            <w:shd w:val="clear" w:color="auto" w:fill="auto"/>
          </w:tcPr>
          <w:p w:rsidR="004468F3" w:rsidRPr="00184DCB" w:rsidRDefault="004468F3" w:rsidP="00F47E07">
            <w:pPr>
              <w:suppressAutoHyphens w:val="0"/>
              <w:spacing w:beforeLines="40" w:before="96" w:afterLines="40" w:after="96" w:line="220" w:lineRule="exact"/>
              <w:ind w:left="113" w:right="113"/>
            </w:pPr>
            <w:r w:rsidRPr="00184DCB">
              <w:t>no</w:t>
            </w:r>
          </w:p>
        </w:tc>
        <w:tc>
          <w:tcPr>
            <w:tcW w:w="3020" w:type="dxa"/>
            <w:tcBorders>
              <w:top w:val="single" w:sz="12" w:space="0" w:color="auto"/>
              <w:bottom w:val="dotted" w:sz="4" w:space="0" w:color="auto"/>
            </w:tcBorders>
            <w:shd w:val="clear" w:color="auto" w:fill="auto"/>
          </w:tcPr>
          <w:p w:rsidR="004468F3" w:rsidRPr="00184DCB" w:rsidRDefault="004468F3" w:rsidP="00F47E07">
            <w:pPr>
              <w:suppressAutoHyphens w:val="0"/>
              <w:spacing w:beforeLines="40" w:before="96" w:afterLines="40" w:after="96" w:line="220" w:lineRule="exact"/>
              <w:ind w:left="113" w:right="113"/>
            </w:pPr>
            <w:r w:rsidRPr="00184DCB">
              <w:t>Incident flux in initial reading</w:t>
            </w:r>
          </w:p>
        </w:tc>
      </w:tr>
      <w:tr w:rsidR="00F47E07" w:rsidRPr="00184DCB" w:rsidTr="00F47E07">
        <w:trPr>
          <w:trHeight w:val="589"/>
        </w:trPr>
        <w:tc>
          <w:tcPr>
            <w:tcW w:w="1002"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rPr>
                <w:lang w:val="fr-CH"/>
              </w:rPr>
            </w:pPr>
            <w:r w:rsidRPr="00184DCB">
              <w:rPr>
                <w:lang w:val="fr-CH"/>
              </w:rPr>
              <w:t>T</w:t>
            </w:r>
            <w:r w:rsidRPr="00184DCB">
              <w:rPr>
                <w:vertAlign w:val="subscript"/>
                <w:lang w:val="fr-CH"/>
              </w:rPr>
              <w:t>2</w:t>
            </w:r>
          </w:p>
        </w:tc>
        <w:tc>
          <w:tcPr>
            <w:tcW w:w="1590" w:type="dxa"/>
            <w:tcBorders>
              <w:top w:val="dotted" w:sz="4" w:space="0" w:color="auto"/>
              <w:bottom w:val="dotted" w:sz="4" w:space="0" w:color="auto"/>
            </w:tcBorders>
            <w:shd w:val="clear" w:color="auto" w:fill="auto"/>
          </w:tcPr>
          <w:p w:rsidR="00F47E07" w:rsidRPr="00184DCB" w:rsidRDefault="00F47E07" w:rsidP="00F47E07">
            <w:pPr>
              <w:suppressAutoHyphens w:val="0"/>
              <w:spacing w:beforeLines="40" w:before="96" w:afterLines="40" w:after="96" w:line="220" w:lineRule="exact"/>
              <w:ind w:left="113" w:right="113"/>
            </w:pPr>
            <w:r w:rsidRPr="00184DCB">
              <w:t>yes</w:t>
            </w:r>
            <w:r>
              <w:br/>
            </w:r>
            <w:r w:rsidRPr="00184DCB">
              <w:t>(before test)</w:t>
            </w:r>
          </w:p>
        </w:tc>
        <w:tc>
          <w:tcPr>
            <w:tcW w:w="1758"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pPr>
            <w:r w:rsidRPr="00184DCB">
              <w:t>no</w:t>
            </w:r>
          </w:p>
        </w:tc>
        <w:tc>
          <w:tcPr>
            <w:tcW w:w="3020" w:type="dxa"/>
            <w:tcBorders>
              <w:top w:val="dotted" w:sz="4" w:space="0" w:color="auto"/>
              <w:bottom w:val="dotted" w:sz="4" w:space="0" w:color="auto"/>
            </w:tcBorders>
            <w:shd w:val="clear" w:color="auto" w:fill="auto"/>
          </w:tcPr>
          <w:p w:rsidR="00F47E07" w:rsidRPr="00184DCB" w:rsidRDefault="00F47E07" w:rsidP="00F47E07">
            <w:pPr>
              <w:suppressAutoHyphens w:val="0"/>
              <w:spacing w:beforeLines="40" w:before="96" w:afterLines="40" w:after="96" w:line="220" w:lineRule="exact"/>
              <w:ind w:left="113" w:right="113"/>
            </w:pPr>
            <w:r w:rsidRPr="00184DCB">
              <w:t>Flux transmitted by the new material in a field of 24 degrees</w:t>
            </w:r>
          </w:p>
        </w:tc>
      </w:tr>
      <w:tr w:rsidR="00F47E07" w:rsidRPr="00184DCB" w:rsidTr="00F47E07">
        <w:trPr>
          <w:trHeight w:val="578"/>
        </w:trPr>
        <w:tc>
          <w:tcPr>
            <w:tcW w:w="1002"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rPr>
                <w:lang w:val="fr-CH"/>
              </w:rPr>
            </w:pPr>
            <w:r w:rsidRPr="00184DCB">
              <w:rPr>
                <w:lang w:val="fr-CH"/>
              </w:rPr>
              <w:t>T</w:t>
            </w:r>
            <w:r w:rsidRPr="00184DCB">
              <w:rPr>
                <w:vertAlign w:val="subscript"/>
                <w:lang w:val="fr-CH"/>
              </w:rPr>
              <w:t>3</w:t>
            </w:r>
          </w:p>
        </w:tc>
        <w:tc>
          <w:tcPr>
            <w:tcW w:w="1590" w:type="dxa"/>
            <w:tcBorders>
              <w:top w:val="dotted" w:sz="4" w:space="0" w:color="auto"/>
              <w:bottom w:val="dotted" w:sz="4" w:space="0" w:color="auto"/>
            </w:tcBorders>
            <w:shd w:val="clear" w:color="auto" w:fill="auto"/>
          </w:tcPr>
          <w:p w:rsidR="00F47E07" w:rsidRPr="00184DCB" w:rsidRDefault="00F47E07" w:rsidP="009E31C5">
            <w:pPr>
              <w:suppressAutoHyphens w:val="0"/>
              <w:spacing w:line="220" w:lineRule="exact"/>
              <w:ind w:left="113" w:right="113"/>
            </w:pPr>
            <w:r w:rsidRPr="00184DCB">
              <w:t>yes</w:t>
            </w:r>
            <w:r w:rsidR="009E31C5">
              <w:br/>
            </w:r>
            <w:r w:rsidRPr="00184DCB">
              <w:t>(after test)</w:t>
            </w:r>
          </w:p>
        </w:tc>
        <w:tc>
          <w:tcPr>
            <w:tcW w:w="1758"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pPr>
            <w:r w:rsidRPr="00184DCB">
              <w:t>no</w:t>
            </w:r>
          </w:p>
        </w:tc>
        <w:tc>
          <w:tcPr>
            <w:tcW w:w="3020" w:type="dxa"/>
            <w:tcBorders>
              <w:top w:val="dotted" w:sz="4" w:space="0" w:color="auto"/>
              <w:bottom w:val="dotted" w:sz="4" w:space="0" w:color="auto"/>
            </w:tcBorders>
            <w:shd w:val="clear" w:color="auto" w:fill="auto"/>
          </w:tcPr>
          <w:p w:rsidR="00F47E07" w:rsidRPr="00184DCB" w:rsidRDefault="00F47E07" w:rsidP="00F47E07">
            <w:pPr>
              <w:suppressAutoHyphens w:val="0"/>
              <w:spacing w:beforeLines="40" w:before="96" w:afterLines="40" w:after="96" w:line="220" w:lineRule="exact"/>
              <w:ind w:left="113" w:right="113"/>
            </w:pPr>
            <w:r w:rsidRPr="00184DCB">
              <w:t>Flux transmitted by the tested material in a field of 24 degrees</w:t>
            </w:r>
          </w:p>
        </w:tc>
      </w:tr>
      <w:tr w:rsidR="00F47E07" w:rsidRPr="00184DCB" w:rsidTr="00F47E07">
        <w:trPr>
          <w:trHeight w:val="567"/>
        </w:trPr>
        <w:tc>
          <w:tcPr>
            <w:tcW w:w="1002"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rPr>
                <w:lang w:val="fr-CH"/>
              </w:rPr>
            </w:pPr>
            <w:r w:rsidRPr="00184DCB">
              <w:rPr>
                <w:lang w:val="fr-CH"/>
              </w:rPr>
              <w:t>T</w:t>
            </w:r>
            <w:r w:rsidRPr="00184DCB">
              <w:rPr>
                <w:vertAlign w:val="subscript"/>
                <w:lang w:val="fr-CH"/>
              </w:rPr>
              <w:t>4</w:t>
            </w:r>
          </w:p>
        </w:tc>
        <w:tc>
          <w:tcPr>
            <w:tcW w:w="1590" w:type="dxa"/>
            <w:tcBorders>
              <w:top w:val="dotted" w:sz="4" w:space="0" w:color="auto"/>
              <w:bottom w:val="dotted" w:sz="4" w:space="0" w:color="auto"/>
            </w:tcBorders>
            <w:shd w:val="clear" w:color="auto" w:fill="auto"/>
          </w:tcPr>
          <w:p w:rsidR="00F47E07" w:rsidRPr="00184DCB" w:rsidRDefault="00F47E07" w:rsidP="009E31C5">
            <w:pPr>
              <w:suppressAutoHyphens w:val="0"/>
              <w:spacing w:line="220" w:lineRule="exact"/>
              <w:ind w:left="113" w:right="113"/>
            </w:pPr>
            <w:r w:rsidRPr="00184DCB">
              <w:t>yes</w:t>
            </w:r>
            <w:r>
              <w:br/>
            </w:r>
            <w:r w:rsidRPr="00184DCB">
              <w:t>(before test)</w:t>
            </w:r>
          </w:p>
        </w:tc>
        <w:tc>
          <w:tcPr>
            <w:tcW w:w="1758"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pPr>
            <w:r w:rsidRPr="00184DCB">
              <w:t>yes</w:t>
            </w:r>
          </w:p>
        </w:tc>
        <w:tc>
          <w:tcPr>
            <w:tcW w:w="3020" w:type="dxa"/>
            <w:tcBorders>
              <w:top w:val="dotted" w:sz="4" w:space="0" w:color="auto"/>
              <w:bottom w:val="dotted" w:sz="4" w:space="0" w:color="auto"/>
            </w:tcBorders>
            <w:shd w:val="clear" w:color="auto" w:fill="auto"/>
          </w:tcPr>
          <w:p w:rsidR="00F47E07" w:rsidRPr="00184DCB" w:rsidRDefault="00F47E07" w:rsidP="00F47E07">
            <w:pPr>
              <w:spacing w:beforeLines="40" w:before="96" w:afterLines="40" w:after="96" w:line="220" w:lineRule="exact"/>
              <w:ind w:left="113" w:right="113"/>
            </w:pPr>
            <w:r w:rsidRPr="00184DCB">
              <w:t>Flux diffused by the new material</w:t>
            </w:r>
          </w:p>
        </w:tc>
      </w:tr>
      <w:tr w:rsidR="00F47E07" w:rsidRPr="00184DCB" w:rsidTr="009E31C5">
        <w:trPr>
          <w:trHeight w:val="606"/>
        </w:trPr>
        <w:tc>
          <w:tcPr>
            <w:tcW w:w="1002" w:type="dxa"/>
            <w:tcBorders>
              <w:top w:val="dotted" w:sz="4" w:space="0" w:color="auto"/>
              <w:bottom w:val="single" w:sz="12" w:space="0" w:color="auto"/>
            </w:tcBorders>
            <w:shd w:val="clear" w:color="auto" w:fill="auto"/>
          </w:tcPr>
          <w:p w:rsidR="00F47E07" w:rsidRPr="00184DCB" w:rsidRDefault="00F47E07" w:rsidP="00F47E07">
            <w:pPr>
              <w:spacing w:beforeLines="40" w:before="96" w:afterLines="40" w:after="96" w:line="220" w:lineRule="exact"/>
              <w:ind w:left="113" w:right="113"/>
              <w:rPr>
                <w:lang w:val="fr-CH"/>
              </w:rPr>
            </w:pPr>
            <w:r w:rsidRPr="00184DCB">
              <w:rPr>
                <w:lang w:val="fr-CH"/>
              </w:rPr>
              <w:t>T</w:t>
            </w:r>
            <w:r w:rsidRPr="00184DCB">
              <w:rPr>
                <w:vertAlign w:val="subscript"/>
                <w:lang w:val="fr-CH"/>
              </w:rPr>
              <w:t>5</w:t>
            </w:r>
          </w:p>
        </w:tc>
        <w:tc>
          <w:tcPr>
            <w:tcW w:w="1590" w:type="dxa"/>
            <w:tcBorders>
              <w:top w:val="dotted" w:sz="4" w:space="0" w:color="auto"/>
              <w:bottom w:val="single" w:sz="12" w:space="0" w:color="auto"/>
            </w:tcBorders>
            <w:shd w:val="clear" w:color="auto" w:fill="auto"/>
          </w:tcPr>
          <w:p w:rsidR="00F47E07" w:rsidRPr="00184DCB" w:rsidRDefault="00F47E07" w:rsidP="009E31C5">
            <w:pPr>
              <w:suppressAutoHyphens w:val="0"/>
              <w:spacing w:line="220" w:lineRule="exact"/>
              <w:ind w:left="113" w:right="113"/>
            </w:pPr>
            <w:r w:rsidRPr="00184DCB">
              <w:t>yes</w:t>
            </w:r>
            <w:r>
              <w:br/>
            </w:r>
            <w:r w:rsidRPr="00184DCB">
              <w:t>(after test)</w:t>
            </w:r>
          </w:p>
        </w:tc>
        <w:tc>
          <w:tcPr>
            <w:tcW w:w="1758" w:type="dxa"/>
            <w:tcBorders>
              <w:top w:val="dotted" w:sz="4" w:space="0" w:color="auto"/>
              <w:bottom w:val="single" w:sz="12" w:space="0" w:color="auto"/>
            </w:tcBorders>
            <w:shd w:val="clear" w:color="auto" w:fill="auto"/>
          </w:tcPr>
          <w:p w:rsidR="00F47E07" w:rsidRPr="00184DCB" w:rsidRDefault="00F47E07" w:rsidP="00F47E07">
            <w:pPr>
              <w:spacing w:beforeLines="40" w:before="96" w:afterLines="40" w:after="96" w:line="220" w:lineRule="exact"/>
              <w:ind w:left="113" w:right="113"/>
            </w:pPr>
            <w:r w:rsidRPr="00184DCB">
              <w:t>yes</w:t>
            </w:r>
          </w:p>
        </w:tc>
        <w:tc>
          <w:tcPr>
            <w:tcW w:w="3020" w:type="dxa"/>
            <w:tcBorders>
              <w:top w:val="dotted" w:sz="4" w:space="0" w:color="auto"/>
              <w:bottom w:val="single" w:sz="12" w:space="0" w:color="auto"/>
            </w:tcBorders>
            <w:shd w:val="clear" w:color="auto" w:fill="auto"/>
          </w:tcPr>
          <w:p w:rsidR="00F47E07" w:rsidRPr="00184DCB" w:rsidRDefault="00F47E07" w:rsidP="00F47E07">
            <w:pPr>
              <w:spacing w:beforeLines="40" w:before="96" w:afterLines="40" w:after="96" w:line="220" w:lineRule="exact"/>
              <w:ind w:left="113" w:right="113"/>
            </w:pPr>
            <w:r w:rsidRPr="00184DCB">
              <w:t>Flux diffused by the tested material</w:t>
            </w:r>
          </w:p>
        </w:tc>
      </w:tr>
    </w:tbl>
    <w:p w:rsidR="004468F3" w:rsidRPr="004468F3" w:rsidRDefault="004468F3" w:rsidP="004468F3"/>
    <w:p w:rsidR="00280FD3" w:rsidRDefault="009F1A8F" w:rsidP="004468F3">
      <w:r>
        <w:lastRenderedPageBreak/>
        <w:pict>
          <v:shape id="_x0000_i1049" type="#_x0000_t75" style="width:459.1pt;height:314.2pt">
            <v:imagedata r:id="rId65" o:title="Streulichapparatur"/>
          </v:shape>
        </w:pict>
      </w:r>
    </w:p>
    <w:p w:rsidR="004468F3" w:rsidRPr="004468F3" w:rsidRDefault="004468F3" w:rsidP="004468F3">
      <w:pPr>
        <w:sectPr w:rsidR="004468F3" w:rsidRPr="004468F3" w:rsidSect="009E062A">
          <w:headerReference w:type="even" r:id="rId66"/>
          <w:headerReference w:type="default" r:id="rId67"/>
          <w:headerReference w:type="first" r:id="rId68"/>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B63D96">
      <w:pPr>
        <w:pStyle w:val="HChG"/>
      </w:pPr>
      <w:bookmarkStart w:id="68" w:name="_Toc370290670"/>
      <w:r w:rsidRPr="004468F3">
        <w:lastRenderedPageBreak/>
        <w:t>Annex 6 - Appendix 3</w:t>
      </w:r>
      <w:bookmarkEnd w:id="68"/>
    </w:p>
    <w:p w:rsidR="00280FD3" w:rsidRDefault="00B63D96" w:rsidP="00B63D96">
      <w:pPr>
        <w:pStyle w:val="HChG"/>
      </w:pPr>
      <w:r>
        <w:tab/>
      </w:r>
      <w:r>
        <w:tab/>
      </w:r>
      <w:bookmarkStart w:id="69" w:name="_Toc370290671"/>
      <w:r w:rsidR="004468F3" w:rsidRPr="004468F3">
        <w:t>S</w:t>
      </w:r>
      <w:r w:rsidRPr="004468F3">
        <w:t>pray testing method</w:t>
      </w:r>
      <w:bookmarkEnd w:id="69"/>
    </w:p>
    <w:p w:rsidR="00280FD3" w:rsidRPr="00B63D96" w:rsidRDefault="004468F3" w:rsidP="00B63D96">
      <w:pPr>
        <w:pStyle w:val="para"/>
      </w:pPr>
      <w:r w:rsidRPr="00B63D96">
        <w:t>1.</w:t>
      </w:r>
      <w:r w:rsidRPr="00B63D96">
        <w:tab/>
      </w:r>
      <w:r w:rsidRPr="00B63D96">
        <w:tab/>
        <w:t>T</w:t>
      </w:r>
      <w:r w:rsidR="00B63D96" w:rsidRPr="00B63D96">
        <w:t>est equipment</w:t>
      </w:r>
    </w:p>
    <w:p w:rsidR="00280FD3" w:rsidRPr="00B63D96" w:rsidRDefault="00B63D96" w:rsidP="00B63D96">
      <w:pPr>
        <w:pStyle w:val="para"/>
      </w:pPr>
      <w:r>
        <w:tab/>
      </w:r>
      <w:r w:rsidR="004468F3" w:rsidRPr="00B63D96">
        <w:t>Spray gun</w:t>
      </w:r>
    </w:p>
    <w:p w:rsidR="00280FD3" w:rsidRPr="00B63D96" w:rsidRDefault="004468F3" w:rsidP="00B63D96">
      <w:pPr>
        <w:pStyle w:val="para"/>
      </w:pPr>
      <w:r w:rsidRPr="00B63D96">
        <w:tab/>
      </w:r>
      <w:r w:rsidRPr="00B63D96">
        <w:tab/>
        <w:t>The spray gun used shall be equipped with a nozzle 1.3 mm in diameter allowing a liquid flow rate of 0.24 ± 0.02 1/minute at an operating pressure of 6.0 bars </w:t>
      </w:r>
      <w:r w:rsidRPr="00B63D96">
        <w:noBreakHyphen/>
        <w:t> 0, + 0.5 bar.</w:t>
      </w:r>
    </w:p>
    <w:p w:rsidR="00280FD3" w:rsidRPr="00B63D96" w:rsidRDefault="004468F3" w:rsidP="00B63D96">
      <w:pPr>
        <w:pStyle w:val="para"/>
      </w:pPr>
      <w:r w:rsidRPr="00B63D96">
        <w:tab/>
      </w:r>
      <w:r w:rsidRPr="00B63D96">
        <w:tab/>
        <w:t>Under these operation conditions the fan pattern obtained shall be 170 mm ± 50 mm in diameter on the surface exposed to deterioration, at a distance of 380 mm ± 10 mm from the nozzle.</w:t>
      </w:r>
    </w:p>
    <w:p w:rsidR="00280FD3" w:rsidRPr="00B63D96" w:rsidRDefault="00B63D96" w:rsidP="00B63D96">
      <w:pPr>
        <w:pStyle w:val="para"/>
      </w:pPr>
      <w:r>
        <w:tab/>
      </w:r>
      <w:r w:rsidR="004468F3" w:rsidRPr="00B63D96">
        <w:t>Test mixture</w:t>
      </w:r>
    </w:p>
    <w:p w:rsidR="00280FD3" w:rsidRPr="00B63D96" w:rsidRDefault="004468F3" w:rsidP="00B63D96">
      <w:pPr>
        <w:pStyle w:val="para"/>
      </w:pPr>
      <w:r w:rsidRPr="00B63D96">
        <w:tab/>
      </w:r>
      <w:r w:rsidRPr="00B63D96">
        <w:tab/>
        <w:t>The test mixture shall be composed of:</w:t>
      </w:r>
    </w:p>
    <w:p w:rsidR="00280FD3" w:rsidRPr="00B63D96" w:rsidRDefault="004468F3" w:rsidP="00B63D96">
      <w:pPr>
        <w:pStyle w:val="para"/>
      </w:pPr>
      <w:r w:rsidRPr="00B63D96">
        <w:tab/>
        <w:t>Silica sand of hardness 7 on the Mohs scale, with a grain size between 0 and 0.2 mm and an almost normal distribution, with an angular factor of 1.8 to 2;</w:t>
      </w:r>
    </w:p>
    <w:p w:rsidR="00280FD3" w:rsidRPr="00B63D96" w:rsidRDefault="004468F3" w:rsidP="00B63D96">
      <w:pPr>
        <w:pStyle w:val="para"/>
      </w:pPr>
      <w:r w:rsidRPr="00B63D96">
        <w:tab/>
        <w:t>Water of hardness not exceeding 205 g/m</w:t>
      </w:r>
      <w:r w:rsidRPr="00B63D96">
        <w:rPr>
          <w:vertAlign w:val="superscript"/>
        </w:rPr>
        <w:t>3</w:t>
      </w:r>
      <w:r w:rsidRPr="00B63D96">
        <w:t xml:space="preserve"> for a mixture comprising 25 g of sand per litre of water.</w:t>
      </w:r>
    </w:p>
    <w:p w:rsidR="00280FD3" w:rsidRPr="00B63D96" w:rsidRDefault="004468F3" w:rsidP="00B63D96">
      <w:pPr>
        <w:pStyle w:val="para"/>
      </w:pPr>
      <w:r w:rsidRPr="00B63D96">
        <w:t>2.</w:t>
      </w:r>
      <w:r w:rsidRPr="00B63D96">
        <w:tab/>
      </w:r>
      <w:r w:rsidRPr="00B63D96">
        <w:tab/>
        <w:t>T</w:t>
      </w:r>
      <w:r w:rsidR="00B63DD2">
        <w:t>est</w:t>
      </w:r>
    </w:p>
    <w:p w:rsidR="00280FD3" w:rsidRPr="00B63D96" w:rsidRDefault="004468F3" w:rsidP="00B63D96">
      <w:pPr>
        <w:pStyle w:val="para"/>
      </w:pPr>
      <w:r w:rsidRPr="00B63D96">
        <w:tab/>
      </w:r>
      <w:r w:rsidRPr="00B63D96">
        <w:tab/>
        <w:t>The outer surface of the lamp lenses shall be subjected once or more than once to the action of the sand jet produced as described above.</w:t>
      </w:r>
      <w:r w:rsidR="003A1966">
        <w:t xml:space="preserve"> </w:t>
      </w:r>
      <w:r w:rsidRPr="00B63D96">
        <w:t>The jet shall be sprayed almost perpendicular to the surface to be tested.</w:t>
      </w:r>
    </w:p>
    <w:p w:rsidR="00280FD3" w:rsidRPr="00B63D96" w:rsidRDefault="004468F3" w:rsidP="00B63D96">
      <w:pPr>
        <w:pStyle w:val="para"/>
      </w:pPr>
      <w:r w:rsidRPr="00B63D96">
        <w:tab/>
      </w:r>
      <w:r w:rsidRPr="00B63D96">
        <w:tab/>
        <w:t>The deterioration shall be checked by means of one or more samples of glass placed as a reference near the lenses to be tested.</w:t>
      </w:r>
      <w:r w:rsidR="003A1966">
        <w:t xml:space="preserve"> </w:t>
      </w:r>
      <w:r w:rsidRPr="00B63D96">
        <w:t>The mixture shall be sprayed until the variation in the diffusion of light on the sample or samples measured by the method described in Appendix 2, is such that:</w:t>
      </w:r>
    </w:p>
    <w:p w:rsidR="00280FD3" w:rsidRPr="00B63D96" w:rsidRDefault="00B63D96" w:rsidP="00B63D96">
      <w:pPr>
        <w:pStyle w:val="para"/>
        <w:rPr>
          <w:lang w:val="en-US"/>
        </w:rPr>
      </w:pPr>
      <w:r>
        <w:tab/>
      </w:r>
      <w:r w:rsidR="004468F3" w:rsidRPr="00B63D96">
        <w:t>Δ</w:t>
      </w:r>
      <w:r w:rsidR="004468F3" w:rsidRPr="00B63D96">
        <w:rPr>
          <w:lang w:val="en-US"/>
        </w:rPr>
        <w:t xml:space="preserve"> d = (T5 - T4) / T</w:t>
      </w:r>
      <w:r w:rsidR="004468F3" w:rsidRPr="00B63D96">
        <w:rPr>
          <w:vertAlign w:val="subscript"/>
          <w:lang w:val="en-US"/>
        </w:rPr>
        <w:t>2</w:t>
      </w:r>
      <w:r w:rsidR="004468F3" w:rsidRPr="00B63D96">
        <w:rPr>
          <w:lang w:val="en-US"/>
        </w:rPr>
        <w:t xml:space="preserve"> ≤</w:t>
      </w:r>
      <w:r w:rsidR="003A1966">
        <w:rPr>
          <w:lang w:val="en-US"/>
        </w:rPr>
        <w:t xml:space="preserve"> </w:t>
      </w:r>
      <w:r w:rsidR="004468F3" w:rsidRPr="00B63D96">
        <w:rPr>
          <w:lang w:val="en-US"/>
        </w:rPr>
        <w:t>0.0250 ± 0.0025</w:t>
      </w:r>
    </w:p>
    <w:p w:rsidR="00280FD3" w:rsidRPr="00B63D96" w:rsidRDefault="004468F3" w:rsidP="00B63D96">
      <w:pPr>
        <w:pStyle w:val="para"/>
      </w:pPr>
      <w:r w:rsidRPr="00B63D96">
        <w:rPr>
          <w:lang w:val="en-US"/>
        </w:rPr>
        <w:tab/>
      </w:r>
      <w:r w:rsidRPr="00B63D96">
        <w:rPr>
          <w:lang w:val="en-US"/>
        </w:rPr>
        <w:tab/>
      </w:r>
      <w:r w:rsidRPr="00B63D96">
        <w:t>Several reference samples may be used to check that the whole surface to be tested has deteriorated homogeneously.</w:t>
      </w:r>
    </w:p>
    <w:p w:rsidR="004468F3" w:rsidRPr="004468F3" w:rsidRDefault="004468F3" w:rsidP="004468F3">
      <w:pPr>
        <w:sectPr w:rsidR="004468F3" w:rsidRPr="004468F3" w:rsidSect="009E062A">
          <w:headerReference w:type="even" r:id="rId69"/>
          <w:headerReference w:type="default" r:id="rId70"/>
          <w:headerReference w:type="first" r:id="rId71"/>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B63D96">
      <w:pPr>
        <w:pStyle w:val="HChG"/>
      </w:pPr>
      <w:bookmarkStart w:id="70" w:name="_Toc370290672"/>
      <w:r w:rsidRPr="004468F3">
        <w:lastRenderedPageBreak/>
        <w:t>Annex 6 - Appendix 4</w:t>
      </w:r>
      <w:bookmarkEnd w:id="70"/>
    </w:p>
    <w:p w:rsidR="00280FD3" w:rsidRDefault="00B63D96" w:rsidP="00B63D96">
      <w:pPr>
        <w:pStyle w:val="HChG"/>
      </w:pPr>
      <w:r>
        <w:tab/>
      </w:r>
      <w:r>
        <w:tab/>
      </w:r>
      <w:bookmarkStart w:id="71" w:name="_Toc370290673"/>
      <w:r w:rsidR="004468F3" w:rsidRPr="004468F3">
        <w:t>A</w:t>
      </w:r>
      <w:r w:rsidRPr="004468F3">
        <w:t>dhesive tape adherence test</w:t>
      </w:r>
      <w:bookmarkEnd w:id="71"/>
    </w:p>
    <w:p w:rsidR="00280FD3" w:rsidRPr="00AB2228" w:rsidRDefault="004468F3" w:rsidP="00AB2228">
      <w:pPr>
        <w:pStyle w:val="para"/>
        <w:rPr>
          <w:bCs/>
        </w:rPr>
      </w:pPr>
      <w:r w:rsidRPr="00AB2228">
        <w:rPr>
          <w:bCs/>
        </w:rPr>
        <w:t>1.</w:t>
      </w:r>
      <w:r w:rsidRPr="00AB2228">
        <w:rPr>
          <w:bCs/>
        </w:rPr>
        <w:tab/>
      </w:r>
      <w:r w:rsidRPr="00AB2228">
        <w:rPr>
          <w:bCs/>
        </w:rPr>
        <w:tab/>
        <w:t>P</w:t>
      </w:r>
      <w:r w:rsidR="00B63D96" w:rsidRPr="00AB2228">
        <w:rPr>
          <w:bCs/>
        </w:rPr>
        <w:t>urpose</w:t>
      </w:r>
    </w:p>
    <w:p w:rsidR="00280FD3" w:rsidRDefault="004468F3" w:rsidP="00B63D96">
      <w:pPr>
        <w:pStyle w:val="para"/>
      </w:pPr>
      <w:r w:rsidRPr="004468F3">
        <w:tab/>
      </w:r>
      <w:r w:rsidRPr="004468F3">
        <w:tab/>
        <w:t>This method allows the determination under standard conditions of the linear force of adhesion of an adhesive tape to a glass plate.</w:t>
      </w:r>
    </w:p>
    <w:p w:rsidR="00280FD3" w:rsidRDefault="004468F3" w:rsidP="00B63D96">
      <w:pPr>
        <w:pStyle w:val="para"/>
        <w:rPr>
          <w:bCs/>
        </w:rPr>
      </w:pPr>
      <w:r w:rsidRPr="004468F3">
        <w:rPr>
          <w:bCs/>
        </w:rPr>
        <w:t>2.</w:t>
      </w:r>
      <w:r w:rsidRPr="004468F3">
        <w:rPr>
          <w:bCs/>
        </w:rPr>
        <w:tab/>
      </w:r>
      <w:r w:rsidRPr="004468F3">
        <w:rPr>
          <w:bCs/>
        </w:rPr>
        <w:tab/>
        <w:t>P</w:t>
      </w:r>
      <w:r w:rsidR="00B63D96" w:rsidRPr="004468F3">
        <w:rPr>
          <w:bCs/>
        </w:rPr>
        <w:t>rinciple</w:t>
      </w:r>
    </w:p>
    <w:p w:rsidR="00280FD3" w:rsidRDefault="004468F3" w:rsidP="00B63D96">
      <w:pPr>
        <w:pStyle w:val="para"/>
      </w:pPr>
      <w:r w:rsidRPr="004468F3">
        <w:tab/>
      </w:r>
      <w:r w:rsidRPr="004468F3">
        <w:tab/>
        <w:t>To measure the force necessary to un-stick an adhesive tape from a glass plate at an angle of 90°.</w:t>
      </w:r>
    </w:p>
    <w:p w:rsidR="00280FD3" w:rsidRDefault="004468F3" w:rsidP="00B63D96">
      <w:pPr>
        <w:pStyle w:val="para"/>
        <w:rPr>
          <w:bCs/>
        </w:rPr>
      </w:pPr>
      <w:r w:rsidRPr="004468F3">
        <w:rPr>
          <w:bCs/>
        </w:rPr>
        <w:t>3.</w:t>
      </w:r>
      <w:r w:rsidRPr="004468F3">
        <w:rPr>
          <w:bCs/>
        </w:rPr>
        <w:tab/>
      </w:r>
      <w:r w:rsidRPr="004468F3">
        <w:rPr>
          <w:bCs/>
        </w:rPr>
        <w:tab/>
        <w:t>S</w:t>
      </w:r>
      <w:r w:rsidR="00B63D96" w:rsidRPr="004468F3">
        <w:rPr>
          <w:bCs/>
        </w:rPr>
        <w:t>pecified atmospheric conditions</w:t>
      </w:r>
    </w:p>
    <w:p w:rsidR="00280FD3" w:rsidRDefault="004468F3" w:rsidP="00B63D96">
      <w:pPr>
        <w:pStyle w:val="para"/>
      </w:pPr>
      <w:r w:rsidRPr="004468F3">
        <w:tab/>
      </w:r>
      <w:r w:rsidRPr="004468F3">
        <w:tab/>
        <w:t>The ambient conditions shall be at 23 °C ± 5 °C and 65 ± 15 per cent relative humidity (RH).</w:t>
      </w:r>
    </w:p>
    <w:p w:rsidR="00280FD3" w:rsidRDefault="004468F3" w:rsidP="00B63D96">
      <w:pPr>
        <w:pStyle w:val="para"/>
        <w:rPr>
          <w:bCs/>
        </w:rPr>
      </w:pPr>
      <w:r w:rsidRPr="004468F3">
        <w:rPr>
          <w:bCs/>
        </w:rPr>
        <w:t>4.</w:t>
      </w:r>
      <w:r w:rsidRPr="004468F3">
        <w:rPr>
          <w:bCs/>
        </w:rPr>
        <w:tab/>
      </w:r>
      <w:r w:rsidRPr="004468F3">
        <w:rPr>
          <w:bCs/>
        </w:rPr>
        <w:tab/>
        <w:t>T</w:t>
      </w:r>
      <w:r w:rsidR="00B63D96" w:rsidRPr="004468F3">
        <w:rPr>
          <w:bCs/>
        </w:rPr>
        <w:t>est pieces</w:t>
      </w:r>
    </w:p>
    <w:p w:rsidR="00280FD3" w:rsidRDefault="004468F3" w:rsidP="00B63D96">
      <w:pPr>
        <w:pStyle w:val="para"/>
      </w:pPr>
      <w:r w:rsidRPr="004468F3">
        <w:tab/>
      </w:r>
      <w:r w:rsidRPr="004468F3">
        <w:tab/>
        <w:t>Before the test, the sample roll of adhesive tape shall be conditioned for 24</w:t>
      </w:r>
      <w:r w:rsidR="009B5C81">
        <w:t> </w:t>
      </w:r>
      <w:r w:rsidRPr="004468F3">
        <w:t>hours in the specified atmosphere (see paragraph 3.</w:t>
      </w:r>
      <w:r w:rsidR="006F0758" w:rsidRPr="006F0758">
        <w:t xml:space="preserve"> </w:t>
      </w:r>
      <w:r w:rsidR="006F0758">
        <w:t>above</w:t>
      </w:r>
      <w:r w:rsidRPr="004468F3">
        <w:t>).</w:t>
      </w:r>
    </w:p>
    <w:p w:rsidR="00280FD3" w:rsidRDefault="004468F3" w:rsidP="00B63D96">
      <w:pPr>
        <w:pStyle w:val="para"/>
      </w:pPr>
      <w:r w:rsidRPr="004468F3">
        <w:tab/>
      </w:r>
      <w:r w:rsidRPr="004468F3">
        <w:tab/>
        <w:t>Five test pieces each 400 mm long shall be tested from each roll.</w:t>
      </w:r>
      <w:r w:rsidR="003A1966">
        <w:t xml:space="preserve"> </w:t>
      </w:r>
      <w:r w:rsidRPr="004468F3">
        <w:t>These test pieces shall be taken from the roll after the first three turns were discarded.</w:t>
      </w:r>
    </w:p>
    <w:p w:rsidR="00280FD3" w:rsidRDefault="004468F3" w:rsidP="00B63D96">
      <w:pPr>
        <w:pStyle w:val="para"/>
        <w:rPr>
          <w:bCs/>
        </w:rPr>
      </w:pPr>
      <w:r w:rsidRPr="004468F3">
        <w:rPr>
          <w:bCs/>
        </w:rPr>
        <w:t>5.</w:t>
      </w:r>
      <w:r w:rsidRPr="004468F3">
        <w:rPr>
          <w:bCs/>
        </w:rPr>
        <w:tab/>
      </w:r>
      <w:r w:rsidRPr="004468F3">
        <w:rPr>
          <w:bCs/>
        </w:rPr>
        <w:tab/>
        <w:t>P</w:t>
      </w:r>
      <w:r w:rsidR="00B63D96" w:rsidRPr="004468F3">
        <w:rPr>
          <w:bCs/>
        </w:rPr>
        <w:t>rocedure</w:t>
      </w:r>
    </w:p>
    <w:p w:rsidR="00280FD3" w:rsidRDefault="004468F3" w:rsidP="00B63D96">
      <w:pPr>
        <w:pStyle w:val="para"/>
      </w:pPr>
      <w:r w:rsidRPr="004468F3">
        <w:tab/>
      </w:r>
      <w:r w:rsidRPr="004468F3">
        <w:tab/>
        <w:t>The test shall be carried out under the ambient conditions specified in paragraph 3.</w:t>
      </w:r>
      <w:r w:rsidR="006F0758" w:rsidRPr="006F0758">
        <w:t xml:space="preserve"> </w:t>
      </w:r>
      <w:r w:rsidR="006F0758">
        <w:t>above.</w:t>
      </w:r>
    </w:p>
    <w:p w:rsidR="00280FD3" w:rsidRDefault="004468F3" w:rsidP="00B63D96">
      <w:pPr>
        <w:pStyle w:val="para"/>
      </w:pPr>
      <w:r w:rsidRPr="004468F3">
        <w:tab/>
      </w:r>
      <w:r w:rsidRPr="004468F3">
        <w:tab/>
        <w:t>Take the five test pieces while unrolling the tape radially at a speed of approximately 300 mm/s and then apply them within 15 seconds in the following manner:</w:t>
      </w:r>
    </w:p>
    <w:p w:rsidR="00280FD3" w:rsidRDefault="004468F3" w:rsidP="00B63D96">
      <w:pPr>
        <w:pStyle w:val="para"/>
      </w:pPr>
      <w:r w:rsidRPr="004468F3">
        <w:tab/>
      </w:r>
      <w:r w:rsidRPr="004468F3">
        <w:tab/>
        <w:t>Apply the tape to the glass plate progressively with a slight longitudinal rubbing movement of the finger, without excessive pressure to the tape and to the glass plate.</w:t>
      </w:r>
    </w:p>
    <w:p w:rsidR="00280FD3" w:rsidRDefault="004468F3" w:rsidP="00B63D96">
      <w:pPr>
        <w:pStyle w:val="para"/>
      </w:pPr>
      <w:r w:rsidRPr="004468F3">
        <w:tab/>
      </w:r>
      <w:r w:rsidRPr="004468F3">
        <w:tab/>
        <w:t>Leave the assembly in the specified atmospheric conditions for 10 minutes.</w:t>
      </w:r>
    </w:p>
    <w:p w:rsidR="00280FD3" w:rsidRDefault="004468F3" w:rsidP="00B63D96">
      <w:pPr>
        <w:pStyle w:val="para"/>
      </w:pPr>
      <w:r w:rsidRPr="004468F3">
        <w:tab/>
      </w:r>
      <w:r w:rsidRPr="004468F3">
        <w:tab/>
        <w:t>Unstuck about 25 mm of the test piece from the plate in a plane perpendicular to the axis of the test piece.</w:t>
      </w:r>
    </w:p>
    <w:p w:rsidR="00280FD3" w:rsidRDefault="004468F3" w:rsidP="00B63D96">
      <w:pPr>
        <w:pStyle w:val="para"/>
      </w:pPr>
      <w:r w:rsidRPr="004468F3">
        <w:tab/>
      </w:r>
      <w:r w:rsidRPr="004468F3">
        <w:tab/>
        <w:t>Fix the plate and fold back the free end of the tape at 90°. Apply force in such a manner that the separation line between the tape and the plate is perpendicular to this force and perpendicular to the plate.</w:t>
      </w:r>
    </w:p>
    <w:p w:rsidR="00280FD3" w:rsidRDefault="004468F3" w:rsidP="00B63D96">
      <w:pPr>
        <w:pStyle w:val="para"/>
      </w:pPr>
      <w:r w:rsidRPr="004468F3">
        <w:tab/>
      </w:r>
      <w:r w:rsidRPr="004468F3">
        <w:tab/>
        <w:t>Pull to un-stick the tape at a speed of 300 mm/s ± 30 mm/s and record the force required.</w:t>
      </w:r>
    </w:p>
    <w:p w:rsidR="00280FD3" w:rsidRDefault="004468F3" w:rsidP="00B63D96">
      <w:pPr>
        <w:pStyle w:val="para"/>
        <w:rPr>
          <w:bCs/>
        </w:rPr>
      </w:pPr>
      <w:r w:rsidRPr="004468F3">
        <w:rPr>
          <w:bCs/>
        </w:rPr>
        <w:t>6.</w:t>
      </w:r>
      <w:r w:rsidRPr="004468F3">
        <w:rPr>
          <w:bCs/>
        </w:rPr>
        <w:tab/>
      </w:r>
      <w:r w:rsidRPr="004468F3">
        <w:rPr>
          <w:bCs/>
        </w:rPr>
        <w:tab/>
        <w:t>R</w:t>
      </w:r>
      <w:r w:rsidR="00B63D96" w:rsidRPr="004468F3">
        <w:rPr>
          <w:bCs/>
        </w:rPr>
        <w:t>esults</w:t>
      </w:r>
    </w:p>
    <w:p w:rsidR="00280FD3" w:rsidRDefault="004468F3" w:rsidP="00B63D96">
      <w:pPr>
        <w:pStyle w:val="para"/>
      </w:pPr>
      <w:r w:rsidRPr="004468F3">
        <w:tab/>
      </w:r>
      <w:r w:rsidRPr="004468F3">
        <w:tab/>
        <w:t>The five values obtained shall be arranged in order and the median value taken as the result of the measurement.</w:t>
      </w:r>
      <w:r w:rsidR="003A1966">
        <w:t xml:space="preserve"> </w:t>
      </w:r>
      <w:r w:rsidRPr="004468F3">
        <w:t xml:space="preserve">This value shall be expressed in </w:t>
      </w:r>
      <w:smartTag w:uri="urn:schemas-microsoft-com:office:smarttags" w:element="place">
        <w:smartTag w:uri="urn:schemas-microsoft-com:office:smarttags" w:element="City">
          <w:r w:rsidRPr="004468F3">
            <w:t>Newton</w:t>
          </w:r>
        </w:smartTag>
      </w:smartTag>
      <w:r w:rsidRPr="004468F3">
        <w:t xml:space="preserve"> per centimetre of width of the tape.</w:t>
      </w:r>
    </w:p>
    <w:p w:rsidR="004468F3" w:rsidRPr="004468F3" w:rsidRDefault="004468F3" w:rsidP="004468F3">
      <w:pPr>
        <w:sectPr w:rsidR="004468F3" w:rsidRPr="004468F3" w:rsidSect="009E062A">
          <w:headerReference w:type="even" r:id="rId72"/>
          <w:headerReference w:type="default" r:id="rId73"/>
          <w:headerReference w:type="first" r:id="rId74"/>
          <w:footerReference w:type="first" r:id="rId75"/>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B63D96">
      <w:pPr>
        <w:pStyle w:val="HChG"/>
      </w:pPr>
      <w:bookmarkStart w:id="72" w:name="_Toc370290674"/>
      <w:r w:rsidRPr="004468F3">
        <w:lastRenderedPageBreak/>
        <w:t>Annex 7</w:t>
      </w:r>
      <w:bookmarkEnd w:id="72"/>
    </w:p>
    <w:p w:rsidR="00280FD3" w:rsidRDefault="00B63D96" w:rsidP="00B63D96">
      <w:pPr>
        <w:pStyle w:val="HChG"/>
      </w:pPr>
      <w:r>
        <w:tab/>
      </w:r>
      <w:r>
        <w:tab/>
      </w:r>
      <w:bookmarkStart w:id="73" w:name="_Toc370290675"/>
      <w:r w:rsidR="004468F3" w:rsidRPr="004468F3">
        <w:t>M</w:t>
      </w:r>
      <w:r w:rsidRPr="004468F3">
        <w:t>inimum requirements for conformity of production</w:t>
      </w:r>
      <w:r>
        <w:t xml:space="preserve"> </w:t>
      </w:r>
      <w:r w:rsidRPr="004468F3">
        <w:t>control procedure</w:t>
      </w:r>
      <w:bookmarkEnd w:id="73"/>
    </w:p>
    <w:p w:rsidR="00280FD3" w:rsidRPr="00B63D96" w:rsidRDefault="00A8436A" w:rsidP="00B63D96">
      <w:pPr>
        <w:pStyle w:val="para"/>
      </w:pPr>
      <w:r>
        <w:t>1.</w:t>
      </w:r>
      <w:r w:rsidR="00B63D96">
        <w:tab/>
      </w:r>
      <w:r w:rsidR="004468F3" w:rsidRPr="00B63D96">
        <w:t>G</w:t>
      </w:r>
      <w:r w:rsidR="00B63D96" w:rsidRPr="00B63D96">
        <w:t>eneral</w:t>
      </w:r>
    </w:p>
    <w:p w:rsidR="00280FD3" w:rsidRPr="00B63D96" w:rsidRDefault="004468F3" w:rsidP="00B63D96">
      <w:pPr>
        <w:pStyle w:val="para"/>
        <w:rPr>
          <w:bCs/>
        </w:rPr>
      </w:pPr>
      <w:r w:rsidRPr="00B63D96">
        <w:rPr>
          <w:bCs/>
        </w:rPr>
        <w:t>1.1.</w:t>
      </w:r>
      <w:r w:rsidRPr="00B63D96">
        <w:rPr>
          <w:bCs/>
        </w:rPr>
        <w:tab/>
        <w:t xml:space="preserve">The conformity requirements shall be considered to be satisfied from a mechanical and geometric standpoint, if the differences do not exceed inevitable manufacturing deviations within the requirements of this Regulation. </w:t>
      </w:r>
    </w:p>
    <w:p w:rsidR="00280FD3" w:rsidRPr="00B63D96" w:rsidRDefault="004468F3" w:rsidP="00B63D96">
      <w:pPr>
        <w:pStyle w:val="para"/>
        <w:rPr>
          <w:bCs/>
        </w:rPr>
      </w:pPr>
      <w:r w:rsidRPr="00B63D96">
        <w:rPr>
          <w:bCs/>
        </w:rPr>
        <w:t>1.2.</w:t>
      </w:r>
      <w:r w:rsidRPr="00B63D96">
        <w:rPr>
          <w:bCs/>
        </w:rPr>
        <w:tab/>
        <w:t>With respect to photometric performances, the conformity of mass-produced front fog lamps shall not be contested if the photometric performances according to the requirements in Annex 2 to this Regulation depending on the prevailing class of front fog lamps are satisfied.</w:t>
      </w:r>
    </w:p>
    <w:p w:rsidR="00280FD3" w:rsidRPr="00B63D96" w:rsidRDefault="00A8436A" w:rsidP="00B63D96">
      <w:pPr>
        <w:pStyle w:val="para"/>
        <w:rPr>
          <w:bCs/>
        </w:rPr>
      </w:pPr>
      <w:r>
        <w:rPr>
          <w:bCs/>
        </w:rPr>
        <w:t>1.2.1.</w:t>
      </w:r>
      <w:r w:rsidR="004468F3" w:rsidRPr="00B63D96">
        <w:rPr>
          <w:bCs/>
        </w:rPr>
        <w:tab/>
        <w:t>If the results of the tests described above do not meet the requirements, tests on the front fog lamp shall be repeated using light sources as specified in paragraphs 6.3. or 6.4. of this Regulation, as appropriate.</w:t>
      </w:r>
    </w:p>
    <w:p w:rsidR="00280FD3" w:rsidRPr="00B63D96" w:rsidRDefault="004468F3" w:rsidP="00B63D96">
      <w:pPr>
        <w:pStyle w:val="para"/>
        <w:rPr>
          <w:bCs/>
        </w:rPr>
      </w:pPr>
      <w:r w:rsidRPr="00B63D96">
        <w:t>1.2.</w:t>
      </w:r>
      <w:r w:rsidR="00A8436A">
        <w:t>2</w:t>
      </w:r>
      <w:r w:rsidRPr="00B63D96">
        <w:t>.</w:t>
      </w:r>
      <w:r w:rsidRPr="00B63D96">
        <w:tab/>
        <w:t>If the results of the tests described above do not meet the requirements, the alignment of the front fog lamp may be changed, provided that the axis of the beam is not displaced laterally by more than 0.5° to the right or left and not by more than 0.2° up or down.</w:t>
      </w:r>
      <w:r w:rsidR="003A1966">
        <w:t xml:space="preserve"> </w:t>
      </w:r>
      <w:r w:rsidRPr="00B63D96">
        <w:rPr>
          <w:bCs/>
        </w:rPr>
        <w:t>In the re-aimed position all photometric requirements shall be met.</w:t>
      </w:r>
    </w:p>
    <w:p w:rsidR="00280FD3" w:rsidRPr="00B63D96" w:rsidRDefault="004468F3" w:rsidP="00B63D96">
      <w:pPr>
        <w:pStyle w:val="para"/>
        <w:rPr>
          <w:bCs/>
        </w:rPr>
      </w:pPr>
      <w:r w:rsidRPr="00B63D96">
        <w:rPr>
          <w:bCs/>
        </w:rPr>
        <w:t>1.3.</w:t>
      </w:r>
      <w:r w:rsidRPr="00B63D96">
        <w:rPr>
          <w:bCs/>
        </w:rPr>
        <w:tab/>
        <w:t>With respect to the verification of the change in vertical position of the cut-off line under the influence of heat, the following procedure shall be applied:</w:t>
      </w:r>
    </w:p>
    <w:p w:rsidR="00280FD3" w:rsidRPr="00B63D96" w:rsidRDefault="004468F3" w:rsidP="00B63D96">
      <w:pPr>
        <w:pStyle w:val="para"/>
        <w:rPr>
          <w:bCs/>
        </w:rPr>
      </w:pPr>
      <w:r w:rsidRPr="00B63D96">
        <w:rPr>
          <w:bCs/>
        </w:rPr>
        <w:t>1.3.1.</w:t>
      </w:r>
      <w:r w:rsidRPr="00B63D96">
        <w:rPr>
          <w:bCs/>
        </w:rPr>
        <w:tab/>
        <w:t>One of the sampled front fog lamps shall be tested according to the procedure described in paragraph 2.1. of Annex 5 after being subjected three consecutive times to the cycle described in paragraph 2.2.2. of Annex 5.</w:t>
      </w:r>
    </w:p>
    <w:p w:rsidR="00280FD3" w:rsidRPr="00B63D96" w:rsidRDefault="004468F3" w:rsidP="00B63D96">
      <w:pPr>
        <w:pStyle w:val="para"/>
        <w:rPr>
          <w:bCs/>
        </w:rPr>
      </w:pPr>
      <w:r w:rsidRPr="00B63D96">
        <w:rPr>
          <w:bCs/>
        </w:rPr>
        <w:t>1.3.2.</w:t>
      </w:r>
      <w:r w:rsidRPr="00B63D96">
        <w:rPr>
          <w:bCs/>
        </w:rPr>
        <w:tab/>
        <w:t xml:space="preserve">The front fog lamp shall be considered as acceptable if </w:t>
      </w:r>
      <w:r w:rsidRPr="00B63D96">
        <w:rPr>
          <w:bCs/>
        </w:rPr>
        <w:sym w:font="Symbol" w:char="F044"/>
      </w:r>
      <w:r w:rsidRPr="00B63D96">
        <w:rPr>
          <w:bCs/>
        </w:rPr>
        <w:t>r does not exceed 3.0 mrad.</w:t>
      </w:r>
      <w:r w:rsidR="003A1966">
        <w:rPr>
          <w:bCs/>
        </w:rPr>
        <w:t xml:space="preserve"> </w:t>
      </w:r>
      <w:r w:rsidRPr="00B63D96">
        <w:rPr>
          <w:bCs/>
        </w:rPr>
        <w:t>If this value exceeds 3.0 mrad but is not more than 4.0 mrad, a second front fog lamp shall be subjected to the test after which the mean of the absolute values recorded on both samples shall not exceed 3.0</w:t>
      </w:r>
      <w:r w:rsidR="003A1966">
        <w:rPr>
          <w:bCs/>
        </w:rPr>
        <w:t xml:space="preserve"> </w:t>
      </w:r>
      <w:r w:rsidRPr="00B63D96">
        <w:rPr>
          <w:bCs/>
        </w:rPr>
        <w:t>mrad.</w:t>
      </w:r>
    </w:p>
    <w:p w:rsidR="00280FD3" w:rsidRPr="00B63D96" w:rsidRDefault="004468F3" w:rsidP="00B63D96">
      <w:pPr>
        <w:pStyle w:val="para"/>
        <w:rPr>
          <w:bCs/>
        </w:rPr>
      </w:pPr>
      <w:r w:rsidRPr="00B63D96">
        <w:rPr>
          <w:bCs/>
        </w:rPr>
        <w:t>1.4.</w:t>
      </w:r>
      <w:r w:rsidRPr="00B63D96">
        <w:rPr>
          <w:bCs/>
        </w:rPr>
        <w:tab/>
        <w:t>The chromaticity coordinates shall comply with paragraph 7. of this Regulation.</w:t>
      </w:r>
      <w:r w:rsidR="003A1966">
        <w:rPr>
          <w:bCs/>
        </w:rPr>
        <w:t xml:space="preserve"> </w:t>
      </w:r>
      <w:r w:rsidRPr="00B63D96">
        <w:rPr>
          <w:bCs/>
        </w:rPr>
        <w:t>The photometric performance of a front fog lamp emitting an enlarged selective yellow light when equipped with a colourless light source shall be the values contained in this Regulation multiplied by 0.84.</w:t>
      </w:r>
    </w:p>
    <w:p w:rsidR="00280FD3" w:rsidRPr="00B63D96" w:rsidRDefault="00A8436A" w:rsidP="00B63D96">
      <w:pPr>
        <w:pStyle w:val="para"/>
        <w:rPr>
          <w:bCs/>
        </w:rPr>
      </w:pPr>
      <w:r>
        <w:rPr>
          <w:bCs/>
        </w:rPr>
        <w:t>2.</w:t>
      </w:r>
      <w:r w:rsidR="00B63D96">
        <w:rPr>
          <w:bCs/>
        </w:rPr>
        <w:tab/>
      </w:r>
      <w:r w:rsidR="004468F3" w:rsidRPr="00B63D96">
        <w:rPr>
          <w:bCs/>
        </w:rPr>
        <w:t>M</w:t>
      </w:r>
      <w:r w:rsidR="00B63D96" w:rsidRPr="00B63D96">
        <w:rPr>
          <w:bCs/>
        </w:rPr>
        <w:t>inimum requirements for verification of conformity by the manufacturer</w:t>
      </w:r>
    </w:p>
    <w:p w:rsidR="00280FD3" w:rsidRPr="00B63D96" w:rsidRDefault="004468F3" w:rsidP="00B63D96">
      <w:pPr>
        <w:pStyle w:val="para"/>
        <w:rPr>
          <w:bCs/>
        </w:rPr>
      </w:pPr>
      <w:r w:rsidRPr="00B63D96">
        <w:rPr>
          <w:bCs/>
        </w:rPr>
        <w:tab/>
        <w:t>For each type of front fog lamp the holder of the approval mark shall carry out at least the following tests, at appropriate intervals.</w:t>
      </w:r>
      <w:r w:rsidR="003A1966">
        <w:rPr>
          <w:bCs/>
        </w:rPr>
        <w:t xml:space="preserve"> </w:t>
      </w:r>
      <w:r w:rsidRPr="00B63D96">
        <w:rPr>
          <w:bCs/>
        </w:rPr>
        <w:t>The tests shall be carried out in accordance with the provisions of this Regulation.</w:t>
      </w:r>
      <w:r w:rsidR="003A1966">
        <w:rPr>
          <w:bCs/>
        </w:rPr>
        <w:t xml:space="preserve"> </w:t>
      </w:r>
      <w:r w:rsidRPr="00B63D96">
        <w:rPr>
          <w:bCs/>
        </w:rPr>
        <w:t>If any sampling shows non-conformity with regard to the type of test concerned, further samples shall be taken and tested.</w:t>
      </w:r>
      <w:r w:rsidR="003A1966">
        <w:rPr>
          <w:bCs/>
        </w:rPr>
        <w:t xml:space="preserve"> </w:t>
      </w:r>
      <w:r w:rsidRPr="00B63D96">
        <w:rPr>
          <w:bCs/>
        </w:rPr>
        <w:t>The manufacturer shall take steps to ensure the conformity of the production concerned.</w:t>
      </w:r>
    </w:p>
    <w:p w:rsidR="00280FD3" w:rsidRPr="00B63D96" w:rsidRDefault="004468F3" w:rsidP="00B63D96">
      <w:pPr>
        <w:pStyle w:val="para"/>
        <w:rPr>
          <w:bCs/>
        </w:rPr>
      </w:pPr>
      <w:r w:rsidRPr="00B63D96">
        <w:rPr>
          <w:bCs/>
        </w:rPr>
        <w:t>2.1.</w:t>
      </w:r>
      <w:r w:rsidRPr="00B63D96">
        <w:rPr>
          <w:bCs/>
        </w:rPr>
        <w:tab/>
        <w:t>Nature of tests</w:t>
      </w:r>
    </w:p>
    <w:p w:rsidR="00280FD3" w:rsidRPr="00B63D96" w:rsidRDefault="004468F3" w:rsidP="00B63D96">
      <w:pPr>
        <w:pStyle w:val="para"/>
        <w:rPr>
          <w:bCs/>
        </w:rPr>
      </w:pPr>
      <w:r w:rsidRPr="00B63D96">
        <w:rPr>
          <w:bCs/>
        </w:rPr>
        <w:tab/>
        <w:t>Tests of conformity in this Regulation shall cover the photometric characteristics and the verification of the change in vertical position of the cut-off line under the influence of heat.</w:t>
      </w:r>
    </w:p>
    <w:p w:rsidR="00280FD3" w:rsidRPr="00B63D96" w:rsidRDefault="004468F3" w:rsidP="00046116">
      <w:pPr>
        <w:pStyle w:val="para"/>
        <w:keepNext/>
        <w:keepLines/>
        <w:rPr>
          <w:bCs/>
        </w:rPr>
      </w:pPr>
      <w:r w:rsidRPr="00B63D96">
        <w:rPr>
          <w:bCs/>
        </w:rPr>
        <w:lastRenderedPageBreak/>
        <w:t>2.2.</w:t>
      </w:r>
      <w:r w:rsidRPr="00B63D96">
        <w:rPr>
          <w:bCs/>
        </w:rPr>
        <w:tab/>
        <w:t>Methods used in tests</w:t>
      </w:r>
    </w:p>
    <w:p w:rsidR="00280FD3" w:rsidRPr="00B63D96" w:rsidRDefault="004468F3" w:rsidP="00046116">
      <w:pPr>
        <w:pStyle w:val="para"/>
        <w:keepNext/>
        <w:keepLines/>
        <w:rPr>
          <w:bCs/>
        </w:rPr>
      </w:pPr>
      <w:r w:rsidRPr="00B63D96">
        <w:rPr>
          <w:bCs/>
        </w:rPr>
        <w:t>2.2.1.</w:t>
      </w:r>
      <w:r w:rsidRPr="00B63D96">
        <w:rPr>
          <w:bCs/>
        </w:rPr>
        <w:tab/>
        <w:t>Tests shall generally be carried out in accordance with the methods set out in this Regulation.</w:t>
      </w:r>
    </w:p>
    <w:p w:rsidR="00280FD3" w:rsidRPr="00B63D96" w:rsidRDefault="004468F3" w:rsidP="00B63D96">
      <w:pPr>
        <w:pStyle w:val="para"/>
        <w:rPr>
          <w:bCs/>
        </w:rPr>
      </w:pPr>
      <w:r w:rsidRPr="00B63D96">
        <w:rPr>
          <w:bCs/>
        </w:rPr>
        <w:t>2.2.2.</w:t>
      </w:r>
      <w:r w:rsidRPr="00B63D96">
        <w:rPr>
          <w:bCs/>
        </w:rPr>
        <w:tab/>
        <w:t>In any test of conformity carried out by the manufacturer, equivalent methods may be used with the consent of the competent authority responsible for approval tests.</w:t>
      </w:r>
      <w:r w:rsidR="003A1966">
        <w:rPr>
          <w:bCs/>
        </w:rPr>
        <w:t xml:space="preserve"> </w:t>
      </w:r>
      <w:r w:rsidRPr="00B63D96">
        <w:rPr>
          <w:bCs/>
        </w:rPr>
        <w:t>The manufacturer is responsible for proving that the applied methods are equivalent to those laid down in this Regulation.</w:t>
      </w:r>
    </w:p>
    <w:p w:rsidR="00280FD3" w:rsidRPr="00B63D96" w:rsidRDefault="004468F3" w:rsidP="00B63D96">
      <w:pPr>
        <w:pStyle w:val="para"/>
        <w:rPr>
          <w:bCs/>
        </w:rPr>
      </w:pPr>
      <w:r w:rsidRPr="00B63D96">
        <w:rPr>
          <w:bCs/>
        </w:rPr>
        <w:t>2.2.3.</w:t>
      </w:r>
      <w:r w:rsidRPr="00B63D96">
        <w:rPr>
          <w:bCs/>
        </w:rPr>
        <w:tab/>
        <w:t>The application of paragraphs 2.2.1. and 2.2.2.</w:t>
      </w:r>
      <w:r w:rsidR="00A8436A">
        <w:rPr>
          <w:bCs/>
        </w:rPr>
        <w:t xml:space="preserve"> above</w:t>
      </w:r>
      <w:r w:rsidRPr="00B63D96">
        <w:rPr>
          <w:bCs/>
        </w:rPr>
        <w:t xml:space="preserve"> requires regular calibration of test apparatus and its correlation with measurements made by a competent authority.</w:t>
      </w:r>
    </w:p>
    <w:p w:rsidR="00280FD3" w:rsidRPr="00B63D96" w:rsidRDefault="004468F3" w:rsidP="00B63D96">
      <w:pPr>
        <w:pStyle w:val="para"/>
        <w:rPr>
          <w:bCs/>
        </w:rPr>
      </w:pPr>
      <w:r w:rsidRPr="00B63D96">
        <w:rPr>
          <w:bCs/>
        </w:rPr>
        <w:t>2.2.4.</w:t>
      </w:r>
      <w:r w:rsidRPr="00B63D96">
        <w:rPr>
          <w:bCs/>
        </w:rPr>
        <w:tab/>
        <w:t>In all cases the reference methods shall be those of this Regulation, particularly for the purpose of administrative verification and sampling.</w:t>
      </w:r>
    </w:p>
    <w:p w:rsidR="00280FD3" w:rsidRPr="00B63D96" w:rsidRDefault="004468F3" w:rsidP="00B63D96">
      <w:pPr>
        <w:pStyle w:val="para"/>
        <w:rPr>
          <w:bCs/>
        </w:rPr>
      </w:pPr>
      <w:r w:rsidRPr="00B63D96">
        <w:rPr>
          <w:bCs/>
        </w:rPr>
        <w:t>2.3.</w:t>
      </w:r>
      <w:r w:rsidRPr="00B63D96">
        <w:rPr>
          <w:bCs/>
        </w:rPr>
        <w:tab/>
        <w:t>Nature of sampling</w:t>
      </w:r>
    </w:p>
    <w:p w:rsidR="004468F3" w:rsidRPr="00B63D96" w:rsidRDefault="004468F3" w:rsidP="00B63D96">
      <w:pPr>
        <w:pStyle w:val="para"/>
        <w:rPr>
          <w:bCs/>
        </w:rPr>
      </w:pPr>
      <w:r w:rsidRPr="00B63D96">
        <w:rPr>
          <w:bCs/>
        </w:rPr>
        <w:tab/>
        <w:t>Samples of front fog lamps shall be selected at random from the production of a uniform batch.</w:t>
      </w:r>
      <w:r w:rsidR="003A1966">
        <w:rPr>
          <w:bCs/>
        </w:rPr>
        <w:t xml:space="preserve"> </w:t>
      </w:r>
      <w:r w:rsidRPr="00B63D96">
        <w:rPr>
          <w:bCs/>
        </w:rPr>
        <w:t>A uniform batch means a set of front fog lamps of the same type, defined according to the production methods of the manufacturer.</w:t>
      </w:r>
    </w:p>
    <w:p w:rsidR="00280FD3" w:rsidRPr="00B63D96" w:rsidRDefault="004468F3" w:rsidP="00B63D96">
      <w:pPr>
        <w:pStyle w:val="para"/>
        <w:rPr>
          <w:bCs/>
        </w:rPr>
      </w:pPr>
      <w:r w:rsidRPr="00B63D96">
        <w:rPr>
          <w:bCs/>
        </w:rPr>
        <w:tab/>
        <w:t>The assessment shall in general cover series production from individual factories.</w:t>
      </w:r>
      <w:r w:rsidR="003A1966">
        <w:rPr>
          <w:bCs/>
        </w:rPr>
        <w:t xml:space="preserve"> </w:t>
      </w:r>
      <w:r w:rsidRPr="00B63D96">
        <w:rPr>
          <w:bCs/>
        </w:rPr>
        <w:t>However, a manufacturer may group together records concerning the same type from several factories, provided these operate under the same quality system and quality management.</w:t>
      </w:r>
    </w:p>
    <w:p w:rsidR="00280FD3" w:rsidRPr="00B63D96" w:rsidRDefault="004468F3" w:rsidP="00B63D96">
      <w:pPr>
        <w:pStyle w:val="para"/>
        <w:rPr>
          <w:bCs/>
        </w:rPr>
      </w:pPr>
      <w:r w:rsidRPr="00B63D96">
        <w:rPr>
          <w:bCs/>
        </w:rPr>
        <w:t>2.4.</w:t>
      </w:r>
      <w:r w:rsidRPr="00B63D96">
        <w:rPr>
          <w:bCs/>
        </w:rPr>
        <w:tab/>
        <w:t>Measured and recorded photometric characteristics</w:t>
      </w:r>
    </w:p>
    <w:p w:rsidR="00280FD3" w:rsidRPr="00B63D96" w:rsidRDefault="004468F3" w:rsidP="00B63D96">
      <w:pPr>
        <w:pStyle w:val="para"/>
        <w:rPr>
          <w:bCs/>
        </w:rPr>
      </w:pPr>
      <w:r w:rsidRPr="00B63D96">
        <w:rPr>
          <w:bCs/>
        </w:rPr>
        <w:tab/>
        <w:t>The sampled front fog lamp shall be subjected to photometric measurements at the points provided for in the Regulation, the reading being limited to points listed in Annex 2 to this Regulation depending on the prevailing class of front fog lamps.</w:t>
      </w:r>
    </w:p>
    <w:p w:rsidR="00280FD3" w:rsidRPr="00B63D96" w:rsidRDefault="004468F3" w:rsidP="00B63D96">
      <w:pPr>
        <w:pStyle w:val="para"/>
        <w:rPr>
          <w:bCs/>
        </w:rPr>
      </w:pPr>
      <w:r w:rsidRPr="00B63D96">
        <w:rPr>
          <w:bCs/>
        </w:rPr>
        <w:t>2.5.</w:t>
      </w:r>
      <w:r w:rsidRPr="00B63D96">
        <w:rPr>
          <w:bCs/>
        </w:rPr>
        <w:tab/>
        <w:t>Criteria governing acceptability</w:t>
      </w:r>
    </w:p>
    <w:p w:rsidR="00280FD3" w:rsidRPr="00B63D96" w:rsidRDefault="004468F3" w:rsidP="00B63D96">
      <w:pPr>
        <w:pStyle w:val="para"/>
        <w:rPr>
          <w:bCs/>
        </w:rPr>
      </w:pPr>
      <w:r w:rsidRPr="00B63D96">
        <w:rPr>
          <w:bCs/>
        </w:rPr>
        <w:tab/>
        <w:t>The manufacturer is responsible for carrying out a statistical study of the test results and for defining, in agreement with the competent authority, criteria governing the acceptability of his products in order to meet the specifications laid down for verification of conformity of products in paragraph 11.1. of this Regulation.</w:t>
      </w:r>
    </w:p>
    <w:p w:rsidR="00280FD3" w:rsidRPr="00B63D96" w:rsidRDefault="004468F3" w:rsidP="00B63D96">
      <w:pPr>
        <w:pStyle w:val="para"/>
        <w:rPr>
          <w:bCs/>
        </w:rPr>
      </w:pPr>
      <w:r w:rsidRPr="00B63D96">
        <w:rPr>
          <w:bCs/>
        </w:rPr>
        <w:tab/>
        <w:t>The criteria governing the acceptability shall be such that, with a confidence level of 95 per cent, the minimum probability of passing a spot check in accordance with Annex 8 (first sampling) would be 0.95.</w:t>
      </w:r>
    </w:p>
    <w:p w:rsidR="004468F3" w:rsidRPr="004468F3" w:rsidRDefault="004468F3" w:rsidP="004468F3">
      <w:pPr>
        <w:rPr>
          <w:bCs/>
        </w:rPr>
      </w:pPr>
    </w:p>
    <w:p w:rsidR="004468F3" w:rsidRPr="004468F3" w:rsidRDefault="004468F3" w:rsidP="004468F3">
      <w:pPr>
        <w:rPr>
          <w:bCs/>
        </w:rPr>
        <w:sectPr w:rsidR="004468F3" w:rsidRPr="004468F3" w:rsidSect="009E062A">
          <w:headerReference w:type="even" r:id="rId76"/>
          <w:headerReference w:type="default" r:id="rId77"/>
          <w:headerReference w:type="first" r:id="rId78"/>
          <w:footerReference w:type="first" r:id="rId79"/>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0850EB">
      <w:pPr>
        <w:pStyle w:val="HChG"/>
      </w:pPr>
      <w:bookmarkStart w:id="74" w:name="_Toc370290676"/>
      <w:r w:rsidRPr="004468F3">
        <w:lastRenderedPageBreak/>
        <w:t>Annex 8</w:t>
      </w:r>
      <w:bookmarkEnd w:id="74"/>
    </w:p>
    <w:p w:rsidR="00280FD3" w:rsidRDefault="000850EB" w:rsidP="000850EB">
      <w:pPr>
        <w:pStyle w:val="HChG"/>
      </w:pPr>
      <w:r>
        <w:tab/>
      </w:r>
      <w:r>
        <w:tab/>
      </w:r>
      <w:bookmarkStart w:id="75" w:name="_Toc370290677"/>
      <w:r w:rsidR="004468F3" w:rsidRPr="004468F3">
        <w:t>M</w:t>
      </w:r>
      <w:r w:rsidRPr="004468F3">
        <w:t>inimum requirements for sampling by an inspector</w:t>
      </w:r>
      <w:bookmarkEnd w:id="75"/>
    </w:p>
    <w:p w:rsidR="00280FD3" w:rsidRPr="000850EB" w:rsidRDefault="004468F3" w:rsidP="000850EB">
      <w:pPr>
        <w:pStyle w:val="para"/>
      </w:pPr>
      <w:r w:rsidRPr="000850EB">
        <w:t>1.</w:t>
      </w:r>
      <w:r w:rsidRPr="000850EB">
        <w:tab/>
      </w:r>
      <w:r w:rsidRPr="000850EB">
        <w:tab/>
        <w:t>G</w:t>
      </w:r>
      <w:r w:rsidR="000850EB" w:rsidRPr="000850EB">
        <w:t>eneral</w:t>
      </w:r>
    </w:p>
    <w:p w:rsidR="00280FD3" w:rsidRPr="000850EB" w:rsidRDefault="000850EB" w:rsidP="000850EB">
      <w:pPr>
        <w:pStyle w:val="para"/>
        <w:rPr>
          <w:bCs/>
        </w:rPr>
      </w:pPr>
      <w:r>
        <w:rPr>
          <w:bCs/>
        </w:rPr>
        <w:tab/>
      </w:r>
      <w:r w:rsidR="004468F3" w:rsidRPr="000850EB">
        <w:rPr>
          <w:bCs/>
        </w:rPr>
        <w:t>The conformity requirements shall be considered to be satisfied from a mechanical and geometric standpoint, if the differences do not exceed inevitable manufacturing deviations within the requirements of this Regulation.</w:t>
      </w:r>
    </w:p>
    <w:p w:rsidR="00280FD3" w:rsidRPr="000850EB" w:rsidRDefault="004468F3" w:rsidP="000850EB">
      <w:pPr>
        <w:pStyle w:val="para"/>
        <w:rPr>
          <w:bCs/>
        </w:rPr>
      </w:pPr>
      <w:r w:rsidRPr="000850EB">
        <w:rPr>
          <w:bCs/>
        </w:rPr>
        <w:t>1.2.</w:t>
      </w:r>
      <w:r w:rsidRPr="000850EB">
        <w:rPr>
          <w:bCs/>
        </w:rPr>
        <w:tab/>
        <w:t>With respect to photometric performances, the conformity of mass-produced front fog lamps shall not be contested if the photometric performances according to the requirements in Annex 2 to this Regulation depending on the prevailing class of front fog lamps are satisfied.</w:t>
      </w:r>
    </w:p>
    <w:p w:rsidR="00280FD3" w:rsidRPr="000850EB" w:rsidRDefault="004468F3" w:rsidP="000850EB">
      <w:pPr>
        <w:pStyle w:val="para"/>
        <w:rPr>
          <w:bCs/>
        </w:rPr>
      </w:pPr>
      <w:r w:rsidRPr="000850EB">
        <w:rPr>
          <w:bCs/>
        </w:rPr>
        <w:tab/>
        <w:t>If the results of the tests described above do not meet the requirements, tests on the front fog lamp shall be repeated using light sources as specified in paragraphs 6.3. or 6.4. of this Regulation, as appropriate.</w:t>
      </w:r>
    </w:p>
    <w:p w:rsidR="00280FD3" w:rsidRPr="000850EB" w:rsidRDefault="000850EB" w:rsidP="000850EB">
      <w:pPr>
        <w:pStyle w:val="para"/>
        <w:rPr>
          <w:bCs/>
        </w:rPr>
      </w:pPr>
      <w:r>
        <w:tab/>
      </w:r>
      <w:r w:rsidR="004468F3" w:rsidRPr="000850EB">
        <w:t>If the results of the tests described above do not meet the requirements, the alignment of the front fog lamp may be changed, provided that the axis of the beam is not displaced laterally by more than 0.5° to the right or left and not by more than 0.2° up or down.</w:t>
      </w:r>
      <w:r w:rsidR="003A1966">
        <w:t xml:space="preserve"> </w:t>
      </w:r>
      <w:r w:rsidR="004468F3" w:rsidRPr="000850EB">
        <w:rPr>
          <w:bCs/>
        </w:rPr>
        <w:t>In the re-aimed position all photometric requirements shall be met.</w:t>
      </w:r>
    </w:p>
    <w:p w:rsidR="00280FD3" w:rsidRPr="000850EB" w:rsidRDefault="004468F3" w:rsidP="000850EB">
      <w:pPr>
        <w:pStyle w:val="para"/>
        <w:rPr>
          <w:bCs/>
        </w:rPr>
      </w:pPr>
      <w:r w:rsidRPr="000850EB">
        <w:rPr>
          <w:bCs/>
        </w:rPr>
        <w:tab/>
      </w:r>
      <w:r w:rsidRPr="000850EB">
        <w:rPr>
          <w:bCs/>
        </w:rPr>
        <w:tab/>
        <w:t>If the specified luminous intensity requirements are not met, a re-aim of the cut-off position within ±0.5° vertical and/or ±2° horizontal is allowed.</w:t>
      </w:r>
      <w:r w:rsidR="003A1966">
        <w:rPr>
          <w:bCs/>
        </w:rPr>
        <w:t xml:space="preserve"> </w:t>
      </w:r>
      <w:r w:rsidRPr="000850EB">
        <w:rPr>
          <w:bCs/>
        </w:rPr>
        <w:t>In the re-aimed position all photometric requirements shall be met.</w:t>
      </w:r>
    </w:p>
    <w:p w:rsidR="00280FD3" w:rsidRPr="000850EB" w:rsidRDefault="004468F3" w:rsidP="000850EB">
      <w:pPr>
        <w:pStyle w:val="para"/>
        <w:rPr>
          <w:bCs/>
        </w:rPr>
      </w:pPr>
      <w:r w:rsidRPr="000850EB">
        <w:rPr>
          <w:bCs/>
        </w:rPr>
        <w:tab/>
      </w:r>
      <w:r w:rsidRPr="000850EB">
        <w:rPr>
          <w:bCs/>
        </w:rPr>
        <w:tab/>
        <w:t>If vertical adjustment cannot be performed repeatedly to the required position within the allowed tolerances, the instrumental method as specified in Annex 9 to this Regulation shall be applied and the quality of cut-off be tested on one sample.</w:t>
      </w:r>
    </w:p>
    <w:p w:rsidR="00280FD3" w:rsidRPr="000850EB" w:rsidRDefault="004468F3" w:rsidP="000850EB">
      <w:pPr>
        <w:pStyle w:val="para"/>
        <w:rPr>
          <w:bCs/>
        </w:rPr>
      </w:pPr>
      <w:r w:rsidRPr="000850EB">
        <w:rPr>
          <w:bCs/>
        </w:rPr>
        <w:t>1.2.</w:t>
      </w:r>
      <w:r w:rsidR="00CF3BAD">
        <w:rPr>
          <w:bCs/>
        </w:rPr>
        <w:t>1</w:t>
      </w:r>
      <w:r w:rsidRPr="000850EB">
        <w:rPr>
          <w:bCs/>
        </w:rPr>
        <w:t>.</w:t>
      </w:r>
      <w:r w:rsidRPr="000850EB">
        <w:rPr>
          <w:bCs/>
        </w:rPr>
        <w:tab/>
      </w:r>
      <w:r w:rsidRPr="000850EB">
        <w:rPr>
          <w:bCs/>
        </w:rPr>
        <w:tab/>
        <w:t>Front fog lamps with obvious defects are disregarded.</w:t>
      </w:r>
    </w:p>
    <w:p w:rsidR="00280FD3" w:rsidRPr="000850EB" w:rsidRDefault="004468F3" w:rsidP="000850EB">
      <w:pPr>
        <w:pStyle w:val="para"/>
      </w:pPr>
      <w:r w:rsidRPr="000850EB">
        <w:t>1.3.</w:t>
      </w:r>
      <w:r w:rsidRPr="000850EB">
        <w:tab/>
        <w:t>The chromaticity coordinates shall comply with paragraph 7. of this Regulation.</w:t>
      </w:r>
      <w:r w:rsidR="003A1966">
        <w:t xml:space="preserve"> </w:t>
      </w:r>
      <w:r w:rsidRPr="000850EB">
        <w:t>The photometric performance of a front fog lamp emitting an enlarged selective yellow light when equipped with a colourless light source shall be the values contained in this Regulation multiplied by 0.84.</w:t>
      </w:r>
    </w:p>
    <w:p w:rsidR="00E62EE1" w:rsidRPr="00B72DED" w:rsidRDefault="00E62EE1" w:rsidP="00E62EE1">
      <w:pPr>
        <w:pStyle w:val="SingleTxtG"/>
        <w:keepNext/>
        <w:keepLines/>
        <w:ind w:left="2268" w:hanging="1134"/>
      </w:pPr>
      <w:r w:rsidRPr="00B72DED">
        <w:t>2.</w:t>
      </w:r>
      <w:r w:rsidRPr="00B72DED">
        <w:tab/>
        <w:t>First sampling</w:t>
      </w:r>
    </w:p>
    <w:p w:rsidR="00E62EE1" w:rsidRPr="00B72DED" w:rsidRDefault="00E62EE1" w:rsidP="00E62EE1">
      <w:pPr>
        <w:pStyle w:val="SingleTxtG"/>
        <w:keepNext/>
        <w:keepLines/>
        <w:ind w:left="2268"/>
      </w:pPr>
      <w:r w:rsidRPr="00B72DED">
        <w:t>In the first sampling four front fog</w:t>
      </w:r>
      <w:r>
        <w:t xml:space="preserve"> lamps are selected at random. </w:t>
      </w:r>
      <w:r w:rsidRPr="00B72DED">
        <w:t>The first sample of two is marked A, the second sample of two is marked B.</w:t>
      </w:r>
    </w:p>
    <w:p w:rsidR="00E62EE1" w:rsidRPr="00B72DED" w:rsidRDefault="00E62EE1" w:rsidP="00E62EE1">
      <w:pPr>
        <w:pStyle w:val="SingleTxtG"/>
        <w:ind w:left="2268" w:hanging="1134"/>
      </w:pPr>
      <w:r w:rsidRPr="00B72DED">
        <w:t>2.1.</w:t>
      </w:r>
      <w:r w:rsidRPr="00B72DED">
        <w:tab/>
        <w:t>The conformity of mass-produced front fog lamps shall not be contested if the deviation of any specimen of samples A and B (</w:t>
      </w:r>
      <w:r w:rsidRPr="00B72DED">
        <w:rPr>
          <w:bCs/>
        </w:rPr>
        <w:t>all four lamps) is not more than 20</w:t>
      </w:r>
      <w:r w:rsidRPr="00B72DED">
        <w:t xml:space="preserve"> per cent.</w:t>
      </w:r>
    </w:p>
    <w:p w:rsidR="00E62EE1" w:rsidRPr="00B72DED" w:rsidRDefault="00E62EE1" w:rsidP="00E62EE1">
      <w:pPr>
        <w:pStyle w:val="SingleTxtG"/>
        <w:ind w:left="2268"/>
      </w:pPr>
      <w:r w:rsidRPr="00B72DED">
        <w:t xml:space="preserve">In the case, that the deviation of </w:t>
      </w:r>
      <w:r w:rsidRPr="00B72DED">
        <w:rPr>
          <w:bCs/>
        </w:rPr>
        <w:t xml:space="preserve">both lamps </w:t>
      </w:r>
      <w:r w:rsidRPr="00B72DED">
        <w:t xml:space="preserve">of sample A is not more than </w:t>
      </w:r>
      <w:r w:rsidRPr="00B72DED">
        <w:tab/>
      </w:r>
      <w:r w:rsidRPr="00B72DED">
        <w:rPr>
          <w:bCs/>
        </w:rPr>
        <w:t>0</w:t>
      </w:r>
      <w:r w:rsidRPr="00B72DED">
        <w:t xml:space="preserve"> per cent, </w:t>
      </w:r>
      <w:r>
        <w:t>the measurement can be closed.</w:t>
      </w:r>
    </w:p>
    <w:p w:rsidR="00E62EE1" w:rsidRPr="00B72DED" w:rsidRDefault="00E62EE1" w:rsidP="00E62EE1">
      <w:pPr>
        <w:pStyle w:val="SingleTxtG"/>
        <w:ind w:left="2268" w:hanging="1134"/>
      </w:pPr>
      <w:r w:rsidRPr="00B72DED">
        <w:t>2.2.</w:t>
      </w:r>
      <w:r w:rsidRPr="00B72DED">
        <w:tab/>
      </w:r>
      <w:r w:rsidRPr="00B72DED">
        <w:tab/>
        <w:t xml:space="preserve">The conformity of mass-produced front fog lamps shall be contested if the deviation of at least one specimen of samples A or B </w:t>
      </w:r>
      <w:r w:rsidRPr="00B72DED">
        <w:rPr>
          <w:bCs/>
        </w:rPr>
        <w:t>is more than 20</w:t>
      </w:r>
      <w:r w:rsidRPr="00B72DED">
        <w:t xml:space="preserve"> per cent.</w:t>
      </w:r>
    </w:p>
    <w:p w:rsidR="00E62EE1" w:rsidRPr="00B72DED" w:rsidRDefault="00E62EE1" w:rsidP="00E62EE1">
      <w:pPr>
        <w:pStyle w:val="SingleTxtG"/>
        <w:ind w:left="2268"/>
      </w:pPr>
      <w:r w:rsidRPr="00B72DED">
        <w:t>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w:t>
      </w:r>
    </w:p>
    <w:p w:rsidR="00E62EE1" w:rsidRPr="00B72DED" w:rsidRDefault="00E62EE1" w:rsidP="00E62EE1">
      <w:pPr>
        <w:pStyle w:val="SingleTxtG"/>
        <w:ind w:left="2268" w:hanging="1134"/>
      </w:pPr>
      <w:r w:rsidRPr="00B72DED">
        <w:lastRenderedPageBreak/>
        <w:t>3.</w:t>
      </w:r>
      <w:r w:rsidRPr="00B72DED">
        <w:tab/>
      </w:r>
      <w:r w:rsidRPr="00B72DED">
        <w:tab/>
        <w:t>First repeated sampling</w:t>
      </w:r>
    </w:p>
    <w:p w:rsidR="00E62EE1" w:rsidRPr="00B72DED" w:rsidRDefault="00E62EE1" w:rsidP="00E62EE1">
      <w:pPr>
        <w:pStyle w:val="SingleTxtG"/>
        <w:ind w:left="2268"/>
        <w:rPr>
          <w:strike/>
        </w:rPr>
      </w:pPr>
      <w:r w:rsidRPr="00B72DED">
        <w:t>A sample of four lamps is selected at random from stock manufactured after alignment</w:t>
      </w:r>
      <w:r w:rsidRPr="00191CF3">
        <w:t xml:space="preserve">. </w:t>
      </w:r>
    </w:p>
    <w:p w:rsidR="00E62EE1" w:rsidRPr="00B72DED" w:rsidRDefault="00E62EE1" w:rsidP="00E62EE1">
      <w:pPr>
        <w:pStyle w:val="SingleTxtG"/>
        <w:ind w:left="2268"/>
      </w:pPr>
      <w:r w:rsidRPr="00B72DED">
        <w:t>The first sample of two is marked C, the second sample of two is marked D.</w:t>
      </w:r>
    </w:p>
    <w:p w:rsidR="00E62EE1" w:rsidRPr="00B72DED" w:rsidRDefault="00E62EE1" w:rsidP="00E62EE1">
      <w:pPr>
        <w:pStyle w:val="SingleTxtG"/>
        <w:ind w:left="2268" w:hanging="1134"/>
      </w:pPr>
      <w:r w:rsidRPr="00B72DED">
        <w:t>3.1.</w:t>
      </w:r>
      <w:r w:rsidRPr="00B72DED">
        <w:tab/>
        <w:t>The conformity of mass-produced front fog lamps shall not be contested if the deviation of any specimen of samples C and D (</w:t>
      </w:r>
      <w:r w:rsidRPr="00B72DED">
        <w:rPr>
          <w:bCs/>
        </w:rPr>
        <w:t>all four lamps) is not more than 20</w:t>
      </w:r>
      <w:r w:rsidRPr="00B72DED">
        <w:t xml:space="preserve"> per cent.</w:t>
      </w:r>
    </w:p>
    <w:p w:rsidR="00E62EE1" w:rsidRPr="00B72DED" w:rsidRDefault="00E62EE1" w:rsidP="00E62EE1">
      <w:pPr>
        <w:pStyle w:val="SingleTxtG"/>
        <w:ind w:left="2268"/>
      </w:pPr>
      <w:r w:rsidRPr="00B72DED">
        <w:t xml:space="preserve">In the case, that the deviation of </w:t>
      </w:r>
      <w:r w:rsidRPr="00B72DED">
        <w:rPr>
          <w:bCs/>
        </w:rPr>
        <w:t xml:space="preserve">both lamps </w:t>
      </w:r>
      <w:r w:rsidRPr="00B72DED">
        <w:t xml:space="preserve">of sample C is not more than </w:t>
      </w:r>
      <w:r w:rsidRPr="00B72DED">
        <w:rPr>
          <w:bCs/>
        </w:rPr>
        <w:t>0</w:t>
      </w:r>
      <w:r>
        <w:t> </w:t>
      </w:r>
      <w:r w:rsidRPr="00B72DED">
        <w:t>per cent,</w:t>
      </w:r>
      <w:r>
        <w:t xml:space="preserve"> the measurement can be closed.</w:t>
      </w:r>
    </w:p>
    <w:p w:rsidR="00E62EE1" w:rsidRPr="00B72DED" w:rsidRDefault="00E62EE1" w:rsidP="00E62EE1">
      <w:pPr>
        <w:pStyle w:val="SingleTxtG"/>
        <w:ind w:left="2268" w:hanging="1134"/>
      </w:pPr>
      <w:r w:rsidRPr="00B72DED">
        <w:t>3.2.</w:t>
      </w:r>
      <w:r w:rsidRPr="00B72DED">
        <w:tab/>
        <w:t>The conformity of mass-produced front fog lamps shall be contested if the deviation of at least</w:t>
      </w:r>
      <w:r>
        <w:t>.</w:t>
      </w:r>
    </w:p>
    <w:p w:rsidR="00E62EE1" w:rsidRPr="00B72DED" w:rsidRDefault="00E62EE1" w:rsidP="00E62EE1">
      <w:pPr>
        <w:pStyle w:val="SingleTxtG"/>
        <w:ind w:left="2268" w:hanging="1134"/>
      </w:pPr>
      <w:r w:rsidRPr="00B72DED">
        <w:t>3.2.1.</w:t>
      </w:r>
      <w:r w:rsidRPr="00B72DED">
        <w:tab/>
      </w:r>
      <w:r>
        <w:t>O</w:t>
      </w:r>
      <w:r w:rsidRPr="00B72DED">
        <w:t xml:space="preserve">ne specimen of samples C or D </w:t>
      </w:r>
      <w:r w:rsidRPr="00B72DED">
        <w:rPr>
          <w:bCs/>
        </w:rPr>
        <w:t>is more than</w:t>
      </w:r>
      <w:r w:rsidRPr="00B72DED">
        <w:t xml:space="preserve"> </w:t>
      </w:r>
      <w:r w:rsidRPr="00B72DED">
        <w:rPr>
          <w:bCs/>
        </w:rPr>
        <w:t>20</w:t>
      </w:r>
      <w:r w:rsidRPr="00B72DED">
        <w:t xml:space="preserve"> per cent but the deviation of all specimen of these samples is not  more than 30 per cent. </w:t>
      </w:r>
    </w:p>
    <w:p w:rsidR="00E62EE1" w:rsidRPr="00B72DED" w:rsidRDefault="00E62EE1" w:rsidP="00E62EE1">
      <w:pPr>
        <w:pStyle w:val="SingleTxtG"/>
        <w:ind w:left="2268"/>
      </w:pPr>
      <w:r w:rsidRPr="00B72DED">
        <w:t xml:space="preserve">The manufacturer shall be requested again to bring his production in line with the requirements (alignment). </w:t>
      </w:r>
    </w:p>
    <w:p w:rsidR="00E62EE1" w:rsidRPr="00B72DED" w:rsidRDefault="00E62EE1" w:rsidP="00E62EE1">
      <w:pPr>
        <w:pStyle w:val="SingleTxtG"/>
        <w:ind w:left="2268"/>
      </w:pPr>
      <w:r w:rsidRPr="00B72DED">
        <w:t>A second repeated sampling according to paragraph 4. below shall be carried out within two months' time after the notification. The samples C and D shall be retained by the Technical Service until the entire COP process is finished.</w:t>
      </w:r>
    </w:p>
    <w:p w:rsidR="00E62EE1" w:rsidRPr="00B72DED" w:rsidRDefault="00E62EE1" w:rsidP="00E62EE1">
      <w:pPr>
        <w:pStyle w:val="SingleTxtG"/>
        <w:ind w:left="2268" w:hanging="1134"/>
      </w:pPr>
      <w:r w:rsidRPr="00B72DED">
        <w:t>3.2.2.</w:t>
      </w:r>
      <w:r w:rsidRPr="00B72DED">
        <w:tab/>
      </w:r>
      <w:r>
        <w:t>O</w:t>
      </w:r>
      <w:r w:rsidRPr="00B72DED">
        <w:t xml:space="preserve">ne specimen of samples C and D </w:t>
      </w:r>
      <w:r w:rsidRPr="00B72DED">
        <w:rPr>
          <w:bCs/>
        </w:rPr>
        <w:t>is more than 30</w:t>
      </w:r>
      <w:r w:rsidRPr="00B72DED">
        <w:t xml:space="preserve"> per cent.</w:t>
      </w:r>
    </w:p>
    <w:p w:rsidR="00E62EE1" w:rsidRPr="00B72DED" w:rsidRDefault="00E62EE1" w:rsidP="00E62EE1">
      <w:pPr>
        <w:pStyle w:val="SingleTxtG"/>
        <w:ind w:left="2268"/>
      </w:pPr>
      <w:r w:rsidRPr="00B72DED">
        <w:t>In this case the approval shall be withdrawn and paragraph 5 below shall be applied.</w:t>
      </w:r>
    </w:p>
    <w:p w:rsidR="00E62EE1" w:rsidRPr="00B72DED" w:rsidRDefault="00E62EE1" w:rsidP="00E62EE1">
      <w:pPr>
        <w:pStyle w:val="SingleTxtG"/>
        <w:ind w:left="2268" w:hanging="1134"/>
      </w:pPr>
      <w:r w:rsidRPr="00B72DED">
        <w:t>4.</w:t>
      </w:r>
      <w:r w:rsidRPr="00B72DED">
        <w:tab/>
      </w:r>
      <w:r w:rsidRPr="00B72DED">
        <w:tab/>
        <w:t>Second repeated sampling</w:t>
      </w:r>
    </w:p>
    <w:p w:rsidR="00E62EE1" w:rsidRPr="00B72DED" w:rsidRDefault="00E62EE1" w:rsidP="00E62EE1">
      <w:pPr>
        <w:pStyle w:val="SingleTxtG"/>
        <w:ind w:left="2268"/>
      </w:pPr>
      <w:r w:rsidRPr="00B72DED">
        <w:t xml:space="preserve">A sample of four lamps is selected at random from stock manufactured after alignment. </w:t>
      </w:r>
    </w:p>
    <w:p w:rsidR="00E62EE1" w:rsidRPr="00B72DED" w:rsidRDefault="00E62EE1" w:rsidP="00E62EE1">
      <w:pPr>
        <w:pStyle w:val="SingleTxtG"/>
        <w:ind w:left="2268"/>
      </w:pPr>
      <w:r w:rsidRPr="00B72DED">
        <w:t>The first sample of two is marked E, the second sample of two is marked F.</w:t>
      </w:r>
    </w:p>
    <w:p w:rsidR="00E62EE1" w:rsidRPr="00B72DED" w:rsidRDefault="00E62EE1" w:rsidP="00E62EE1">
      <w:pPr>
        <w:pStyle w:val="SingleTxtG"/>
        <w:ind w:left="2268" w:hanging="1134"/>
      </w:pPr>
      <w:r w:rsidRPr="00B72DED">
        <w:t>4.1.</w:t>
      </w:r>
      <w:r w:rsidRPr="00B72DED">
        <w:tab/>
        <w:t>The conformity of mass-produced front fog lamps shall not be contested if the deviation of any specimen of samples E and F (</w:t>
      </w:r>
      <w:r w:rsidRPr="00B72DED">
        <w:rPr>
          <w:bCs/>
        </w:rPr>
        <w:t>all four lamps) is</w:t>
      </w:r>
      <w:r>
        <w:rPr>
          <w:bCs/>
        </w:rPr>
        <w:t xml:space="preserve"> </w:t>
      </w:r>
      <w:r w:rsidRPr="00B72DED">
        <w:rPr>
          <w:bCs/>
        </w:rPr>
        <w:t>not more than 20</w:t>
      </w:r>
      <w:r w:rsidRPr="00B72DED">
        <w:t xml:space="preserve"> per cent.</w:t>
      </w:r>
    </w:p>
    <w:p w:rsidR="00E62EE1" w:rsidRPr="00B72DED" w:rsidRDefault="00E62EE1" w:rsidP="00E62EE1">
      <w:pPr>
        <w:pStyle w:val="SingleTxtG"/>
        <w:ind w:left="2268"/>
      </w:pPr>
      <w:r w:rsidRPr="00B72DED">
        <w:tab/>
        <w:t xml:space="preserve">In the case, that the deviation of </w:t>
      </w:r>
      <w:r w:rsidRPr="00B72DED">
        <w:rPr>
          <w:bCs/>
        </w:rPr>
        <w:t xml:space="preserve">both lamps </w:t>
      </w:r>
      <w:r w:rsidRPr="00B72DED">
        <w:t xml:space="preserve">of sample E is not more than </w:t>
      </w:r>
      <w:r w:rsidRPr="00B72DED">
        <w:tab/>
      </w:r>
      <w:r w:rsidRPr="00B72DED">
        <w:rPr>
          <w:bCs/>
        </w:rPr>
        <w:t>0</w:t>
      </w:r>
      <w:r w:rsidRPr="00B72DED">
        <w:t xml:space="preserve"> per cent, the measurement can be closed.</w:t>
      </w:r>
    </w:p>
    <w:p w:rsidR="00E62EE1" w:rsidRPr="00B72DED" w:rsidRDefault="00E62EE1" w:rsidP="00E62EE1">
      <w:pPr>
        <w:pStyle w:val="SingleTxtG"/>
        <w:ind w:left="2268" w:hanging="1134"/>
      </w:pPr>
      <w:r w:rsidRPr="00B72DED">
        <w:t>4.2.</w:t>
      </w:r>
      <w:r w:rsidRPr="00B72DED">
        <w:tab/>
        <w:t xml:space="preserve">The conformity of mass-produced front fog lamps shall be contested if the deviation of at least one specimen of samples E or F </w:t>
      </w:r>
      <w:r w:rsidRPr="00B72DED">
        <w:rPr>
          <w:bCs/>
        </w:rPr>
        <w:t>is more than</w:t>
      </w:r>
      <w:r w:rsidRPr="00B72DED">
        <w:t xml:space="preserve"> </w:t>
      </w:r>
      <w:r w:rsidRPr="00B72DED">
        <w:rPr>
          <w:bCs/>
        </w:rPr>
        <w:t>20</w:t>
      </w:r>
      <w:r w:rsidRPr="00B72DED">
        <w:t xml:space="preserve"> per cent. </w:t>
      </w:r>
    </w:p>
    <w:p w:rsidR="00E62EE1" w:rsidRPr="00B72DED" w:rsidRDefault="00E62EE1" w:rsidP="00E62EE1">
      <w:pPr>
        <w:pStyle w:val="SingleTxtG"/>
        <w:ind w:left="2268"/>
      </w:pPr>
      <w:r w:rsidRPr="00B72DED">
        <w:t xml:space="preserve">In this case the approval shall be withdrawn and paragraph 5 below shall be applied. </w:t>
      </w:r>
    </w:p>
    <w:p w:rsidR="00E62EE1" w:rsidRPr="00B72DED" w:rsidRDefault="00E62EE1" w:rsidP="00E62EE1">
      <w:pPr>
        <w:pStyle w:val="SingleTxtG"/>
        <w:ind w:left="2268" w:hanging="1134"/>
        <w:rPr>
          <w:u w:val="single"/>
        </w:rPr>
      </w:pPr>
      <w:r w:rsidRPr="00B72DED">
        <w:t>5.</w:t>
      </w:r>
      <w:r w:rsidRPr="00B72DED">
        <w:tab/>
      </w:r>
      <w:r w:rsidRPr="00B72DED">
        <w:tab/>
        <w:t>Approval withdrawn</w:t>
      </w:r>
    </w:p>
    <w:p w:rsidR="00E62EE1" w:rsidRPr="00B72DED" w:rsidRDefault="00E62EE1" w:rsidP="00E62EE1">
      <w:pPr>
        <w:pStyle w:val="SingleTxtG"/>
        <w:ind w:left="2268"/>
      </w:pPr>
      <w:r w:rsidRPr="00B72DED">
        <w:t>Approval shall be withdrawn according to paragraph 11. of this Regulation.</w:t>
      </w:r>
    </w:p>
    <w:p w:rsidR="00E62EE1" w:rsidRPr="00B72DED" w:rsidRDefault="00E62EE1" w:rsidP="00E62EE1">
      <w:pPr>
        <w:pStyle w:val="SingleTxtG"/>
        <w:ind w:left="2268" w:hanging="1134"/>
        <w:rPr>
          <w:bCs/>
        </w:rPr>
      </w:pPr>
      <w:r w:rsidRPr="00B72DED">
        <w:t>6.</w:t>
      </w:r>
      <w:r w:rsidRPr="00B72DED">
        <w:tab/>
      </w:r>
      <w:r w:rsidRPr="00B72DED">
        <w:tab/>
      </w:r>
      <w:r w:rsidRPr="00B72DED">
        <w:rPr>
          <w:bCs/>
        </w:rPr>
        <w:t>Change of the vertical position of the cut-off line</w:t>
      </w:r>
    </w:p>
    <w:p w:rsidR="00E62EE1" w:rsidRPr="00B72DED" w:rsidRDefault="00E62EE1" w:rsidP="00E62EE1">
      <w:pPr>
        <w:pStyle w:val="SingleTxtG"/>
        <w:ind w:left="2268"/>
        <w:rPr>
          <w:bCs/>
        </w:rPr>
      </w:pPr>
      <w:r w:rsidRPr="00B72DED">
        <w:rPr>
          <w:bCs/>
        </w:rPr>
        <w:t>With respect to the verification of the change in vertical positions of the cut-off line under the influence of heat, the following procedure shall be applied:</w:t>
      </w:r>
    </w:p>
    <w:p w:rsidR="00E62EE1" w:rsidRPr="00B72DED" w:rsidRDefault="00E62EE1" w:rsidP="00E62EE1">
      <w:pPr>
        <w:pStyle w:val="SingleTxtG"/>
        <w:ind w:left="2268"/>
      </w:pPr>
      <w:r w:rsidRPr="00B72DED">
        <w:t xml:space="preserve">One of the front fog lamps of sample A after sampling procedure in </w:t>
      </w:r>
      <w:r>
        <w:t>p</w:t>
      </w:r>
      <w:r w:rsidRPr="00B72DED">
        <w:t>aragraph</w:t>
      </w:r>
      <w:r>
        <w:t> </w:t>
      </w:r>
      <w:r w:rsidRPr="00B72DED">
        <w:t>2</w:t>
      </w:r>
      <w:r>
        <w:t>.</w:t>
      </w:r>
      <w:r w:rsidRPr="00B72DED">
        <w:t xml:space="preserve"> of this </w:t>
      </w:r>
      <w:r>
        <w:t>A</w:t>
      </w:r>
      <w:r w:rsidRPr="00B72DED">
        <w:t>nnex shall be tested according to the procedure described in paragraph 2.1. of Annex 4 after being subjected three consecutive times to the cycle described in paragraph 2.2.2. of Annex 4.</w:t>
      </w:r>
    </w:p>
    <w:p w:rsidR="00E62EE1" w:rsidRPr="00B72DED" w:rsidRDefault="00E62EE1" w:rsidP="00E62EE1">
      <w:pPr>
        <w:pStyle w:val="SingleTxtG"/>
        <w:ind w:left="2268"/>
        <w:rPr>
          <w:bCs/>
        </w:rPr>
      </w:pPr>
      <w:r w:rsidRPr="00B72DED">
        <w:rPr>
          <w:bCs/>
        </w:rPr>
        <w:t>The front fog lamp shall be considered as acceptable if ∆r does not exceed</w:t>
      </w:r>
      <w:r>
        <w:rPr>
          <w:bCs/>
        </w:rPr>
        <w:t xml:space="preserve"> </w:t>
      </w:r>
      <w:r w:rsidRPr="00B72DED">
        <w:rPr>
          <w:bCs/>
        </w:rPr>
        <w:t>3.0</w:t>
      </w:r>
      <w:r>
        <w:rPr>
          <w:bCs/>
        </w:rPr>
        <w:t> </w:t>
      </w:r>
      <w:r w:rsidRPr="00B72DED">
        <w:rPr>
          <w:bCs/>
        </w:rPr>
        <w:t>mrad.</w:t>
      </w:r>
    </w:p>
    <w:p w:rsidR="00E62EE1" w:rsidRPr="00B72DED" w:rsidRDefault="00E62EE1" w:rsidP="00E62EE1">
      <w:pPr>
        <w:pStyle w:val="SingleTxtG"/>
        <w:ind w:left="2268"/>
        <w:rPr>
          <w:bCs/>
        </w:rPr>
      </w:pPr>
      <w:r w:rsidRPr="00B72DED">
        <w:rPr>
          <w:bCs/>
        </w:rPr>
        <w:lastRenderedPageBreak/>
        <w:t>If this value exceeds</w:t>
      </w:r>
      <w:r>
        <w:rPr>
          <w:bCs/>
        </w:rPr>
        <w:t xml:space="preserve"> </w:t>
      </w:r>
      <w:r w:rsidRPr="00B72DED">
        <w:rPr>
          <w:bCs/>
        </w:rPr>
        <w:t>3.0</w:t>
      </w:r>
      <w:r>
        <w:rPr>
          <w:bCs/>
        </w:rPr>
        <w:t xml:space="preserve"> </w:t>
      </w:r>
      <w:r w:rsidRPr="00B72DED">
        <w:rPr>
          <w:bCs/>
        </w:rPr>
        <w:t>mrad but is not more than</w:t>
      </w:r>
      <w:r>
        <w:rPr>
          <w:bCs/>
        </w:rPr>
        <w:t xml:space="preserve"> </w:t>
      </w:r>
      <w:r w:rsidRPr="00B72DED">
        <w:rPr>
          <w:bCs/>
        </w:rPr>
        <w:t>4.0</w:t>
      </w:r>
      <w:r>
        <w:rPr>
          <w:bCs/>
        </w:rPr>
        <w:t xml:space="preserve"> </w:t>
      </w:r>
      <w:r w:rsidRPr="00B72DED">
        <w:rPr>
          <w:bCs/>
        </w:rPr>
        <w:t>mra</w:t>
      </w:r>
      <w:r>
        <w:rPr>
          <w:bCs/>
        </w:rPr>
        <w:t xml:space="preserve">d, the second front fog lamp of </w:t>
      </w:r>
      <w:r w:rsidRPr="00B72DED">
        <w:rPr>
          <w:bCs/>
        </w:rPr>
        <w:t>sample A shall be subjected to the test after which the mean of the absolute values recorded in both samples shall not exceed</w:t>
      </w:r>
      <w:r>
        <w:rPr>
          <w:bCs/>
        </w:rPr>
        <w:t xml:space="preserve"> </w:t>
      </w:r>
      <w:r w:rsidRPr="00B72DED">
        <w:rPr>
          <w:bCs/>
        </w:rPr>
        <w:t>3.0 mrad.</w:t>
      </w:r>
    </w:p>
    <w:p w:rsidR="00E62EE1" w:rsidRDefault="00E62EE1" w:rsidP="00E62EE1">
      <w:pPr>
        <w:pStyle w:val="para"/>
        <w:ind w:firstLine="0"/>
        <w:rPr>
          <w:bCs/>
        </w:rPr>
      </w:pPr>
      <w:r w:rsidRPr="00B72DED">
        <w:rPr>
          <w:bCs/>
        </w:rPr>
        <w:t>However, if this value of</w:t>
      </w:r>
      <w:r>
        <w:rPr>
          <w:bCs/>
        </w:rPr>
        <w:t xml:space="preserve"> </w:t>
      </w:r>
      <w:r w:rsidRPr="00B72DED">
        <w:rPr>
          <w:bCs/>
        </w:rPr>
        <w:t>3.0 mrad on sample A is not complied with, the two front fog lamps of sample B shall be subjected to the same procedure and the value of</w:t>
      </w:r>
      <w:r>
        <w:rPr>
          <w:bCs/>
        </w:rPr>
        <w:t xml:space="preserve"> </w:t>
      </w:r>
      <w:r w:rsidRPr="00B72DED">
        <w:rPr>
          <w:bCs/>
        </w:rPr>
        <w:t>∆r for each of them shall not exceed</w:t>
      </w:r>
      <w:r>
        <w:rPr>
          <w:bCs/>
        </w:rPr>
        <w:t xml:space="preserve"> </w:t>
      </w:r>
      <w:r w:rsidRPr="00B72DED">
        <w:rPr>
          <w:bCs/>
        </w:rPr>
        <w:t>3.0 mrad.</w:t>
      </w:r>
    </w:p>
    <w:p w:rsidR="00046116" w:rsidRDefault="00046116" w:rsidP="00674255">
      <w:pPr>
        <w:pStyle w:val="HChG"/>
        <w:sectPr w:rsidR="00046116" w:rsidSect="009E062A">
          <w:headerReference w:type="even" r:id="rId80"/>
          <w:headerReference w:type="default" r:id="rId81"/>
          <w:headerReference w:type="first" r:id="rId82"/>
          <w:footerReference w:type="first" r:id="rId83"/>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bookmarkStart w:id="76" w:name="_MON_1198939813"/>
      <w:bookmarkStart w:id="77" w:name="_MON_1198940171"/>
      <w:bookmarkStart w:id="78" w:name="_MON_1198941551"/>
      <w:bookmarkStart w:id="79" w:name="_MON_1198944380"/>
      <w:bookmarkStart w:id="80" w:name="_MON_1199039588"/>
      <w:bookmarkStart w:id="81" w:name="_Toc370290679"/>
      <w:bookmarkEnd w:id="76"/>
      <w:bookmarkEnd w:id="77"/>
      <w:bookmarkEnd w:id="78"/>
      <w:bookmarkEnd w:id="79"/>
      <w:bookmarkEnd w:id="80"/>
    </w:p>
    <w:p w:rsidR="00280FD3" w:rsidRDefault="004468F3" w:rsidP="00674255">
      <w:pPr>
        <w:pStyle w:val="HChG"/>
      </w:pPr>
      <w:r w:rsidRPr="004468F3">
        <w:lastRenderedPageBreak/>
        <w:t>Annex 9</w:t>
      </w:r>
      <w:bookmarkEnd w:id="81"/>
    </w:p>
    <w:p w:rsidR="00280FD3" w:rsidRDefault="00674255" w:rsidP="00674255">
      <w:pPr>
        <w:pStyle w:val="HChG"/>
      </w:pPr>
      <w:r>
        <w:tab/>
      </w:r>
      <w:r>
        <w:tab/>
      </w:r>
      <w:bookmarkStart w:id="82" w:name="_Toc370290680"/>
      <w:r w:rsidR="004468F3" w:rsidRPr="004468F3">
        <w:t>D</w:t>
      </w:r>
      <w:r w:rsidRPr="004468F3">
        <w:t>efinition and sharpness of the cut-off line and</w:t>
      </w:r>
      <w:r w:rsidRPr="004468F3">
        <w:rPr>
          <w:bCs/>
        </w:rPr>
        <w:t xml:space="preserve"> </w:t>
      </w:r>
      <w:r w:rsidRPr="004468F3">
        <w:t xml:space="preserve">aiming procedure by means of this cut-off line for </w:t>
      </w:r>
      <w:r w:rsidR="00E15517">
        <w:t>C</w:t>
      </w:r>
      <w:r w:rsidRPr="004468F3">
        <w:t xml:space="preserve">lass </w:t>
      </w:r>
      <w:r w:rsidR="006D08E1">
        <w:t>F</w:t>
      </w:r>
      <w:r w:rsidRPr="004468F3">
        <w:t>3 front fog lamps</w:t>
      </w:r>
      <w:bookmarkEnd w:id="82"/>
    </w:p>
    <w:p w:rsidR="00280FD3" w:rsidRDefault="004468F3" w:rsidP="00215494">
      <w:pPr>
        <w:pStyle w:val="para"/>
      </w:pPr>
      <w:r w:rsidRPr="004468F3">
        <w:t>1.</w:t>
      </w:r>
      <w:r w:rsidRPr="004468F3">
        <w:tab/>
        <w:t>G</w:t>
      </w:r>
      <w:r w:rsidR="00674255" w:rsidRPr="004468F3">
        <w:t>eneral</w:t>
      </w:r>
    </w:p>
    <w:p w:rsidR="00280FD3" w:rsidRDefault="004468F3" w:rsidP="00215494">
      <w:pPr>
        <w:pStyle w:val="para"/>
        <w:rPr>
          <w:bCs/>
        </w:rPr>
      </w:pPr>
      <w:r w:rsidRPr="004468F3">
        <w:rPr>
          <w:bCs/>
        </w:rPr>
        <w:tab/>
      </w:r>
      <w:r w:rsidRPr="004468F3">
        <w:rPr>
          <w:bCs/>
        </w:rPr>
        <w:tab/>
        <w:t>The luminous intensity distribution of the front fog lamp shall incorporate a cut-off line that enables the front fog lamp to be adjusted correctly for the photometric measurements and for the aiming on the vehicle. The characteristics of the cut-off line shall comply with the requirements set out in paragraphs 2. to 4.</w:t>
      </w:r>
      <w:r w:rsidR="00CF3BAD">
        <w:rPr>
          <w:bCs/>
        </w:rPr>
        <w:t xml:space="preserve"> </w:t>
      </w:r>
      <w:r w:rsidR="009E31C5">
        <w:rPr>
          <w:bCs/>
        </w:rPr>
        <w:t>b</w:t>
      </w:r>
      <w:r w:rsidR="00CF3BAD">
        <w:rPr>
          <w:bCs/>
        </w:rPr>
        <w:t>elow.</w:t>
      </w:r>
    </w:p>
    <w:p w:rsidR="00280FD3" w:rsidRDefault="004468F3" w:rsidP="00215494">
      <w:pPr>
        <w:pStyle w:val="para"/>
        <w:rPr>
          <w:bCs/>
        </w:rPr>
      </w:pPr>
      <w:r w:rsidRPr="004468F3">
        <w:rPr>
          <w:bCs/>
        </w:rPr>
        <w:t>2.</w:t>
      </w:r>
      <w:r w:rsidRPr="004468F3">
        <w:rPr>
          <w:bCs/>
        </w:rPr>
        <w:tab/>
        <w:t>S</w:t>
      </w:r>
      <w:r w:rsidR="00674255" w:rsidRPr="004468F3">
        <w:rPr>
          <w:bCs/>
        </w:rPr>
        <w:t>hape of the cut-off line</w:t>
      </w:r>
    </w:p>
    <w:p w:rsidR="00280FD3" w:rsidRDefault="004468F3" w:rsidP="00215494">
      <w:pPr>
        <w:pStyle w:val="para"/>
        <w:rPr>
          <w:bCs/>
        </w:rPr>
      </w:pPr>
      <w:r w:rsidRPr="004468F3">
        <w:rPr>
          <w:bCs/>
        </w:rPr>
        <w:tab/>
      </w:r>
      <w:r w:rsidRPr="004468F3">
        <w:rPr>
          <w:bCs/>
        </w:rPr>
        <w:tab/>
        <w:t>For visual adjustment of the front fog beam the cut-off line shall provide a horizontal line for vertical adjustment of the front fog lamp extending to 4° either side of the v</w:t>
      </w:r>
      <w:r w:rsidRPr="004468F3">
        <w:rPr>
          <w:bCs/>
        </w:rPr>
        <w:noBreakHyphen/>
        <w:t>v line (see Figure 1).</w:t>
      </w:r>
    </w:p>
    <w:p w:rsidR="00280FD3" w:rsidRPr="00215494" w:rsidRDefault="00CB26C1" w:rsidP="00235839">
      <w:r>
        <w:rPr>
          <w:lang w:val="en-US"/>
        </w:rPr>
        <w:pict>
          <v:shape id="_x0000_s1143" type="#_x0000_t202" style="position:absolute;margin-left:9pt;margin-top:3.6pt;width:426.8pt;height:162.45pt;z-index:10" stroked="f">
            <v:textbox style="mso-next-textbox:#_x0000_s1143;mso-fit-shape-to-text:t">
              <w:txbxContent>
                <w:p w:rsidR="003F7E31" w:rsidRDefault="00CB26C1" w:rsidP="00CA2E6E">
                  <w:pPr>
                    <w:ind w:right="-144"/>
                    <w:jc w:val="center"/>
                  </w:pPr>
                  <w:r>
                    <w:pict>
                      <v:shape id="_x0000_i1055" type="#_x0000_t75" style="width:349.7pt;height:155.2pt">
                        <v:imagedata r:id="rId84" o:title="Figure1-Annex-8-rev-3"/>
                      </v:shape>
                    </w:pict>
                  </w:r>
                </w:p>
              </w:txbxContent>
            </v:textbox>
            <w10:wrap type="square"/>
          </v:shape>
        </w:pict>
      </w:r>
    </w:p>
    <w:p w:rsidR="00CA2E6E" w:rsidRDefault="00CA2E6E" w:rsidP="00215494">
      <w:pPr>
        <w:pStyle w:val="para"/>
      </w:pPr>
    </w:p>
    <w:p w:rsidR="00CA2E6E" w:rsidRDefault="00CA2E6E" w:rsidP="00215494">
      <w:pPr>
        <w:pStyle w:val="para"/>
      </w:pPr>
    </w:p>
    <w:p w:rsidR="00CA2E6E" w:rsidRDefault="00CA2E6E" w:rsidP="00215494">
      <w:pPr>
        <w:pStyle w:val="para"/>
      </w:pPr>
    </w:p>
    <w:p w:rsidR="00CA2E6E" w:rsidRDefault="00CA2E6E" w:rsidP="00215494">
      <w:pPr>
        <w:pStyle w:val="para"/>
      </w:pPr>
    </w:p>
    <w:p w:rsidR="00CA2E6E" w:rsidRDefault="00CA2E6E" w:rsidP="00215494">
      <w:pPr>
        <w:pStyle w:val="para"/>
      </w:pPr>
    </w:p>
    <w:p w:rsidR="00CA2E6E" w:rsidRDefault="00CA2E6E" w:rsidP="00215494">
      <w:pPr>
        <w:pStyle w:val="para"/>
      </w:pPr>
    </w:p>
    <w:p w:rsidR="00CA2E6E" w:rsidRDefault="00CA2E6E" w:rsidP="00215494">
      <w:pPr>
        <w:pStyle w:val="para"/>
      </w:pPr>
    </w:p>
    <w:p w:rsidR="00CA2E6E" w:rsidRDefault="00CA2E6E" w:rsidP="00215494">
      <w:pPr>
        <w:pStyle w:val="para"/>
      </w:pPr>
    </w:p>
    <w:p w:rsidR="006D08E1" w:rsidRDefault="006D08E1" w:rsidP="00215494">
      <w:pPr>
        <w:pStyle w:val="para"/>
      </w:pPr>
    </w:p>
    <w:p w:rsidR="00CA2E6E" w:rsidRDefault="00CA2E6E" w:rsidP="00215494">
      <w:pPr>
        <w:pStyle w:val="para"/>
      </w:pPr>
      <w:r w:rsidRPr="00215494">
        <w:t>3.</w:t>
      </w:r>
      <w:r w:rsidRPr="00215494">
        <w:tab/>
      </w:r>
      <w:r w:rsidRPr="00215494">
        <w:tab/>
        <w:t>Adjustment of the front fog lamp</w:t>
      </w:r>
    </w:p>
    <w:p w:rsidR="00280FD3" w:rsidRPr="00215494" w:rsidRDefault="004468F3" w:rsidP="00215494">
      <w:pPr>
        <w:pStyle w:val="para"/>
      </w:pPr>
      <w:r w:rsidRPr="00215494">
        <w:t>3.1.</w:t>
      </w:r>
      <w:r w:rsidRPr="00215494">
        <w:tab/>
      </w:r>
      <w:r w:rsidRPr="00215494">
        <w:tab/>
        <w:t>Horizontal adjustment</w:t>
      </w:r>
    </w:p>
    <w:p w:rsidR="004468F3" w:rsidRPr="006D08E1" w:rsidRDefault="004468F3" w:rsidP="00215494">
      <w:pPr>
        <w:pStyle w:val="para"/>
        <w:rPr>
          <w:spacing w:val="-2"/>
        </w:rPr>
      </w:pPr>
      <w:r w:rsidRPr="006D08E1">
        <w:rPr>
          <w:spacing w:val="-2"/>
        </w:rPr>
        <w:tab/>
      </w:r>
      <w:r w:rsidRPr="006D08E1">
        <w:rPr>
          <w:spacing w:val="-2"/>
        </w:rPr>
        <w:tab/>
        <w:t>The cut-off line shall be so positioned that the projected beam pattern appears approximately symmetrical to the v</w:t>
      </w:r>
      <w:r w:rsidRPr="006D08E1">
        <w:rPr>
          <w:spacing w:val="-2"/>
        </w:rPr>
        <w:noBreakHyphen/>
        <w:t xml:space="preserve">v line. When the front fog lamp is designed for use in pairs or has otherwise an asymmetric beam pattern, it shall be horizontally aligned according to the specification of the applicant, or </w:t>
      </w:r>
      <w:bookmarkStart w:id="83" w:name="_GoBack"/>
      <w:bookmarkEnd w:id="83"/>
      <w:r w:rsidRPr="006D08E1">
        <w:rPr>
          <w:spacing w:val="-2"/>
        </w:rPr>
        <w:t>otherwise in such a way that the cut-off line appears symmetrical to the v</w:t>
      </w:r>
      <w:r w:rsidRPr="006D08E1">
        <w:rPr>
          <w:spacing w:val="-2"/>
        </w:rPr>
        <w:noBreakHyphen/>
        <w:t>v line.</w:t>
      </w:r>
    </w:p>
    <w:p w:rsidR="00280FD3" w:rsidRPr="00215494" w:rsidRDefault="004468F3" w:rsidP="00215494">
      <w:pPr>
        <w:pStyle w:val="para"/>
      </w:pPr>
      <w:r w:rsidRPr="00215494">
        <w:t>3.2.</w:t>
      </w:r>
      <w:r w:rsidRPr="00215494">
        <w:tab/>
        <w:t>Vertical adjustment</w:t>
      </w:r>
    </w:p>
    <w:p w:rsidR="00280FD3" w:rsidRPr="00D555E1" w:rsidRDefault="004468F3" w:rsidP="00215494">
      <w:pPr>
        <w:pStyle w:val="para"/>
        <w:rPr>
          <w:spacing w:val="-2"/>
        </w:rPr>
      </w:pPr>
      <w:r w:rsidRPr="00D555E1">
        <w:rPr>
          <w:spacing w:val="-2"/>
        </w:rPr>
        <w:tab/>
        <w:t>After horizontal adjustment of the front fog beam according to paragraph 3.1.</w:t>
      </w:r>
      <w:r w:rsidR="00CF3BAD" w:rsidRPr="00D555E1">
        <w:rPr>
          <w:spacing w:val="-2"/>
        </w:rPr>
        <w:t xml:space="preserve"> above</w:t>
      </w:r>
      <w:r w:rsidRPr="00D555E1">
        <w:rPr>
          <w:spacing w:val="-2"/>
        </w:rPr>
        <w:t>, the vertical adjustment shall be performed in such a way that the cut-off line is moved upwards from the lower position until it is situated on the v</w:t>
      </w:r>
      <w:r w:rsidRPr="00D555E1">
        <w:rPr>
          <w:spacing w:val="-2"/>
        </w:rPr>
        <w:noBreakHyphen/>
        <w:t>v line at 1° below the h</w:t>
      </w:r>
      <w:r w:rsidRPr="00D555E1">
        <w:rPr>
          <w:spacing w:val="-2"/>
        </w:rPr>
        <w:noBreakHyphen/>
        <w:t>h line.</w:t>
      </w:r>
      <w:r w:rsidR="003A1966" w:rsidRPr="00D555E1">
        <w:rPr>
          <w:spacing w:val="-2"/>
        </w:rPr>
        <w:t xml:space="preserve"> </w:t>
      </w:r>
      <w:r w:rsidRPr="00D555E1">
        <w:rPr>
          <w:spacing w:val="-2"/>
        </w:rPr>
        <w:t>If the horizontal part is not straight but slightly curved or inclined, the cut-off line shall not exceed the vertical range formed by two horizontal lines which are situated between 3° left and right of the v</w:t>
      </w:r>
      <w:r w:rsidRPr="00D555E1">
        <w:rPr>
          <w:spacing w:val="-2"/>
        </w:rPr>
        <w:noBreakHyphen/>
        <w:t>v line at 0.2° above and below the nominal position of the cut-off (see Figure 1).</w:t>
      </w:r>
    </w:p>
    <w:p w:rsidR="00280FD3" w:rsidRDefault="004468F3" w:rsidP="00235839">
      <w:pPr>
        <w:pStyle w:val="para"/>
      </w:pPr>
      <w:r w:rsidRPr="004468F3">
        <w:t>3.2.1.</w:t>
      </w:r>
      <w:r w:rsidRPr="004468F3">
        <w:tab/>
        <w:t>When the vertical positions of three attempts to adjust the cut-off differ by more than 0.2°, the horizontal part of the cut-off line is assumed not to provide sufficient linearity or sharpness for performing visual adjustment.</w:t>
      </w:r>
      <w:r w:rsidR="003A1966">
        <w:t xml:space="preserve"> </w:t>
      </w:r>
      <w:r w:rsidRPr="004468F3">
        <w:t>In this case the quality of cut-off shall be tested instrumentally for compliance with requirements as follows.</w:t>
      </w:r>
    </w:p>
    <w:p w:rsidR="00280FD3" w:rsidRPr="00D16031" w:rsidRDefault="004468F3" w:rsidP="00046116">
      <w:pPr>
        <w:pStyle w:val="para"/>
        <w:keepNext/>
        <w:keepLines/>
      </w:pPr>
      <w:r w:rsidRPr="00D16031">
        <w:lastRenderedPageBreak/>
        <w:t>4.</w:t>
      </w:r>
      <w:r w:rsidRPr="00D16031">
        <w:tab/>
        <w:t>M</w:t>
      </w:r>
      <w:r w:rsidR="00D16031" w:rsidRPr="00D16031">
        <w:t>easurement of the quality of cut-off</w:t>
      </w:r>
    </w:p>
    <w:p w:rsidR="00280FD3" w:rsidRPr="00D16031" w:rsidRDefault="004468F3" w:rsidP="00046116">
      <w:pPr>
        <w:pStyle w:val="para"/>
        <w:keepNext/>
        <w:keepLines/>
      </w:pPr>
      <w:r w:rsidRPr="00D16031">
        <w:t>4.1.</w:t>
      </w:r>
      <w:r w:rsidRPr="00D16031">
        <w:tab/>
        <w:t>Measurements shall be performed by vertically scanning through the horizontal part of the cut-off line in angular steps not exceeding 0.05°</w:t>
      </w:r>
    </w:p>
    <w:p w:rsidR="00280FD3" w:rsidRPr="00D16031" w:rsidRDefault="00D16031" w:rsidP="00D16031">
      <w:pPr>
        <w:pStyle w:val="para"/>
      </w:pPr>
      <w:r>
        <w:tab/>
      </w:r>
      <w:r w:rsidR="004468F3" w:rsidRPr="00D16031">
        <w:t>At either a measurement distance of 10 m and a detector with a diameter of approximately 10 mm.</w:t>
      </w:r>
    </w:p>
    <w:p w:rsidR="00280FD3" w:rsidRPr="00D16031" w:rsidRDefault="00D16031" w:rsidP="00D16031">
      <w:pPr>
        <w:pStyle w:val="para"/>
      </w:pPr>
      <w:r>
        <w:tab/>
      </w:r>
      <w:r w:rsidR="004468F3" w:rsidRPr="00D16031">
        <w:t>Or at a measurement distance of 25 m and a detector with a diameter of approximately 30 mm.</w:t>
      </w:r>
    </w:p>
    <w:p w:rsidR="00280FD3" w:rsidRPr="00D16031" w:rsidRDefault="00D16031" w:rsidP="00D16031">
      <w:pPr>
        <w:pStyle w:val="para"/>
      </w:pPr>
      <w:r>
        <w:tab/>
      </w:r>
      <w:r w:rsidR="004468F3" w:rsidRPr="00D16031">
        <w:t>The measurement of the cut-off quality shall be considered acceptable if the requirements of the paragraphs 4.1.1. to 4.1.3. of this annex shall comply with at least one measurement at 10 m or 25 m.</w:t>
      </w:r>
    </w:p>
    <w:p w:rsidR="00280FD3" w:rsidRPr="00D16031" w:rsidRDefault="00D16031" w:rsidP="00D16031">
      <w:pPr>
        <w:pStyle w:val="para"/>
      </w:pPr>
      <w:r>
        <w:tab/>
      </w:r>
      <w:r w:rsidR="004468F3" w:rsidRPr="00D16031">
        <w:t xml:space="preserve">The measuring distance at which the test was determined shall be recorded in </w:t>
      </w:r>
      <w:r w:rsidR="004468F3" w:rsidRPr="00CF3BAD">
        <w:t>paragraph 9. of the communication form in Annex 2 of this Regulation.</w:t>
      </w:r>
    </w:p>
    <w:p w:rsidR="00280FD3" w:rsidRPr="00D16031" w:rsidRDefault="00D16031" w:rsidP="00D16031">
      <w:pPr>
        <w:pStyle w:val="para"/>
      </w:pPr>
      <w:r>
        <w:tab/>
      </w:r>
      <w:r w:rsidR="004468F3" w:rsidRPr="00D16031">
        <w:t>The scanning is performed from downwards upwards through the cut-off line along the vertical lines at -2.5° and +2.5° from the v</w:t>
      </w:r>
      <w:r w:rsidR="004468F3" w:rsidRPr="00D16031">
        <w:noBreakHyphen/>
        <w:t>v line.</w:t>
      </w:r>
      <w:r w:rsidR="003A1966">
        <w:t xml:space="preserve"> </w:t>
      </w:r>
      <w:r w:rsidR="004468F3" w:rsidRPr="00D16031">
        <w:t>When so measured, the quality of the cut-off line shall meet the following requirements:</w:t>
      </w:r>
    </w:p>
    <w:p w:rsidR="00280FD3" w:rsidRPr="00D16031" w:rsidRDefault="004468F3" w:rsidP="00D16031">
      <w:pPr>
        <w:pStyle w:val="para"/>
      </w:pPr>
      <w:r w:rsidRPr="00D16031">
        <w:t>4.1.1.</w:t>
      </w:r>
      <w:r w:rsidRPr="00D16031">
        <w:tab/>
        <w:t>Not more than one cut-off line shall be visible.</w:t>
      </w:r>
    </w:p>
    <w:p w:rsidR="00280FD3" w:rsidRPr="00D16031" w:rsidRDefault="004468F3" w:rsidP="00D16031">
      <w:pPr>
        <w:pStyle w:val="para"/>
      </w:pPr>
      <w:r w:rsidRPr="00D16031">
        <w:t>4.1.2.</w:t>
      </w:r>
      <w:r w:rsidRPr="00D16031">
        <w:tab/>
        <w:t>Sharpness of cut-off:</w:t>
      </w:r>
    </w:p>
    <w:p w:rsidR="00280FD3" w:rsidRPr="00D16031" w:rsidRDefault="00D16031" w:rsidP="00D16031">
      <w:pPr>
        <w:pStyle w:val="para"/>
      </w:pPr>
      <w:r>
        <w:tab/>
      </w:r>
      <w:r w:rsidR="004468F3" w:rsidRPr="00D16031">
        <w:t>If scanned vertically through the horizontal part of the cut-off line along vertical lines at ±1° from the v</w:t>
      </w:r>
      <w:r w:rsidR="004468F3" w:rsidRPr="00D16031">
        <w:noBreakHyphen/>
        <w:t>v line, the maximum value measured for the sharpness factor G of the cut-off line shall not be less than 0.08 where:</w:t>
      </w:r>
    </w:p>
    <w:p w:rsidR="00280FD3" w:rsidRPr="00D16031" w:rsidRDefault="00D16031" w:rsidP="00D16031">
      <w:pPr>
        <w:pStyle w:val="para"/>
      </w:pPr>
      <w:r>
        <w:tab/>
      </w:r>
      <w:r w:rsidR="004468F3" w:rsidRPr="00D16031">
        <w:t>G = (log E</w:t>
      </w:r>
      <w:r w:rsidR="004468F3" w:rsidRPr="00D16031">
        <w:rPr>
          <w:vertAlign w:val="subscript"/>
        </w:rPr>
        <w:t>V</w:t>
      </w:r>
      <w:r w:rsidR="004468F3" w:rsidRPr="00D16031">
        <w:t xml:space="preserve"> - log E </w:t>
      </w:r>
      <w:r w:rsidR="004468F3" w:rsidRPr="00D16031">
        <w:rPr>
          <w:vertAlign w:val="subscript"/>
        </w:rPr>
        <w:t>(V + 0.1°)</w:t>
      </w:r>
      <w:r w:rsidR="004468F3" w:rsidRPr="00D16031">
        <w:t>)</w:t>
      </w:r>
    </w:p>
    <w:p w:rsidR="00280FD3" w:rsidRDefault="004468F3" w:rsidP="00D16031">
      <w:pPr>
        <w:pStyle w:val="para"/>
      </w:pPr>
      <w:r w:rsidRPr="00D16031">
        <w:t>4.1.3.</w:t>
      </w:r>
      <w:r w:rsidRPr="00D16031">
        <w:tab/>
        <w:t>Linearity</w:t>
      </w:r>
    </w:p>
    <w:p w:rsidR="00280FD3" w:rsidRDefault="00D16031" w:rsidP="00D16031">
      <w:pPr>
        <w:pStyle w:val="para"/>
      </w:pPr>
      <w:r>
        <w:tab/>
      </w:r>
      <w:r w:rsidR="004468F3" w:rsidRPr="004468F3">
        <w:t>The part of the cut-off line which serves vertical adjustment shall be horizontal</w:t>
      </w:r>
      <w:r w:rsidR="003A1966">
        <w:t xml:space="preserve"> </w:t>
      </w:r>
      <w:r w:rsidR="004468F3" w:rsidRPr="004468F3">
        <w:t>from 3° left to 3° right of the v</w:t>
      </w:r>
      <w:r w:rsidR="004468F3" w:rsidRPr="004468F3">
        <w:noBreakHyphen/>
        <w:t>v line.</w:t>
      </w:r>
      <w:r w:rsidR="003A1966">
        <w:t xml:space="preserve"> </w:t>
      </w:r>
      <w:r w:rsidR="004468F3" w:rsidRPr="004468F3">
        <w:t xml:space="preserve">This requirement is satisfied, if the vertical positions of the inflection points according to paragraph 3.2. </w:t>
      </w:r>
      <w:r w:rsidR="00CF3BAD">
        <w:t xml:space="preserve">above </w:t>
      </w:r>
      <w:r w:rsidR="004468F3" w:rsidRPr="004468F3">
        <w:t>at 3° left and right of the v</w:t>
      </w:r>
      <w:r w:rsidR="004468F3" w:rsidRPr="004468F3">
        <w:noBreakHyphen/>
        <w:t>v line do not deviate by more than ±0.20°.</w:t>
      </w:r>
    </w:p>
    <w:p w:rsidR="00280FD3" w:rsidRDefault="004468F3" w:rsidP="00D16031">
      <w:pPr>
        <w:pStyle w:val="para"/>
      </w:pPr>
      <w:r w:rsidRPr="004468F3">
        <w:t>5.</w:t>
      </w:r>
      <w:r w:rsidRPr="004468F3">
        <w:tab/>
        <w:t>I</w:t>
      </w:r>
      <w:r w:rsidR="00D16031" w:rsidRPr="004468F3">
        <w:t>nstrumental vertical adjustment</w:t>
      </w:r>
    </w:p>
    <w:p w:rsidR="00280FD3" w:rsidRDefault="004468F3" w:rsidP="00D16031">
      <w:pPr>
        <w:pStyle w:val="para"/>
      </w:pPr>
      <w:r w:rsidRPr="004468F3">
        <w:tab/>
      </w:r>
      <w:r w:rsidRPr="004468F3">
        <w:tab/>
        <w:t>If the cut-off line complies with the above quality requirements, the vertical beam adjustment can be performed instrumentally.</w:t>
      </w:r>
      <w:r w:rsidR="003A1966">
        <w:t xml:space="preserve"> </w:t>
      </w:r>
      <w:r w:rsidRPr="004468F3">
        <w:t>For this purpose the inflection point where d</w:t>
      </w:r>
      <w:r w:rsidRPr="004468F3">
        <w:rPr>
          <w:vertAlign w:val="superscript"/>
        </w:rPr>
        <w:t>2</w:t>
      </w:r>
      <w:r w:rsidRPr="004468F3">
        <w:t> (log E) / dv</w:t>
      </w:r>
      <w:r w:rsidRPr="004468F3">
        <w:rPr>
          <w:vertAlign w:val="superscript"/>
        </w:rPr>
        <w:t>2</w:t>
      </w:r>
      <w:r w:rsidRPr="004468F3">
        <w:t> = 0 is positioned on the v</w:t>
      </w:r>
      <w:r w:rsidRPr="004468F3">
        <w:noBreakHyphen/>
        <w:t>v line and below the h</w:t>
      </w:r>
      <w:r w:rsidRPr="004468F3">
        <w:noBreakHyphen/>
        <w:t>h line.</w:t>
      </w:r>
      <w:r w:rsidR="003A1966">
        <w:t xml:space="preserve"> </w:t>
      </w:r>
      <w:r w:rsidRPr="004468F3">
        <w:t>The movement for measuring and adjusting the cut-off line shall be upwards from below the nominal position.</w:t>
      </w:r>
    </w:p>
    <w:p w:rsidR="004468F3" w:rsidRPr="004468F3" w:rsidRDefault="004468F3" w:rsidP="004468F3">
      <w:pPr>
        <w:sectPr w:rsidR="004468F3" w:rsidRPr="004468F3" w:rsidSect="009E062A">
          <w:headerReference w:type="default" r:id="rId85"/>
          <w:headerReference w:type="first" r:id="rId86"/>
          <w:footerReference w:type="first" r:id="rId87"/>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D16031">
      <w:pPr>
        <w:pStyle w:val="HChG"/>
      </w:pPr>
      <w:bookmarkStart w:id="84" w:name="_Toc370290681"/>
      <w:r w:rsidRPr="004468F3">
        <w:lastRenderedPageBreak/>
        <w:t>Annex 10</w:t>
      </w:r>
      <w:bookmarkEnd w:id="84"/>
    </w:p>
    <w:p w:rsidR="00280FD3" w:rsidRDefault="00D16031" w:rsidP="00D16031">
      <w:pPr>
        <w:pStyle w:val="HChG"/>
      </w:pPr>
      <w:r>
        <w:tab/>
      </w:r>
      <w:r>
        <w:tab/>
      </w:r>
      <w:bookmarkStart w:id="85" w:name="_Toc370290682"/>
      <w:r w:rsidR="004468F3" w:rsidRPr="004468F3">
        <w:t>O</w:t>
      </w:r>
      <w:r w:rsidRPr="004468F3">
        <w:t xml:space="preserve">verview of operational periods concerning test for </w:t>
      </w:r>
      <w:r w:rsidR="00770EE6">
        <w:t xml:space="preserve">the </w:t>
      </w:r>
      <w:r w:rsidRPr="004468F3">
        <w:t>stability of photometric performance</w:t>
      </w:r>
      <w:bookmarkEnd w:id="85"/>
    </w:p>
    <w:p w:rsidR="004468F3" w:rsidRPr="004468F3" w:rsidRDefault="004468F3" w:rsidP="00D16031">
      <w:pPr>
        <w:pStyle w:val="para"/>
      </w:pPr>
      <w:r w:rsidRPr="004468F3">
        <w:t>Abbreviations:</w:t>
      </w:r>
      <w:r w:rsidRPr="004468F3">
        <w:tab/>
        <w:t>P:</w:t>
      </w:r>
      <w:r w:rsidRPr="004468F3">
        <w:tab/>
      </w:r>
      <w:r w:rsidR="00CF3BAD" w:rsidRPr="004468F3">
        <w:t>passing</w:t>
      </w:r>
      <w:r w:rsidR="00CF3BAD">
        <w:t>-</w:t>
      </w:r>
      <w:r w:rsidRPr="004468F3">
        <w:t>beam lamp</w:t>
      </w:r>
    </w:p>
    <w:p w:rsidR="004468F3" w:rsidRPr="004468F3" w:rsidRDefault="00A54240" w:rsidP="00D16031">
      <w:pPr>
        <w:pStyle w:val="para"/>
      </w:pPr>
      <w:r>
        <w:tab/>
      </w:r>
      <w:r>
        <w:tab/>
      </w:r>
      <w:r>
        <w:tab/>
      </w:r>
      <w:r w:rsidR="004468F3" w:rsidRPr="004468F3">
        <w:t>D:</w:t>
      </w:r>
      <w:r w:rsidR="004468F3" w:rsidRPr="004468F3">
        <w:tab/>
      </w:r>
      <w:r w:rsidR="00CF3BAD" w:rsidRPr="004468F3">
        <w:t>driving</w:t>
      </w:r>
      <w:r w:rsidR="00CF3BAD">
        <w:t>-</w:t>
      </w:r>
      <w:r w:rsidR="004468F3" w:rsidRPr="004468F3">
        <w:t>beam lamp (D</w:t>
      </w:r>
      <w:r w:rsidR="004468F3" w:rsidRPr="004468F3">
        <w:rPr>
          <w:vertAlign w:val="subscript"/>
        </w:rPr>
        <w:t>1</w:t>
      </w:r>
      <w:r w:rsidR="004468F3" w:rsidRPr="004468F3">
        <w:t xml:space="preserve"> + D</w:t>
      </w:r>
      <w:r w:rsidR="004468F3" w:rsidRPr="004468F3">
        <w:rPr>
          <w:vertAlign w:val="subscript"/>
        </w:rPr>
        <w:t>2</w:t>
      </w:r>
      <w:r w:rsidR="004468F3" w:rsidRPr="004468F3">
        <w:t xml:space="preserve"> means two </w:t>
      </w:r>
      <w:r w:rsidR="00CF3BAD" w:rsidRPr="004468F3">
        <w:t>driving</w:t>
      </w:r>
      <w:r w:rsidR="00CF3BAD">
        <w:t>-</w:t>
      </w:r>
      <w:r w:rsidR="004468F3" w:rsidRPr="004468F3">
        <w:t>beams)</w:t>
      </w:r>
    </w:p>
    <w:p w:rsidR="00280FD3" w:rsidRDefault="00A54240" w:rsidP="00D16031">
      <w:pPr>
        <w:pStyle w:val="para"/>
      </w:pPr>
      <w:r>
        <w:tab/>
      </w:r>
      <w:r>
        <w:tab/>
      </w:r>
      <w:r>
        <w:tab/>
      </w:r>
      <w:r w:rsidR="004468F3" w:rsidRPr="004468F3">
        <w:t>F:</w:t>
      </w:r>
      <w:r w:rsidR="004468F3" w:rsidRPr="004468F3">
        <w:tab/>
        <w:t>front fog lamp</w:t>
      </w:r>
    </w:p>
    <w:p w:rsidR="00280FD3" w:rsidRDefault="004468F3" w:rsidP="00D555E1">
      <w:pPr>
        <w:pStyle w:val="Heading1"/>
        <w:spacing w:after="120"/>
        <w:ind w:right="1133"/>
      </w:pPr>
      <w:bookmarkStart w:id="86" w:name="_Toc370290683"/>
      <w:r w:rsidRPr="004468F3">
        <w:t>All following grouped headlamps and front fog lamps together with the added marking symbols are given as examples and are not exhaustive.</w:t>
      </w:r>
      <w:bookmarkEnd w:id="86"/>
    </w:p>
    <w:p w:rsidR="004468F3" w:rsidRPr="004468F3" w:rsidRDefault="00CB26C1" w:rsidP="00D16031">
      <w:pPr>
        <w:pStyle w:val="para"/>
      </w:pPr>
      <w:r>
        <w:rPr>
          <w:lang w:val="en-US"/>
        </w:rPr>
        <w:pict>
          <v:line id="_x0000_s1145" style="position:absolute;left:0;text-align:left;flip:x;z-index:12" from="0,7.7pt" to="108pt,7.7pt" strokeweight="4.5pt">
            <v:stroke dashstyle="dash"/>
          </v:line>
        </w:pict>
      </w:r>
      <w:r w:rsidR="00A54240">
        <w:tab/>
      </w:r>
      <w:r w:rsidR="00A54240">
        <w:tab/>
      </w:r>
      <w:r w:rsidR="004468F3" w:rsidRPr="004468F3">
        <w:t>:</w:t>
      </w:r>
      <w:r w:rsidR="003A1966">
        <w:t xml:space="preserve"> </w:t>
      </w:r>
      <w:r w:rsidR="004468F3" w:rsidRPr="004468F3">
        <w:t xml:space="preserve"> means a cycle of 15 minutes off and 5 minutes lit.</w:t>
      </w:r>
    </w:p>
    <w:tbl>
      <w:tblPr>
        <w:tblW w:w="0" w:type="auto"/>
        <w:tblLayout w:type="fixed"/>
        <w:tblLook w:val="0000" w:firstRow="0" w:lastRow="0" w:firstColumn="0" w:lastColumn="0" w:noHBand="0" w:noVBand="0"/>
      </w:tblPr>
      <w:tblGrid>
        <w:gridCol w:w="427"/>
        <w:gridCol w:w="5400"/>
        <w:gridCol w:w="720"/>
        <w:gridCol w:w="720"/>
        <w:gridCol w:w="720"/>
        <w:gridCol w:w="720"/>
      </w:tblGrid>
      <w:tr w:rsidR="004468F3" w:rsidRPr="004468F3" w:rsidTr="004468F3">
        <w:trPr>
          <w:cantSplit/>
        </w:trPr>
        <w:tc>
          <w:tcPr>
            <w:tcW w:w="427" w:type="dxa"/>
          </w:tcPr>
          <w:p w:rsidR="004468F3" w:rsidRPr="004468F3" w:rsidRDefault="004468F3" w:rsidP="004468F3">
            <w:pPr>
              <w:rPr>
                <w:bCs/>
              </w:rPr>
            </w:pPr>
            <w:r w:rsidRPr="004468F3">
              <w:rPr>
                <w:bCs/>
              </w:rPr>
              <w:t>1.</w:t>
            </w:r>
          </w:p>
        </w:tc>
        <w:tc>
          <w:tcPr>
            <w:tcW w:w="8280" w:type="dxa"/>
            <w:gridSpan w:val="5"/>
          </w:tcPr>
          <w:p w:rsidR="004468F3" w:rsidRPr="004468F3" w:rsidRDefault="004468F3" w:rsidP="00CF3BAD">
            <w:pPr>
              <w:rPr>
                <w:bCs/>
              </w:rPr>
            </w:pPr>
            <w:r w:rsidRPr="004468F3">
              <w:rPr>
                <w:bCs/>
              </w:rPr>
              <w:t xml:space="preserve">P or D or F (HC or HR or B </w:t>
            </w:r>
            <w:r w:rsidR="00CF3BAD">
              <w:rPr>
                <w:bCs/>
              </w:rPr>
              <w:t>or</w:t>
            </w:r>
            <w:r w:rsidR="00CF3BAD" w:rsidRPr="004468F3">
              <w:rPr>
                <w:bCs/>
              </w:rPr>
              <w:t xml:space="preserve"> </w:t>
            </w:r>
            <w:r w:rsidRPr="004468F3">
              <w:rPr>
                <w:bCs/>
              </w:rPr>
              <w:t>F3)</w:t>
            </w:r>
          </w:p>
        </w:tc>
      </w:tr>
      <w:tr w:rsidR="004468F3" w:rsidRPr="004468F3" w:rsidTr="004468F3">
        <w:tc>
          <w:tcPr>
            <w:tcW w:w="427" w:type="dxa"/>
          </w:tcPr>
          <w:p w:rsidR="004468F3" w:rsidRPr="004468F3" w:rsidRDefault="004468F3" w:rsidP="004468F3">
            <w:pPr>
              <w:rPr>
                <w:bCs/>
              </w:rPr>
            </w:pPr>
          </w:p>
        </w:tc>
        <w:tc>
          <w:tcPr>
            <w:tcW w:w="5400" w:type="dxa"/>
            <w:tcBorders>
              <w:right w:val="single" w:sz="4" w:space="0" w:color="auto"/>
            </w:tcBorders>
          </w:tcPr>
          <w:p w:rsidR="004468F3" w:rsidRPr="004468F3" w:rsidRDefault="004468F3" w:rsidP="004468F3">
            <w:pPr>
              <w:rPr>
                <w:bCs/>
                <w:lang w:val="en-US"/>
              </w:rPr>
            </w:pPr>
          </w:p>
        </w:tc>
        <w:tc>
          <w:tcPr>
            <w:tcW w:w="720" w:type="dxa"/>
            <w:tcBorders>
              <w:left w:val="single" w:sz="4" w:space="0" w:color="auto"/>
            </w:tcBorders>
          </w:tcPr>
          <w:p w:rsidR="004468F3" w:rsidRPr="004468F3" w:rsidRDefault="004468F3" w:rsidP="004468F3">
            <w:pPr>
              <w:rPr>
                <w:bCs/>
              </w:rPr>
            </w:pPr>
          </w:p>
        </w:tc>
        <w:tc>
          <w:tcPr>
            <w:tcW w:w="720" w:type="dxa"/>
            <w:tcBorders>
              <w:left w:val="nil"/>
            </w:tcBorders>
          </w:tcPr>
          <w:p w:rsidR="004468F3" w:rsidRPr="004468F3" w:rsidRDefault="004468F3" w:rsidP="004468F3">
            <w:pPr>
              <w:rPr>
                <w:bCs/>
              </w:rPr>
            </w:pPr>
          </w:p>
        </w:tc>
        <w:tc>
          <w:tcPr>
            <w:tcW w:w="720" w:type="dxa"/>
          </w:tcPr>
          <w:p w:rsidR="004468F3" w:rsidRPr="004468F3" w:rsidRDefault="004468F3" w:rsidP="004468F3">
            <w:pPr>
              <w:rPr>
                <w:bCs/>
              </w:rPr>
            </w:pPr>
          </w:p>
        </w:tc>
        <w:tc>
          <w:tcPr>
            <w:tcW w:w="720" w:type="dxa"/>
          </w:tcPr>
          <w:p w:rsidR="004468F3" w:rsidRPr="004468F3" w:rsidRDefault="004468F3" w:rsidP="004468F3">
            <w:pPr>
              <w:rPr>
                <w:bCs/>
              </w:rPr>
            </w:pPr>
          </w:p>
        </w:tc>
      </w:tr>
      <w:tr w:rsidR="004468F3" w:rsidRPr="004468F3" w:rsidTr="004468F3">
        <w:tc>
          <w:tcPr>
            <w:tcW w:w="427" w:type="dxa"/>
          </w:tcPr>
          <w:p w:rsidR="004468F3" w:rsidRPr="004468F3" w:rsidRDefault="004468F3" w:rsidP="004468F3">
            <w:pPr>
              <w:rPr>
                <w:bCs/>
              </w:rPr>
            </w:pPr>
          </w:p>
        </w:tc>
        <w:tc>
          <w:tcPr>
            <w:tcW w:w="5400" w:type="dxa"/>
            <w:tcBorders>
              <w:right w:val="single" w:sz="4" w:space="0" w:color="auto"/>
            </w:tcBorders>
          </w:tcPr>
          <w:p w:rsidR="004468F3" w:rsidRPr="004468F3" w:rsidRDefault="004468F3" w:rsidP="007F4E00">
            <w:pPr>
              <w:jc w:val="right"/>
              <w:rPr>
                <w:bCs/>
              </w:rPr>
            </w:pPr>
            <w:r w:rsidRPr="004468F3">
              <w:rPr>
                <w:bCs/>
              </w:rPr>
              <w:t>P, D or F</w:t>
            </w:r>
          </w:p>
        </w:tc>
        <w:tc>
          <w:tcPr>
            <w:tcW w:w="720" w:type="dxa"/>
            <w:tcBorders>
              <w:left w:val="single" w:sz="4" w:space="0" w:color="auto"/>
            </w:tcBorders>
          </w:tcPr>
          <w:p w:rsidR="004468F3" w:rsidRPr="004468F3" w:rsidRDefault="00CB26C1" w:rsidP="004468F3">
            <w:pPr>
              <w:rPr>
                <w:bCs/>
              </w:rPr>
            </w:pPr>
            <w:r>
              <w:rPr>
                <w:bCs/>
                <w:lang w:val="en-US"/>
              </w:rPr>
              <w:pict>
                <v:line id="_x0000_s1144" style="position:absolute;z-index:11;mso-position-horizontal-relative:text;mso-position-vertical-relative:text" from="-4.55pt,4.15pt" to="103.45pt,4.15pt" strokeweight="3pt"/>
              </w:pict>
            </w:r>
          </w:p>
        </w:tc>
        <w:tc>
          <w:tcPr>
            <w:tcW w:w="720" w:type="dxa"/>
            <w:tcBorders>
              <w:left w:val="nil"/>
            </w:tcBorders>
          </w:tcPr>
          <w:p w:rsidR="004468F3" w:rsidRPr="004468F3" w:rsidRDefault="004468F3" w:rsidP="004468F3">
            <w:pPr>
              <w:rPr>
                <w:bCs/>
              </w:rPr>
            </w:pPr>
          </w:p>
        </w:tc>
        <w:tc>
          <w:tcPr>
            <w:tcW w:w="720" w:type="dxa"/>
          </w:tcPr>
          <w:p w:rsidR="004468F3" w:rsidRPr="004468F3" w:rsidRDefault="004468F3" w:rsidP="004468F3">
            <w:pPr>
              <w:rPr>
                <w:bCs/>
              </w:rPr>
            </w:pPr>
          </w:p>
        </w:tc>
        <w:tc>
          <w:tcPr>
            <w:tcW w:w="720" w:type="dxa"/>
          </w:tcPr>
          <w:p w:rsidR="004468F3" w:rsidRPr="004468F3" w:rsidRDefault="004468F3" w:rsidP="004468F3">
            <w:pPr>
              <w:rPr>
                <w:bCs/>
              </w:rPr>
            </w:pPr>
          </w:p>
        </w:tc>
      </w:tr>
      <w:tr w:rsidR="004468F3" w:rsidRPr="004468F3" w:rsidTr="004468F3">
        <w:tc>
          <w:tcPr>
            <w:tcW w:w="427" w:type="dxa"/>
          </w:tcPr>
          <w:p w:rsidR="004468F3" w:rsidRPr="004468F3" w:rsidRDefault="004468F3" w:rsidP="004468F3">
            <w:pPr>
              <w:rPr>
                <w:bCs/>
              </w:rPr>
            </w:pPr>
          </w:p>
        </w:tc>
        <w:tc>
          <w:tcPr>
            <w:tcW w:w="5400" w:type="dxa"/>
            <w:tcBorders>
              <w:right w:val="single" w:sz="4" w:space="0" w:color="auto"/>
            </w:tcBorders>
          </w:tcPr>
          <w:p w:rsidR="004468F3" w:rsidRPr="004468F3" w:rsidRDefault="004468F3" w:rsidP="004468F3">
            <w:pPr>
              <w:rPr>
                <w:bCs/>
              </w:rPr>
            </w:pPr>
          </w:p>
        </w:tc>
        <w:tc>
          <w:tcPr>
            <w:tcW w:w="720" w:type="dxa"/>
            <w:tcBorders>
              <w:left w:val="single" w:sz="4" w:space="0" w:color="auto"/>
              <w:bottom w:val="single" w:sz="4" w:space="0" w:color="auto"/>
            </w:tcBorders>
          </w:tcPr>
          <w:p w:rsidR="004468F3" w:rsidRPr="004468F3" w:rsidRDefault="004468F3" w:rsidP="004468F3">
            <w:pPr>
              <w:rPr>
                <w:bCs/>
              </w:rPr>
            </w:pPr>
          </w:p>
        </w:tc>
        <w:tc>
          <w:tcPr>
            <w:tcW w:w="720" w:type="dxa"/>
            <w:tcBorders>
              <w:left w:val="nil"/>
              <w:bottom w:val="single" w:sz="4" w:space="0" w:color="auto"/>
            </w:tcBorders>
          </w:tcPr>
          <w:p w:rsidR="004468F3" w:rsidRPr="004468F3" w:rsidRDefault="004468F3" w:rsidP="004468F3">
            <w:pPr>
              <w:rPr>
                <w:bCs/>
              </w:rPr>
            </w:pPr>
          </w:p>
        </w:tc>
        <w:tc>
          <w:tcPr>
            <w:tcW w:w="720" w:type="dxa"/>
            <w:tcBorders>
              <w:bottom w:val="single" w:sz="4" w:space="0" w:color="auto"/>
            </w:tcBorders>
          </w:tcPr>
          <w:p w:rsidR="004468F3" w:rsidRPr="004468F3" w:rsidRDefault="004468F3" w:rsidP="004468F3">
            <w:pPr>
              <w:rPr>
                <w:bCs/>
              </w:rPr>
            </w:pPr>
          </w:p>
        </w:tc>
        <w:tc>
          <w:tcPr>
            <w:tcW w:w="720" w:type="dxa"/>
            <w:tcBorders>
              <w:bottom w:val="single" w:sz="4" w:space="0" w:color="auto"/>
            </w:tcBorders>
          </w:tcPr>
          <w:p w:rsidR="004468F3" w:rsidRPr="004468F3" w:rsidRDefault="004468F3" w:rsidP="004468F3">
            <w:pPr>
              <w:rPr>
                <w:bCs/>
              </w:rPr>
            </w:pPr>
          </w:p>
        </w:tc>
      </w:tr>
      <w:tr w:rsidR="004468F3" w:rsidRPr="004468F3" w:rsidTr="004468F3">
        <w:trPr>
          <w:cantSplit/>
        </w:trPr>
        <w:tc>
          <w:tcPr>
            <w:tcW w:w="427" w:type="dxa"/>
          </w:tcPr>
          <w:p w:rsidR="004468F3" w:rsidRPr="004468F3" w:rsidRDefault="004468F3" w:rsidP="004468F3">
            <w:pPr>
              <w:rPr>
                <w:bCs/>
              </w:rPr>
            </w:pPr>
          </w:p>
        </w:tc>
        <w:tc>
          <w:tcPr>
            <w:tcW w:w="5400" w:type="dxa"/>
          </w:tcPr>
          <w:p w:rsidR="004468F3" w:rsidRPr="004468F3" w:rsidRDefault="004468F3" w:rsidP="004468F3">
            <w:pPr>
              <w:rPr>
                <w:bCs/>
              </w:rPr>
            </w:pPr>
          </w:p>
        </w:tc>
        <w:tc>
          <w:tcPr>
            <w:tcW w:w="720" w:type="dxa"/>
            <w:tcBorders>
              <w:top w:val="single" w:sz="4" w:space="0" w:color="auto"/>
            </w:tcBorders>
          </w:tcPr>
          <w:p w:rsidR="004468F3" w:rsidRPr="004468F3" w:rsidRDefault="004468F3" w:rsidP="004468F3">
            <w:pPr>
              <w:rPr>
                <w:bCs/>
              </w:rPr>
            </w:pPr>
            <w:r w:rsidRPr="004468F3">
              <w:rPr>
                <w:bCs/>
              </w:rPr>
              <w:t>0</w:t>
            </w:r>
          </w:p>
        </w:tc>
        <w:tc>
          <w:tcPr>
            <w:tcW w:w="720" w:type="dxa"/>
            <w:tcBorders>
              <w:top w:val="single" w:sz="4" w:space="0" w:color="auto"/>
            </w:tcBorders>
          </w:tcPr>
          <w:p w:rsidR="004468F3" w:rsidRPr="004468F3" w:rsidRDefault="004468F3" w:rsidP="004468F3">
            <w:pPr>
              <w:rPr>
                <w:bCs/>
              </w:rPr>
            </w:pPr>
            <w:r w:rsidRPr="004468F3">
              <w:rPr>
                <w:bCs/>
              </w:rPr>
              <w:t>6</w:t>
            </w:r>
          </w:p>
        </w:tc>
        <w:tc>
          <w:tcPr>
            <w:tcW w:w="1440" w:type="dxa"/>
            <w:gridSpan w:val="2"/>
            <w:tcBorders>
              <w:top w:val="single" w:sz="4" w:space="0" w:color="auto"/>
            </w:tcBorders>
          </w:tcPr>
          <w:p w:rsidR="004468F3" w:rsidRPr="004468F3" w:rsidRDefault="004468F3" w:rsidP="004468F3">
            <w:pPr>
              <w:rPr>
                <w:bCs/>
              </w:rPr>
            </w:pPr>
            <w:r w:rsidRPr="004468F3">
              <w:rPr>
                <w:bCs/>
              </w:rPr>
              <w:t>12</w:t>
            </w:r>
          </w:p>
        </w:tc>
      </w:tr>
      <w:tr w:rsidR="004468F3" w:rsidRPr="004468F3" w:rsidTr="004468F3">
        <w:trPr>
          <w:cantSplit/>
        </w:trPr>
        <w:tc>
          <w:tcPr>
            <w:tcW w:w="427" w:type="dxa"/>
          </w:tcPr>
          <w:p w:rsidR="004468F3" w:rsidRPr="004468F3" w:rsidRDefault="004468F3" w:rsidP="004468F3">
            <w:pPr>
              <w:rPr>
                <w:bCs/>
              </w:rPr>
            </w:pPr>
          </w:p>
        </w:tc>
        <w:tc>
          <w:tcPr>
            <w:tcW w:w="5400" w:type="dxa"/>
          </w:tcPr>
          <w:p w:rsidR="004468F3" w:rsidRPr="004468F3" w:rsidRDefault="004468F3" w:rsidP="004468F3">
            <w:pPr>
              <w:rPr>
                <w:bCs/>
              </w:rPr>
            </w:pPr>
          </w:p>
        </w:tc>
        <w:tc>
          <w:tcPr>
            <w:tcW w:w="720" w:type="dxa"/>
          </w:tcPr>
          <w:p w:rsidR="004468F3" w:rsidRPr="004468F3" w:rsidRDefault="004468F3" w:rsidP="004468F3">
            <w:pPr>
              <w:rPr>
                <w:bCs/>
              </w:rPr>
            </w:pPr>
          </w:p>
        </w:tc>
        <w:tc>
          <w:tcPr>
            <w:tcW w:w="2160" w:type="dxa"/>
            <w:gridSpan w:val="3"/>
          </w:tcPr>
          <w:p w:rsidR="004468F3" w:rsidRPr="004468F3" w:rsidRDefault="004468F3" w:rsidP="004468F3">
            <w:pPr>
              <w:rPr>
                <w:bCs/>
              </w:rPr>
            </w:pPr>
            <w:r w:rsidRPr="004468F3">
              <w:rPr>
                <w:bCs/>
              </w:rPr>
              <w:t>Hours</w:t>
            </w:r>
          </w:p>
        </w:tc>
      </w:tr>
    </w:tbl>
    <w:p w:rsidR="004468F3" w:rsidRPr="004468F3" w:rsidRDefault="004468F3" w:rsidP="004468F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720"/>
        <w:gridCol w:w="720"/>
        <w:gridCol w:w="76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2.</w:t>
            </w:r>
          </w:p>
        </w:tc>
        <w:tc>
          <w:tcPr>
            <w:tcW w:w="8321" w:type="dxa"/>
            <w:gridSpan w:val="5"/>
            <w:tcBorders>
              <w:top w:val="nil"/>
              <w:left w:val="nil"/>
              <w:bottom w:val="nil"/>
              <w:right w:val="nil"/>
            </w:tcBorders>
          </w:tcPr>
          <w:p w:rsidR="004468F3" w:rsidRPr="004468F3" w:rsidRDefault="004468F3" w:rsidP="00CF3BAD">
            <w:pPr>
              <w:rPr>
                <w:bCs/>
              </w:rPr>
            </w:pPr>
            <w:r w:rsidRPr="004468F3">
              <w:rPr>
                <w:bCs/>
              </w:rPr>
              <w:t xml:space="preserve">P+F (HC B </w:t>
            </w:r>
            <w:r w:rsidR="00CF3BAD">
              <w:rPr>
                <w:bCs/>
              </w:rPr>
              <w:t>or</w:t>
            </w:r>
            <w:r w:rsidR="00CF3BAD" w:rsidRPr="004468F3">
              <w:rPr>
                <w:bCs/>
              </w:rPr>
              <w:t xml:space="preserve"> </w:t>
            </w:r>
            <w:r w:rsidRPr="004468F3">
              <w:rPr>
                <w:bCs/>
              </w:rPr>
              <w:t>F3)</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pPr>
            <w:r w:rsidRPr="004468F3">
              <w:t>F</w:t>
            </w:r>
          </w:p>
        </w:tc>
        <w:tc>
          <w:tcPr>
            <w:tcW w:w="720" w:type="dxa"/>
            <w:tcBorders>
              <w:top w:val="nil"/>
              <w:left w:val="single" w:sz="4" w:space="0" w:color="auto"/>
              <w:bottom w:val="nil"/>
              <w:right w:val="nil"/>
            </w:tcBorders>
          </w:tcPr>
          <w:p w:rsidR="004468F3" w:rsidRPr="004468F3" w:rsidRDefault="00CB26C1" w:rsidP="004468F3">
            <w:pPr>
              <w:rPr>
                <w:bCs/>
              </w:rPr>
            </w:pPr>
            <w:r>
              <w:rPr>
                <w:lang w:val="en-US"/>
              </w:rPr>
              <w:pict>
                <v:line id="_x0000_s1147" style="position:absolute;z-index:14;mso-position-horizontal-relative:text;mso-position-vertical-relative:text" from="-4.25pt,5.95pt" to="103.75pt,5.95pt" strokeweight="3pt">
                  <v:stroke dashstyle="dash"/>
                </v:line>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pPr>
            <w:r w:rsidRPr="004468F3">
              <w:t>P</w:t>
            </w:r>
          </w:p>
        </w:tc>
        <w:tc>
          <w:tcPr>
            <w:tcW w:w="720" w:type="dxa"/>
            <w:tcBorders>
              <w:top w:val="nil"/>
              <w:left w:val="single" w:sz="4" w:space="0" w:color="auto"/>
              <w:bottom w:val="nil"/>
              <w:right w:val="nil"/>
            </w:tcBorders>
          </w:tcPr>
          <w:p w:rsidR="004468F3" w:rsidRPr="004468F3" w:rsidRDefault="00CB26C1" w:rsidP="004468F3">
            <w:pPr>
              <w:rPr>
                <w:bCs/>
                <w:lang w:val="en-US"/>
              </w:rPr>
            </w:pPr>
            <w:r>
              <w:rPr>
                <w:bCs/>
                <w:lang w:val="en-US"/>
              </w:rPr>
              <w:pict>
                <v:line id="_x0000_s1146" style="position:absolute;z-index:13;mso-position-horizontal-relative:text;mso-position-vertical-relative:text" from="-4.4pt,6.5pt" to="103.6pt,6.5pt" strokeweight="3pt"/>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61" w:type="dxa"/>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tcBorders>
              <w:left w:val="nil"/>
              <w:bottom w:val="nil"/>
              <w:right w:val="nil"/>
            </w:tcBorders>
          </w:tcPr>
          <w:p w:rsidR="004468F3" w:rsidRPr="004468F3" w:rsidRDefault="004468F3" w:rsidP="004468F3">
            <w:pPr>
              <w:rPr>
                <w:bCs/>
              </w:rPr>
            </w:pPr>
            <w:r w:rsidRPr="004468F3">
              <w:rPr>
                <w:bCs/>
              </w:rPr>
              <w:t>6</w:t>
            </w:r>
          </w:p>
        </w:tc>
        <w:tc>
          <w:tcPr>
            <w:tcW w:w="1481" w:type="dxa"/>
            <w:gridSpan w:val="2"/>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2201" w:type="dxa"/>
            <w:gridSpan w:val="3"/>
            <w:tcBorders>
              <w:top w:val="nil"/>
              <w:left w:val="nil"/>
              <w:bottom w:val="nil"/>
              <w:right w:val="nil"/>
            </w:tcBorders>
          </w:tcPr>
          <w:p w:rsidR="004468F3" w:rsidRPr="004468F3" w:rsidRDefault="004468F3" w:rsidP="004468F3">
            <w:pPr>
              <w:rPr>
                <w:bCs/>
              </w:rPr>
            </w:pPr>
            <w:r w:rsidRPr="004468F3">
              <w:rPr>
                <w:bCs/>
              </w:rPr>
              <w:t>Hours</w:t>
            </w:r>
          </w:p>
        </w:tc>
      </w:tr>
    </w:tbl>
    <w:p w:rsidR="004468F3" w:rsidRPr="004468F3" w:rsidRDefault="004468F3" w:rsidP="004468F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720"/>
        <w:gridCol w:w="720"/>
        <w:gridCol w:w="76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3.</w:t>
            </w:r>
          </w:p>
        </w:tc>
        <w:tc>
          <w:tcPr>
            <w:tcW w:w="8321" w:type="dxa"/>
            <w:gridSpan w:val="5"/>
            <w:tcBorders>
              <w:top w:val="nil"/>
              <w:left w:val="nil"/>
              <w:bottom w:val="nil"/>
              <w:right w:val="nil"/>
            </w:tcBorders>
          </w:tcPr>
          <w:p w:rsidR="004468F3" w:rsidRPr="004468F3" w:rsidRDefault="004468F3" w:rsidP="00CF3BAD">
            <w:pPr>
              <w:rPr>
                <w:bCs/>
              </w:rPr>
            </w:pPr>
            <w:r w:rsidRPr="004468F3">
              <w:rPr>
                <w:bCs/>
              </w:rPr>
              <w:t xml:space="preserve">P+F (HC B </w:t>
            </w:r>
            <w:r w:rsidR="00CF3BAD">
              <w:rPr>
                <w:bCs/>
              </w:rPr>
              <w:t>or</w:t>
            </w:r>
            <w:r w:rsidR="00CF3BAD" w:rsidRPr="004468F3">
              <w:rPr>
                <w:bCs/>
              </w:rPr>
              <w:t xml:space="preserve"> </w:t>
            </w:r>
            <w:r w:rsidRPr="004468F3">
              <w:rPr>
                <w:bCs/>
              </w:rPr>
              <w:t xml:space="preserve">F3/) or HC/B </w:t>
            </w:r>
            <w:r w:rsidR="00CF3BAD">
              <w:rPr>
                <w:bCs/>
              </w:rPr>
              <w:t>or</w:t>
            </w:r>
            <w:r w:rsidR="00CF3BAD" w:rsidRPr="004468F3">
              <w:rPr>
                <w:bCs/>
              </w:rPr>
              <w:t xml:space="preserve"> </w:t>
            </w:r>
            <w:r w:rsidRPr="004468F3">
              <w:rPr>
                <w:bCs/>
              </w:rPr>
              <w:t>F3</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F</w:t>
            </w: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CB26C1" w:rsidP="004468F3">
            <w:pPr>
              <w:rPr>
                <w:bCs/>
              </w:rPr>
            </w:pPr>
            <w:r>
              <w:rPr>
                <w:bCs/>
                <w:lang w:val="en-US"/>
              </w:rPr>
              <w:pict>
                <v:line id="_x0000_s1149" style="position:absolute;flip:y;z-index:16;mso-position-horizontal-relative:text;mso-position-vertical-relative:text" from="10.75pt,5.75pt" to="65.5pt,5.8pt" strokeweight="3pt"/>
              </w:pict>
            </w: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p>
        </w:tc>
        <w:tc>
          <w:tcPr>
            <w:tcW w:w="720" w:type="dxa"/>
            <w:tcBorders>
              <w:top w:val="nil"/>
              <w:left w:val="single" w:sz="4" w:space="0" w:color="auto"/>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P</w:t>
            </w:r>
          </w:p>
        </w:tc>
        <w:tc>
          <w:tcPr>
            <w:tcW w:w="720" w:type="dxa"/>
            <w:tcBorders>
              <w:top w:val="nil"/>
              <w:left w:val="single" w:sz="4" w:space="0" w:color="auto"/>
              <w:bottom w:val="nil"/>
              <w:right w:val="nil"/>
            </w:tcBorders>
          </w:tcPr>
          <w:p w:rsidR="004468F3" w:rsidRPr="004468F3" w:rsidRDefault="00CB26C1" w:rsidP="004468F3">
            <w:pPr>
              <w:rPr>
                <w:bCs/>
              </w:rPr>
            </w:pPr>
            <w:r>
              <w:rPr>
                <w:bCs/>
                <w:lang w:val="en-US"/>
              </w:rPr>
              <w:pict>
                <v:line id="_x0000_s1148" style="position:absolute;flip:y;z-index:15;mso-position-horizontal-relative:text;mso-position-vertical-relative:text" from="-6.15pt,8.35pt" to="47.85pt,8.35pt" strokeweight="3pt"/>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61" w:type="dxa"/>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tcBorders>
              <w:left w:val="nil"/>
              <w:bottom w:val="nil"/>
              <w:right w:val="nil"/>
            </w:tcBorders>
          </w:tcPr>
          <w:p w:rsidR="004468F3" w:rsidRPr="004468F3" w:rsidRDefault="004468F3" w:rsidP="004468F3">
            <w:pPr>
              <w:rPr>
                <w:bCs/>
              </w:rPr>
            </w:pPr>
            <w:r w:rsidRPr="004468F3">
              <w:rPr>
                <w:bCs/>
              </w:rPr>
              <w:t>6</w:t>
            </w:r>
          </w:p>
        </w:tc>
        <w:tc>
          <w:tcPr>
            <w:tcW w:w="1481" w:type="dxa"/>
            <w:gridSpan w:val="2"/>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2201" w:type="dxa"/>
            <w:gridSpan w:val="3"/>
            <w:tcBorders>
              <w:top w:val="nil"/>
              <w:left w:val="nil"/>
              <w:bottom w:val="nil"/>
              <w:right w:val="nil"/>
            </w:tcBorders>
          </w:tcPr>
          <w:p w:rsidR="004468F3" w:rsidRPr="004468F3" w:rsidRDefault="004468F3" w:rsidP="004468F3">
            <w:pPr>
              <w:rPr>
                <w:bCs/>
              </w:rPr>
            </w:pPr>
            <w:r w:rsidRPr="004468F3">
              <w:rPr>
                <w:bCs/>
              </w:rPr>
              <w:t>Hours</w:t>
            </w:r>
          </w:p>
        </w:tc>
      </w:tr>
    </w:tbl>
    <w:p w:rsidR="004468F3" w:rsidRPr="004468F3" w:rsidRDefault="004468F3" w:rsidP="004468F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720"/>
        <w:gridCol w:w="720"/>
        <w:gridCol w:w="76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4.</w:t>
            </w:r>
          </w:p>
        </w:tc>
        <w:tc>
          <w:tcPr>
            <w:tcW w:w="8321" w:type="dxa"/>
            <w:gridSpan w:val="5"/>
            <w:tcBorders>
              <w:top w:val="nil"/>
              <w:left w:val="nil"/>
              <w:bottom w:val="nil"/>
              <w:right w:val="nil"/>
            </w:tcBorders>
          </w:tcPr>
          <w:p w:rsidR="004468F3" w:rsidRPr="004468F3" w:rsidRDefault="004468F3" w:rsidP="00CF3BAD">
            <w:pPr>
              <w:rPr>
                <w:bCs/>
              </w:rPr>
            </w:pPr>
            <w:r w:rsidRPr="004468F3">
              <w:rPr>
                <w:bCs/>
              </w:rPr>
              <w:t xml:space="preserve">D+F (HR B </w:t>
            </w:r>
            <w:r w:rsidR="00CF3BAD">
              <w:rPr>
                <w:bCs/>
              </w:rPr>
              <w:t>or</w:t>
            </w:r>
            <w:r w:rsidR="00CF3BAD" w:rsidRPr="004468F3">
              <w:rPr>
                <w:bCs/>
              </w:rPr>
              <w:t xml:space="preserve"> </w:t>
            </w:r>
            <w:r w:rsidRPr="004468F3">
              <w:rPr>
                <w:bCs/>
              </w:rPr>
              <w:t>F3) or D</w:t>
            </w:r>
            <w:r w:rsidRPr="004468F3">
              <w:rPr>
                <w:bCs/>
                <w:vertAlign w:val="subscript"/>
              </w:rPr>
              <w:t>1</w:t>
            </w:r>
            <w:r w:rsidRPr="004468F3">
              <w:rPr>
                <w:bCs/>
              </w:rPr>
              <w:t>+D</w:t>
            </w:r>
            <w:r w:rsidRPr="004468F3">
              <w:rPr>
                <w:bCs/>
                <w:vertAlign w:val="subscript"/>
              </w:rPr>
              <w:t>2</w:t>
            </w:r>
            <w:r w:rsidRPr="004468F3">
              <w:rPr>
                <w:bCs/>
              </w:rPr>
              <w:t xml:space="preserve">+F (HR B </w:t>
            </w:r>
            <w:r w:rsidR="00CF3BAD">
              <w:rPr>
                <w:bCs/>
              </w:rPr>
              <w:t>or</w:t>
            </w:r>
            <w:r w:rsidR="00CF3BAD" w:rsidRPr="004468F3">
              <w:rPr>
                <w:bCs/>
              </w:rPr>
              <w:t xml:space="preserve"> </w:t>
            </w:r>
            <w:r w:rsidRPr="004468F3">
              <w:rPr>
                <w:bCs/>
              </w:rPr>
              <w:t>F3)</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
              </w:rPr>
            </w:pPr>
          </w:p>
        </w:tc>
        <w:tc>
          <w:tcPr>
            <w:tcW w:w="720" w:type="dxa"/>
            <w:tcBorders>
              <w:top w:val="nil"/>
              <w:left w:val="single" w:sz="4" w:space="0" w:color="auto"/>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D</w:t>
            </w:r>
          </w:p>
        </w:tc>
        <w:tc>
          <w:tcPr>
            <w:tcW w:w="720" w:type="dxa"/>
            <w:tcBorders>
              <w:top w:val="nil"/>
              <w:left w:val="single" w:sz="4" w:space="0" w:color="auto"/>
              <w:bottom w:val="nil"/>
              <w:right w:val="nil"/>
            </w:tcBorders>
          </w:tcPr>
          <w:p w:rsidR="004468F3" w:rsidRPr="004468F3" w:rsidRDefault="00CB26C1" w:rsidP="004468F3">
            <w:pPr>
              <w:rPr>
                <w:bCs/>
              </w:rPr>
            </w:pPr>
            <w:r>
              <w:rPr>
                <w:bCs/>
                <w:lang w:val="en-US"/>
              </w:rPr>
              <w:pict>
                <v:line id="_x0000_s1151" style="position:absolute;flip:y;z-index:18;mso-position-horizontal-relative:text;mso-position-vertical-relative:text" from="-4.95pt,7.35pt" to="103.7pt,7.45pt" strokeweight="3pt">
                  <v:stroke dashstyle="dash"/>
                </v:line>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F</w:t>
            </w:r>
          </w:p>
        </w:tc>
        <w:tc>
          <w:tcPr>
            <w:tcW w:w="720" w:type="dxa"/>
            <w:tcBorders>
              <w:top w:val="nil"/>
              <w:left w:val="single" w:sz="4" w:space="0" w:color="auto"/>
              <w:bottom w:val="nil"/>
              <w:right w:val="nil"/>
            </w:tcBorders>
          </w:tcPr>
          <w:p w:rsidR="004468F3" w:rsidRPr="004468F3" w:rsidRDefault="00CB26C1" w:rsidP="004468F3">
            <w:pPr>
              <w:rPr>
                <w:bCs/>
              </w:rPr>
            </w:pPr>
            <w:r>
              <w:rPr>
                <w:bCs/>
                <w:lang w:val="en-US"/>
              </w:rPr>
              <w:pict>
                <v:line id="_x0000_s1150" style="position:absolute;flip:y;z-index:17;mso-position-horizontal-relative:text;mso-position-vertical-relative:text" from="-5.7pt,9.45pt" to="104.75pt,9.5pt" strokeweight="3pt"/>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61" w:type="dxa"/>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tcBorders>
              <w:left w:val="nil"/>
              <w:bottom w:val="nil"/>
              <w:right w:val="nil"/>
            </w:tcBorders>
          </w:tcPr>
          <w:p w:rsidR="004468F3" w:rsidRPr="004468F3" w:rsidRDefault="004468F3" w:rsidP="004468F3">
            <w:pPr>
              <w:rPr>
                <w:bCs/>
              </w:rPr>
            </w:pPr>
            <w:r w:rsidRPr="004468F3">
              <w:rPr>
                <w:bCs/>
              </w:rPr>
              <w:t>6</w:t>
            </w:r>
          </w:p>
        </w:tc>
        <w:tc>
          <w:tcPr>
            <w:tcW w:w="1481" w:type="dxa"/>
            <w:gridSpan w:val="2"/>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2201" w:type="dxa"/>
            <w:gridSpan w:val="3"/>
            <w:tcBorders>
              <w:top w:val="nil"/>
              <w:left w:val="nil"/>
              <w:bottom w:val="nil"/>
              <w:right w:val="nil"/>
            </w:tcBorders>
          </w:tcPr>
          <w:p w:rsidR="004468F3" w:rsidRPr="004468F3" w:rsidRDefault="004468F3" w:rsidP="004468F3">
            <w:pPr>
              <w:rPr>
                <w:bCs/>
              </w:rPr>
            </w:pPr>
            <w:r w:rsidRPr="004468F3">
              <w:rPr>
                <w:bCs/>
              </w:rPr>
              <w:t>Hours</w:t>
            </w:r>
          </w:p>
        </w:tc>
      </w:tr>
    </w:tbl>
    <w:p w:rsidR="007F4E00" w:rsidRDefault="007F4E00" w:rsidP="004468F3"/>
    <w:p w:rsidR="004468F3" w:rsidRPr="004468F3" w:rsidRDefault="007F4E00" w:rsidP="004468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10"/>
        <w:gridCol w:w="710"/>
        <w:gridCol w:w="20"/>
        <w:gridCol w:w="700"/>
        <w:gridCol w:w="30"/>
        <w:gridCol w:w="73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5.</w:t>
            </w:r>
          </w:p>
        </w:tc>
        <w:tc>
          <w:tcPr>
            <w:tcW w:w="8321" w:type="dxa"/>
            <w:gridSpan w:val="8"/>
            <w:tcBorders>
              <w:top w:val="nil"/>
              <w:left w:val="nil"/>
              <w:bottom w:val="nil"/>
              <w:right w:val="nil"/>
            </w:tcBorders>
          </w:tcPr>
          <w:p w:rsidR="004468F3" w:rsidRPr="004468F3" w:rsidRDefault="004468F3" w:rsidP="00CF3BAD">
            <w:pPr>
              <w:rPr>
                <w:bCs/>
              </w:rPr>
            </w:pPr>
            <w:r w:rsidRPr="004468F3">
              <w:rPr>
                <w:bCs/>
              </w:rPr>
              <w:t xml:space="preserve">D+F (HR B </w:t>
            </w:r>
            <w:r w:rsidR="00CF3BAD">
              <w:rPr>
                <w:bCs/>
              </w:rPr>
              <w:t>or</w:t>
            </w:r>
            <w:r w:rsidR="00CF3BAD" w:rsidRPr="004468F3">
              <w:rPr>
                <w:bCs/>
              </w:rPr>
              <w:t xml:space="preserve"> </w:t>
            </w:r>
            <w:r w:rsidRPr="004468F3">
              <w:rPr>
                <w:bCs/>
              </w:rPr>
              <w:t>F3/) or D</w:t>
            </w:r>
            <w:r w:rsidRPr="004468F3">
              <w:rPr>
                <w:bCs/>
                <w:vertAlign w:val="subscript"/>
              </w:rPr>
              <w:t>1</w:t>
            </w:r>
            <w:r w:rsidRPr="004468F3">
              <w:rPr>
                <w:bCs/>
              </w:rPr>
              <w:t>+D</w:t>
            </w:r>
            <w:r w:rsidRPr="004468F3">
              <w:rPr>
                <w:bCs/>
                <w:vertAlign w:val="subscript"/>
              </w:rPr>
              <w:t>2</w:t>
            </w:r>
            <w:r w:rsidRPr="004468F3">
              <w:rPr>
                <w:bCs/>
              </w:rPr>
              <w:t xml:space="preserve">+F (HR B </w:t>
            </w:r>
            <w:r w:rsidR="00CF3BAD">
              <w:rPr>
                <w:bCs/>
              </w:rPr>
              <w:t>or</w:t>
            </w:r>
            <w:r w:rsidRPr="004468F3">
              <w:rPr>
                <w:bCs/>
              </w:rPr>
              <w:t xml:space="preserve"> F3/)</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lang w:val="en-US"/>
              </w:rPr>
            </w:pP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D</w:t>
            </w: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CB26C1" w:rsidP="004468F3">
            <w:pPr>
              <w:rPr>
                <w:bCs/>
              </w:rPr>
            </w:pPr>
            <w:r>
              <w:rPr>
                <w:bCs/>
                <w:lang w:val="en-US"/>
              </w:rPr>
              <w:pict>
                <v:line id="_x0000_s1153" style="position:absolute;flip:y;z-index:20;mso-position-horizontal-relative:text;mso-position-vertical-relative:text" from="11.65pt,4.75pt" to="70.7pt,5pt" strokeweight="3pt"/>
              </w:pict>
            </w: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F</w:t>
            </w:r>
          </w:p>
        </w:tc>
        <w:tc>
          <w:tcPr>
            <w:tcW w:w="720" w:type="dxa"/>
            <w:tcBorders>
              <w:top w:val="nil"/>
              <w:left w:val="single" w:sz="4" w:space="0" w:color="auto"/>
              <w:bottom w:val="nil"/>
              <w:right w:val="nil"/>
            </w:tcBorders>
          </w:tcPr>
          <w:p w:rsidR="004468F3" w:rsidRPr="004468F3" w:rsidRDefault="00CB26C1" w:rsidP="004468F3">
            <w:pPr>
              <w:rPr>
                <w:bCs/>
              </w:rPr>
            </w:pPr>
            <w:r>
              <w:rPr>
                <w:bCs/>
                <w:lang w:val="en-US"/>
              </w:rPr>
              <w:pict>
                <v:line id="_x0000_s1152" style="position:absolute;flip:y;z-index:19;mso-position-horizontal-relative:text;mso-position-vertical-relative:text" from="-4.7pt,8.7pt" to="49.3pt,8.7pt" strokeweight="3pt"/>
              </w:pict>
            </w:r>
          </w:p>
        </w:tc>
        <w:tc>
          <w:tcPr>
            <w:tcW w:w="720" w:type="dxa"/>
            <w:gridSpan w:val="2"/>
            <w:tcBorders>
              <w:top w:val="nil"/>
              <w:left w:val="nil"/>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gridSpan w:val="2"/>
            <w:tcBorders>
              <w:top w:val="nil"/>
              <w:left w:val="nil"/>
              <w:bottom w:val="single" w:sz="4" w:space="0" w:color="auto"/>
              <w:right w:val="nil"/>
            </w:tcBorders>
          </w:tcPr>
          <w:p w:rsidR="004468F3" w:rsidRPr="004468F3" w:rsidRDefault="004468F3" w:rsidP="004468F3">
            <w:pPr>
              <w:rPr>
                <w:bCs/>
              </w:rPr>
            </w:pPr>
          </w:p>
        </w:tc>
        <w:tc>
          <w:tcPr>
            <w:tcW w:w="720" w:type="dxa"/>
            <w:gridSpan w:val="2"/>
            <w:tcBorders>
              <w:top w:val="nil"/>
              <w:left w:val="nil"/>
              <w:bottom w:val="single" w:sz="4" w:space="0" w:color="auto"/>
              <w:right w:val="nil"/>
            </w:tcBorders>
          </w:tcPr>
          <w:p w:rsidR="004468F3" w:rsidRPr="004468F3" w:rsidRDefault="004468F3" w:rsidP="004468F3">
            <w:pPr>
              <w:rPr>
                <w:bCs/>
              </w:rPr>
            </w:pPr>
          </w:p>
        </w:tc>
        <w:tc>
          <w:tcPr>
            <w:tcW w:w="761" w:type="dxa"/>
            <w:gridSpan w:val="2"/>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gridSpan w:val="2"/>
            <w:tcBorders>
              <w:left w:val="nil"/>
              <w:bottom w:val="nil"/>
              <w:right w:val="nil"/>
            </w:tcBorders>
          </w:tcPr>
          <w:p w:rsidR="004468F3" w:rsidRPr="004468F3" w:rsidRDefault="004468F3" w:rsidP="004468F3">
            <w:pPr>
              <w:rPr>
                <w:bCs/>
              </w:rPr>
            </w:pPr>
            <w:r w:rsidRPr="004468F3">
              <w:rPr>
                <w:bCs/>
              </w:rPr>
              <w:t>6</w:t>
            </w:r>
          </w:p>
        </w:tc>
        <w:tc>
          <w:tcPr>
            <w:tcW w:w="1481" w:type="dxa"/>
            <w:gridSpan w:val="4"/>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2201" w:type="dxa"/>
            <w:gridSpan w:val="6"/>
            <w:tcBorders>
              <w:top w:val="nil"/>
              <w:left w:val="nil"/>
              <w:bottom w:val="nil"/>
              <w:right w:val="nil"/>
            </w:tcBorders>
          </w:tcPr>
          <w:p w:rsidR="004468F3" w:rsidRPr="004468F3" w:rsidRDefault="004468F3" w:rsidP="004468F3">
            <w:pPr>
              <w:rPr>
                <w:bCs/>
              </w:rPr>
            </w:pPr>
            <w:r w:rsidRPr="004468F3">
              <w:rPr>
                <w:bCs/>
              </w:rPr>
              <w:t>Hours</w:t>
            </w: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2201" w:type="dxa"/>
            <w:gridSpan w:val="6"/>
            <w:tcBorders>
              <w:top w:val="nil"/>
              <w:left w:val="nil"/>
              <w:bottom w:val="nil"/>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6.</w:t>
            </w:r>
          </w:p>
        </w:tc>
        <w:tc>
          <w:tcPr>
            <w:tcW w:w="8321" w:type="dxa"/>
            <w:gridSpan w:val="8"/>
            <w:tcBorders>
              <w:top w:val="nil"/>
              <w:left w:val="nil"/>
              <w:bottom w:val="nil"/>
              <w:right w:val="nil"/>
            </w:tcBorders>
          </w:tcPr>
          <w:p w:rsidR="004468F3" w:rsidRPr="004468F3" w:rsidRDefault="004468F3" w:rsidP="004468F3">
            <w:pPr>
              <w:rPr>
                <w:bCs/>
              </w:rPr>
            </w:pPr>
            <w:r w:rsidRPr="004468F3">
              <w:rPr>
                <w:bCs/>
              </w:rPr>
              <w:t xml:space="preserve">P+D+F (HCR B </w:t>
            </w:r>
            <w:r w:rsidR="00CF3BAD">
              <w:rPr>
                <w:bCs/>
              </w:rPr>
              <w:t>or</w:t>
            </w:r>
            <w:r w:rsidRPr="004468F3">
              <w:rPr>
                <w:bCs/>
              </w:rPr>
              <w:t xml:space="preserve"> F3) or P+D</w:t>
            </w:r>
            <w:r w:rsidRPr="004468F3">
              <w:rPr>
                <w:bCs/>
                <w:vertAlign w:val="subscript"/>
              </w:rPr>
              <w:t>1</w:t>
            </w:r>
            <w:r w:rsidRPr="004468F3">
              <w:rPr>
                <w:bCs/>
              </w:rPr>
              <w:t>+D</w:t>
            </w:r>
            <w:r w:rsidRPr="004468F3">
              <w:rPr>
                <w:bCs/>
                <w:vertAlign w:val="subscript"/>
              </w:rPr>
              <w:t>2</w:t>
            </w:r>
            <w:r w:rsidRPr="004468F3">
              <w:rPr>
                <w:bCs/>
              </w:rPr>
              <w:t xml:space="preserve">+F (HCR HR B </w:t>
            </w:r>
            <w:r w:rsidR="00CF3BAD">
              <w:rPr>
                <w:bCs/>
              </w:rPr>
              <w:t>or</w:t>
            </w:r>
            <w:r w:rsidRPr="004468F3">
              <w:rPr>
                <w:bCs/>
              </w:rPr>
              <w:t xml:space="preserve"> F3)</w:t>
            </w: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
              </w:rPr>
            </w:pPr>
          </w:p>
        </w:tc>
        <w:tc>
          <w:tcPr>
            <w:tcW w:w="8321" w:type="dxa"/>
            <w:gridSpan w:val="8"/>
            <w:tcBorders>
              <w:top w:val="nil"/>
              <w:left w:val="nil"/>
              <w:bottom w:val="nil"/>
              <w:right w:val="nil"/>
            </w:tcBorders>
          </w:tcPr>
          <w:p w:rsidR="004468F3" w:rsidRPr="004468F3" w:rsidRDefault="004468F3" w:rsidP="004468F3">
            <w:pPr>
              <w:rPr>
                <w:b/>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pPr>
            <w:r w:rsidRPr="004468F3">
              <w:t>D+F</w:t>
            </w:r>
          </w:p>
        </w:tc>
        <w:tc>
          <w:tcPr>
            <w:tcW w:w="720" w:type="dxa"/>
            <w:tcBorders>
              <w:top w:val="nil"/>
              <w:left w:val="single" w:sz="4" w:space="0" w:color="auto"/>
              <w:bottom w:val="nil"/>
              <w:right w:val="nil"/>
            </w:tcBorders>
          </w:tcPr>
          <w:p w:rsidR="004468F3" w:rsidRPr="004468F3" w:rsidRDefault="00CB26C1" w:rsidP="004468F3">
            <w:pPr>
              <w:rPr>
                <w:bCs/>
              </w:rPr>
            </w:pPr>
            <w:r>
              <w:rPr>
                <w:b/>
                <w:lang w:val="en-US"/>
              </w:rPr>
              <w:pict>
                <v:line id="_x0000_s1155" style="position:absolute;flip:y;z-index:22;mso-position-horizontal-relative:text;mso-position-vertical-relative:text" from="-5.45pt,6.45pt" to="100.95pt,6.75pt" strokeweight="3pt">
                  <v:stroke dashstyle="dash"/>
                </v:line>
              </w:pict>
            </w:r>
          </w:p>
        </w:tc>
        <w:tc>
          <w:tcPr>
            <w:tcW w:w="720" w:type="dxa"/>
            <w:gridSpan w:val="2"/>
            <w:tcBorders>
              <w:top w:val="nil"/>
              <w:left w:val="nil"/>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CB26C1" w:rsidP="007F4E00">
            <w:pPr>
              <w:jc w:val="right"/>
            </w:pPr>
            <w:r>
              <w:rPr>
                <w:lang w:val="en-US"/>
              </w:rPr>
              <w:pict>
                <v:line id="_x0000_s1154" style="position:absolute;left:0;text-align:left;flip:y;z-index:21;mso-position-horizontal-relative:text;mso-position-vertical-relative:text" from="263.55pt,6.85pt" to="370.75pt,7.1pt" strokeweight="3pt"/>
              </w:pict>
            </w:r>
            <w:r w:rsidR="004468F3" w:rsidRPr="004468F3">
              <w:t>P</w:t>
            </w: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20" w:type="dxa"/>
            <w:gridSpan w:val="2"/>
            <w:tcBorders>
              <w:top w:val="nil"/>
              <w:left w:val="nil"/>
              <w:bottom w:val="nil"/>
              <w:right w:val="nil"/>
            </w:tcBorders>
          </w:tcPr>
          <w:p w:rsidR="004468F3" w:rsidRPr="004468F3" w:rsidRDefault="004468F3" w:rsidP="004468F3">
            <w:pPr>
              <w:rPr>
                <w:bCs/>
              </w:rPr>
            </w:pPr>
          </w:p>
        </w:tc>
        <w:tc>
          <w:tcPr>
            <w:tcW w:w="761" w:type="dxa"/>
            <w:gridSpan w:val="2"/>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gridSpan w:val="2"/>
            <w:tcBorders>
              <w:top w:val="nil"/>
              <w:left w:val="nil"/>
              <w:bottom w:val="single" w:sz="4" w:space="0" w:color="auto"/>
              <w:right w:val="nil"/>
            </w:tcBorders>
          </w:tcPr>
          <w:p w:rsidR="004468F3" w:rsidRPr="004468F3" w:rsidRDefault="004468F3" w:rsidP="004468F3">
            <w:pPr>
              <w:rPr>
                <w:bCs/>
              </w:rPr>
            </w:pPr>
          </w:p>
        </w:tc>
        <w:tc>
          <w:tcPr>
            <w:tcW w:w="720" w:type="dxa"/>
            <w:gridSpan w:val="2"/>
            <w:tcBorders>
              <w:top w:val="nil"/>
              <w:left w:val="nil"/>
              <w:bottom w:val="single" w:sz="4" w:space="0" w:color="auto"/>
              <w:right w:val="nil"/>
            </w:tcBorders>
          </w:tcPr>
          <w:p w:rsidR="004468F3" w:rsidRPr="004468F3" w:rsidRDefault="004468F3" w:rsidP="004468F3">
            <w:pPr>
              <w:rPr>
                <w:bCs/>
              </w:rPr>
            </w:pPr>
          </w:p>
        </w:tc>
        <w:tc>
          <w:tcPr>
            <w:tcW w:w="761" w:type="dxa"/>
            <w:gridSpan w:val="2"/>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gridSpan w:val="2"/>
            <w:tcBorders>
              <w:left w:val="nil"/>
              <w:bottom w:val="nil"/>
              <w:right w:val="nil"/>
            </w:tcBorders>
          </w:tcPr>
          <w:p w:rsidR="004468F3" w:rsidRPr="004468F3" w:rsidRDefault="004468F3" w:rsidP="004468F3">
            <w:pPr>
              <w:rPr>
                <w:bCs/>
              </w:rPr>
            </w:pPr>
            <w:r w:rsidRPr="004468F3">
              <w:rPr>
                <w:bCs/>
              </w:rPr>
              <w:t>6</w:t>
            </w:r>
          </w:p>
        </w:tc>
        <w:tc>
          <w:tcPr>
            <w:tcW w:w="1481" w:type="dxa"/>
            <w:gridSpan w:val="4"/>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30" w:type="dxa"/>
            <w:gridSpan w:val="2"/>
            <w:tcBorders>
              <w:top w:val="nil"/>
              <w:left w:val="nil"/>
              <w:bottom w:val="nil"/>
              <w:right w:val="nil"/>
            </w:tcBorders>
          </w:tcPr>
          <w:p w:rsidR="004468F3" w:rsidRPr="004468F3" w:rsidRDefault="004468F3" w:rsidP="004468F3">
            <w:pPr>
              <w:rPr>
                <w:bCs/>
              </w:rPr>
            </w:pPr>
          </w:p>
        </w:tc>
        <w:tc>
          <w:tcPr>
            <w:tcW w:w="730" w:type="dxa"/>
            <w:gridSpan w:val="2"/>
            <w:tcBorders>
              <w:top w:val="nil"/>
              <w:left w:val="nil"/>
              <w:bottom w:val="nil"/>
              <w:right w:val="nil"/>
            </w:tcBorders>
          </w:tcPr>
          <w:p w:rsidR="004468F3" w:rsidRPr="004468F3" w:rsidRDefault="004468F3" w:rsidP="004468F3">
            <w:pPr>
              <w:rPr>
                <w:bCs/>
              </w:rPr>
            </w:pPr>
            <w:r w:rsidRPr="004468F3">
              <w:rPr>
                <w:bCs/>
              </w:rPr>
              <w:t>Hours</w:t>
            </w:r>
          </w:p>
        </w:tc>
        <w:tc>
          <w:tcPr>
            <w:tcW w:w="730" w:type="dxa"/>
            <w:gridSpan w:val="2"/>
            <w:tcBorders>
              <w:top w:val="nil"/>
              <w:left w:val="nil"/>
              <w:bottom w:val="nil"/>
              <w:right w:val="nil"/>
            </w:tcBorders>
          </w:tcPr>
          <w:p w:rsidR="004468F3" w:rsidRPr="004468F3" w:rsidRDefault="004468F3" w:rsidP="004468F3">
            <w:pPr>
              <w:rPr>
                <w:bCs/>
              </w:rPr>
            </w:pPr>
          </w:p>
        </w:tc>
        <w:tc>
          <w:tcPr>
            <w:tcW w:w="731" w:type="dxa"/>
            <w:tcBorders>
              <w:top w:val="nil"/>
              <w:left w:val="nil"/>
              <w:bottom w:val="nil"/>
              <w:right w:val="nil"/>
            </w:tcBorders>
          </w:tcPr>
          <w:p w:rsidR="004468F3" w:rsidRPr="004468F3" w:rsidRDefault="004468F3" w:rsidP="004468F3">
            <w:pPr>
              <w:rPr>
                <w:bCs/>
              </w:rPr>
            </w:pPr>
          </w:p>
        </w:tc>
      </w:tr>
    </w:tbl>
    <w:p w:rsidR="004468F3" w:rsidRPr="004468F3" w:rsidRDefault="004468F3" w:rsidP="00446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720"/>
        <w:gridCol w:w="720"/>
        <w:gridCol w:w="76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7.</w:t>
            </w:r>
          </w:p>
        </w:tc>
        <w:tc>
          <w:tcPr>
            <w:tcW w:w="8321" w:type="dxa"/>
            <w:gridSpan w:val="5"/>
            <w:tcBorders>
              <w:top w:val="nil"/>
              <w:left w:val="nil"/>
              <w:bottom w:val="nil"/>
              <w:right w:val="nil"/>
            </w:tcBorders>
          </w:tcPr>
          <w:p w:rsidR="004468F3" w:rsidRPr="004468F3" w:rsidRDefault="004468F3" w:rsidP="004468F3">
            <w:pPr>
              <w:rPr>
                <w:bCs/>
              </w:rPr>
            </w:pPr>
            <w:r w:rsidRPr="004468F3">
              <w:rPr>
                <w:bCs/>
              </w:rPr>
              <w:t xml:space="preserve">P+D+F (HC/R B </w:t>
            </w:r>
            <w:r w:rsidR="00CF3BAD">
              <w:rPr>
                <w:bCs/>
              </w:rPr>
              <w:t>or</w:t>
            </w:r>
            <w:r w:rsidRPr="004468F3">
              <w:rPr>
                <w:bCs/>
              </w:rPr>
              <w:t xml:space="preserve"> F3) or P+D</w:t>
            </w:r>
            <w:r w:rsidRPr="004468F3">
              <w:rPr>
                <w:bCs/>
                <w:vertAlign w:val="subscript"/>
              </w:rPr>
              <w:t>1</w:t>
            </w:r>
            <w:r w:rsidRPr="004468F3">
              <w:rPr>
                <w:bCs/>
              </w:rPr>
              <w:t>+D</w:t>
            </w:r>
            <w:r w:rsidRPr="004468F3">
              <w:rPr>
                <w:bCs/>
                <w:vertAlign w:val="subscript"/>
              </w:rPr>
              <w:t>2</w:t>
            </w:r>
            <w:r w:rsidRPr="004468F3">
              <w:rPr>
                <w:bCs/>
              </w:rPr>
              <w:t xml:space="preserve">+F (HC/R HR B </w:t>
            </w:r>
            <w:r w:rsidR="00CF3BAD">
              <w:rPr>
                <w:bCs/>
              </w:rPr>
              <w:t>or</w:t>
            </w:r>
            <w:r w:rsidRPr="004468F3">
              <w:rPr>
                <w:bCs/>
              </w:rPr>
              <w:t xml:space="preserve"> F3)</w:t>
            </w:r>
          </w:p>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F</w:t>
            </w:r>
          </w:p>
        </w:tc>
        <w:tc>
          <w:tcPr>
            <w:tcW w:w="720" w:type="dxa"/>
            <w:tcBorders>
              <w:top w:val="nil"/>
              <w:left w:val="single" w:sz="4" w:space="0" w:color="auto"/>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CB26C1" w:rsidP="004468F3">
            <w:pPr>
              <w:rPr>
                <w:bCs/>
              </w:rPr>
            </w:pPr>
            <w:r>
              <w:rPr>
                <w:b/>
                <w:lang w:val="en-US"/>
              </w:rPr>
              <w:pict>
                <v:line id="_x0000_s1157" style="position:absolute;flip:y;z-index:24;mso-position-horizontal-relative:text;mso-position-vertical-relative:text" from="13.55pt,4.55pt" to="64.95pt,5.9pt" strokeweight="3pt">
                  <v:stroke dashstyle="dash"/>
                </v:line>
              </w:pict>
            </w: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D</w:t>
            </w: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CB26C1" w:rsidP="004468F3">
            <w:pPr>
              <w:rPr>
                <w:bCs/>
              </w:rPr>
            </w:pPr>
            <w:r>
              <w:rPr>
                <w:bCs/>
                <w:lang w:val="en-US"/>
              </w:rPr>
              <w:pict>
                <v:line id="_x0000_s1158" style="position:absolute;flip:y;z-index:25;mso-position-horizontal-relative:text;mso-position-vertical-relative:text" from="14pt,7.35pt" to="65.35pt,7.5pt" strokeweight="3pt"/>
              </w:pict>
            </w: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P</w:t>
            </w:r>
          </w:p>
        </w:tc>
        <w:tc>
          <w:tcPr>
            <w:tcW w:w="720" w:type="dxa"/>
            <w:tcBorders>
              <w:top w:val="nil"/>
              <w:left w:val="single" w:sz="4" w:space="0" w:color="auto"/>
              <w:bottom w:val="nil"/>
              <w:right w:val="nil"/>
            </w:tcBorders>
          </w:tcPr>
          <w:p w:rsidR="004468F3" w:rsidRPr="004468F3" w:rsidRDefault="00CB26C1" w:rsidP="004468F3">
            <w:pPr>
              <w:rPr>
                <w:bCs/>
              </w:rPr>
            </w:pPr>
            <w:r>
              <w:rPr>
                <w:b/>
                <w:lang w:val="en-US"/>
              </w:rPr>
              <w:pict>
                <v:line id="_x0000_s1156" style="position:absolute;flip:y;z-index:23;mso-position-horizontal-relative:text;mso-position-vertical-relative:text" from="-4.55pt,8.35pt" to="46.8pt,8.5pt" strokeweight="3pt"/>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61" w:type="dxa"/>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tcBorders>
              <w:left w:val="nil"/>
              <w:bottom w:val="nil"/>
              <w:right w:val="nil"/>
            </w:tcBorders>
          </w:tcPr>
          <w:p w:rsidR="004468F3" w:rsidRPr="004468F3" w:rsidRDefault="004468F3" w:rsidP="004468F3">
            <w:pPr>
              <w:rPr>
                <w:bCs/>
              </w:rPr>
            </w:pPr>
            <w:r w:rsidRPr="004468F3">
              <w:rPr>
                <w:bCs/>
              </w:rPr>
              <w:t>6</w:t>
            </w:r>
          </w:p>
        </w:tc>
        <w:tc>
          <w:tcPr>
            <w:tcW w:w="1481" w:type="dxa"/>
            <w:gridSpan w:val="2"/>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2921" w:type="dxa"/>
            <w:gridSpan w:val="4"/>
            <w:tcBorders>
              <w:top w:val="nil"/>
              <w:left w:val="nil"/>
              <w:bottom w:val="nil"/>
              <w:right w:val="nil"/>
            </w:tcBorders>
          </w:tcPr>
          <w:p w:rsidR="004468F3" w:rsidRPr="004468F3" w:rsidRDefault="004468F3" w:rsidP="00035887">
            <w:pPr>
              <w:ind w:left="694"/>
              <w:rPr>
                <w:bCs/>
              </w:rPr>
            </w:pPr>
            <w:r w:rsidRPr="004468F3">
              <w:rPr>
                <w:bCs/>
              </w:rPr>
              <w:t>Hours</w:t>
            </w:r>
          </w:p>
        </w:tc>
      </w:tr>
    </w:tbl>
    <w:p w:rsidR="004468F3" w:rsidRPr="004468F3" w:rsidRDefault="004468F3" w:rsidP="00446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720"/>
        <w:gridCol w:w="720"/>
        <w:gridCol w:w="76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8.</w:t>
            </w:r>
          </w:p>
        </w:tc>
        <w:tc>
          <w:tcPr>
            <w:tcW w:w="8321" w:type="dxa"/>
            <w:gridSpan w:val="5"/>
            <w:tcBorders>
              <w:top w:val="nil"/>
              <w:left w:val="nil"/>
              <w:bottom w:val="nil"/>
              <w:right w:val="nil"/>
            </w:tcBorders>
          </w:tcPr>
          <w:p w:rsidR="004468F3" w:rsidRPr="004468F3" w:rsidRDefault="004468F3" w:rsidP="004468F3">
            <w:pPr>
              <w:rPr>
                <w:bCs/>
              </w:rPr>
            </w:pPr>
            <w:r w:rsidRPr="004468F3">
              <w:rPr>
                <w:bCs/>
              </w:rPr>
              <w:t xml:space="preserve">P+D+F (HCR B </w:t>
            </w:r>
            <w:r w:rsidR="00CF3BAD">
              <w:rPr>
                <w:bCs/>
              </w:rPr>
              <w:t>or</w:t>
            </w:r>
            <w:r w:rsidRPr="004468F3">
              <w:rPr>
                <w:bCs/>
              </w:rPr>
              <w:t xml:space="preserve"> F3/) or P+D</w:t>
            </w:r>
            <w:r w:rsidRPr="004468F3">
              <w:rPr>
                <w:bCs/>
                <w:vertAlign w:val="subscript"/>
              </w:rPr>
              <w:t>1</w:t>
            </w:r>
            <w:r w:rsidRPr="004468F3">
              <w:rPr>
                <w:bCs/>
              </w:rPr>
              <w:t>+D</w:t>
            </w:r>
            <w:r w:rsidRPr="004468F3">
              <w:rPr>
                <w:bCs/>
                <w:vertAlign w:val="subscript"/>
              </w:rPr>
              <w:t>2</w:t>
            </w:r>
            <w:r w:rsidRPr="004468F3">
              <w:rPr>
                <w:bCs/>
              </w:rPr>
              <w:t xml:space="preserve">+F (HCR HR B </w:t>
            </w:r>
            <w:r w:rsidR="00CF3BAD">
              <w:rPr>
                <w:bCs/>
              </w:rPr>
              <w:t>or</w:t>
            </w:r>
            <w:r w:rsidRPr="004468F3">
              <w:rPr>
                <w:bCs/>
              </w:rPr>
              <w:t xml:space="preserve"> F3/)</w:t>
            </w:r>
          </w:p>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F</w:t>
            </w:r>
          </w:p>
        </w:tc>
        <w:tc>
          <w:tcPr>
            <w:tcW w:w="720" w:type="dxa"/>
            <w:tcBorders>
              <w:top w:val="nil"/>
              <w:left w:val="single" w:sz="4" w:space="0" w:color="auto"/>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CB26C1" w:rsidP="004468F3">
            <w:pPr>
              <w:rPr>
                <w:bCs/>
              </w:rPr>
            </w:pPr>
            <w:r>
              <w:rPr>
                <w:bCs/>
                <w:lang w:val="en-US"/>
              </w:rPr>
              <w:pict>
                <v:line id="_x0000_s1161" style="position:absolute;z-index:28;mso-position-horizontal-relative:text;mso-position-vertical-relative:text" from="11.05pt,8.95pt" to="68.6pt,9.05pt" strokeweight="3pt"/>
              </w:pict>
            </w: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D</w:t>
            </w:r>
          </w:p>
        </w:tc>
        <w:tc>
          <w:tcPr>
            <w:tcW w:w="720" w:type="dxa"/>
            <w:tcBorders>
              <w:top w:val="nil"/>
              <w:left w:val="single" w:sz="4" w:space="0" w:color="auto"/>
              <w:bottom w:val="nil"/>
              <w:right w:val="nil"/>
            </w:tcBorders>
          </w:tcPr>
          <w:p w:rsidR="004468F3" w:rsidRPr="004468F3" w:rsidRDefault="00CB26C1" w:rsidP="004468F3">
            <w:pPr>
              <w:rPr>
                <w:bCs/>
              </w:rPr>
            </w:pPr>
            <w:r>
              <w:rPr>
                <w:bCs/>
                <w:lang w:val="en-US"/>
              </w:rPr>
              <w:pict>
                <v:line id="_x0000_s1160" style="position:absolute;z-index:27;mso-position-horizontal-relative:text;mso-position-vertical-relative:text" from="-5.3pt,6.6pt" to="47.75pt,7.15pt" strokeweight="3pt">
                  <v:stroke dashstyle="dash"/>
                </v:line>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P</w:t>
            </w:r>
          </w:p>
        </w:tc>
        <w:tc>
          <w:tcPr>
            <w:tcW w:w="720" w:type="dxa"/>
            <w:tcBorders>
              <w:top w:val="nil"/>
              <w:left w:val="single" w:sz="4" w:space="0" w:color="auto"/>
              <w:bottom w:val="nil"/>
              <w:right w:val="nil"/>
            </w:tcBorders>
          </w:tcPr>
          <w:p w:rsidR="004468F3" w:rsidRPr="004468F3" w:rsidRDefault="00CB26C1" w:rsidP="004468F3">
            <w:pPr>
              <w:rPr>
                <w:bCs/>
              </w:rPr>
            </w:pPr>
            <w:r>
              <w:rPr>
                <w:b/>
                <w:lang w:val="en-US"/>
              </w:rPr>
              <w:pict>
                <v:line id="_x0000_s1159" style="position:absolute;flip:y;z-index:26;mso-position-horizontal-relative:text;mso-position-vertical-relative:text" from="-3.35pt,8.35pt" to="48pt,8.5pt" strokeweight="3pt"/>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61" w:type="dxa"/>
            <w:tcBorders>
              <w:top w:val="nil"/>
              <w:left w:val="nil"/>
              <w:bottom w:val="single" w:sz="4" w:space="0" w:color="auto"/>
              <w:right w:val="nil"/>
            </w:tcBorders>
          </w:tcPr>
          <w:p w:rsidR="004468F3" w:rsidRPr="004468F3" w:rsidRDefault="004468F3" w:rsidP="004468F3">
            <w:pPr>
              <w:rPr>
                <w:bCs/>
              </w:rPr>
            </w:pP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tcBorders>
              <w:left w:val="nil"/>
              <w:bottom w:val="nil"/>
              <w:right w:val="nil"/>
            </w:tcBorders>
          </w:tcPr>
          <w:p w:rsidR="004468F3" w:rsidRPr="004468F3" w:rsidRDefault="004468F3" w:rsidP="004468F3">
            <w:pPr>
              <w:rPr>
                <w:bCs/>
              </w:rPr>
            </w:pPr>
            <w:r w:rsidRPr="004468F3">
              <w:rPr>
                <w:bCs/>
              </w:rPr>
              <w:t>6</w:t>
            </w:r>
          </w:p>
        </w:tc>
        <w:tc>
          <w:tcPr>
            <w:tcW w:w="1481" w:type="dxa"/>
            <w:gridSpan w:val="2"/>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2921" w:type="dxa"/>
            <w:gridSpan w:val="4"/>
            <w:tcBorders>
              <w:top w:val="nil"/>
              <w:left w:val="nil"/>
              <w:bottom w:val="nil"/>
              <w:right w:val="nil"/>
            </w:tcBorders>
          </w:tcPr>
          <w:p w:rsidR="004468F3" w:rsidRPr="004468F3" w:rsidRDefault="004468F3" w:rsidP="00035887">
            <w:pPr>
              <w:ind w:left="694"/>
              <w:rPr>
                <w:bCs/>
              </w:rPr>
            </w:pPr>
            <w:r w:rsidRPr="004468F3">
              <w:rPr>
                <w:bCs/>
              </w:rPr>
              <w:t>Hours</w:t>
            </w:r>
          </w:p>
        </w:tc>
      </w:tr>
    </w:tbl>
    <w:p w:rsidR="004468F3" w:rsidRPr="004468F3" w:rsidRDefault="004468F3" w:rsidP="00446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400"/>
        <w:gridCol w:w="720"/>
        <w:gridCol w:w="720"/>
        <w:gridCol w:w="720"/>
        <w:gridCol w:w="761"/>
      </w:tblGrid>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r w:rsidRPr="004468F3">
              <w:rPr>
                <w:bCs/>
              </w:rPr>
              <w:t>9.</w:t>
            </w:r>
          </w:p>
        </w:tc>
        <w:tc>
          <w:tcPr>
            <w:tcW w:w="8321" w:type="dxa"/>
            <w:gridSpan w:val="5"/>
            <w:tcBorders>
              <w:top w:val="nil"/>
              <w:left w:val="nil"/>
              <w:bottom w:val="nil"/>
              <w:right w:val="nil"/>
            </w:tcBorders>
          </w:tcPr>
          <w:p w:rsidR="004468F3" w:rsidRPr="004468F3" w:rsidRDefault="004468F3" w:rsidP="004468F3">
            <w:pPr>
              <w:rPr>
                <w:bCs/>
              </w:rPr>
            </w:pPr>
            <w:r w:rsidRPr="004468F3">
              <w:rPr>
                <w:bCs/>
              </w:rPr>
              <w:t xml:space="preserve">P+D+F (HC/R B </w:t>
            </w:r>
            <w:r w:rsidR="00CF3BAD">
              <w:rPr>
                <w:bCs/>
              </w:rPr>
              <w:t>or</w:t>
            </w:r>
            <w:r w:rsidRPr="004468F3">
              <w:rPr>
                <w:bCs/>
              </w:rPr>
              <w:t xml:space="preserve"> F3/) or P+D</w:t>
            </w:r>
            <w:r w:rsidRPr="004468F3">
              <w:rPr>
                <w:bCs/>
                <w:vertAlign w:val="subscript"/>
              </w:rPr>
              <w:t>1</w:t>
            </w:r>
            <w:r w:rsidRPr="004468F3">
              <w:rPr>
                <w:bCs/>
              </w:rPr>
              <w:t>+D</w:t>
            </w:r>
            <w:r w:rsidRPr="004468F3">
              <w:rPr>
                <w:bCs/>
                <w:vertAlign w:val="subscript"/>
              </w:rPr>
              <w:t>2</w:t>
            </w:r>
            <w:r w:rsidRPr="004468F3">
              <w:rPr>
                <w:bCs/>
              </w:rPr>
              <w:t xml:space="preserve">+F (HC/R HR B </w:t>
            </w:r>
            <w:r w:rsidR="00CF3BAD">
              <w:rPr>
                <w:bCs/>
              </w:rPr>
              <w:t>or</w:t>
            </w:r>
            <w:r w:rsidRPr="004468F3">
              <w:rPr>
                <w:bCs/>
              </w:rPr>
              <w:t xml:space="preserve"> F3/)</w:t>
            </w:r>
          </w:p>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
              </w:rPr>
            </w:pPr>
          </w:p>
        </w:tc>
        <w:tc>
          <w:tcPr>
            <w:tcW w:w="5400" w:type="dxa"/>
            <w:tcBorders>
              <w:top w:val="nil"/>
              <w:left w:val="nil"/>
              <w:bottom w:val="nil"/>
              <w:right w:val="single" w:sz="4" w:space="0" w:color="auto"/>
            </w:tcBorders>
          </w:tcPr>
          <w:p w:rsidR="004468F3" w:rsidRPr="004468F3" w:rsidRDefault="004468F3" w:rsidP="004468F3">
            <w:pPr>
              <w:rPr>
                <w:b/>
              </w:rPr>
            </w:pPr>
          </w:p>
        </w:tc>
        <w:tc>
          <w:tcPr>
            <w:tcW w:w="720" w:type="dxa"/>
            <w:tcBorders>
              <w:top w:val="nil"/>
              <w:left w:val="single" w:sz="4" w:space="0" w:color="auto"/>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lang w:val="en-U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F</w:t>
            </w:r>
          </w:p>
        </w:tc>
        <w:tc>
          <w:tcPr>
            <w:tcW w:w="720" w:type="dxa"/>
            <w:tcBorders>
              <w:top w:val="nil"/>
              <w:left w:val="single" w:sz="4" w:space="0" w:color="auto"/>
              <w:bottom w:val="nil"/>
              <w:right w:val="nil"/>
            </w:tcBorders>
          </w:tcPr>
          <w:p w:rsidR="004468F3" w:rsidRPr="004468F3" w:rsidRDefault="004468F3" w:rsidP="004468F3">
            <w:pPr>
              <w:rPr>
                <w:bCs/>
                <w:lang w:val="en-U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CB26C1" w:rsidP="004468F3">
            <w:pPr>
              <w:rPr>
                <w:bCs/>
              </w:rPr>
            </w:pPr>
            <w:r>
              <w:rPr>
                <w:bCs/>
                <w:lang w:val="en-US"/>
              </w:rPr>
              <w:pict>
                <v:line id="_x0000_s1164" style="position:absolute;flip:y;z-index:31;mso-position-horizontal-relative:text;mso-position-vertical-relative:text" from="15.6pt,10.7pt" to="66.95pt,10.85pt" strokeweight="3pt"/>
              </w:pict>
            </w: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
                <w:lang w:val="en-U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D</w:t>
            </w: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CB26C1" w:rsidP="004468F3">
            <w:pPr>
              <w:rPr>
                <w:bCs/>
              </w:rPr>
            </w:pPr>
            <w:r>
              <w:rPr>
                <w:b/>
                <w:lang w:val="en-US"/>
              </w:rPr>
              <w:pict>
                <v:line id="_x0000_s1163" style="position:absolute;flip:y;z-index:30;mso-position-horizontal-relative:text;mso-position-vertical-relative:text" from="10.45pt,6.15pt" to="50.65pt,6.6pt" strokeweight="3pt"/>
              </w:pict>
            </w: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lang w:val="en-US"/>
              </w:rPr>
            </w:pPr>
          </w:p>
        </w:tc>
        <w:tc>
          <w:tcPr>
            <w:tcW w:w="720" w:type="dxa"/>
            <w:tcBorders>
              <w:top w:val="nil"/>
              <w:left w:val="single" w:sz="4" w:space="0" w:color="auto"/>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7F4E00">
            <w:pPr>
              <w:jc w:val="right"/>
              <w:rPr>
                <w:bCs/>
              </w:rPr>
            </w:pPr>
            <w:r w:rsidRPr="004468F3">
              <w:rPr>
                <w:bCs/>
              </w:rPr>
              <w:t>P</w:t>
            </w:r>
          </w:p>
        </w:tc>
        <w:tc>
          <w:tcPr>
            <w:tcW w:w="720" w:type="dxa"/>
            <w:tcBorders>
              <w:top w:val="nil"/>
              <w:left w:val="single" w:sz="4" w:space="0" w:color="auto"/>
              <w:bottom w:val="nil"/>
              <w:right w:val="nil"/>
            </w:tcBorders>
          </w:tcPr>
          <w:p w:rsidR="004468F3" w:rsidRPr="004468F3" w:rsidRDefault="00CB26C1" w:rsidP="004468F3">
            <w:pPr>
              <w:rPr>
                <w:bCs/>
              </w:rPr>
            </w:pPr>
            <w:r>
              <w:rPr>
                <w:b/>
                <w:lang w:val="en-US"/>
              </w:rPr>
              <w:pict>
                <v:line id="_x0000_s1162" style="position:absolute;flip:y;z-index:29;mso-position-horizontal-relative:text;mso-position-vertical-relative:text" from="-3.35pt,8.45pt" to="45.35pt,8.5pt" strokeweight="3pt"/>
              </w:pict>
            </w:r>
          </w:p>
        </w:tc>
        <w:tc>
          <w:tcPr>
            <w:tcW w:w="720" w:type="dxa"/>
            <w:tcBorders>
              <w:top w:val="nil"/>
              <w:left w:val="nil"/>
              <w:bottom w:val="nil"/>
              <w:right w:val="nil"/>
            </w:tcBorders>
          </w:tcPr>
          <w:p w:rsidR="004468F3" w:rsidRPr="004468F3" w:rsidRDefault="004468F3" w:rsidP="004468F3">
            <w:pPr>
              <w:rPr>
                <w:bCs/>
              </w:rPr>
            </w:pPr>
          </w:p>
        </w:tc>
        <w:tc>
          <w:tcPr>
            <w:tcW w:w="720" w:type="dxa"/>
            <w:tcBorders>
              <w:top w:val="nil"/>
              <w:left w:val="nil"/>
              <w:bottom w:val="nil"/>
              <w:right w:val="nil"/>
            </w:tcBorders>
          </w:tcPr>
          <w:p w:rsidR="004468F3" w:rsidRPr="004468F3" w:rsidRDefault="004468F3" w:rsidP="004468F3">
            <w:pPr>
              <w:rPr>
                <w:bCs/>
              </w:rPr>
            </w:pPr>
          </w:p>
        </w:tc>
        <w:tc>
          <w:tcPr>
            <w:tcW w:w="761" w:type="dxa"/>
            <w:tcBorders>
              <w:top w:val="nil"/>
              <w:left w:val="nil"/>
              <w:bottom w:val="nil"/>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single" w:sz="4" w:space="0" w:color="auto"/>
            </w:tcBorders>
          </w:tcPr>
          <w:p w:rsidR="004468F3" w:rsidRPr="004468F3" w:rsidRDefault="004468F3" w:rsidP="004468F3">
            <w:pPr>
              <w:rPr>
                <w:bCs/>
              </w:rPr>
            </w:pPr>
          </w:p>
        </w:tc>
        <w:tc>
          <w:tcPr>
            <w:tcW w:w="720" w:type="dxa"/>
            <w:tcBorders>
              <w:top w:val="nil"/>
              <w:left w:val="single" w:sz="4" w:space="0" w:color="auto"/>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20" w:type="dxa"/>
            <w:tcBorders>
              <w:top w:val="nil"/>
              <w:left w:val="nil"/>
              <w:bottom w:val="single" w:sz="4" w:space="0" w:color="auto"/>
              <w:right w:val="nil"/>
            </w:tcBorders>
          </w:tcPr>
          <w:p w:rsidR="004468F3" w:rsidRPr="004468F3" w:rsidRDefault="004468F3" w:rsidP="004468F3">
            <w:pPr>
              <w:rPr>
                <w:bCs/>
              </w:rPr>
            </w:pPr>
          </w:p>
        </w:tc>
        <w:tc>
          <w:tcPr>
            <w:tcW w:w="761" w:type="dxa"/>
            <w:tcBorders>
              <w:top w:val="nil"/>
              <w:left w:val="nil"/>
              <w:bottom w:val="single" w:sz="4" w:space="0" w:color="auto"/>
              <w:right w:val="nil"/>
            </w:tcBorders>
          </w:tcPr>
          <w:p w:rsidR="004468F3" w:rsidRPr="004468F3" w:rsidRDefault="004468F3" w:rsidP="004468F3">
            <w:pPr>
              <w:rPr>
                <w:bCs/>
              </w:rPr>
            </w:pPr>
          </w:p>
        </w:tc>
      </w:tr>
      <w:tr w:rsidR="004468F3" w:rsidRPr="004468F3" w:rsidTr="004468F3">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720" w:type="dxa"/>
            <w:tcBorders>
              <w:top w:val="single" w:sz="4" w:space="0" w:color="auto"/>
              <w:left w:val="nil"/>
              <w:bottom w:val="nil"/>
              <w:right w:val="nil"/>
            </w:tcBorders>
          </w:tcPr>
          <w:p w:rsidR="004468F3" w:rsidRPr="004468F3" w:rsidRDefault="004468F3" w:rsidP="004468F3">
            <w:pPr>
              <w:rPr>
                <w:bCs/>
              </w:rPr>
            </w:pPr>
            <w:r w:rsidRPr="004468F3">
              <w:rPr>
                <w:bCs/>
              </w:rPr>
              <w:t>0</w:t>
            </w:r>
          </w:p>
        </w:tc>
        <w:tc>
          <w:tcPr>
            <w:tcW w:w="720" w:type="dxa"/>
            <w:tcBorders>
              <w:left w:val="nil"/>
              <w:bottom w:val="nil"/>
              <w:right w:val="nil"/>
            </w:tcBorders>
          </w:tcPr>
          <w:p w:rsidR="004468F3" w:rsidRPr="004468F3" w:rsidRDefault="004468F3" w:rsidP="004468F3">
            <w:pPr>
              <w:rPr>
                <w:bCs/>
              </w:rPr>
            </w:pPr>
            <w:r w:rsidRPr="004468F3">
              <w:rPr>
                <w:bCs/>
              </w:rPr>
              <w:t>4</w:t>
            </w:r>
          </w:p>
        </w:tc>
        <w:tc>
          <w:tcPr>
            <w:tcW w:w="720" w:type="dxa"/>
            <w:tcBorders>
              <w:left w:val="nil"/>
              <w:bottom w:val="nil"/>
              <w:right w:val="nil"/>
            </w:tcBorders>
          </w:tcPr>
          <w:p w:rsidR="004468F3" w:rsidRPr="004468F3" w:rsidRDefault="004468F3" w:rsidP="004468F3">
            <w:pPr>
              <w:rPr>
                <w:bCs/>
              </w:rPr>
            </w:pPr>
            <w:r w:rsidRPr="004468F3">
              <w:rPr>
                <w:bCs/>
              </w:rPr>
              <w:t>8</w:t>
            </w:r>
          </w:p>
        </w:tc>
        <w:tc>
          <w:tcPr>
            <w:tcW w:w="761" w:type="dxa"/>
            <w:tcBorders>
              <w:left w:val="nil"/>
              <w:bottom w:val="nil"/>
              <w:right w:val="nil"/>
            </w:tcBorders>
          </w:tcPr>
          <w:p w:rsidR="004468F3" w:rsidRPr="004468F3" w:rsidRDefault="004468F3" w:rsidP="004468F3">
            <w:pPr>
              <w:rPr>
                <w:bCs/>
              </w:rPr>
            </w:pPr>
            <w:r w:rsidRPr="004468F3">
              <w:rPr>
                <w:bCs/>
              </w:rPr>
              <w:t>12</w:t>
            </w:r>
          </w:p>
        </w:tc>
      </w:tr>
      <w:tr w:rsidR="004468F3" w:rsidRPr="004468F3" w:rsidTr="004468F3">
        <w:trPr>
          <w:cantSplit/>
        </w:trPr>
        <w:tc>
          <w:tcPr>
            <w:tcW w:w="427" w:type="dxa"/>
            <w:tcBorders>
              <w:top w:val="nil"/>
              <w:left w:val="nil"/>
              <w:bottom w:val="nil"/>
              <w:right w:val="nil"/>
            </w:tcBorders>
          </w:tcPr>
          <w:p w:rsidR="004468F3" w:rsidRPr="004468F3" w:rsidRDefault="004468F3" w:rsidP="004468F3">
            <w:pPr>
              <w:rPr>
                <w:bCs/>
              </w:rPr>
            </w:pPr>
          </w:p>
        </w:tc>
        <w:tc>
          <w:tcPr>
            <w:tcW w:w="5400" w:type="dxa"/>
            <w:tcBorders>
              <w:top w:val="nil"/>
              <w:left w:val="nil"/>
              <w:bottom w:val="nil"/>
              <w:right w:val="nil"/>
            </w:tcBorders>
          </w:tcPr>
          <w:p w:rsidR="004468F3" w:rsidRPr="004468F3" w:rsidRDefault="004468F3" w:rsidP="004468F3">
            <w:pPr>
              <w:rPr>
                <w:bCs/>
              </w:rPr>
            </w:pPr>
          </w:p>
        </w:tc>
        <w:tc>
          <w:tcPr>
            <w:tcW w:w="2921" w:type="dxa"/>
            <w:gridSpan w:val="4"/>
            <w:tcBorders>
              <w:top w:val="nil"/>
              <w:left w:val="nil"/>
              <w:bottom w:val="nil"/>
              <w:right w:val="nil"/>
            </w:tcBorders>
          </w:tcPr>
          <w:p w:rsidR="004468F3" w:rsidRPr="004468F3" w:rsidRDefault="004468F3" w:rsidP="00035887">
            <w:pPr>
              <w:ind w:left="694"/>
              <w:rPr>
                <w:b/>
              </w:rPr>
            </w:pPr>
            <w:r w:rsidRPr="004468F3">
              <w:rPr>
                <w:bCs/>
              </w:rPr>
              <w:t>Hours</w:t>
            </w:r>
          </w:p>
        </w:tc>
      </w:tr>
    </w:tbl>
    <w:p w:rsidR="004468F3" w:rsidRPr="004468F3" w:rsidRDefault="004468F3" w:rsidP="004468F3">
      <w:pPr>
        <w:sectPr w:rsidR="004468F3" w:rsidRPr="004468F3" w:rsidSect="009E062A">
          <w:headerReference w:type="even" r:id="rId88"/>
          <w:headerReference w:type="default" r:id="rId89"/>
          <w:headerReference w:type="first" r:id="rId90"/>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Default="004468F3" w:rsidP="001610F1">
      <w:pPr>
        <w:pStyle w:val="HChG"/>
      </w:pPr>
      <w:bookmarkStart w:id="87" w:name="_Toc370290684"/>
      <w:r w:rsidRPr="004468F3">
        <w:lastRenderedPageBreak/>
        <w:t>Annex 11</w:t>
      </w:r>
      <w:bookmarkEnd w:id="87"/>
    </w:p>
    <w:p w:rsidR="00280FD3" w:rsidRDefault="001610F1" w:rsidP="001610F1">
      <w:pPr>
        <w:pStyle w:val="HChG"/>
      </w:pPr>
      <w:r>
        <w:tab/>
      </w:r>
      <w:r>
        <w:tab/>
      </w:r>
      <w:bookmarkStart w:id="88" w:name="_Toc370290685"/>
      <w:r w:rsidR="004468F3" w:rsidRPr="004468F3">
        <w:t>C</w:t>
      </w:r>
      <w:r w:rsidRPr="004468F3">
        <w:t>entre of reference</w:t>
      </w:r>
      <w:bookmarkEnd w:id="88"/>
    </w:p>
    <w:p w:rsidR="00280FD3" w:rsidRDefault="004468F3" w:rsidP="001610F1">
      <w:pPr>
        <w:pStyle w:val="para"/>
      </w:pPr>
      <w:r w:rsidRPr="004468F3">
        <w:t>Diameter = a = 2 mm min.</w:t>
      </w:r>
    </w:p>
    <w:p w:rsidR="00280FD3" w:rsidRDefault="009F1A8F" w:rsidP="001610F1">
      <w:pPr>
        <w:jc w:val="center"/>
      </w:pPr>
      <w:r>
        <w:pict>
          <v:shape id="_x0000_i1056" type="#_x0000_t75" style="width:242.2pt;height:245pt">
            <v:imagedata r:id="rId91" o:title=""/>
          </v:shape>
        </w:pict>
      </w:r>
    </w:p>
    <w:p w:rsidR="00280FD3" w:rsidRDefault="00280FD3" w:rsidP="004468F3">
      <w:pPr>
        <w:rPr>
          <w:b/>
        </w:rPr>
      </w:pPr>
    </w:p>
    <w:p w:rsidR="00280FD3" w:rsidRDefault="00D45688" w:rsidP="00035887">
      <w:pPr>
        <w:pStyle w:val="para"/>
        <w:ind w:left="1134" w:firstLine="0"/>
      </w:pPr>
      <w:r>
        <w:tab/>
      </w:r>
      <w:r w:rsidR="004468F3" w:rsidRPr="004468F3">
        <w:t>This optional mark of the centre of reference shall be positioned on the lens at its intersection with the reference axis of the front fog lamp.</w:t>
      </w:r>
    </w:p>
    <w:p w:rsidR="00280FD3" w:rsidRDefault="004468F3" w:rsidP="00035887">
      <w:pPr>
        <w:pStyle w:val="para"/>
        <w:ind w:left="1134" w:firstLine="0"/>
      </w:pPr>
      <w:r w:rsidRPr="004468F3">
        <w:t>The above drawing represents the mark of the centre of reference as projected on a plane substantially tangential to the lens about the centre of the circle.</w:t>
      </w:r>
      <w:r w:rsidR="003A1966">
        <w:t xml:space="preserve"> </w:t>
      </w:r>
      <w:r w:rsidRPr="004468F3">
        <w:t>The lines constituting this mark may either be solid or dotted.</w:t>
      </w:r>
    </w:p>
    <w:p w:rsidR="004468F3" w:rsidRPr="004468F3" w:rsidRDefault="004468F3" w:rsidP="004468F3">
      <w:pPr>
        <w:sectPr w:rsidR="004468F3" w:rsidRPr="004468F3" w:rsidSect="009E062A">
          <w:headerReference w:type="even" r:id="rId92"/>
          <w:headerReference w:type="default" r:id="rId93"/>
          <w:headerReference w:type="first" r:id="rId94"/>
          <w:footnotePr>
            <w:numRestart w:val="eachSect"/>
          </w:footnotePr>
          <w:endnotePr>
            <w:numFmt w:val="decimal"/>
            <w:numRestart w:val="eachSect"/>
          </w:endnotePr>
          <w:pgSz w:w="11906" w:h="16838" w:code="9"/>
          <w:pgMar w:top="1418" w:right="1134" w:bottom="1134" w:left="1134" w:header="680" w:footer="567" w:gutter="0"/>
          <w:cols w:space="720"/>
          <w:noEndnote/>
          <w:titlePg/>
          <w:docGrid w:linePitch="272"/>
        </w:sectPr>
      </w:pPr>
    </w:p>
    <w:p w:rsidR="00280FD3" w:rsidRPr="006D08E1" w:rsidRDefault="004468F3" w:rsidP="006D08E1">
      <w:pPr>
        <w:pStyle w:val="HChG"/>
      </w:pPr>
      <w:bookmarkStart w:id="89" w:name="_Toc370290686"/>
      <w:r w:rsidRPr="006D08E1">
        <w:lastRenderedPageBreak/>
        <w:t>Annex 12</w:t>
      </w:r>
      <w:bookmarkEnd w:id="89"/>
    </w:p>
    <w:p w:rsidR="00280FD3" w:rsidRPr="006D08E1" w:rsidRDefault="006D08E1" w:rsidP="006D08E1">
      <w:pPr>
        <w:pStyle w:val="HChG"/>
      </w:pPr>
      <w:r>
        <w:tab/>
      </w:r>
      <w:r>
        <w:tab/>
      </w:r>
      <w:bookmarkStart w:id="90" w:name="_Toc370290687"/>
      <w:r w:rsidR="00E62EE1" w:rsidRPr="00E62EE1">
        <w:t>Requirements in case of use of LED module(s)</w:t>
      </w:r>
      <w:bookmarkEnd w:id="90"/>
    </w:p>
    <w:p w:rsidR="00280FD3" w:rsidRDefault="004468F3" w:rsidP="00002FC5">
      <w:pPr>
        <w:pStyle w:val="para"/>
      </w:pPr>
      <w:r w:rsidRPr="00002FC5">
        <w:t>1.</w:t>
      </w:r>
      <w:r w:rsidRPr="00002FC5">
        <w:tab/>
        <w:t>G</w:t>
      </w:r>
      <w:r w:rsidR="00002FC5" w:rsidRPr="00002FC5">
        <w:t>eneral specifications</w:t>
      </w:r>
    </w:p>
    <w:p w:rsidR="00E62EE1" w:rsidRPr="00B72DED" w:rsidRDefault="00E62EE1" w:rsidP="00E62EE1">
      <w:pPr>
        <w:pStyle w:val="para"/>
        <w:spacing w:line="240" w:lineRule="auto"/>
      </w:pPr>
      <w:r w:rsidRPr="00B72DED">
        <w:t>1.1.</w:t>
      </w:r>
      <w:r w:rsidRPr="00B72DED">
        <w:tab/>
        <w:t>Each LED module sample submitted shall conform to the relevant specifications of this Regulation when tested with the electronic light source control-gear(s) supplied, if any.</w:t>
      </w:r>
    </w:p>
    <w:p w:rsidR="00E62EE1" w:rsidRPr="00B72DED" w:rsidRDefault="00E62EE1" w:rsidP="00E62EE1">
      <w:pPr>
        <w:pStyle w:val="para"/>
        <w:spacing w:line="240" w:lineRule="auto"/>
      </w:pPr>
      <w:r>
        <w:t>1.2.</w:t>
      </w:r>
      <w:r>
        <w:tab/>
        <w:t xml:space="preserve">LED modules </w:t>
      </w:r>
      <w:r w:rsidRPr="00B72DED">
        <w:t>shall be so designed as to be, and to remain in good working order when in normal use. They shall moreover exhibit no fault in design or manufacture.</w:t>
      </w:r>
    </w:p>
    <w:p w:rsidR="00E62EE1" w:rsidRPr="00002FC5" w:rsidRDefault="00E62EE1" w:rsidP="00E62EE1">
      <w:pPr>
        <w:pStyle w:val="para"/>
      </w:pPr>
      <w:r w:rsidRPr="00B72DED">
        <w:t>1.3.</w:t>
      </w:r>
      <w:r w:rsidRPr="00B72DED">
        <w:tab/>
        <w:t>LED modules shall be tamperproof.</w:t>
      </w:r>
    </w:p>
    <w:p w:rsidR="00280FD3" w:rsidRPr="00002FC5" w:rsidRDefault="004468F3" w:rsidP="00002FC5">
      <w:pPr>
        <w:pStyle w:val="para"/>
      </w:pPr>
      <w:r w:rsidRPr="00002FC5">
        <w:t>1.4.</w:t>
      </w:r>
      <w:r w:rsidRPr="00002FC5">
        <w:tab/>
        <w:t>The design of removable LED modules shall be such that:</w:t>
      </w:r>
    </w:p>
    <w:p w:rsidR="00280FD3" w:rsidRPr="00002FC5" w:rsidRDefault="004468F3" w:rsidP="00002FC5">
      <w:pPr>
        <w:pStyle w:val="para"/>
      </w:pPr>
      <w:r w:rsidRPr="00002FC5">
        <w:t>1.4.1.</w:t>
      </w:r>
      <w:r w:rsidRPr="00002FC5">
        <w:tab/>
      </w:r>
      <w:r w:rsidR="00002FC5" w:rsidRPr="00002FC5">
        <w:t>After</w:t>
      </w:r>
      <w:r w:rsidRPr="00002FC5">
        <w:t xml:space="preserve"> removal and replacement of the module the photometric requirements of the headlamp shall still be met;</w:t>
      </w:r>
    </w:p>
    <w:p w:rsidR="00280FD3" w:rsidRPr="00002FC5" w:rsidRDefault="004468F3" w:rsidP="00002FC5">
      <w:pPr>
        <w:pStyle w:val="para"/>
      </w:pPr>
      <w:r w:rsidRPr="00002FC5">
        <w:t>1.4.2.</w:t>
      </w:r>
      <w:r w:rsidRPr="00002FC5">
        <w:tab/>
      </w:r>
      <w:r w:rsidR="00002FC5" w:rsidRPr="00002FC5">
        <w:t>Non-identical</w:t>
      </w:r>
      <w:r w:rsidRPr="00002FC5">
        <w:t xml:space="preserve"> LED modules within the same lamp housing cannot be interchanged.</w:t>
      </w:r>
    </w:p>
    <w:p w:rsidR="00280FD3" w:rsidRPr="00002FC5" w:rsidRDefault="004468F3" w:rsidP="00002FC5">
      <w:pPr>
        <w:pStyle w:val="para"/>
      </w:pPr>
      <w:r w:rsidRPr="00002FC5">
        <w:t>1.5.</w:t>
      </w:r>
      <w:r w:rsidRPr="00002FC5">
        <w:tab/>
        <w:t>In the case of LED modules:</w:t>
      </w:r>
    </w:p>
    <w:p w:rsidR="00280FD3" w:rsidRPr="00002FC5" w:rsidRDefault="004468F3" w:rsidP="00002FC5">
      <w:pPr>
        <w:pStyle w:val="para"/>
      </w:pPr>
      <w:r w:rsidRPr="00002FC5">
        <w:t>1.5.1.</w:t>
      </w:r>
      <w:r w:rsidRPr="00002FC5">
        <w:tab/>
      </w:r>
      <w:r w:rsidR="00002FC5" w:rsidRPr="00002FC5">
        <w:t>The</w:t>
      </w:r>
      <w:r w:rsidRPr="00002FC5">
        <w:t xml:space="preserve"> geometric position and dimensions of the elements for optical radiation and shielding, if any, shall be as indicated on the submitted data sheet.</w:t>
      </w:r>
    </w:p>
    <w:p w:rsidR="00280FD3" w:rsidRPr="00002FC5" w:rsidRDefault="004468F3" w:rsidP="00002FC5">
      <w:pPr>
        <w:pStyle w:val="para"/>
      </w:pPr>
      <w:r w:rsidRPr="00002FC5">
        <w:t>1.5.2.</w:t>
      </w:r>
      <w:r w:rsidRPr="00002FC5">
        <w:tab/>
      </w:r>
      <w:r w:rsidR="00002FC5" w:rsidRPr="00002FC5">
        <w:t>The</w:t>
      </w:r>
      <w:r w:rsidRPr="00002FC5">
        <w:t xml:space="preserve"> measurement shall be made using optical methods through the transparent envelope, after ageing with the light source supplied by the electronic light source control-gear at test voltage.</w:t>
      </w:r>
    </w:p>
    <w:p w:rsidR="00280FD3" w:rsidRPr="00002FC5" w:rsidRDefault="004468F3" w:rsidP="00002FC5">
      <w:pPr>
        <w:pStyle w:val="para"/>
      </w:pPr>
      <w:r w:rsidRPr="00002FC5">
        <w:t>1.5.3.</w:t>
      </w:r>
      <w:r w:rsidRPr="00002FC5">
        <w:tab/>
      </w:r>
      <w:r w:rsidR="00002FC5" w:rsidRPr="00002FC5">
        <w:t>The</w:t>
      </w:r>
      <w:r w:rsidRPr="00002FC5">
        <w:t xml:space="preserve"> position and dimension and transmission of the stripes or shields, if any, shall be as indicated on the submitted data sheet.</w:t>
      </w:r>
    </w:p>
    <w:p w:rsidR="00280FD3" w:rsidRPr="00002FC5" w:rsidRDefault="004468F3" w:rsidP="00002FC5">
      <w:pPr>
        <w:pStyle w:val="para"/>
      </w:pPr>
      <w:r w:rsidRPr="00002FC5">
        <w:t>2.</w:t>
      </w:r>
      <w:r w:rsidRPr="00002FC5">
        <w:tab/>
        <w:t>M</w:t>
      </w:r>
      <w:r w:rsidR="00002FC5" w:rsidRPr="00002FC5">
        <w:t>anufacture</w:t>
      </w:r>
    </w:p>
    <w:p w:rsidR="00280FD3" w:rsidRPr="00002FC5" w:rsidRDefault="004468F3" w:rsidP="00002FC5">
      <w:pPr>
        <w:pStyle w:val="para"/>
      </w:pPr>
      <w:r w:rsidRPr="00002FC5">
        <w:t>2.1.</w:t>
      </w:r>
      <w:r w:rsidRPr="00002FC5">
        <w:tab/>
        <w:t>The transparent envelope (e.g. bulb) of the light source shall exhibit no marks or spots, which might impair their efficiency and their optical performance.</w:t>
      </w:r>
    </w:p>
    <w:p w:rsidR="00E62EE1" w:rsidRPr="00B72DED" w:rsidRDefault="00E62EE1" w:rsidP="00E62EE1">
      <w:pPr>
        <w:pStyle w:val="para"/>
        <w:keepNext/>
        <w:keepLines/>
        <w:spacing w:line="240" w:lineRule="auto"/>
      </w:pPr>
      <w:r>
        <w:t>2.2.</w:t>
      </w:r>
      <w:r>
        <w:tab/>
        <w:t>In case of LED modules</w:t>
      </w:r>
      <w:r w:rsidRPr="00B72DED">
        <w:t>:</w:t>
      </w:r>
    </w:p>
    <w:p w:rsidR="00E62EE1" w:rsidRPr="00B72DED" w:rsidRDefault="00E62EE1" w:rsidP="00E62EE1">
      <w:pPr>
        <w:pStyle w:val="para"/>
        <w:keepNext/>
        <w:keepLines/>
        <w:spacing w:line="240" w:lineRule="auto"/>
      </w:pPr>
      <w:r w:rsidRPr="00B72DED">
        <w:t>2.2.1.</w:t>
      </w:r>
      <w:r w:rsidRPr="00B72DED">
        <w:tab/>
        <w:t>The LED(s) on the LED module shall be equipped with suitable fixation elements.</w:t>
      </w:r>
    </w:p>
    <w:p w:rsidR="00E62EE1" w:rsidRDefault="00E62EE1" w:rsidP="00E62EE1">
      <w:pPr>
        <w:pStyle w:val="para"/>
      </w:pPr>
      <w:r w:rsidRPr="00B72DED">
        <w:t>2.2.2.</w:t>
      </w:r>
      <w:r w:rsidRPr="00B72DED">
        <w:tab/>
        <w:t>The fixation elements shall be strong and firmly secured to the light source(s) and the LED module.</w:t>
      </w:r>
    </w:p>
    <w:p w:rsidR="00280FD3" w:rsidRPr="00002FC5" w:rsidRDefault="004468F3" w:rsidP="00035887">
      <w:pPr>
        <w:pStyle w:val="para"/>
        <w:keepNext/>
        <w:keepLines/>
      </w:pPr>
      <w:r w:rsidRPr="00002FC5">
        <w:t>3.</w:t>
      </w:r>
      <w:r w:rsidRPr="00002FC5">
        <w:tab/>
        <w:t>T</w:t>
      </w:r>
      <w:r w:rsidR="00002FC5" w:rsidRPr="00002FC5">
        <w:t>est conditions</w:t>
      </w:r>
    </w:p>
    <w:p w:rsidR="00280FD3" w:rsidRPr="00002FC5" w:rsidRDefault="004468F3" w:rsidP="00035887">
      <w:pPr>
        <w:pStyle w:val="para"/>
        <w:keepNext/>
        <w:keepLines/>
      </w:pPr>
      <w:r w:rsidRPr="00002FC5">
        <w:t>3.1.</w:t>
      </w:r>
      <w:r w:rsidRPr="00002FC5">
        <w:tab/>
        <w:t>Application and relaxation</w:t>
      </w:r>
    </w:p>
    <w:p w:rsidR="00280FD3" w:rsidRPr="00002FC5" w:rsidRDefault="004468F3" w:rsidP="00002FC5">
      <w:pPr>
        <w:pStyle w:val="para"/>
      </w:pPr>
      <w:r w:rsidRPr="00002FC5">
        <w:t>3.1.1.</w:t>
      </w:r>
      <w:r w:rsidRPr="00002FC5">
        <w:tab/>
        <w:t>All samples shall be tested as specified in paragraph 4</w:t>
      </w:r>
      <w:r w:rsidR="00035887">
        <w:t>. below</w:t>
      </w:r>
      <w:r w:rsidR="00560F64" w:rsidRPr="00002FC5">
        <w:t>;</w:t>
      </w:r>
    </w:p>
    <w:p w:rsidR="00280FD3" w:rsidRPr="00002FC5" w:rsidRDefault="004468F3" w:rsidP="00002FC5">
      <w:pPr>
        <w:pStyle w:val="para"/>
      </w:pPr>
      <w:r w:rsidRPr="00002FC5">
        <w:t>3.1.2.</w:t>
      </w:r>
      <w:r w:rsidRPr="00002FC5">
        <w:tab/>
        <w:t xml:space="preserve">The type of light sources shall be as defined in </w:t>
      </w:r>
      <w:r w:rsidR="008B4D88">
        <w:t xml:space="preserve">UN </w:t>
      </w:r>
      <w:r w:rsidRPr="00002FC5">
        <w:t>Regulation No. 48 paragraph 2.7.1., in particular with regard to the element of visible radiation.</w:t>
      </w:r>
      <w:r w:rsidR="003A1966">
        <w:t xml:space="preserve"> </w:t>
      </w:r>
      <w:r w:rsidRPr="00002FC5">
        <w:t>Other types of light sources are not permitted.</w:t>
      </w:r>
    </w:p>
    <w:p w:rsidR="00E62EE1" w:rsidRPr="00B72DED" w:rsidRDefault="00E62EE1" w:rsidP="00E62EE1">
      <w:pPr>
        <w:pStyle w:val="para"/>
        <w:spacing w:line="240" w:lineRule="auto"/>
      </w:pPr>
      <w:r w:rsidRPr="00B72DED">
        <w:t>3.1.3.</w:t>
      </w:r>
      <w:r w:rsidRPr="00B72DED">
        <w:tab/>
        <w:t>LED module operating conditions</w:t>
      </w:r>
    </w:p>
    <w:p w:rsidR="00E62EE1" w:rsidRPr="00B72DED" w:rsidRDefault="00E62EE1" w:rsidP="00E62EE1">
      <w:pPr>
        <w:pStyle w:val="para"/>
        <w:spacing w:line="240" w:lineRule="auto"/>
      </w:pPr>
      <w:r w:rsidRPr="00B72DED">
        <w:t>3.1.3.1.</w:t>
      </w:r>
      <w:r w:rsidRPr="00B72DED">
        <w:tab/>
        <w:t>All samples shall be tested under the conditions as specified in paragraph 6.4.1.4. of this Regulation.</w:t>
      </w:r>
    </w:p>
    <w:p w:rsidR="00E62EE1" w:rsidRDefault="00E62EE1" w:rsidP="00E62EE1">
      <w:pPr>
        <w:pStyle w:val="para"/>
      </w:pPr>
      <w:r w:rsidRPr="00B72DED">
        <w:t>3.1.3.2.</w:t>
      </w:r>
      <w:r w:rsidRPr="00B72DED">
        <w:tab/>
        <w:t>If not specified differently in this annex, LED modules shall be tested inside the front fog lamp as submitted by the manufacturer.</w:t>
      </w:r>
    </w:p>
    <w:p w:rsidR="00280FD3" w:rsidRPr="00002FC5" w:rsidRDefault="004468F3" w:rsidP="00002FC5">
      <w:pPr>
        <w:pStyle w:val="para"/>
      </w:pPr>
      <w:r w:rsidRPr="00002FC5">
        <w:t>3.1.4.</w:t>
      </w:r>
      <w:r w:rsidRPr="00002FC5">
        <w:tab/>
        <w:t>Ambient temperature</w:t>
      </w:r>
    </w:p>
    <w:p w:rsidR="00280FD3" w:rsidRPr="00002FC5" w:rsidRDefault="004468F3" w:rsidP="00002FC5">
      <w:pPr>
        <w:pStyle w:val="para"/>
      </w:pPr>
      <w:r w:rsidRPr="00002FC5">
        <w:lastRenderedPageBreak/>
        <w:tab/>
        <w:t>For the measurement of electrical and photometric characteristics, the front fog lamp shall be operated in dry and still atmosphere at an ambient temperature of 23 °C ± 5 °C.</w:t>
      </w:r>
    </w:p>
    <w:p w:rsidR="00280FD3" w:rsidRPr="00002FC5" w:rsidRDefault="004468F3" w:rsidP="00002FC5">
      <w:pPr>
        <w:pStyle w:val="para"/>
      </w:pPr>
      <w:r w:rsidRPr="00002FC5">
        <w:t>3.2.</w:t>
      </w:r>
      <w:r w:rsidRPr="00002FC5">
        <w:tab/>
        <w:t>Ageing</w:t>
      </w:r>
    </w:p>
    <w:p w:rsidR="000B565A" w:rsidRPr="00B72DED" w:rsidRDefault="000B565A" w:rsidP="000B565A">
      <w:pPr>
        <w:pStyle w:val="para"/>
        <w:spacing w:line="240" w:lineRule="auto"/>
      </w:pPr>
      <w:r w:rsidRPr="00B72DED">
        <w:t>3.2.1.</w:t>
      </w:r>
      <w:r w:rsidRPr="00B72DED">
        <w:tab/>
        <w:t>LED modules shall be aged.</w:t>
      </w:r>
    </w:p>
    <w:p w:rsidR="000B565A" w:rsidRDefault="000B565A" w:rsidP="000B565A">
      <w:pPr>
        <w:pStyle w:val="para"/>
      </w:pPr>
      <w:r w:rsidRPr="00B72DED">
        <w:t>3.2.2.</w:t>
      </w:r>
      <w:r w:rsidRPr="00B72DED">
        <w:tab/>
        <w:t>The tests below shall be carried out after ageing with the LED module(s) supplied by the submitted electronic light source control-gear at test voltage.</w:t>
      </w:r>
    </w:p>
    <w:p w:rsidR="00280FD3" w:rsidRPr="00002FC5" w:rsidRDefault="004468F3" w:rsidP="00002FC5">
      <w:pPr>
        <w:pStyle w:val="para"/>
      </w:pPr>
      <w:r w:rsidRPr="00002FC5">
        <w:t>3.2.3.</w:t>
      </w:r>
      <w:r w:rsidRPr="00002FC5">
        <w:tab/>
        <w:t>LED module(s)</w:t>
      </w:r>
    </w:p>
    <w:p w:rsidR="00280FD3" w:rsidRPr="00002FC5" w:rsidRDefault="004468F3" w:rsidP="00002FC5">
      <w:pPr>
        <w:pStyle w:val="para"/>
      </w:pPr>
      <w:r w:rsidRPr="00002FC5">
        <w:tab/>
        <w:t>Upon the request of the applicant the LED module shall be operated for 15 h and cooled down to ambient temperature before starting the tests as specified in this Regulation.</w:t>
      </w:r>
    </w:p>
    <w:p w:rsidR="00280FD3" w:rsidRPr="00002FC5" w:rsidRDefault="004468F3" w:rsidP="00002FC5">
      <w:pPr>
        <w:pStyle w:val="para"/>
      </w:pPr>
      <w:r w:rsidRPr="00002FC5">
        <w:t>3.2.4.</w:t>
      </w:r>
      <w:r w:rsidRPr="00002FC5">
        <w:tab/>
        <w:t>Filament lamps</w:t>
      </w:r>
    </w:p>
    <w:p w:rsidR="00280FD3" w:rsidRPr="00002FC5" w:rsidRDefault="004468F3" w:rsidP="00002FC5">
      <w:pPr>
        <w:pStyle w:val="para"/>
      </w:pPr>
      <w:r w:rsidRPr="00002FC5">
        <w:tab/>
        <w:t>Filament lamps shall first be aged at their test voltage for approximately one hour.</w:t>
      </w:r>
      <w:r w:rsidR="003A1966">
        <w:t xml:space="preserve"> </w:t>
      </w:r>
      <w:r w:rsidRPr="00002FC5">
        <w:t>For dual-filament lamps, each filament shall be aged separately.</w:t>
      </w:r>
    </w:p>
    <w:p w:rsidR="00280FD3" w:rsidRPr="00002FC5" w:rsidRDefault="004468F3" w:rsidP="00035887">
      <w:pPr>
        <w:pStyle w:val="para"/>
        <w:keepNext/>
        <w:keepLines/>
      </w:pPr>
      <w:r w:rsidRPr="00002FC5">
        <w:t>3.2.5.</w:t>
      </w:r>
      <w:r w:rsidRPr="00002FC5">
        <w:tab/>
        <w:t>Gas discharge light sources</w:t>
      </w:r>
    </w:p>
    <w:p w:rsidR="00280FD3" w:rsidRPr="00002FC5" w:rsidRDefault="004468F3" w:rsidP="00035887">
      <w:pPr>
        <w:pStyle w:val="para"/>
        <w:keepNext/>
        <w:keepLines/>
      </w:pPr>
      <w:r w:rsidRPr="00002FC5">
        <w:tab/>
        <w:t xml:space="preserve">With the exception of the starting test, all tests shall be carried out with light sources which have been aged for a minimum of 15 cycles having the following </w:t>
      </w:r>
      <w:r w:rsidR="006D7941">
        <w:t xml:space="preserve">switching cycle: 45 minutes on, 15 seconds off, 5 minutes on, </w:t>
      </w:r>
      <w:r w:rsidRPr="00002FC5">
        <w:t>10 minutes off.</w:t>
      </w:r>
    </w:p>
    <w:p w:rsidR="00280FD3" w:rsidRPr="00002FC5" w:rsidRDefault="004468F3" w:rsidP="00002FC5">
      <w:pPr>
        <w:pStyle w:val="para"/>
      </w:pPr>
      <w:r w:rsidRPr="00002FC5">
        <w:t>4.</w:t>
      </w:r>
      <w:r w:rsidRPr="00002FC5">
        <w:tab/>
        <w:t>S</w:t>
      </w:r>
      <w:r w:rsidR="00002FC5" w:rsidRPr="00002FC5">
        <w:t>pecific tests</w:t>
      </w:r>
    </w:p>
    <w:p w:rsidR="00280FD3" w:rsidRPr="00002FC5" w:rsidRDefault="00002FC5" w:rsidP="00002FC5">
      <w:pPr>
        <w:pStyle w:val="para"/>
      </w:pPr>
      <w:r>
        <w:tab/>
      </w:r>
      <w:r w:rsidR="004468F3" w:rsidRPr="00002FC5">
        <w:t xml:space="preserve">Filament lamps approved according to </w:t>
      </w:r>
      <w:r w:rsidR="008B4D88">
        <w:t xml:space="preserve">UN </w:t>
      </w:r>
      <w:r w:rsidR="004468F3" w:rsidRPr="00002FC5">
        <w:t xml:space="preserve">Regulation No. 37, gas-discharge light sources approved according to </w:t>
      </w:r>
      <w:r w:rsidR="008B4D88">
        <w:t xml:space="preserve">UN </w:t>
      </w:r>
      <w:r w:rsidR="004468F3" w:rsidRPr="00002FC5">
        <w:t>Regulation No. 99 and LED modules are exempted from the tests indicated in paragraphs 4.3.1. and 4.3.2. below.</w:t>
      </w:r>
    </w:p>
    <w:p w:rsidR="00D23A60" w:rsidRDefault="00035887" w:rsidP="00002FC5">
      <w:pPr>
        <w:pStyle w:val="para"/>
      </w:pPr>
      <w:r>
        <w:t>4.1.</w:t>
      </w:r>
      <w:r>
        <w:tab/>
      </w:r>
      <w:r w:rsidR="00D23A60">
        <w:t>[Reserved]</w:t>
      </w:r>
    </w:p>
    <w:p w:rsidR="00280FD3" w:rsidRPr="00002FC5" w:rsidRDefault="004468F3" w:rsidP="00002FC5">
      <w:pPr>
        <w:pStyle w:val="para"/>
      </w:pPr>
      <w:r w:rsidRPr="00002FC5">
        <w:t>4.2.</w:t>
      </w:r>
      <w:r w:rsidRPr="00002FC5">
        <w:tab/>
        <w:t>Gas discharge light sources</w:t>
      </w:r>
    </w:p>
    <w:p w:rsidR="00280FD3" w:rsidRPr="00002FC5" w:rsidRDefault="004468F3" w:rsidP="00002FC5">
      <w:pPr>
        <w:pStyle w:val="para"/>
      </w:pPr>
      <w:r w:rsidRPr="00002FC5">
        <w:tab/>
        <w:t>The starting test shall be applied to light sources which have not been aged and have not been used for a period of at least 24 hours prior to the test.</w:t>
      </w:r>
      <w:r w:rsidR="003A1966">
        <w:t xml:space="preserve"> </w:t>
      </w:r>
      <w:r w:rsidRPr="00002FC5">
        <w:t>The light source shall start directly and remain alight.</w:t>
      </w:r>
    </w:p>
    <w:p w:rsidR="00280FD3" w:rsidRPr="00002FC5" w:rsidRDefault="004468F3" w:rsidP="00002FC5">
      <w:pPr>
        <w:pStyle w:val="para"/>
      </w:pPr>
      <w:r w:rsidRPr="00002FC5">
        <w:t>4.3.</w:t>
      </w:r>
      <w:r w:rsidRPr="00002FC5">
        <w:tab/>
        <w:t>Run-up</w:t>
      </w:r>
    </w:p>
    <w:p w:rsidR="00280FD3" w:rsidRPr="00002FC5" w:rsidRDefault="004468F3" w:rsidP="00002FC5">
      <w:pPr>
        <w:pStyle w:val="para"/>
      </w:pPr>
      <w:r w:rsidRPr="00002FC5">
        <w:t>4.3.1.</w:t>
      </w:r>
      <w:r w:rsidRPr="00002FC5">
        <w:tab/>
        <w:t>Filament lamps are exempted from this test.</w:t>
      </w:r>
    </w:p>
    <w:p w:rsidR="00280FD3" w:rsidRPr="00002FC5" w:rsidRDefault="004468F3" w:rsidP="00002FC5">
      <w:pPr>
        <w:pStyle w:val="para"/>
      </w:pPr>
      <w:r w:rsidRPr="00002FC5">
        <w:t>4.3.2.</w:t>
      </w:r>
      <w:r w:rsidRPr="00002FC5">
        <w:tab/>
        <w:t>Gas discharge light sources</w:t>
      </w:r>
    </w:p>
    <w:p w:rsidR="00280FD3" w:rsidRPr="00002FC5" w:rsidRDefault="004468F3" w:rsidP="00002FC5">
      <w:pPr>
        <w:pStyle w:val="para"/>
      </w:pPr>
      <w:r w:rsidRPr="00002FC5">
        <w:tab/>
        <w:t>The run-up test shall be applied to light sources which have not been used for a period of at least 1 hour prior to the test.</w:t>
      </w:r>
      <w:r w:rsidR="003A1966">
        <w:t xml:space="preserve"> </w:t>
      </w:r>
      <w:r w:rsidRPr="00002FC5">
        <w:t>The front fog lamp shall reach at least in the point 0°, 2.5°D on the line 6 a luminous intensity:</w:t>
      </w:r>
    </w:p>
    <w:p w:rsidR="00280FD3" w:rsidRPr="00002FC5" w:rsidRDefault="004468F3" w:rsidP="00002FC5">
      <w:pPr>
        <w:pStyle w:val="para"/>
      </w:pPr>
      <w:r w:rsidRPr="00002FC5">
        <w:tab/>
      </w:r>
      <w:r w:rsidR="00002FC5" w:rsidRPr="00002FC5">
        <w:t>After</w:t>
      </w:r>
      <w:r w:rsidRPr="00002FC5">
        <w:t> 1 second: 25 per cent of its objective luminous flux;</w:t>
      </w:r>
    </w:p>
    <w:p w:rsidR="00280FD3" w:rsidRPr="00002FC5" w:rsidRDefault="004468F3" w:rsidP="00002FC5">
      <w:pPr>
        <w:pStyle w:val="para"/>
      </w:pPr>
      <w:r w:rsidRPr="00002FC5">
        <w:tab/>
      </w:r>
      <w:r w:rsidR="00002FC5" w:rsidRPr="00002FC5">
        <w:t>After</w:t>
      </w:r>
      <w:r w:rsidRPr="00002FC5">
        <w:t> 4 seconds: 80 per cent of its objective luminous flux.</w:t>
      </w:r>
    </w:p>
    <w:p w:rsidR="00280FD3" w:rsidRPr="00002FC5" w:rsidRDefault="004468F3" w:rsidP="00002FC5">
      <w:pPr>
        <w:pStyle w:val="para"/>
      </w:pPr>
      <w:r w:rsidRPr="00002FC5">
        <w:tab/>
        <w:t>The objective luminous flux is indicated on the submitted data sheet.</w:t>
      </w:r>
    </w:p>
    <w:p w:rsidR="00280FD3" w:rsidRPr="00002FC5" w:rsidRDefault="004468F3" w:rsidP="00002FC5">
      <w:pPr>
        <w:pStyle w:val="para"/>
      </w:pPr>
      <w:r w:rsidRPr="00002FC5">
        <w:t>4.4.</w:t>
      </w:r>
      <w:r w:rsidRPr="00002FC5">
        <w:tab/>
        <w:t>Hot re-strike</w:t>
      </w:r>
    </w:p>
    <w:p w:rsidR="00280FD3" w:rsidRPr="00002FC5" w:rsidRDefault="004468F3" w:rsidP="00002FC5">
      <w:pPr>
        <w:pStyle w:val="para"/>
      </w:pPr>
      <w:r w:rsidRPr="00002FC5">
        <w:t>4.4.1.</w:t>
      </w:r>
      <w:r w:rsidRPr="00002FC5">
        <w:tab/>
        <w:t>Filament lamps are exempted from this test.</w:t>
      </w:r>
    </w:p>
    <w:p w:rsidR="00280FD3" w:rsidRPr="00002FC5" w:rsidRDefault="004468F3" w:rsidP="00002FC5">
      <w:pPr>
        <w:pStyle w:val="para"/>
      </w:pPr>
      <w:r w:rsidRPr="00002FC5">
        <w:t>4.4.2.</w:t>
      </w:r>
      <w:r w:rsidRPr="00002FC5">
        <w:tab/>
        <w:t>Gas discharge light sources</w:t>
      </w:r>
    </w:p>
    <w:p w:rsidR="00280FD3" w:rsidRPr="00D555E1" w:rsidRDefault="004468F3" w:rsidP="00002FC5">
      <w:pPr>
        <w:pStyle w:val="para"/>
        <w:rPr>
          <w:spacing w:val="-2"/>
        </w:rPr>
      </w:pPr>
      <w:r w:rsidRPr="00D555E1">
        <w:rPr>
          <w:spacing w:val="-2"/>
        </w:rPr>
        <w:tab/>
        <w:t>The light source shall be started and be operated with the electronic light source control-gear at test voltage for a period of 15 minutes.</w:t>
      </w:r>
      <w:r w:rsidR="003A1966" w:rsidRPr="00D555E1">
        <w:rPr>
          <w:spacing w:val="-2"/>
        </w:rPr>
        <w:t xml:space="preserve"> </w:t>
      </w:r>
      <w:r w:rsidRPr="00D555E1">
        <w:rPr>
          <w:spacing w:val="-2"/>
        </w:rPr>
        <w:t>The supply voltage to the electronic light source control-gear shall then be switched off for a period of 10 seconds, and be switched on again.</w:t>
      </w:r>
      <w:r w:rsidR="003A1966" w:rsidRPr="00D555E1">
        <w:rPr>
          <w:spacing w:val="-2"/>
        </w:rPr>
        <w:t xml:space="preserve"> </w:t>
      </w:r>
      <w:r w:rsidRPr="00D555E1">
        <w:rPr>
          <w:spacing w:val="-2"/>
        </w:rPr>
        <w:t>The light source shall restart directly after being switched-off for a period of 10 seconds.</w:t>
      </w:r>
      <w:r w:rsidR="003A1966" w:rsidRPr="00D555E1">
        <w:rPr>
          <w:spacing w:val="-2"/>
        </w:rPr>
        <w:t xml:space="preserve"> </w:t>
      </w:r>
      <w:r w:rsidRPr="00D555E1">
        <w:rPr>
          <w:spacing w:val="-2"/>
        </w:rPr>
        <w:t>After one second the light source shall emit at least 80 per cent of its objective luminous flux.</w:t>
      </w:r>
    </w:p>
    <w:p w:rsidR="00280FD3" w:rsidRPr="00002FC5" w:rsidRDefault="004468F3" w:rsidP="00002FC5">
      <w:pPr>
        <w:pStyle w:val="para"/>
      </w:pPr>
      <w:r w:rsidRPr="00002FC5">
        <w:lastRenderedPageBreak/>
        <w:t>4.5.</w:t>
      </w:r>
      <w:r w:rsidRPr="00002FC5">
        <w:tab/>
        <w:t>Colour rendering</w:t>
      </w:r>
    </w:p>
    <w:p w:rsidR="00280FD3" w:rsidRPr="00002FC5" w:rsidRDefault="004468F3" w:rsidP="00002FC5">
      <w:pPr>
        <w:pStyle w:val="para"/>
      </w:pPr>
      <w:r w:rsidRPr="00002FC5">
        <w:t>4.5.1.</w:t>
      </w:r>
      <w:r w:rsidRPr="00002FC5">
        <w:tab/>
        <w:t>Red content</w:t>
      </w:r>
    </w:p>
    <w:p w:rsidR="004468F3" w:rsidRPr="00002FC5" w:rsidRDefault="004468F3" w:rsidP="00002FC5">
      <w:pPr>
        <w:pStyle w:val="para"/>
      </w:pPr>
      <w:r w:rsidRPr="00002FC5">
        <w:tab/>
        <w:t>In addition to measurements as described in paragraph 7. of this Regulation, the minimum red content of the light of a LED module shall be such that:</w:t>
      </w:r>
    </w:p>
    <w:p w:rsidR="00002FC5" w:rsidRDefault="00CB26C1" w:rsidP="004468F3">
      <w:pPr>
        <w:rPr>
          <w:bCs/>
        </w:rPr>
      </w:pPr>
      <w:r>
        <w:rPr>
          <w:bCs/>
        </w:rPr>
        <w:pict>
          <v:shape id="_x0000_s1165" type="#_x0000_t202" style="position:absolute;margin-left:79.1pt;margin-top:.3pt;width:194.05pt;height:73.65pt;z-index:32;mso-wrap-style:none" stroked="f">
            <v:textbox style="mso-next-textbox:#_x0000_s1165;mso-fit-shape-to-text:t">
              <w:txbxContent>
                <w:p w:rsidR="003F7E31" w:rsidRDefault="003F7E31" w:rsidP="00AB4DC7">
                  <w:pPr>
                    <w:ind w:left="336"/>
                    <w:jc w:val="center"/>
                  </w:pPr>
                  <w:r w:rsidRPr="00F34743">
                    <w:rPr>
                      <w:bCs/>
                      <w:position w:val="-56"/>
                    </w:rPr>
                    <w:object w:dxaOrig="3260" w:dyaOrig="1330">
                      <v:shape id="_x0000_i1058" type="#_x0000_t75" style="width:162.7pt;height:66.4pt" fillcolor="window">
                        <v:imagedata r:id="rId95" o:title=""/>
                      </v:shape>
                      <o:OLEObject Type="Embed" ProgID="Equation.3" ShapeID="_x0000_i1058" DrawAspect="Content" ObjectID="_1653373201" r:id="rId96"/>
                    </w:object>
                  </w:r>
                </w:p>
              </w:txbxContent>
            </v:textbox>
            <w10:wrap type="square"/>
          </v:shape>
        </w:pict>
      </w:r>
    </w:p>
    <w:p w:rsidR="00002FC5" w:rsidRDefault="00002FC5" w:rsidP="004468F3">
      <w:pPr>
        <w:rPr>
          <w:bCs/>
        </w:rPr>
      </w:pPr>
    </w:p>
    <w:p w:rsidR="00002FC5" w:rsidRDefault="00002FC5" w:rsidP="004468F3">
      <w:pPr>
        <w:rPr>
          <w:bCs/>
        </w:rPr>
      </w:pPr>
    </w:p>
    <w:p w:rsidR="00002FC5" w:rsidRDefault="00002FC5" w:rsidP="004468F3">
      <w:pPr>
        <w:rPr>
          <w:bCs/>
        </w:rPr>
      </w:pPr>
    </w:p>
    <w:p w:rsidR="00002FC5" w:rsidRDefault="00002FC5" w:rsidP="004468F3">
      <w:pPr>
        <w:rPr>
          <w:bCs/>
        </w:rPr>
      </w:pPr>
    </w:p>
    <w:p w:rsidR="00280FD3" w:rsidRDefault="004468F3" w:rsidP="00740EBF">
      <w:pPr>
        <w:pStyle w:val="para"/>
      </w:pPr>
      <w:r w:rsidRPr="004468F3">
        <w:tab/>
      </w:r>
      <w:r w:rsidR="00D23A60" w:rsidRPr="004468F3">
        <w:t>Where</w:t>
      </w:r>
      <w:r w:rsidRPr="004468F3">
        <w:t>:</w:t>
      </w:r>
    </w:p>
    <w:p w:rsidR="004468F3" w:rsidRPr="004468F3" w:rsidRDefault="004468F3" w:rsidP="00D23A60">
      <w:pPr>
        <w:pStyle w:val="para"/>
        <w:tabs>
          <w:tab w:val="left" w:pos="3828"/>
        </w:tabs>
      </w:pPr>
      <w:r w:rsidRPr="004468F3">
        <w:tab/>
        <w:t>Ee (</w:t>
      </w:r>
      <w:r w:rsidRPr="004468F3">
        <w:sym w:font="Symbol" w:char="F06C"/>
      </w:r>
      <w:r w:rsidRPr="004468F3">
        <w:t>) (unit: W)</w:t>
      </w:r>
      <w:r w:rsidRPr="004468F3">
        <w:tab/>
        <w:t>is the spectral distribution of the irradiance;</w:t>
      </w:r>
    </w:p>
    <w:p w:rsidR="004468F3" w:rsidRPr="004468F3" w:rsidRDefault="004468F3" w:rsidP="00D23A60">
      <w:pPr>
        <w:pStyle w:val="para"/>
        <w:tabs>
          <w:tab w:val="left" w:pos="3828"/>
        </w:tabs>
      </w:pPr>
      <w:r w:rsidRPr="004468F3">
        <w:tab/>
        <w:t>V(</w:t>
      </w:r>
      <w:r w:rsidRPr="004468F3">
        <w:sym w:font="Symbol" w:char="F06C"/>
      </w:r>
      <w:r w:rsidRPr="004468F3">
        <w:t>) (unit: 1)</w:t>
      </w:r>
      <w:r w:rsidRPr="004468F3">
        <w:tab/>
        <w:t>is the spectral luminous efficiency;</w:t>
      </w:r>
    </w:p>
    <w:p w:rsidR="004468F3" w:rsidRPr="004468F3" w:rsidRDefault="004468F3" w:rsidP="00D23A60">
      <w:pPr>
        <w:pStyle w:val="para"/>
        <w:tabs>
          <w:tab w:val="left" w:pos="3828"/>
        </w:tabs>
      </w:pPr>
      <w:r w:rsidRPr="004468F3">
        <w:tab/>
      </w:r>
      <w:r w:rsidRPr="004468F3">
        <w:sym w:font="Symbol" w:char="F06C"/>
      </w:r>
      <w:r w:rsidRPr="004468F3">
        <w:t xml:space="preserve"> (unit: nm)</w:t>
      </w:r>
      <w:r w:rsidRPr="004468F3">
        <w:tab/>
        <w:t>is the wavelength.</w:t>
      </w:r>
    </w:p>
    <w:p w:rsidR="00280FD3" w:rsidRDefault="004468F3" w:rsidP="00740EBF">
      <w:pPr>
        <w:pStyle w:val="para"/>
      </w:pPr>
      <w:r w:rsidRPr="004468F3">
        <w:tab/>
        <w:t>This value shall be calculated using intervals of one nanometre.</w:t>
      </w:r>
    </w:p>
    <w:p w:rsidR="00280FD3" w:rsidRDefault="004468F3" w:rsidP="00740EBF">
      <w:pPr>
        <w:pStyle w:val="para"/>
      </w:pPr>
      <w:r w:rsidRPr="004468F3">
        <w:t>4.6.</w:t>
      </w:r>
      <w:r w:rsidRPr="004468F3">
        <w:tab/>
        <w:t>UV-radiation</w:t>
      </w:r>
    </w:p>
    <w:p w:rsidR="004468F3" w:rsidRPr="004468F3" w:rsidRDefault="004468F3" w:rsidP="00740EBF">
      <w:pPr>
        <w:pStyle w:val="para"/>
      </w:pPr>
      <w:r w:rsidRPr="004468F3">
        <w:tab/>
      </w:r>
      <w:r w:rsidR="000E5348" w:rsidRPr="00630E5E">
        <w:t xml:space="preserve">The UV-radiation of </w:t>
      </w:r>
      <w:r w:rsidR="000E5348" w:rsidRPr="00B541FE">
        <w:t>a low-UV-type</w:t>
      </w:r>
      <w:r w:rsidR="000E5348" w:rsidRPr="00630E5E">
        <w:t xml:space="preserve"> LED module shall be such that:</w:t>
      </w:r>
    </w:p>
    <w:p w:rsidR="00280FD3" w:rsidRDefault="00CB26C1" w:rsidP="004468F3">
      <w:pPr>
        <w:rPr>
          <w:bCs/>
        </w:rPr>
      </w:pPr>
      <w:r>
        <w:rPr>
          <w:bCs/>
        </w:rPr>
        <w:pict>
          <v:shape id="_x0000_s1166" type="#_x0000_t202" style="position:absolute;margin-left:54pt;margin-top:5.15pt;width:279.3pt;height:75.7pt;z-index:33;mso-wrap-style:none" stroked="f">
            <v:textbox style="mso-next-textbox:#_x0000_s1166;mso-fit-shape-to-text:t">
              <w:txbxContent>
                <w:p w:rsidR="003F7E31" w:rsidRDefault="003F7E31" w:rsidP="00AB4DC7">
                  <w:pPr>
                    <w:ind w:left="1200"/>
                    <w:jc w:val="center"/>
                  </w:pPr>
                  <w:r w:rsidRPr="00F34743">
                    <w:rPr>
                      <w:bCs/>
                      <w:i/>
                      <w:position w:val="-56"/>
                    </w:rPr>
                    <w:object w:dxaOrig="4100" w:dyaOrig="1370">
                      <v:shape id="_x0000_i1060" type="#_x0000_t75" style="width:204.8pt;height:68.25pt" fillcolor="window">
                        <v:imagedata r:id="rId97" o:title=""/>
                      </v:shape>
                      <o:OLEObject Type="Embed" ProgID="Equation.3" ShapeID="_x0000_i1060" DrawAspect="Content" ObjectID="_1653373202" r:id="rId98"/>
                    </w:object>
                  </w:r>
                </w:p>
              </w:txbxContent>
            </v:textbox>
            <w10:wrap type="square"/>
          </v:shape>
        </w:pict>
      </w:r>
    </w:p>
    <w:p w:rsidR="00280FD3" w:rsidRDefault="00280FD3" w:rsidP="004468F3">
      <w:pPr>
        <w:rPr>
          <w:bCs/>
        </w:rPr>
      </w:pPr>
    </w:p>
    <w:p w:rsidR="00280FD3" w:rsidRDefault="00280FD3" w:rsidP="004468F3">
      <w:pPr>
        <w:rPr>
          <w:bCs/>
        </w:rPr>
      </w:pPr>
    </w:p>
    <w:p w:rsidR="00280FD3" w:rsidRDefault="00280FD3" w:rsidP="004468F3">
      <w:pPr>
        <w:rPr>
          <w:bCs/>
        </w:rPr>
      </w:pPr>
    </w:p>
    <w:p w:rsidR="004468F3" w:rsidRPr="004468F3" w:rsidRDefault="004468F3" w:rsidP="004468F3">
      <w:pPr>
        <w:rPr>
          <w:bCs/>
        </w:rPr>
      </w:pPr>
    </w:p>
    <w:p w:rsidR="00740EBF" w:rsidRDefault="00740EBF" w:rsidP="004468F3">
      <w:pPr>
        <w:rPr>
          <w:bCs/>
        </w:rPr>
      </w:pPr>
    </w:p>
    <w:p w:rsidR="00740EBF" w:rsidRDefault="00740EBF" w:rsidP="004468F3">
      <w:pPr>
        <w:rPr>
          <w:bCs/>
        </w:rPr>
      </w:pPr>
    </w:p>
    <w:p w:rsidR="00740EBF" w:rsidRDefault="00740EBF" w:rsidP="004468F3">
      <w:pPr>
        <w:rPr>
          <w:bCs/>
        </w:rPr>
      </w:pPr>
    </w:p>
    <w:p w:rsidR="00740EBF" w:rsidRDefault="00740EBF" w:rsidP="004468F3">
      <w:pPr>
        <w:rPr>
          <w:bCs/>
        </w:rPr>
      </w:pPr>
    </w:p>
    <w:p w:rsidR="00280FD3" w:rsidRDefault="004468F3" w:rsidP="00740EBF">
      <w:pPr>
        <w:pStyle w:val="para"/>
      </w:pPr>
      <w:r w:rsidRPr="004468F3">
        <w:tab/>
      </w:r>
      <w:r w:rsidR="00D23A60" w:rsidRPr="004468F3">
        <w:t>Where</w:t>
      </w:r>
      <w:r w:rsidRPr="004468F3">
        <w:t>:</w:t>
      </w:r>
    </w:p>
    <w:p w:rsidR="004468F3" w:rsidRPr="004468F3" w:rsidRDefault="004468F3" w:rsidP="00D23A60">
      <w:pPr>
        <w:pStyle w:val="para"/>
        <w:tabs>
          <w:tab w:val="left" w:pos="3828"/>
        </w:tabs>
      </w:pPr>
      <w:r w:rsidRPr="004468F3">
        <w:tab/>
        <w:t>S(</w:t>
      </w:r>
      <w:r w:rsidRPr="004468F3">
        <w:sym w:font="Symbol" w:char="F06C"/>
      </w:r>
      <w:r w:rsidRPr="004468F3">
        <w:t xml:space="preserve">)(unit: 1) </w:t>
      </w:r>
      <w:r w:rsidR="00D23A60">
        <w:tab/>
      </w:r>
      <w:r w:rsidRPr="004468F3">
        <w:t>is the spectral weighting function;</w:t>
      </w:r>
    </w:p>
    <w:p w:rsidR="004468F3" w:rsidRPr="004468F3" w:rsidRDefault="004468F3" w:rsidP="00D23A60">
      <w:pPr>
        <w:pStyle w:val="para"/>
        <w:tabs>
          <w:tab w:val="left" w:pos="3828"/>
        </w:tabs>
      </w:pPr>
      <w:r w:rsidRPr="004468F3">
        <w:tab/>
        <w:t>k</w:t>
      </w:r>
      <w:r w:rsidRPr="004468F3">
        <w:rPr>
          <w:vertAlign w:val="subscript"/>
        </w:rPr>
        <w:t>m</w:t>
      </w:r>
      <w:r w:rsidRPr="004468F3">
        <w:t xml:space="preserve"> = 683 lm/W </w:t>
      </w:r>
      <w:r w:rsidR="00D23A60">
        <w:tab/>
      </w:r>
      <w:r w:rsidRPr="004468F3">
        <w:t>is the maximum value of the luminous efficacy of radiation;</w:t>
      </w:r>
    </w:p>
    <w:p w:rsidR="00280FD3" w:rsidRDefault="004468F3" w:rsidP="00740EBF">
      <w:pPr>
        <w:pStyle w:val="para"/>
      </w:pPr>
      <w:r w:rsidRPr="004468F3">
        <w:tab/>
        <w:t>(For definitions of the other symbols see paragraph 4.</w:t>
      </w:r>
      <w:r w:rsidR="00D23A60">
        <w:t>5</w:t>
      </w:r>
      <w:r w:rsidRPr="004468F3">
        <w:t>.1.</w:t>
      </w:r>
      <w:r w:rsidR="00D23A60">
        <w:t xml:space="preserve"> above.</w:t>
      </w:r>
      <w:r w:rsidRPr="004468F3">
        <w:t>)</w:t>
      </w:r>
    </w:p>
    <w:p w:rsidR="000E5348" w:rsidRPr="00630E5E" w:rsidRDefault="004468F3" w:rsidP="000E5348">
      <w:pPr>
        <w:pStyle w:val="para"/>
      </w:pPr>
      <w:r w:rsidRPr="004468F3">
        <w:tab/>
        <w:t>This value shall be calculated usi</w:t>
      </w:r>
      <w:r w:rsidR="00106B50">
        <w:t xml:space="preserve">ng intervals of one nanometre. </w:t>
      </w:r>
      <w:r w:rsidRPr="004468F3">
        <w:t>The UV-radiation shall be weighted according to the values as indicated in the UV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37"/>
        <w:gridCol w:w="1474"/>
        <w:gridCol w:w="368"/>
        <w:gridCol w:w="737"/>
        <w:gridCol w:w="1474"/>
        <w:gridCol w:w="369"/>
        <w:gridCol w:w="737"/>
        <w:gridCol w:w="1474"/>
      </w:tblGrid>
      <w:tr w:rsidR="000E5348" w:rsidRPr="00630E5E" w:rsidTr="0054504E">
        <w:trPr>
          <w:cantSplit/>
          <w:trHeight w:hRule="exact" w:val="329"/>
        </w:trPr>
        <w:tc>
          <w:tcPr>
            <w:tcW w:w="737"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bCs/>
                <w:i/>
                <w:sz w:val="16"/>
                <w:szCs w:val="16"/>
                <w:lang w:eastAsia="it-IT"/>
              </w:rPr>
            </w:pPr>
            <w:r w:rsidRPr="00630E5E">
              <w:rPr>
                <w:bCs/>
                <w:i/>
                <w:sz w:val="16"/>
                <w:szCs w:val="16"/>
                <w:lang w:eastAsia="it-IT"/>
              </w:rPr>
              <w:sym w:font="Symbol" w:char="F06C"/>
            </w:r>
          </w:p>
        </w:tc>
        <w:tc>
          <w:tcPr>
            <w:tcW w:w="1474"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r w:rsidRPr="00630E5E">
              <w:rPr>
                <w:bCs/>
                <w:i/>
                <w:sz w:val="16"/>
                <w:szCs w:val="16"/>
                <w:lang w:eastAsia="it-IT"/>
              </w:rPr>
              <w:t>S(</w:t>
            </w:r>
            <w:r w:rsidRPr="00630E5E">
              <w:rPr>
                <w:bCs/>
                <w:i/>
                <w:sz w:val="16"/>
                <w:szCs w:val="16"/>
                <w:lang w:eastAsia="it-IT"/>
              </w:rPr>
              <w:sym w:font="Symbol" w:char="F06C"/>
            </w:r>
            <w:r w:rsidRPr="00630E5E">
              <w:rPr>
                <w:bCs/>
                <w:i/>
                <w:sz w:val="16"/>
                <w:szCs w:val="16"/>
                <w:lang w:eastAsia="it-IT"/>
              </w:rPr>
              <w:t>)</w:t>
            </w:r>
          </w:p>
        </w:tc>
        <w:tc>
          <w:tcPr>
            <w:tcW w:w="368" w:type="dxa"/>
            <w:tcBorders>
              <w:top w:val="nil"/>
              <w:left w:val="single" w:sz="4" w:space="0" w:color="auto"/>
              <w:bottom w:val="nil"/>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p>
        </w:tc>
        <w:tc>
          <w:tcPr>
            <w:tcW w:w="737"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r w:rsidRPr="00630E5E">
              <w:rPr>
                <w:bCs/>
                <w:i/>
                <w:sz w:val="16"/>
                <w:szCs w:val="16"/>
                <w:lang w:eastAsia="it-IT"/>
              </w:rPr>
              <w:sym w:font="Symbol" w:char="F06C"/>
            </w:r>
          </w:p>
        </w:tc>
        <w:tc>
          <w:tcPr>
            <w:tcW w:w="1474"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r w:rsidRPr="00630E5E">
              <w:rPr>
                <w:bCs/>
                <w:i/>
                <w:sz w:val="16"/>
                <w:szCs w:val="16"/>
                <w:lang w:eastAsia="it-IT"/>
              </w:rPr>
              <w:t>S(</w:t>
            </w:r>
            <w:r w:rsidRPr="00630E5E">
              <w:rPr>
                <w:bCs/>
                <w:i/>
                <w:sz w:val="16"/>
                <w:szCs w:val="16"/>
                <w:lang w:eastAsia="it-IT"/>
              </w:rPr>
              <w:sym w:font="Symbol" w:char="F06C"/>
            </w:r>
            <w:r w:rsidRPr="00630E5E">
              <w:rPr>
                <w:bCs/>
                <w:i/>
                <w:sz w:val="16"/>
                <w:szCs w:val="16"/>
                <w:lang w:eastAsia="it-IT"/>
              </w:rPr>
              <w:t>)</w:t>
            </w:r>
          </w:p>
        </w:tc>
        <w:tc>
          <w:tcPr>
            <w:tcW w:w="369" w:type="dxa"/>
            <w:tcBorders>
              <w:top w:val="nil"/>
              <w:left w:val="single" w:sz="4" w:space="0" w:color="auto"/>
              <w:bottom w:val="nil"/>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p>
        </w:tc>
        <w:tc>
          <w:tcPr>
            <w:tcW w:w="737"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r w:rsidRPr="00630E5E">
              <w:rPr>
                <w:bCs/>
                <w:i/>
                <w:sz w:val="16"/>
                <w:szCs w:val="16"/>
                <w:lang w:eastAsia="it-IT"/>
              </w:rPr>
              <w:sym w:font="Symbol" w:char="F06C"/>
            </w:r>
          </w:p>
        </w:tc>
        <w:tc>
          <w:tcPr>
            <w:tcW w:w="1474"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80" w:after="80" w:line="200" w:lineRule="exact"/>
              <w:ind w:right="113"/>
              <w:jc w:val="right"/>
              <w:rPr>
                <w:i/>
                <w:noProof/>
                <w:sz w:val="16"/>
                <w:szCs w:val="24"/>
              </w:rPr>
            </w:pPr>
            <w:r w:rsidRPr="00630E5E">
              <w:rPr>
                <w:bCs/>
                <w:i/>
                <w:sz w:val="16"/>
                <w:szCs w:val="16"/>
                <w:lang w:eastAsia="it-IT"/>
              </w:rPr>
              <w:t>S(</w:t>
            </w:r>
            <w:r w:rsidRPr="00630E5E">
              <w:rPr>
                <w:bCs/>
                <w:i/>
                <w:sz w:val="16"/>
                <w:szCs w:val="16"/>
                <w:lang w:eastAsia="it-IT"/>
              </w:rPr>
              <w:sym w:font="Symbol" w:char="F06C"/>
            </w:r>
            <w:r w:rsidRPr="00630E5E">
              <w:rPr>
                <w:bCs/>
                <w:i/>
                <w:sz w:val="16"/>
                <w:szCs w:val="16"/>
                <w:lang w:eastAsia="it-IT"/>
              </w:rPr>
              <w:t>)</w:t>
            </w:r>
          </w:p>
        </w:tc>
      </w:tr>
      <w:tr w:rsidR="000E5348" w:rsidRPr="00630E5E" w:rsidTr="0054504E">
        <w:trPr>
          <w:cantSplit/>
        </w:trPr>
        <w:tc>
          <w:tcPr>
            <w:tcW w:w="737" w:type="dxa"/>
            <w:tcBorders>
              <w:top w:val="single" w:sz="12"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250</w:t>
            </w:r>
          </w:p>
        </w:tc>
        <w:tc>
          <w:tcPr>
            <w:tcW w:w="1474" w:type="dxa"/>
            <w:tcBorders>
              <w:top w:val="single" w:sz="12"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0.430</w:t>
            </w:r>
          </w:p>
        </w:tc>
        <w:tc>
          <w:tcPr>
            <w:tcW w:w="368" w:type="dxa"/>
            <w:tcBorders>
              <w:top w:val="nil"/>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12"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305</w:t>
            </w:r>
          </w:p>
        </w:tc>
        <w:tc>
          <w:tcPr>
            <w:tcW w:w="1474" w:type="dxa"/>
            <w:tcBorders>
              <w:top w:val="single" w:sz="12"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0.060</w:t>
            </w:r>
          </w:p>
        </w:tc>
        <w:tc>
          <w:tcPr>
            <w:tcW w:w="369" w:type="dxa"/>
            <w:tcBorders>
              <w:top w:val="nil"/>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12"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355</w:t>
            </w:r>
          </w:p>
        </w:tc>
        <w:tc>
          <w:tcPr>
            <w:tcW w:w="1474" w:type="dxa"/>
            <w:tcBorders>
              <w:top w:val="single" w:sz="12"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0.000 16</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255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0.520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0.015</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360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0.000 13</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260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0.650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315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0.003</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365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0.000 11</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265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0.810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320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0.001</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370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0.000 09</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270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1.000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325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0.000 50</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375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0.000 077</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275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0.960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330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0.000 41</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380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0.000 064</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280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0.880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335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0.000 34</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385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B541FE" w:rsidRDefault="000E5348" w:rsidP="0054504E">
            <w:pPr>
              <w:tabs>
                <w:tab w:val="decimal" w:pos="709"/>
              </w:tabs>
              <w:suppressAutoHyphens w:val="0"/>
              <w:spacing w:before="40" w:after="40" w:line="220" w:lineRule="exact"/>
              <w:ind w:right="113"/>
              <w:rPr>
                <w:noProof/>
                <w:sz w:val="18"/>
                <w:szCs w:val="24"/>
              </w:rPr>
            </w:pPr>
            <w:r w:rsidRPr="00B541FE">
              <w:rPr>
                <w:bCs/>
                <w:sz w:val="18"/>
                <w:szCs w:val="18"/>
                <w:lang w:eastAsia="it-IT"/>
              </w:rPr>
              <w:t>0.000 053</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285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0.770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0.000 28</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390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0.000 044</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290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0.640</w:t>
            </w:r>
          </w:p>
        </w:tc>
        <w:tc>
          <w:tcPr>
            <w:tcW w:w="368"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345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0.000 24</w:t>
            </w:r>
          </w:p>
        </w:tc>
        <w:tc>
          <w:tcPr>
            <w:tcW w:w="369" w:type="dxa"/>
            <w:tcBorders>
              <w:left w:val="single" w:sz="4"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395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0.000 036</w:t>
            </w:r>
          </w:p>
        </w:tc>
      </w:tr>
      <w:tr w:rsidR="000E5348" w:rsidRPr="00630E5E" w:rsidTr="0054504E">
        <w:trPr>
          <w:cantSpli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295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0.540</w:t>
            </w:r>
          </w:p>
        </w:tc>
        <w:tc>
          <w:tcPr>
            <w:tcW w:w="368" w:type="dxa"/>
            <w:tcBorders>
              <w:left w:val="single" w:sz="4" w:space="0" w:color="auto"/>
              <w:bottom w:val="nil"/>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350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800"/>
              </w:tabs>
              <w:suppressAutoHyphens w:val="0"/>
              <w:spacing w:before="40" w:after="40" w:line="220" w:lineRule="exact"/>
              <w:ind w:right="113"/>
              <w:rPr>
                <w:noProof/>
                <w:sz w:val="18"/>
                <w:szCs w:val="24"/>
              </w:rPr>
            </w:pPr>
            <w:r w:rsidRPr="00630E5E">
              <w:rPr>
                <w:bCs/>
                <w:sz w:val="18"/>
                <w:szCs w:val="18"/>
                <w:lang w:eastAsia="it-IT"/>
              </w:rPr>
              <w:t>0.000 20</w:t>
            </w:r>
          </w:p>
        </w:tc>
        <w:tc>
          <w:tcPr>
            <w:tcW w:w="369" w:type="dxa"/>
            <w:tcBorders>
              <w:left w:val="single" w:sz="4" w:space="0" w:color="auto"/>
              <w:bottom w:val="nil"/>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400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E5348" w:rsidRPr="00630E5E" w:rsidRDefault="000E5348" w:rsidP="0054504E">
            <w:pPr>
              <w:tabs>
                <w:tab w:val="decimal" w:pos="709"/>
              </w:tabs>
              <w:suppressAutoHyphens w:val="0"/>
              <w:spacing w:before="40" w:after="40" w:line="220" w:lineRule="exact"/>
              <w:ind w:right="113"/>
              <w:rPr>
                <w:noProof/>
                <w:sz w:val="18"/>
                <w:szCs w:val="24"/>
              </w:rPr>
            </w:pPr>
            <w:r w:rsidRPr="00630E5E">
              <w:rPr>
                <w:bCs/>
                <w:sz w:val="18"/>
                <w:szCs w:val="18"/>
                <w:lang w:eastAsia="it-IT"/>
              </w:rPr>
              <w:t>0.000 030</w:t>
            </w:r>
          </w:p>
        </w:tc>
      </w:tr>
      <w:tr w:rsidR="000E5348" w:rsidRPr="00630E5E" w:rsidTr="0054504E">
        <w:trPr>
          <w:cantSplit/>
        </w:trPr>
        <w:tc>
          <w:tcPr>
            <w:tcW w:w="737" w:type="dxa"/>
            <w:tcBorders>
              <w:top w:val="single" w:sz="4" w:space="0" w:color="auto"/>
              <w:left w:val="single" w:sz="4" w:space="0" w:color="auto"/>
              <w:bottom w:val="single" w:sz="12" w:space="0" w:color="auto"/>
              <w:right w:val="single" w:sz="4" w:space="0" w:color="auto"/>
            </w:tcBorders>
            <w:shd w:val="clear" w:color="auto" w:fill="auto"/>
            <w:vAlign w:val="center"/>
          </w:tcPr>
          <w:p w:rsidR="000E5348" w:rsidRPr="00630E5E" w:rsidRDefault="000E5348" w:rsidP="0054504E">
            <w:pPr>
              <w:suppressAutoHyphens w:val="0"/>
              <w:spacing w:before="40" w:after="40" w:line="220" w:lineRule="exact"/>
              <w:ind w:right="113"/>
              <w:jc w:val="right"/>
              <w:rPr>
                <w:noProof/>
                <w:sz w:val="18"/>
                <w:szCs w:val="24"/>
              </w:rPr>
            </w:pPr>
            <w:r w:rsidRPr="00630E5E">
              <w:rPr>
                <w:bCs/>
                <w:sz w:val="18"/>
                <w:szCs w:val="18"/>
                <w:lang w:eastAsia="it-IT"/>
              </w:rPr>
              <w:t>300</w:t>
            </w:r>
          </w:p>
        </w:tc>
        <w:tc>
          <w:tcPr>
            <w:tcW w:w="1474" w:type="dxa"/>
            <w:tcBorders>
              <w:top w:val="single" w:sz="4" w:space="0" w:color="auto"/>
              <w:left w:val="single" w:sz="4" w:space="0" w:color="auto"/>
              <w:bottom w:val="single" w:sz="12" w:space="0" w:color="auto"/>
              <w:right w:val="single" w:sz="4" w:space="0" w:color="auto"/>
            </w:tcBorders>
            <w:shd w:val="clear" w:color="auto" w:fill="auto"/>
            <w:vAlign w:val="center"/>
          </w:tcPr>
          <w:p w:rsidR="000E5348" w:rsidRPr="00630E5E" w:rsidRDefault="000E5348" w:rsidP="0054504E">
            <w:pPr>
              <w:tabs>
                <w:tab w:val="decimal" w:pos="969"/>
              </w:tabs>
              <w:suppressAutoHyphens w:val="0"/>
              <w:spacing w:before="40" w:after="40" w:line="220" w:lineRule="exact"/>
              <w:ind w:right="113"/>
              <w:rPr>
                <w:noProof/>
                <w:sz w:val="18"/>
                <w:szCs w:val="24"/>
              </w:rPr>
            </w:pPr>
            <w:r w:rsidRPr="00630E5E">
              <w:rPr>
                <w:bCs/>
                <w:sz w:val="18"/>
                <w:szCs w:val="18"/>
                <w:lang w:eastAsia="it-IT"/>
              </w:rPr>
              <w:t>0.300</w:t>
            </w:r>
          </w:p>
        </w:tc>
        <w:tc>
          <w:tcPr>
            <w:tcW w:w="368" w:type="dxa"/>
            <w:tcBorders>
              <w:top w:val="nil"/>
              <w:left w:val="single" w:sz="4" w:space="0" w:color="auto"/>
              <w:bottom w:val="nil"/>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1474"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tabs>
                <w:tab w:val="decimal" w:pos="800"/>
              </w:tabs>
              <w:suppressAutoHyphens w:val="0"/>
              <w:spacing w:before="40" w:after="40" w:line="220" w:lineRule="exact"/>
              <w:ind w:right="113"/>
              <w:rPr>
                <w:noProof/>
                <w:sz w:val="18"/>
                <w:szCs w:val="24"/>
              </w:rPr>
            </w:pPr>
          </w:p>
        </w:tc>
        <w:tc>
          <w:tcPr>
            <w:tcW w:w="369" w:type="dxa"/>
            <w:tcBorders>
              <w:top w:val="nil"/>
              <w:left w:val="single" w:sz="4" w:space="0" w:color="auto"/>
              <w:bottom w:val="nil"/>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737"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suppressAutoHyphens w:val="0"/>
              <w:spacing w:before="40" w:after="40" w:line="220" w:lineRule="exact"/>
              <w:ind w:right="113"/>
              <w:jc w:val="right"/>
              <w:rPr>
                <w:noProof/>
                <w:sz w:val="18"/>
                <w:szCs w:val="24"/>
              </w:rPr>
            </w:pPr>
          </w:p>
        </w:tc>
        <w:tc>
          <w:tcPr>
            <w:tcW w:w="1474" w:type="dxa"/>
            <w:tcBorders>
              <w:top w:val="single" w:sz="4" w:space="0" w:color="auto"/>
              <w:left w:val="single" w:sz="4" w:space="0" w:color="auto"/>
              <w:bottom w:val="single" w:sz="12" w:space="0" w:color="auto"/>
              <w:right w:val="single" w:sz="4" w:space="0" w:color="auto"/>
            </w:tcBorders>
            <w:shd w:val="clear" w:color="auto" w:fill="auto"/>
            <w:vAlign w:val="bottom"/>
          </w:tcPr>
          <w:p w:rsidR="000E5348" w:rsidRPr="00630E5E" w:rsidRDefault="000E5348" w:rsidP="0054504E">
            <w:pPr>
              <w:tabs>
                <w:tab w:val="decimal" w:pos="709"/>
              </w:tabs>
              <w:suppressAutoHyphens w:val="0"/>
              <w:spacing w:before="40" w:after="40" w:line="220" w:lineRule="exact"/>
              <w:ind w:right="113"/>
              <w:rPr>
                <w:noProof/>
                <w:sz w:val="18"/>
                <w:szCs w:val="24"/>
              </w:rPr>
            </w:pPr>
          </w:p>
        </w:tc>
      </w:tr>
    </w:tbl>
    <w:p w:rsidR="000E5348" w:rsidRPr="00630E5E" w:rsidRDefault="000E5348" w:rsidP="00046116">
      <w:pPr>
        <w:keepNext/>
        <w:keepLines/>
        <w:spacing w:before="120" w:after="120"/>
        <w:ind w:left="2268" w:right="1134" w:hanging="1134"/>
        <w:jc w:val="both"/>
      </w:pPr>
      <w:r>
        <w:lastRenderedPageBreak/>
        <w:tab/>
      </w:r>
      <w:r w:rsidRPr="00630E5E">
        <w:t>UV Table</w:t>
      </w:r>
    </w:p>
    <w:p w:rsidR="000E5348" w:rsidRDefault="000E5348" w:rsidP="00046116">
      <w:pPr>
        <w:keepNext/>
        <w:keepLines/>
        <w:spacing w:after="120"/>
        <w:ind w:left="2268" w:right="1134" w:hanging="1134"/>
        <w:jc w:val="both"/>
      </w:pPr>
      <w:r>
        <w:tab/>
      </w:r>
      <w:r w:rsidRPr="004468F3">
        <w:t>Values according to "IRPA/INIRC Guidelines on limits of exposure to ultraviolet radiation". Wavelengths (in nanometres) chosen are representative; other values should be interpolated.</w:t>
      </w:r>
    </w:p>
    <w:p w:rsidR="00280FD3" w:rsidRDefault="004468F3" w:rsidP="00106B50">
      <w:pPr>
        <w:pStyle w:val="para"/>
      </w:pPr>
      <w:r w:rsidRPr="004468F3">
        <w:t>4.7.</w:t>
      </w:r>
      <w:r w:rsidRPr="004468F3">
        <w:tab/>
        <w:t>Temperature stability</w:t>
      </w:r>
    </w:p>
    <w:p w:rsidR="00280FD3" w:rsidRDefault="004468F3" w:rsidP="00106B50">
      <w:pPr>
        <w:pStyle w:val="para"/>
      </w:pPr>
      <w:r w:rsidRPr="004468F3">
        <w:t>4.7.1.</w:t>
      </w:r>
      <w:r w:rsidRPr="004468F3">
        <w:tab/>
        <w:t>Luminous intensity</w:t>
      </w:r>
    </w:p>
    <w:p w:rsidR="00280FD3" w:rsidRDefault="004468F3" w:rsidP="00106B50">
      <w:pPr>
        <w:pStyle w:val="para"/>
      </w:pPr>
      <w:r w:rsidRPr="004468F3">
        <w:t>4.7.1.1.</w:t>
      </w:r>
      <w:r w:rsidRPr="004468F3">
        <w:tab/>
        <w:t>Filament lamps and gas discharge light sources are exempted from this test.</w:t>
      </w:r>
    </w:p>
    <w:p w:rsidR="00280FD3" w:rsidRDefault="004468F3" w:rsidP="00106B50">
      <w:pPr>
        <w:pStyle w:val="para"/>
      </w:pPr>
      <w:r w:rsidRPr="004468F3">
        <w:t>4.7.1.2.</w:t>
      </w:r>
      <w:r w:rsidRPr="004468F3">
        <w:tab/>
        <w:t>A photometric measurement shall be made after 1 minute of operation with the device at room temperature. The test point to be measured is horizontal 0° vertical 2.5°D.</w:t>
      </w:r>
    </w:p>
    <w:p w:rsidR="00280FD3" w:rsidRDefault="004468F3" w:rsidP="00106B50">
      <w:pPr>
        <w:pStyle w:val="para"/>
      </w:pPr>
      <w:r w:rsidRPr="004468F3">
        <w:t>4.7.1.3.</w:t>
      </w:r>
      <w:r w:rsidRPr="004468F3">
        <w:tab/>
        <w:t>The lamp shall continue operation until photometric stability has occurred.</w:t>
      </w:r>
      <w:r w:rsidR="003A1966">
        <w:t xml:space="preserve"> </w:t>
      </w:r>
      <w:r w:rsidRPr="004468F3">
        <w:t>The moment at which the photometry is stable is defined as the point in time at which the variation of the photometric value is less than 3 per cent within any 15-minute period. After stability has occurred, aiming for complete photometry shall be performed in accordance with requirements of the specific device. Photometry at all test points is required for the specific device.</w:t>
      </w:r>
    </w:p>
    <w:p w:rsidR="00280FD3" w:rsidRDefault="004468F3" w:rsidP="00106B50">
      <w:pPr>
        <w:pStyle w:val="para"/>
      </w:pPr>
      <w:r w:rsidRPr="004468F3">
        <w:t>4.7.1.4.</w:t>
      </w:r>
      <w:r w:rsidRPr="004468F3">
        <w:tab/>
        <w:t xml:space="preserve">Calculate the ratio between the photometric test point values determined in paragraph 4.7.1.2. and the values determined in paragraph 4.7.1.3. </w:t>
      </w:r>
      <w:r w:rsidR="00D23A60">
        <w:t xml:space="preserve">above </w:t>
      </w:r>
      <w:r w:rsidRPr="004468F3">
        <w:t>once stability of photometry has been achieved.</w:t>
      </w:r>
    </w:p>
    <w:p w:rsidR="00280FD3" w:rsidRDefault="004468F3" w:rsidP="00106B50">
      <w:pPr>
        <w:pStyle w:val="para"/>
      </w:pPr>
      <w:r w:rsidRPr="004468F3">
        <w:t>4.7.1.5.</w:t>
      </w:r>
      <w:r w:rsidRPr="004468F3">
        <w:tab/>
        <w:t xml:space="preserve">Apply the ratio calculated in paragraph 4.7.1.4. </w:t>
      </w:r>
      <w:r w:rsidR="00D23A60">
        <w:t xml:space="preserve">above </w:t>
      </w:r>
      <w:r w:rsidRPr="004468F3">
        <w:t>to each of the remainder of the test points to create a new photometric table that describes the complete photometry based on 1 minute of operation.</w:t>
      </w:r>
    </w:p>
    <w:p w:rsidR="00280FD3" w:rsidRDefault="004468F3" w:rsidP="00106B50">
      <w:pPr>
        <w:pStyle w:val="para"/>
      </w:pPr>
      <w:r w:rsidRPr="004468F3">
        <w:t>4.7.1.6.</w:t>
      </w:r>
      <w:r w:rsidRPr="004468F3">
        <w:tab/>
        <w:t>The illuminance values measured after one minute and until photometric stability has occurred, shall comply with the minimum and maximum requirements.</w:t>
      </w:r>
    </w:p>
    <w:p w:rsidR="000E5348" w:rsidRPr="00B541FE" w:rsidRDefault="000E5348" w:rsidP="000E5348">
      <w:pPr>
        <w:suppressAutoHyphens w:val="0"/>
        <w:spacing w:after="120"/>
        <w:ind w:left="2268" w:right="1134" w:hanging="1134"/>
        <w:jc w:val="both"/>
        <w:rPr>
          <w:rFonts w:eastAsia="MS Mincho"/>
          <w:lang w:eastAsia="it-IT"/>
        </w:rPr>
      </w:pPr>
      <w:r w:rsidRPr="00B541FE">
        <w:rPr>
          <w:rFonts w:eastAsia="MS Mincho"/>
          <w:lang w:eastAsia="it-IT"/>
        </w:rPr>
        <w:t>4.7.2.</w:t>
      </w:r>
      <w:r w:rsidRPr="00B541FE">
        <w:rPr>
          <w:rFonts w:eastAsia="MS Mincho"/>
          <w:lang w:eastAsia="ja-JP"/>
        </w:rPr>
        <w:tab/>
      </w:r>
      <w:r w:rsidRPr="00B541FE">
        <w:rPr>
          <w:rFonts w:eastAsia="MS Mincho"/>
          <w:lang w:eastAsia="it-IT"/>
        </w:rPr>
        <w:t>Colour</w:t>
      </w:r>
    </w:p>
    <w:p w:rsidR="000E5348" w:rsidRDefault="000E5348" w:rsidP="000E5348">
      <w:pPr>
        <w:pStyle w:val="para"/>
      </w:pPr>
      <w:r>
        <w:rPr>
          <w:rFonts w:eastAsia="MS Mincho"/>
          <w:lang w:eastAsia="it-IT"/>
        </w:rPr>
        <w:tab/>
      </w:r>
      <w:r w:rsidRPr="00B541FE">
        <w:rPr>
          <w:rFonts w:eastAsia="MS Mincho"/>
          <w:lang w:eastAsia="it-IT"/>
        </w:rPr>
        <w:t xml:space="preserve">The colour of </w:t>
      </w:r>
      <w:r w:rsidRPr="00031D99">
        <w:t>the</w:t>
      </w:r>
      <w:r w:rsidRPr="00B541FE">
        <w:rPr>
          <w:rFonts w:eastAsia="MS Mincho"/>
          <w:lang w:eastAsia="it-IT"/>
        </w:rPr>
        <w:t xml:space="preserve"> light emitted, measured after 1 minute and measured after photometric stability has been obtained, as described in paragraph 4.7.1.3. of this annex, shall be within the required colour boundaries in both instances.</w:t>
      </w:r>
    </w:p>
    <w:p w:rsidR="00106B50" w:rsidRPr="00106B50" w:rsidRDefault="00106B50" w:rsidP="00106B50">
      <w:pPr>
        <w:pStyle w:val="para"/>
        <w:spacing w:before="240" w:after="0"/>
        <w:ind w:left="1134" w:firstLine="0"/>
        <w:jc w:val="center"/>
        <w:rPr>
          <w:u w:val="single"/>
        </w:rPr>
      </w:pPr>
      <w:r>
        <w:rPr>
          <w:u w:val="single"/>
        </w:rPr>
        <w:tab/>
      </w:r>
      <w:r>
        <w:rPr>
          <w:u w:val="single"/>
        </w:rPr>
        <w:tab/>
      </w:r>
      <w:r>
        <w:rPr>
          <w:u w:val="single"/>
        </w:rPr>
        <w:tab/>
      </w:r>
    </w:p>
    <w:sectPr w:rsidR="00106B50" w:rsidRPr="00106B50" w:rsidSect="009E062A">
      <w:headerReference w:type="even" r:id="rId99"/>
      <w:headerReference w:type="default" r:id="rId100"/>
      <w:headerReference w:type="first" r:id="rId101"/>
      <w:footerReference w:type="first" r:id="rId102"/>
      <w:footnotePr>
        <w:numRestart w:val="eachSect"/>
      </w:footnotePr>
      <w:endnotePr>
        <w:numFmt w:val="decimal"/>
        <w:numRestart w:val="eachSect"/>
      </w:end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31" w:rsidRDefault="003F7E31"/>
  </w:endnote>
  <w:endnote w:type="continuationSeparator" w:id="0">
    <w:p w:rsidR="003F7E31" w:rsidRDefault="003F7E31"/>
  </w:endnote>
  <w:endnote w:type="continuationNotice" w:id="1">
    <w:p w:rsidR="003F7E31" w:rsidRDefault="003F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C78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C1" w:rsidRPr="000B1692" w:rsidRDefault="00CB26C1" w:rsidP="00CB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4468F3" w:rsidRDefault="003F7E31" w:rsidP="00022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jc w:val="right"/>
    </w:pPr>
    <w:r w:rsidRPr="004468F3">
      <w:rPr>
        <w:b/>
        <w:sz w:val="18"/>
      </w:rPr>
      <w:fldChar w:fldCharType="begin"/>
    </w:r>
    <w:r w:rsidRPr="004468F3">
      <w:rPr>
        <w:b/>
        <w:sz w:val="18"/>
      </w:rPr>
      <w:instrText xml:space="preserve"> PAGE  \* MERGEFORMAT </w:instrText>
    </w:r>
    <w:r w:rsidRPr="004468F3">
      <w:rPr>
        <w:b/>
        <w:sz w:val="18"/>
      </w:rPr>
      <w:fldChar w:fldCharType="separate"/>
    </w:r>
    <w:r>
      <w:rPr>
        <w:b/>
        <w:noProof/>
        <w:sz w:val="18"/>
      </w:rPr>
      <w:t>79</w:t>
    </w:r>
    <w:r w:rsidRPr="004468F3">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5A714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7616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F359D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04611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C1" w:rsidRPr="000B1692" w:rsidRDefault="00CB26C1" w:rsidP="00CB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8B4EDA">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C78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C78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233E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C1" w:rsidRPr="000B1692" w:rsidRDefault="00CB26C1" w:rsidP="00CB26C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4468F3" w:rsidRDefault="003F7E31" w:rsidP="00446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rPr>
        <w:sz w:val="18"/>
      </w:rPr>
    </w:pPr>
    <w:r w:rsidRPr="004468F3">
      <w:rPr>
        <w:b/>
        <w:sz w:val="18"/>
      </w:rPr>
      <w:fldChar w:fldCharType="begin"/>
    </w:r>
    <w:r w:rsidRPr="004468F3">
      <w:rPr>
        <w:b/>
        <w:sz w:val="18"/>
      </w:rPr>
      <w:instrText xml:space="preserve"> PAGE  \* MERGEFORMAT </w:instrText>
    </w:r>
    <w:r w:rsidRPr="004468F3">
      <w:rPr>
        <w:b/>
        <w:sz w:val="18"/>
      </w:rPr>
      <w:fldChar w:fldCharType="separate"/>
    </w:r>
    <w:r>
      <w:rPr>
        <w:b/>
        <w:noProof/>
        <w:sz w:val="18"/>
      </w:rPr>
      <w:t>78</w:t>
    </w:r>
    <w:r w:rsidRPr="004468F3">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4468F3" w:rsidRDefault="003F7E31" w:rsidP="00022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jc w:val="right"/>
    </w:pPr>
    <w:r w:rsidRPr="004468F3">
      <w:rPr>
        <w:b/>
        <w:sz w:val="18"/>
      </w:rPr>
      <w:fldChar w:fldCharType="begin"/>
    </w:r>
    <w:r w:rsidRPr="004468F3">
      <w:rPr>
        <w:b/>
        <w:sz w:val="18"/>
      </w:rPr>
      <w:instrText xml:space="preserve"> PAGE  \* MERGEFORMAT </w:instrText>
    </w:r>
    <w:r w:rsidRPr="004468F3">
      <w:rPr>
        <w:b/>
        <w:sz w:val="18"/>
      </w:rPr>
      <w:fldChar w:fldCharType="separate"/>
    </w:r>
    <w:r>
      <w:rPr>
        <w:b/>
        <w:noProof/>
        <w:sz w:val="18"/>
      </w:rPr>
      <w:t>41</w:t>
    </w:r>
    <w:r w:rsidRPr="004468F3">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D853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B1692" w:rsidRDefault="003F7E31" w:rsidP="00CB26C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31" w:rsidRPr="000B175B" w:rsidRDefault="003F7E31" w:rsidP="000B175B">
      <w:pPr>
        <w:tabs>
          <w:tab w:val="right" w:pos="2155"/>
        </w:tabs>
        <w:spacing w:after="80"/>
        <w:ind w:left="680"/>
        <w:rPr>
          <w:u w:val="single"/>
        </w:rPr>
      </w:pPr>
      <w:r>
        <w:rPr>
          <w:u w:val="single"/>
        </w:rPr>
        <w:tab/>
      </w:r>
    </w:p>
  </w:footnote>
  <w:footnote w:type="continuationSeparator" w:id="0">
    <w:p w:rsidR="003F7E31" w:rsidRPr="00FC68B7" w:rsidRDefault="003F7E31" w:rsidP="00FC68B7">
      <w:pPr>
        <w:tabs>
          <w:tab w:val="left" w:pos="2155"/>
        </w:tabs>
        <w:spacing w:after="80"/>
        <w:ind w:left="680"/>
        <w:rPr>
          <w:u w:val="single"/>
        </w:rPr>
      </w:pPr>
      <w:r>
        <w:rPr>
          <w:u w:val="single"/>
        </w:rPr>
        <w:tab/>
      </w:r>
    </w:p>
  </w:footnote>
  <w:footnote w:type="continuationNotice" w:id="1">
    <w:p w:rsidR="003F7E31" w:rsidRDefault="003F7E31"/>
  </w:footnote>
  <w:footnote w:id="2">
    <w:p w:rsidR="003F7E31" w:rsidRDefault="003F7E31" w:rsidP="00C51EAA">
      <w:pPr>
        <w:pStyle w:val="FootnoteText"/>
      </w:pPr>
      <w:r>
        <w:tab/>
      </w:r>
      <w:r w:rsidRPr="00E21B09">
        <w:rPr>
          <w:rStyle w:val="FootnoteReference"/>
          <w:sz w:val="20"/>
          <w:vertAlign w:val="baseline"/>
        </w:rPr>
        <w:t>*</w:t>
      </w:r>
      <w:r>
        <w:tab/>
        <w:t>Former title of the Agreement:</w:t>
      </w:r>
      <w:r w:rsidRPr="00E21B09">
        <w:t xml:space="preserve"> Agreement Concerning the Adoption of Uniform Conditions of Approval and Reciprocal Recognition of Approval for Motor Vehicle Equipment and Parts, done at Geneva on 20 March 1958</w:t>
      </w:r>
      <w:r w:rsidRPr="00C51EAA">
        <w:t xml:space="preserve"> </w:t>
      </w:r>
      <w:r>
        <w:t>(original version);</w:t>
      </w:r>
    </w:p>
    <w:p w:rsidR="003F7E31" w:rsidRPr="00E21B09" w:rsidRDefault="003F7E31" w:rsidP="00C51EAA">
      <w:pPr>
        <w:pStyle w:val="FootnoteText"/>
        <w:ind w:firstLine="0"/>
        <w:rPr>
          <w:lang w:val="fr-CH"/>
        </w:rPr>
      </w:pPr>
      <w:r>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rsidR="003F7E31" w:rsidRPr="0076453C" w:rsidRDefault="003F7E31" w:rsidP="0076453C">
      <w:pPr>
        <w:pStyle w:val="FootnoteText"/>
        <w:widowControl w:val="0"/>
        <w:tabs>
          <w:tab w:val="clear" w:pos="1021"/>
          <w:tab w:val="right" w:pos="1020"/>
        </w:tabs>
        <w:rPr>
          <w:lang w:val="fr-CH"/>
        </w:rPr>
      </w:pPr>
      <w:r>
        <w:tab/>
      </w:r>
      <w:r>
        <w:rPr>
          <w:rStyle w:val="FootnoteReference"/>
        </w:rPr>
        <w:footnoteRef/>
      </w:r>
      <w:r>
        <w:tab/>
      </w:r>
      <w:r w:rsidRPr="009D712F">
        <w:rPr>
          <w:rStyle w:val="FootnoteReference"/>
          <w:szCs w:val="24"/>
          <w:vertAlign w:val="baseline"/>
        </w:rPr>
        <w:t>Nothing in this Regulation shall prevent a Party to the Agreement applying this Regulation from prohibiting the combination of a front fog lamp incorporating a plastic lens, approved under this Regulation, with a mechanical headlamp-cleaning device (with wipers).</w:t>
      </w:r>
    </w:p>
  </w:footnote>
  <w:footnote w:id="4">
    <w:p w:rsidR="003F7E31" w:rsidRPr="0076453C" w:rsidRDefault="003F7E31" w:rsidP="00323030">
      <w:pPr>
        <w:pStyle w:val="FootnoteText"/>
        <w:tabs>
          <w:tab w:val="clear" w:pos="1021"/>
          <w:tab w:val="right" w:pos="1020"/>
        </w:tabs>
        <w:rPr>
          <w:lang w:val="fr-CH"/>
        </w:rPr>
      </w:pPr>
      <w:r>
        <w:tab/>
      </w:r>
      <w:r>
        <w:rPr>
          <w:rStyle w:val="FootnoteReference"/>
        </w:rPr>
        <w:footnoteRef/>
      </w:r>
      <w:r>
        <w:tab/>
      </w:r>
      <w:r w:rsidRPr="0076453C">
        <w:rPr>
          <w:lang w:val="en-US"/>
        </w:rPr>
        <w:t>As defined in the Consolidated Resolution on the Construction of Vehicles (R.E.3.), document ECE/TRANS/WP.29/78/Rev.</w:t>
      </w:r>
      <w:r>
        <w:rPr>
          <w:lang w:val="en-US"/>
        </w:rPr>
        <w:t>6</w:t>
      </w:r>
      <w:r w:rsidRPr="0076453C">
        <w:rPr>
          <w:lang w:val="en-US"/>
        </w:rPr>
        <w:t xml:space="preserve">, para. </w:t>
      </w:r>
      <w:r w:rsidRPr="0076453C">
        <w:rPr>
          <w:lang w:val="fr-FR"/>
        </w:rPr>
        <w:t>2</w:t>
      </w:r>
      <w:r>
        <w:t>.</w:t>
      </w:r>
      <w:r w:rsidR="009F1A8F">
        <w:t xml:space="preserve"> - </w:t>
      </w:r>
      <w:hyperlink r:id="rId1" w:history="1">
        <w:r w:rsidR="009F1A8F" w:rsidRPr="00561FE4">
          <w:rPr>
            <w:rStyle w:val="Hyperlink"/>
          </w:rPr>
          <w:t>www.unece.org/trans/main/wp29/wp29wgs/wp29gen/wp29resolutions.html</w:t>
        </w:r>
      </w:hyperlink>
    </w:p>
  </w:footnote>
  <w:footnote w:id="5">
    <w:p w:rsidR="003F7E31" w:rsidRPr="00227350" w:rsidRDefault="003F7E31" w:rsidP="00227350">
      <w:pPr>
        <w:pStyle w:val="FootnoteText"/>
        <w:widowControl w:val="0"/>
        <w:tabs>
          <w:tab w:val="clear" w:pos="1021"/>
          <w:tab w:val="right" w:pos="1020"/>
        </w:tabs>
        <w:rPr>
          <w:lang w:val="fr-CH"/>
        </w:rPr>
      </w:pPr>
      <w:r>
        <w:tab/>
      </w:r>
      <w:r>
        <w:rPr>
          <w:rStyle w:val="FootnoteReference"/>
        </w:rPr>
        <w:footnoteRef/>
      </w:r>
      <w:r>
        <w:tab/>
      </w:r>
      <w:r w:rsidRPr="00CF04E9">
        <w:rPr>
          <w:rStyle w:val="FootnoteReference"/>
          <w:vertAlign w:val="baseline"/>
        </w:rPr>
        <w:t>If the lens cannot be detached from the main body of the front fog lamp, a space on the lens or body shall be sufficient.</w:t>
      </w:r>
    </w:p>
  </w:footnote>
  <w:footnote w:id="6">
    <w:p w:rsidR="003F7E31" w:rsidRPr="00A91ED4" w:rsidRDefault="003F7E31" w:rsidP="00544FCE">
      <w:pPr>
        <w:pStyle w:val="FootnoteText"/>
        <w:rPr>
          <w:lang w:val="de-DE"/>
        </w:rPr>
      </w:pPr>
      <w:r>
        <w:tab/>
      </w:r>
      <w:r>
        <w:rPr>
          <w:rStyle w:val="FootnoteReference"/>
        </w:rPr>
        <w:footnoteRef/>
      </w:r>
      <w:r>
        <w:tab/>
        <w:t xml:space="preserve">The 05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7">
    <w:p w:rsidR="003F7E31" w:rsidRPr="00142BB2" w:rsidRDefault="003F7E31" w:rsidP="00142BB2">
      <w:pPr>
        <w:pStyle w:val="FootnoteText"/>
        <w:tabs>
          <w:tab w:val="clear" w:pos="1021"/>
          <w:tab w:val="right" w:pos="1020"/>
        </w:tabs>
        <w:rPr>
          <w:spacing w:val="-2"/>
          <w:lang w:val="fr-FR"/>
        </w:rPr>
      </w:pPr>
      <w:r>
        <w:tab/>
      </w:r>
      <w:r>
        <w:rPr>
          <w:rStyle w:val="FootnoteReference"/>
        </w:rPr>
        <w:footnoteRef/>
      </w:r>
      <w:r>
        <w:tab/>
      </w:r>
      <w:r w:rsidRPr="00142BB2">
        <w:t>The distinguish</w:t>
      </w:r>
      <w:r>
        <w:t>ing</w:t>
      </w:r>
      <w:r w:rsidRPr="00142BB2">
        <w:t xml:space="preserve"> numbers of the Contracting Parties to the 1958 Agreement are reproduced in Annex 3 to Consolidated Resolution on the Construction of Vehicles (R.E.3)</w:t>
      </w:r>
      <w:r w:rsidRPr="00142BB2">
        <w:rPr>
          <w:rStyle w:val="FootnoteReference"/>
          <w:spacing w:val="-2"/>
          <w:vertAlign w:val="baseline"/>
        </w:rPr>
        <w:t xml:space="preserve"> </w:t>
      </w:r>
      <w:r>
        <w:rPr>
          <w:rStyle w:val="FootnoteReference"/>
          <w:spacing w:val="-2"/>
          <w:vertAlign w:val="baseline"/>
        </w:rPr>
        <w:t>(</w:t>
      </w:r>
      <w:r>
        <w:rPr>
          <w:spacing w:val="-2"/>
        </w:rPr>
        <w:t>ECE/</w:t>
      </w:r>
      <w:r w:rsidRPr="00142BB2">
        <w:rPr>
          <w:rStyle w:val="FootnoteReference"/>
          <w:spacing w:val="-2"/>
          <w:vertAlign w:val="baseline"/>
        </w:rPr>
        <w:t>TRANS/WP.29/78/Rev.</w:t>
      </w:r>
      <w:r>
        <w:rPr>
          <w:rStyle w:val="FootnoteReference"/>
          <w:spacing w:val="-2"/>
          <w:vertAlign w:val="baseline"/>
        </w:rPr>
        <w:t>6</w:t>
      </w:r>
      <w:r w:rsidR="009F1A8F">
        <w:rPr>
          <w:spacing w:val="-2"/>
        </w:rPr>
        <w:t>, Annex 3</w:t>
      </w:r>
      <w:r>
        <w:rPr>
          <w:rStyle w:val="FootnoteReference"/>
          <w:spacing w:val="-2"/>
          <w:vertAlign w:val="baseline"/>
        </w:rPr>
        <w:t>)</w:t>
      </w:r>
      <w:r w:rsidRPr="00142BB2" w:rsidDel="001E341A">
        <w:t xml:space="preserve"> </w:t>
      </w:r>
      <w:hyperlink r:id="rId2" w:history="1">
        <w:r w:rsidR="009F1A8F" w:rsidRPr="00561FE4">
          <w:rPr>
            <w:rStyle w:val="Hyperlink"/>
          </w:rPr>
          <w:t>www.unece.org/trans/main/wp29/wp29wgs/wp29gen/wp29resolutions.html</w:t>
        </w:r>
      </w:hyperlink>
    </w:p>
  </w:footnote>
  <w:footnote w:id="8">
    <w:p w:rsidR="003F7E31" w:rsidRDefault="003F7E31" w:rsidP="00323030">
      <w:pPr>
        <w:spacing w:after="100"/>
        <w:ind w:left="1276" w:right="1134" w:hanging="142"/>
        <w:jc w:val="both"/>
      </w:pPr>
      <w:r>
        <w:rPr>
          <w:rStyle w:val="FootnoteReference"/>
        </w:rPr>
        <w:footnoteRef/>
      </w:r>
      <w:r>
        <w:t xml:space="preserve"> </w:t>
      </w:r>
      <w:r>
        <w:tab/>
      </w:r>
      <w:r w:rsidRPr="00DC7819">
        <w:rPr>
          <w:rFonts w:eastAsia="SimSun"/>
          <w:lang w:eastAsia="en-GB"/>
        </w:rPr>
        <w:t>Compliance with the requirements for electromagnetic compatibility is relevant to the vehicle type.</w:t>
      </w:r>
    </w:p>
  </w:footnote>
  <w:footnote w:id="9">
    <w:p w:rsidR="003F7E31" w:rsidRPr="00FF7928" w:rsidRDefault="003F7E31" w:rsidP="00FF7928">
      <w:pPr>
        <w:pStyle w:val="FootnoteText"/>
        <w:widowControl w:val="0"/>
        <w:tabs>
          <w:tab w:val="clear" w:pos="1021"/>
          <w:tab w:val="right" w:pos="1020"/>
        </w:tabs>
        <w:rPr>
          <w:lang w:val="fr-CH"/>
        </w:rPr>
      </w:pPr>
      <w:r>
        <w:tab/>
      </w:r>
      <w:r>
        <w:rPr>
          <w:rStyle w:val="FootnoteReference"/>
        </w:rPr>
        <w:footnoteRef/>
      </w:r>
      <w:r>
        <w:tab/>
        <w:t xml:space="preserve">This determination will be the subject of a recommendation to Type Approval Authorities. </w:t>
      </w:r>
    </w:p>
  </w:footnote>
  <w:footnote w:id="10">
    <w:p w:rsidR="003F7E31" w:rsidRPr="00A91ED4" w:rsidRDefault="003F7E31" w:rsidP="00544FCE">
      <w:pPr>
        <w:pStyle w:val="FootnoteText"/>
        <w:rPr>
          <w:lang w:val="de-DE"/>
        </w:rPr>
      </w:pPr>
      <w:r>
        <w:tab/>
      </w:r>
      <w:r>
        <w:rPr>
          <w:rStyle w:val="FootnoteReference"/>
        </w:rPr>
        <w:footnoteRef/>
      </w:r>
      <w:r>
        <w:tab/>
        <w:t xml:space="preserve">The 05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11">
    <w:p w:rsidR="003F7E31" w:rsidRPr="009067A6" w:rsidRDefault="003F7E31" w:rsidP="00AA0802">
      <w:pPr>
        <w:pStyle w:val="FootnoteText"/>
        <w:widowControl w:val="0"/>
        <w:tabs>
          <w:tab w:val="clear" w:pos="1021"/>
          <w:tab w:val="right" w:pos="1020"/>
        </w:tabs>
        <w:rPr>
          <w:lang w:val="fr-CH"/>
        </w:rPr>
      </w:pPr>
      <w:r>
        <w:tab/>
      </w:r>
      <w:r>
        <w:rPr>
          <w:rStyle w:val="FootnoteReference"/>
        </w:rPr>
        <w:footnoteRef/>
      </w:r>
      <w:r>
        <w:tab/>
        <w:t>Distinguishing number of the country which has granted/refused/withdrawn approval (see approval provisions in the Regulation).</w:t>
      </w:r>
    </w:p>
  </w:footnote>
  <w:footnote w:id="12">
    <w:p w:rsidR="003F7E31" w:rsidRPr="009067A6" w:rsidRDefault="003F7E31" w:rsidP="00AA0802">
      <w:pPr>
        <w:pStyle w:val="FootnoteText"/>
        <w:widowControl w:val="0"/>
        <w:tabs>
          <w:tab w:val="clear" w:pos="1021"/>
          <w:tab w:val="right" w:pos="1020"/>
        </w:tabs>
        <w:rPr>
          <w:lang w:val="fr-CH"/>
        </w:rPr>
      </w:pPr>
      <w:r>
        <w:tab/>
      </w:r>
      <w:r>
        <w:rPr>
          <w:rStyle w:val="FootnoteReference"/>
        </w:rPr>
        <w:footnoteRef/>
      </w:r>
      <w:r>
        <w:tab/>
        <w:t xml:space="preserve">Strike out which does not apply. </w:t>
      </w:r>
    </w:p>
  </w:footnote>
  <w:footnote w:id="13">
    <w:p w:rsidR="003F7E31" w:rsidRPr="001A0471" w:rsidRDefault="003F7E31" w:rsidP="001A0471">
      <w:pPr>
        <w:pStyle w:val="FootnoteText"/>
        <w:widowControl w:val="0"/>
        <w:tabs>
          <w:tab w:val="clear" w:pos="1021"/>
          <w:tab w:val="right" w:pos="1020"/>
        </w:tabs>
        <w:rPr>
          <w:lang w:val="fr-CH"/>
        </w:rPr>
      </w:pPr>
      <w:r>
        <w:tab/>
      </w:r>
      <w:r>
        <w:rPr>
          <w:rStyle w:val="FootnoteReference"/>
        </w:rPr>
        <w:footnoteRef/>
      </w:r>
      <w:r>
        <w:tab/>
      </w:r>
      <w:r w:rsidRPr="004468F3">
        <w:t>The voltage specifications shall include the tolerances or voltage range as specified by the manufacturer and verified by this approval.</w:t>
      </w:r>
    </w:p>
  </w:footnote>
  <w:footnote w:id="14">
    <w:p w:rsidR="003F7E31" w:rsidRPr="00896E53" w:rsidRDefault="003F7E31" w:rsidP="00896E53">
      <w:pPr>
        <w:pStyle w:val="FootnoteText"/>
        <w:widowControl w:val="0"/>
        <w:tabs>
          <w:tab w:val="clear" w:pos="1021"/>
          <w:tab w:val="right" w:pos="1020"/>
        </w:tabs>
        <w:rPr>
          <w:lang w:val="en-US"/>
        </w:rPr>
      </w:pPr>
      <w:r>
        <w:tab/>
      </w:r>
      <w:r>
        <w:rPr>
          <w:rStyle w:val="FootnoteReference"/>
        </w:rPr>
        <w:footnoteRef/>
      </w:r>
      <w:r>
        <w:tab/>
        <w:t>The parameters of the input voltage including duty cycle, frequency, pulse shape and peak voltage shall be included.</w:t>
      </w:r>
    </w:p>
  </w:footnote>
  <w:footnote w:id="15">
    <w:p w:rsidR="003F7E31" w:rsidRPr="00BF0E72" w:rsidRDefault="003F7E31" w:rsidP="00BF0E72">
      <w:pPr>
        <w:pStyle w:val="FootnoteText"/>
        <w:widowControl w:val="0"/>
        <w:tabs>
          <w:tab w:val="clear" w:pos="1021"/>
          <w:tab w:val="right" w:pos="1020"/>
        </w:tabs>
        <w:rPr>
          <w:lang w:val="fr-CH"/>
        </w:rPr>
      </w:pPr>
      <w:r>
        <w:tab/>
      </w:r>
      <w:r>
        <w:rPr>
          <w:rStyle w:val="FootnoteReference"/>
        </w:rPr>
        <w:footnoteRef/>
      </w:r>
      <w:r>
        <w:tab/>
        <w:t xml:space="preserve">The point B 50 corresponds to the coordinates horizontal 0°, vertical 0.86°U. </w:t>
      </w:r>
    </w:p>
  </w:footnote>
  <w:footnote w:id="16">
    <w:p w:rsidR="003F7E31" w:rsidRPr="00A91ED4" w:rsidRDefault="003F7E31" w:rsidP="00544FCE">
      <w:pPr>
        <w:pStyle w:val="FootnoteText"/>
        <w:rPr>
          <w:lang w:val="de-DE"/>
        </w:rPr>
      </w:pPr>
      <w:r>
        <w:tab/>
      </w:r>
      <w:r>
        <w:rPr>
          <w:rStyle w:val="FootnoteReference"/>
        </w:rPr>
        <w:footnoteRef/>
      </w:r>
      <w:r>
        <w:tab/>
        <w:t xml:space="preserve">The 05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17">
    <w:p w:rsidR="003F7E31" w:rsidRPr="003C06A5" w:rsidRDefault="003F7E31" w:rsidP="003C06A5">
      <w:pPr>
        <w:pStyle w:val="FootnoteText"/>
        <w:widowControl w:val="0"/>
        <w:tabs>
          <w:tab w:val="clear" w:pos="1021"/>
          <w:tab w:val="right" w:pos="1020"/>
        </w:tabs>
        <w:rPr>
          <w:lang w:val="fr-CH"/>
        </w:rPr>
      </w:pPr>
      <w:r>
        <w:tab/>
      </w:r>
      <w:r>
        <w:rPr>
          <w:rStyle w:val="FootnoteReference"/>
        </w:rPr>
        <w:footnoteRef/>
      </w:r>
      <w:r>
        <w:tab/>
      </w:r>
      <w:r w:rsidRPr="002C6F10">
        <w:rPr>
          <w:lang w:val="en-US"/>
        </w:rPr>
        <w:t xml:space="preserve">When the tested front fog lamp includes </w:t>
      </w:r>
      <w:proofErr w:type="spellStart"/>
      <w:r w:rsidRPr="002C6F10">
        <w:rPr>
          <w:lang w:val="en-US"/>
        </w:rPr>
        <w:t>signalling</w:t>
      </w:r>
      <w:proofErr w:type="spellEnd"/>
      <w:r w:rsidRPr="002C6F10">
        <w:rPr>
          <w:lang w:val="en-US"/>
        </w:rPr>
        <w:t xml:space="preserve"> lamps, the latter shall be lit for the duration of the test, except for a daytime running lamp.</w:t>
      </w:r>
      <w:r>
        <w:rPr>
          <w:lang w:val="en-US"/>
        </w:rPr>
        <w:t xml:space="preserve"> </w:t>
      </w:r>
      <w:r w:rsidRPr="002C6F10">
        <w:rPr>
          <w:lang w:val="en-US"/>
        </w:rPr>
        <w:t>In the case of a direction indicator lamp, it shall be lit in flashing operation mode with an on/ off time ratio of approximately one to one.</w:t>
      </w:r>
    </w:p>
  </w:footnote>
  <w:footnote w:id="18">
    <w:p w:rsidR="003F7E31" w:rsidRPr="000C2858" w:rsidRDefault="003F7E31" w:rsidP="000C2858">
      <w:pPr>
        <w:pStyle w:val="FootnoteText"/>
        <w:widowControl w:val="0"/>
        <w:tabs>
          <w:tab w:val="clear" w:pos="1021"/>
          <w:tab w:val="right" w:pos="1020"/>
        </w:tabs>
        <w:rPr>
          <w:lang w:val="fr-CH"/>
        </w:rPr>
      </w:pPr>
      <w:r>
        <w:tab/>
      </w:r>
      <w:r>
        <w:rPr>
          <w:rStyle w:val="FootnoteReference"/>
        </w:rPr>
        <w:footnoteRef/>
      </w:r>
      <w:r>
        <w:tab/>
        <w:t>Should two or more lamp filaments be simultaneously lit when headlamp flashing is used, this shall not be considered as being normal use of the filaments simultaneously.</w:t>
      </w:r>
    </w:p>
  </w:footnote>
  <w:footnote w:id="19">
    <w:p w:rsidR="003F7E31" w:rsidRPr="000C2858" w:rsidRDefault="003F7E31" w:rsidP="000C2858">
      <w:pPr>
        <w:pStyle w:val="FootnoteText"/>
        <w:widowControl w:val="0"/>
        <w:tabs>
          <w:tab w:val="clear" w:pos="1021"/>
          <w:tab w:val="right" w:pos="1020"/>
        </w:tabs>
        <w:rPr>
          <w:lang w:val="fr-CH"/>
        </w:rPr>
      </w:pPr>
      <w:r>
        <w:tab/>
      </w:r>
      <w:r>
        <w:rPr>
          <w:rStyle w:val="FootnoteReference"/>
        </w:rPr>
        <w:footnoteRef/>
      </w:r>
      <w:r>
        <w:tab/>
        <w:t>When the tested headlamp includes signalling lamps, the latter shall be lit for the duration of the test. In the case of a direction indicator lamp, it shall be lit in flashing mode with an on/off time of approximately one to one.</w:t>
      </w:r>
    </w:p>
  </w:footnote>
  <w:footnote w:id="20">
    <w:p w:rsidR="003F7E31" w:rsidRPr="00184DCB" w:rsidRDefault="003F7E31" w:rsidP="00184DCB">
      <w:pPr>
        <w:pStyle w:val="FootnoteText"/>
        <w:widowControl w:val="0"/>
        <w:tabs>
          <w:tab w:val="clear" w:pos="1021"/>
          <w:tab w:val="right" w:pos="1020"/>
        </w:tabs>
        <w:rPr>
          <w:lang w:val="fr-CH"/>
        </w:rPr>
      </w:pPr>
      <w:r>
        <w:tab/>
      </w:r>
      <w:r>
        <w:rPr>
          <w:rStyle w:val="FootnoteReference"/>
        </w:rPr>
        <w:footnoteRef/>
      </w:r>
      <w:r>
        <w:tab/>
        <w:t>For L</w:t>
      </w:r>
      <w:r>
        <w:rPr>
          <w:vertAlign w:val="subscript"/>
        </w:rPr>
        <w:t xml:space="preserve">2 </w:t>
      </w:r>
      <w:r>
        <w:t>the use a focal distance of about 80 mm is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C78CB">
    <w:pPr>
      <w:pStyle w:val="Header"/>
    </w:pPr>
    <w:r>
      <w:t>E/ECE/324/Rev.1/Add.18/Rev.8</w:t>
    </w:r>
    <w:r>
      <w:br/>
      <w:t>E/ECE/TRANS/505/Rev.1/Add.18/Rev.8</w:t>
    </w:r>
  </w:p>
  <w:p w:rsidR="003F7E31" w:rsidRPr="001E341A" w:rsidRDefault="003F7E31" w:rsidP="001E341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BF0E72">
    <w:pPr>
      <w:pStyle w:val="Header"/>
    </w:pPr>
    <w:r>
      <w:t>E/ECE/324/Rev.1/Add.18/Rev.8</w:t>
    </w:r>
    <w:r>
      <w:br/>
      <w:t>E/ECE/TRANS/505/Rev.1/Add.18/Rev.8</w:t>
    </w:r>
    <w:r>
      <w:br/>
      <w:t>Annex 3</w:t>
    </w:r>
  </w:p>
  <w:p w:rsidR="003F7E31" w:rsidRPr="00440658" w:rsidRDefault="003F7E31" w:rsidP="0044065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BF0E72">
    <w:pPr>
      <w:pStyle w:val="Header"/>
      <w:ind w:left="5760" w:hanging="5760"/>
      <w:jc w:val="right"/>
    </w:pPr>
    <w:r>
      <w:t>E/ECE/324/Rev.1/Add.18/Rev.8</w:t>
    </w:r>
    <w:r>
      <w:br/>
      <w:t>E/ECE/TRANS/505/Rev.1/Add.18/Rev.8</w:t>
    </w:r>
    <w:r>
      <w:br/>
      <w:t>Annex 3</w:t>
    </w:r>
  </w:p>
  <w:p w:rsidR="003F7E31" w:rsidRPr="00440658" w:rsidRDefault="003F7E31" w:rsidP="0044065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34743">
    <w:pPr>
      <w:pStyle w:val="Header"/>
      <w:jc w:val="right"/>
    </w:pPr>
    <w:r>
      <w:t>E/ECE/324/Rev.1/Add.18/Rev.8</w:t>
    </w:r>
    <w:r>
      <w:br/>
      <w:t>E/ECE/TRANS/505/Rev.1/Add.18/Rev.8</w:t>
    </w:r>
    <w:r>
      <w:b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8344EC">
    <w:pPr>
      <w:pStyle w:val="Header"/>
    </w:pPr>
    <w:r>
      <w:t>E/ECE/324/Rev.1/Add.18/Rev.8</w:t>
    </w:r>
    <w:r>
      <w:br/>
      <w:t>E/ECE/TRANS/505/Rev.1/Add.18/Rev.8</w:t>
    </w:r>
    <w:r>
      <w:br/>
      <w:t>Annex 4</w:t>
    </w:r>
  </w:p>
  <w:p w:rsidR="003F7E31" w:rsidRPr="00AF5677" w:rsidRDefault="003F7E31" w:rsidP="00AF567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8344EC">
    <w:pPr>
      <w:pStyle w:val="Header"/>
      <w:ind w:left="5760" w:hanging="5760"/>
      <w:jc w:val="right"/>
    </w:pPr>
    <w:r>
      <w:tab/>
      <w:t>E/ECE/324/Rev.1/Add.18/Rev.8</w:t>
    </w:r>
    <w:r>
      <w:br/>
      <w:t>E/ECE/TRANS/505/Rev.1/Add.18/Rev.8</w:t>
    </w:r>
    <w:r>
      <w:br/>
      <w:t>Annex 4</w:t>
    </w:r>
  </w:p>
  <w:p w:rsidR="003F7E31" w:rsidRPr="00AF5677" w:rsidRDefault="003F7E31" w:rsidP="00AF567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pPr>
      <w:pStyle w:val="Header"/>
    </w:pPr>
    <w:r>
      <w:t>E/ECE/324/Rev.1/Add.18/Rev.8</w:t>
    </w:r>
    <w:r>
      <w:br/>
      <w:t>E/ECE/TRANS/505/Rev.1/Add.18/Rev.8</w:t>
    </w:r>
    <w:r>
      <w:b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B17540">
    <w:pPr>
      <w:pStyle w:val="Header"/>
    </w:pPr>
    <w:r>
      <w:t>E/ECE/324/Rev.1/Add.18/Rev.8</w:t>
    </w:r>
    <w:r>
      <w:br/>
      <w:t>E/ECE/TRANS/505/Rev.1/Add.18/Rev.8</w:t>
    </w:r>
    <w:r>
      <w:br/>
      <w:t>Annex 5</w:t>
    </w:r>
  </w:p>
  <w:p w:rsidR="003F7E31" w:rsidRDefault="003F7E31" w:rsidP="004468F3">
    <w:pPr>
      <w:ind w:left="360" w:right="-23" w:hanging="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A02F4">
    <w:pPr>
      <w:pStyle w:val="Header"/>
      <w:jc w:val="right"/>
    </w:pPr>
    <w:r>
      <w:t>E/ECE/324/Rev.1/Add.18/Rev.8</w:t>
    </w:r>
    <w:r>
      <w:br/>
      <w:t>E/ECE/TRANS/505/Rev.1/Add.18/Rev.8</w:t>
    </w:r>
    <w:r>
      <w:br/>
      <w:t>Annex 5</w:t>
    </w:r>
  </w:p>
  <w:p w:rsidR="003F7E31" w:rsidRPr="007863E7" w:rsidRDefault="003F7E31" w:rsidP="007863E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0036CA">
    <w:pPr>
      <w:pStyle w:val="Header"/>
      <w:jc w:val="right"/>
    </w:pPr>
    <w:r>
      <w:t>E/ECE/324/Rev.1/Add.18/Rev.8</w:t>
    </w:r>
    <w:r>
      <w:br/>
      <w:t>E/ECE/TRANS/505/Rev.1/Add.18/Rev.8</w:t>
    </w:r>
    <w:r>
      <w:b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B17540">
    <w:pPr>
      <w:pStyle w:val="Header"/>
    </w:pPr>
    <w:r>
      <w:t>E/ECE/324/Rev.1/Add.18/Rev.8</w:t>
    </w:r>
    <w:r>
      <w:br/>
      <w:t>E/ECE/TRANS/505/Rev.1/Add.18/Rev.8</w:t>
    </w:r>
    <w:r>
      <w:br/>
      <w:t>Annex 6</w:t>
    </w:r>
  </w:p>
  <w:p w:rsidR="003F7E31" w:rsidRDefault="003F7E31" w:rsidP="004468F3">
    <w:pPr>
      <w:ind w:left="360" w:right="-23"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C78CB">
    <w:pPr>
      <w:pStyle w:val="Header"/>
      <w:jc w:val="right"/>
    </w:pPr>
    <w:r>
      <w:t>E/ECE/324/Rev.1/Add.18/Rev.8</w:t>
    </w:r>
    <w:r>
      <w:br/>
      <w:t>E/ECE/TRANS/505/Rev.1/Add.18/Rev.8</w:t>
    </w:r>
  </w:p>
  <w:p w:rsidR="003F7E31" w:rsidRPr="001E341A" w:rsidRDefault="003F7E31" w:rsidP="001E341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A02F4">
    <w:pPr>
      <w:pStyle w:val="Header"/>
      <w:jc w:val="right"/>
    </w:pPr>
    <w:r>
      <w:t>E/ECE/324/Rev.1/Add.18/Rev.8</w:t>
    </w:r>
    <w:r>
      <w:br/>
      <w:t>E/ECE/TRANS/505/Rev.1/Add.18/Rev.8</w:t>
    </w:r>
    <w:r>
      <w:br/>
      <w:t>Annex 6</w:t>
    </w:r>
  </w:p>
  <w:p w:rsidR="003F7E31" w:rsidRPr="007863E7" w:rsidRDefault="003F7E31" w:rsidP="007863E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0036CA">
    <w:pPr>
      <w:pStyle w:val="Header"/>
    </w:pPr>
    <w:r>
      <w:t>E/ECE/324/Rev.1/Add.18/Rev.8</w:t>
    </w:r>
    <w:r>
      <w:br/>
      <w:t>E/ECE/TRANS/505/Rev.1/Add.18/Rev.8</w:t>
    </w:r>
    <w:r>
      <w:br/>
      <w:t>Annex 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954F8A">
    <w:pPr>
      <w:pStyle w:val="Header"/>
    </w:pPr>
    <w:r>
      <w:t>E/ECE/324/Rev.1/Add.18/Rev.8</w:t>
    </w:r>
    <w:r>
      <w:br/>
      <w:t>E/ECE/TRANS/505/Rev.1/Add.18/Rev.8</w:t>
    </w:r>
    <w:r>
      <w:br/>
      <w:t>Annex 6 - Appendix 1</w:t>
    </w:r>
  </w:p>
  <w:p w:rsidR="003F7E31" w:rsidRPr="00F47E07" w:rsidRDefault="003F7E31" w:rsidP="00F47E0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3C0C37" w:rsidRDefault="003F7E31" w:rsidP="003C0C37">
    <w:pPr>
      <w:pStyle w:val="Header"/>
      <w:jc w:val="right"/>
    </w:pPr>
    <w:r>
      <w:t>E/ECE/324/Rev.1/Add.18/Rev.7</w:t>
    </w:r>
    <w:r>
      <w:br/>
      <w:t>E/ECE/TRANS/505/Rev.1/Add.18/Rev.7</w:t>
    </w:r>
    <w:r>
      <w:br/>
      <w:t>Annex 6 - Appendix 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187B19">
    <w:pPr>
      <w:pStyle w:val="Header"/>
      <w:jc w:val="right"/>
    </w:pPr>
    <w:r>
      <w:t>E/ECE/324/Rev.1/Add.18/Rev.8</w:t>
    </w:r>
    <w:r>
      <w:br/>
      <w:t>E/ECE/TRANS/505/Rev.1/Add.18/Rev.8</w:t>
    </w:r>
    <w:r>
      <w:br/>
      <w:t>Annex 6 - Appendix 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359D8">
    <w:pPr>
      <w:pStyle w:val="Header"/>
    </w:pPr>
    <w:r>
      <w:t>E/ECE/324/Rev.1/Add.18/Rev.8</w:t>
    </w:r>
    <w:r w:rsidR="00CB26C1">
      <w:br/>
    </w:r>
    <w:r>
      <w:t>E/ECE/TRANS/505/Rev.1/Add.18/Rev.8</w:t>
    </w:r>
    <w:r>
      <w:br/>
      <w:t>Annex 6 - Appendix 2</w:t>
    </w:r>
  </w:p>
  <w:p w:rsidR="003F7E31" w:rsidRPr="00F47E07" w:rsidRDefault="003F7E31" w:rsidP="00F47E0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3C0C37" w:rsidRDefault="003F7E31" w:rsidP="005A7143">
    <w:pPr>
      <w:pStyle w:val="Header"/>
      <w:jc w:val="right"/>
    </w:pPr>
    <w:r>
      <w:t>E/ECE/324/Rev.1/Add.18/Rev.7</w:t>
    </w:r>
    <w:r>
      <w:br/>
      <w:t>E/ECE/TRANS/505/Rev.1/Add.18/Rev.7</w:t>
    </w:r>
    <w:r>
      <w:br/>
      <w:t>Annex 6 - Appendix 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954F8A">
    <w:pPr>
      <w:pStyle w:val="Header"/>
      <w:jc w:val="right"/>
    </w:pPr>
    <w:r>
      <w:t>E/ECE/324/Rev.1/Add.18/Rev.8</w:t>
    </w:r>
    <w:r>
      <w:br/>
      <w:t>E/ECE/TRANS/505/Rev.1/Add.18/Rev.8</w:t>
    </w:r>
    <w:r>
      <w:br/>
      <w:t>Annex 6 - Appendix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3F7E31" w:rsidTr="004468F3">
      <w:trPr>
        <w:cantSplit/>
      </w:trPr>
      <w:tc>
        <w:tcPr>
          <w:tcW w:w="2185" w:type="dxa"/>
        </w:tcPr>
        <w:p w:rsidR="003F7E31" w:rsidRDefault="003F7E31" w:rsidP="004468F3">
          <w:pPr>
            <w:jc w:val="both"/>
            <w:rPr>
              <w:lang w:val="en-US"/>
            </w:rPr>
          </w:pPr>
          <w:r>
            <w:rPr>
              <w:lang w:val="en-US"/>
            </w:rPr>
            <w:br w:type="page"/>
            <w:t>E/ECE/324</w:t>
          </w:r>
        </w:p>
        <w:p w:rsidR="003F7E31" w:rsidRDefault="003F7E31" w:rsidP="004468F3">
          <w:pPr>
            <w:jc w:val="both"/>
            <w:rPr>
              <w:lang w:val="en-US"/>
            </w:rPr>
          </w:pPr>
          <w:r>
            <w:rPr>
              <w:lang w:val="en-US"/>
            </w:rPr>
            <w:t>E/ECE/TRANS/505</w:t>
          </w:r>
        </w:p>
      </w:tc>
      <w:tc>
        <w:tcPr>
          <w:tcW w:w="343" w:type="dxa"/>
          <w:vAlign w:val="center"/>
        </w:tcPr>
        <w:p w:rsidR="003F7E31" w:rsidRDefault="003F7E31" w:rsidP="004468F3">
          <w:pPr>
            <w:jc w:val="both"/>
          </w:pPr>
          <w:r>
            <w:rPr>
              <w:position w:val="-10"/>
            </w:rPr>
            <w:object w:dxaOrig="25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15pt;height:22.45pt" fillcolor="window">
                <v:imagedata r:id="rId1" o:title=""/>
              </v:shape>
              <o:OLEObject Type="Embed" ProgID="Equation.3" ShapeID="_x0000_i1050" DrawAspect="Content" ObjectID="_1653373196" r:id="rId2"/>
            </w:object>
          </w:r>
        </w:p>
      </w:tc>
      <w:tc>
        <w:tcPr>
          <w:tcW w:w="2732" w:type="dxa"/>
          <w:gridSpan w:val="3"/>
          <w:vAlign w:val="center"/>
        </w:tcPr>
        <w:p w:rsidR="003F7E31" w:rsidRDefault="003F7E31" w:rsidP="004468F3">
          <w:pPr>
            <w:jc w:val="both"/>
            <w:rPr>
              <w:lang w:val="en-US"/>
            </w:rPr>
          </w:pPr>
          <w:r>
            <w:rPr>
              <w:lang w:val="en-US"/>
            </w:rPr>
            <w:t>Rev.1/Add.18/Rev.5</w:t>
          </w:r>
        </w:p>
      </w:tc>
    </w:tr>
    <w:tr w:rsidR="003F7E31" w:rsidRPr="00787935" w:rsidTr="004468F3">
      <w:trPr>
        <w:cantSplit/>
      </w:trPr>
      <w:tc>
        <w:tcPr>
          <w:tcW w:w="2705" w:type="dxa"/>
          <w:gridSpan w:val="3"/>
        </w:tcPr>
        <w:p w:rsidR="003F7E31" w:rsidRPr="00787935" w:rsidRDefault="003F7E31" w:rsidP="004468F3">
          <w:pPr>
            <w:jc w:val="both"/>
            <w:rPr>
              <w:lang w:val="en-US"/>
            </w:rPr>
          </w:pPr>
          <w:r w:rsidRPr="00787935">
            <w:rPr>
              <w:lang w:val="en-US"/>
            </w:rPr>
            <w:t xml:space="preserve">Regulation No. </w:t>
          </w:r>
          <w:r>
            <w:rPr>
              <w:lang w:val="en-US"/>
            </w:rPr>
            <w:t>19</w:t>
          </w:r>
        </w:p>
      </w:tc>
      <w:tc>
        <w:tcPr>
          <w:tcW w:w="20" w:type="dxa"/>
          <w:vAlign w:val="center"/>
        </w:tcPr>
        <w:p w:rsidR="003F7E31" w:rsidRPr="00787935" w:rsidRDefault="003F7E31" w:rsidP="004468F3">
          <w:pPr>
            <w:jc w:val="both"/>
            <w:rPr>
              <w:lang w:val="en-US"/>
            </w:rPr>
          </w:pPr>
        </w:p>
      </w:tc>
      <w:tc>
        <w:tcPr>
          <w:tcW w:w="2535" w:type="dxa"/>
          <w:vAlign w:val="center"/>
        </w:tcPr>
        <w:p w:rsidR="003F7E31" w:rsidRPr="00787935" w:rsidRDefault="003F7E31" w:rsidP="004468F3">
          <w:pPr>
            <w:jc w:val="both"/>
            <w:rPr>
              <w:lang w:val="en-US"/>
            </w:rPr>
          </w:pPr>
        </w:p>
      </w:tc>
    </w:tr>
    <w:tr w:rsidR="003F7E31" w:rsidRPr="00787935" w:rsidTr="004468F3">
      <w:trPr>
        <w:cantSplit/>
      </w:trPr>
      <w:tc>
        <w:tcPr>
          <w:tcW w:w="2705" w:type="dxa"/>
          <w:gridSpan w:val="3"/>
        </w:tcPr>
        <w:p w:rsidR="003F7E31" w:rsidRPr="00787935" w:rsidRDefault="003F7E31" w:rsidP="004468F3">
          <w:pPr>
            <w:jc w:val="both"/>
            <w:rPr>
              <w:rStyle w:val="PageNumber"/>
              <w:lang w:val="en-US"/>
            </w:rPr>
          </w:pPr>
          <w:r w:rsidRPr="00787935">
            <w:rPr>
              <w:lang w:val="en-US"/>
            </w:rPr>
            <w:t xml:space="preserve">page </w:t>
          </w:r>
          <w:r>
            <w:rPr>
              <w:rStyle w:val="PageNumber"/>
            </w:rPr>
            <w:fldChar w:fldCharType="begin"/>
          </w:r>
          <w:r w:rsidRPr="00787935">
            <w:rPr>
              <w:rStyle w:val="PageNumber"/>
              <w:lang w:val="en-US"/>
            </w:rPr>
            <w:instrText xml:space="preserve"> PAGE </w:instrText>
          </w:r>
          <w:r>
            <w:rPr>
              <w:rStyle w:val="PageNumber"/>
            </w:rPr>
            <w:fldChar w:fldCharType="separate"/>
          </w:r>
          <w:r>
            <w:rPr>
              <w:rStyle w:val="PageNumber"/>
              <w:noProof/>
              <w:lang w:val="en-US"/>
            </w:rPr>
            <w:t>64</w:t>
          </w:r>
          <w:r>
            <w:rPr>
              <w:rStyle w:val="PageNumber"/>
            </w:rPr>
            <w:fldChar w:fldCharType="end"/>
          </w:r>
        </w:p>
        <w:p w:rsidR="003F7E31" w:rsidRPr="00787935" w:rsidRDefault="003F7E31" w:rsidP="004468F3">
          <w:pPr>
            <w:jc w:val="both"/>
            <w:rPr>
              <w:lang w:val="en-US"/>
            </w:rPr>
          </w:pPr>
          <w:r w:rsidRPr="00787935">
            <w:rPr>
              <w:rStyle w:val="PageNumber"/>
              <w:lang w:val="en-US"/>
            </w:rPr>
            <w:t xml:space="preserve">Annex </w:t>
          </w:r>
          <w:r>
            <w:rPr>
              <w:rStyle w:val="PageNumber"/>
              <w:lang w:val="en-US"/>
            </w:rPr>
            <w:t>6 – Appendix 3</w:t>
          </w:r>
        </w:p>
      </w:tc>
      <w:tc>
        <w:tcPr>
          <w:tcW w:w="20" w:type="dxa"/>
          <w:vAlign w:val="center"/>
        </w:tcPr>
        <w:p w:rsidR="003F7E31" w:rsidRPr="00787935" w:rsidRDefault="003F7E31" w:rsidP="004468F3">
          <w:pPr>
            <w:jc w:val="both"/>
            <w:rPr>
              <w:lang w:val="en-US"/>
            </w:rPr>
          </w:pPr>
        </w:p>
      </w:tc>
      <w:tc>
        <w:tcPr>
          <w:tcW w:w="2535" w:type="dxa"/>
          <w:vAlign w:val="center"/>
        </w:tcPr>
        <w:p w:rsidR="003F7E31" w:rsidRPr="00787935" w:rsidRDefault="003F7E31" w:rsidP="004468F3">
          <w:pPr>
            <w:jc w:val="both"/>
            <w:rPr>
              <w:lang w:val="en-US"/>
            </w:rPr>
          </w:pPr>
        </w:p>
      </w:tc>
    </w:tr>
  </w:tbl>
  <w:p w:rsidR="003F7E31" w:rsidRDefault="003F7E31" w:rsidP="004468F3">
    <w:pPr>
      <w:ind w:left="360" w:right="-23" w:hanging="36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44" w:type="dxa"/>
      <w:jc w:val="right"/>
      <w:tblLayout w:type="fixed"/>
      <w:tblCellMar>
        <w:left w:w="0" w:type="dxa"/>
        <w:right w:w="0" w:type="dxa"/>
      </w:tblCellMar>
      <w:tblLook w:val="0000" w:firstRow="0" w:lastRow="0" w:firstColumn="0" w:lastColumn="0" w:noHBand="0" w:noVBand="0"/>
    </w:tblPr>
    <w:tblGrid>
      <w:gridCol w:w="2080"/>
      <w:gridCol w:w="398"/>
      <w:gridCol w:w="104"/>
      <w:gridCol w:w="2062"/>
    </w:tblGrid>
    <w:tr w:rsidR="003F7E31" w:rsidTr="004468F3">
      <w:trPr>
        <w:cantSplit/>
        <w:jc w:val="right"/>
      </w:trPr>
      <w:tc>
        <w:tcPr>
          <w:tcW w:w="2080" w:type="dxa"/>
        </w:tcPr>
        <w:p w:rsidR="003F7E31" w:rsidRDefault="003F7E31" w:rsidP="004468F3">
          <w:pPr>
            <w:spacing w:line="216" w:lineRule="auto"/>
            <w:rPr>
              <w:lang w:val="en-US"/>
            </w:rPr>
          </w:pPr>
          <w:r w:rsidRPr="006A64C0">
            <w:rPr>
              <w:lang w:val="en-US"/>
            </w:rPr>
            <w:br w:type="page"/>
          </w:r>
          <w:r>
            <w:rPr>
              <w:lang w:val="en-US"/>
            </w:rPr>
            <w:t>E/ECE/324</w:t>
          </w:r>
        </w:p>
        <w:p w:rsidR="003F7E31" w:rsidRDefault="003F7E31" w:rsidP="004468F3">
          <w:pPr>
            <w:spacing w:line="216" w:lineRule="auto"/>
            <w:rPr>
              <w:lang w:val="en-US"/>
            </w:rPr>
          </w:pPr>
          <w:r>
            <w:rPr>
              <w:lang w:val="en-US"/>
            </w:rPr>
            <w:t>E/ECE/TRANS/505</w:t>
          </w:r>
        </w:p>
      </w:tc>
      <w:tc>
        <w:tcPr>
          <w:tcW w:w="398" w:type="dxa"/>
          <w:vAlign w:val="center"/>
        </w:tcPr>
        <w:p w:rsidR="003F7E31" w:rsidRDefault="003F7E31" w:rsidP="004468F3">
          <w:pPr>
            <w:spacing w:line="216" w:lineRule="auto"/>
            <w:rPr>
              <w:lang w:val="en-US"/>
            </w:rPr>
          </w:pPr>
          <w:r>
            <w:rPr>
              <w:position w:val="-10"/>
            </w:rPr>
            <w:object w:dxaOrig="25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15pt;height:22.45pt" fillcolor="window">
                <v:imagedata r:id="rId1" o:title=""/>
              </v:shape>
              <o:OLEObject Type="Embed" ProgID="Equation.3" ShapeID="_x0000_i1051" DrawAspect="Content" ObjectID="_1653373197" r:id="rId2"/>
            </w:object>
          </w:r>
        </w:p>
      </w:tc>
      <w:tc>
        <w:tcPr>
          <w:tcW w:w="2166" w:type="dxa"/>
          <w:gridSpan w:val="2"/>
          <w:vAlign w:val="center"/>
        </w:tcPr>
        <w:p w:rsidR="003F7E31" w:rsidRDefault="003F7E31" w:rsidP="004468F3">
          <w:pPr>
            <w:spacing w:line="216" w:lineRule="auto"/>
            <w:rPr>
              <w:lang w:val="en-US"/>
            </w:rPr>
          </w:pPr>
          <w:r>
            <w:rPr>
              <w:lang w:val="en-US"/>
            </w:rPr>
            <w:t>Rev.1/Add.18/Rev.5</w:t>
          </w:r>
        </w:p>
      </w:tc>
    </w:tr>
    <w:tr w:rsidR="003F7E31" w:rsidRPr="006A64C0" w:rsidTr="004468F3">
      <w:trPr>
        <w:gridAfter w:val="1"/>
        <w:wAfter w:w="2062" w:type="dxa"/>
        <w:cantSplit/>
        <w:jc w:val="right"/>
      </w:trPr>
      <w:tc>
        <w:tcPr>
          <w:tcW w:w="2582" w:type="dxa"/>
          <w:gridSpan w:val="3"/>
        </w:tcPr>
        <w:p w:rsidR="003F7E31" w:rsidRPr="006A64C0" w:rsidRDefault="003F7E31" w:rsidP="004468F3">
          <w:pPr>
            <w:rPr>
              <w:rStyle w:val="PageNumber"/>
              <w:lang w:val="en-US"/>
            </w:rPr>
          </w:pPr>
          <w:r w:rsidRPr="006A64C0">
            <w:rPr>
              <w:rStyle w:val="PageNumber"/>
              <w:lang w:val="en-US"/>
            </w:rPr>
            <w:t xml:space="preserve">Regulation No. </w:t>
          </w:r>
          <w:r>
            <w:rPr>
              <w:rStyle w:val="PageNumber"/>
              <w:lang w:val="en-US"/>
            </w:rPr>
            <w:t>19</w:t>
          </w:r>
        </w:p>
        <w:p w:rsidR="003F7E31" w:rsidRPr="006A64C0" w:rsidRDefault="003F7E31" w:rsidP="004468F3">
          <w:pPr>
            <w:rPr>
              <w:rStyle w:val="PageNumber"/>
              <w:lang w:val="en-US"/>
            </w:rPr>
          </w:pPr>
          <w:r w:rsidRPr="006A64C0">
            <w:rPr>
              <w:rStyle w:val="PageNumber"/>
              <w:lang w:val="en-US"/>
            </w:rPr>
            <w:t xml:space="preserve">page </w:t>
          </w:r>
          <w:r>
            <w:rPr>
              <w:rStyle w:val="PageNumber"/>
            </w:rPr>
            <w:fldChar w:fldCharType="begin"/>
          </w:r>
          <w:r w:rsidRPr="006A64C0">
            <w:rPr>
              <w:rStyle w:val="PageNumber"/>
              <w:lang w:val="en-US"/>
            </w:rPr>
            <w:instrText xml:space="preserve"> PAGE </w:instrText>
          </w:r>
          <w:r>
            <w:rPr>
              <w:rStyle w:val="PageNumber"/>
            </w:rPr>
            <w:fldChar w:fldCharType="separate"/>
          </w:r>
          <w:r>
            <w:rPr>
              <w:rStyle w:val="PageNumber"/>
              <w:noProof/>
              <w:lang w:val="en-US"/>
            </w:rPr>
            <w:t>67</w:t>
          </w:r>
          <w:r>
            <w:rPr>
              <w:rStyle w:val="PageNumber"/>
            </w:rPr>
            <w:fldChar w:fldCharType="end"/>
          </w:r>
        </w:p>
        <w:p w:rsidR="003F7E31" w:rsidRPr="006A64C0" w:rsidRDefault="003F7E31" w:rsidP="004468F3">
          <w:pPr>
            <w:pStyle w:val="FootnoteText"/>
            <w:rPr>
              <w:lang w:val="en-US"/>
            </w:rPr>
          </w:pPr>
          <w:r w:rsidRPr="006A64C0">
            <w:rPr>
              <w:rStyle w:val="PageNumber"/>
              <w:lang w:val="en-US"/>
            </w:rPr>
            <w:t xml:space="preserve">Annex </w:t>
          </w:r>
          <w:r>
            <w:rPr>
              <w:rStyle w:val="PageNumber"/>
              <w:lang w:val="en-US"/>
            </w:rPr>
            <w:t>6 – Appendix 3</w:t>
          </w:r>
        </w:p>
      </w:tc>
    </w:tr>
  </w:tbl>
  <w:p w:rsidR="003F7E31" w:rsidRPr="002B48A1" w:rsidRDefault="003F7E31" w:rsidP="004468F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233E20">
    <w:pPr>
      <w:pStyle w:val="Header"/>
    </w:pPr>
    <w:r>
      <w:t>E/ECE/324/Rev.1/Add.18/Rev.8</w:t>
    </w:r>
    <w:r>
      <w:br/>
      <w:t>E/ECE/TRANS/505/Rev.1/Add.18/Rev.8</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359D8">
    <w:pPr>
      <w:pStyle w:val="Header"/>
      <w:jc w:val="right"/>
    </w:pPr>
    <w:r>
      <w:t>E/ECE/324/Rev.1/Add.18/Rev.8</w:t>
    </w:r>
    <w:r>
      <w:br/>
      <w:t>E/ECE/TRANS/505/Rev.1/Add.18/Rev.8</w:t>
    </w:r>
    <w:r>
      <w:br/>
      <w:t>Annex 6 - Appendix 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3F7E31" w:rsidTr="004468F3">
      <w:trPr>
        <w:cantSplit/>
      </w:trPr>
      <w:tc>
        <w:tcPr>
          <w:tcW w:w="2185" w:type="dxa"/>
        </w:tcPr>
        <w:p w:rsidR="003F7E31" w:rsidRDefault="003F7E31" w:rsidP="004468F3">
          <w:pPr>
            <w:jc w:val="both"/>
            <w:rPr>
              <w:lang w:val="en-US"/>
            </w:rPr>
          </w:pPr>
          <w:r>
            <w:rPr>
              <w:lang w:val="en-US"/>
            </w:rPr>
            <w:br w:type="page"/>
            <w:t>E/ECE/324</w:t>
          </w:r>
        </w:p>
        <w:p w:rsidR="003F7E31" w:rsidRDefault="003F7E31" w:rsidP="004468F3">
          <w:pPr>
            <w:jc w:val="both"/>
            <w:rPr>
              <w:lang w:val="en-US"/>
            </w:rPr>
          </w:pPr>
          <w:r>
            <w:rPr>
              <w:lang w:val="en-US"/>
            </w:rPr>
            <w:t>E/ECE/TRANS/505</w:t>
          </w:r>
        </w:p>
      </w:tc>
      <w:tc>
        <w:tcPr>
          <w:tcW w:w="343" w:type="dxa"/>
          <w:vAlign w:val="center"/>
        </w:tcPr>
        <w:p w:rsidR="003F7E31" w:rsidRDefault="003F7E31" w:rsidP="004468F3">
          <w:pPr>
            <w:jc w:val="both"/>
          </w:pPr>
          <w:r>
            <w:rPr>
              <w:position w:val="-10"/>
            </w:rPr>
            <w:object w:dxaOrig="25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15pt;height:22.45pt" fillcolor="window">
                <v:imagedata r:id="rId1" o:title=""/>
              </v:shape>
              <o:OLEObject Type="Embed" ProgID="Equation.3" ShapeID="_x0000_i1052" DrawAspect="Content" ObjectID="_1653373198" r:id="rId2"/>
            </w:object>
          </w:r>
        </w:p>
      </w:tc>
      <w:tc>
        <w:tcPr>
          <w:tcW w:w="2732" w:type="dxa"/>
          <w:gridSpan w:val="3"/>
          <w:vAlign w:val="center"/>
        </w:tcPr>
        <w:p w:rsidR="003F7E31" w:rsidRDefault="003F7E31" w:rsidP="004468F3">
          <w:pPr>
            <w:jc w:val="both"/>
            <w:rPr>
              <w:lang w:val="en-US"/>
            </w:rPr>
          </w:pPr>
          <w:r>
            <w:rPr>
              <w:lang w:val="en-US"/>
            </w:rPr>
            <w:t>Rev.1/Add.18/Rev.5</w:t>
          </w:r>
        </w:p>
      </w:tc>
    </w:tr>
    <w:tr w:rsidR="003F7E31" w:rsidRPr="00787935" w:rsidTr="004468F3">
      <w:trPr>
        <w:cantSplit/>
      </w:trPr>
      <w:tc>
        <w:tcPr>
          <w:tcW w:w="2705" w:type="dxa"/>
          <w:gridSpan w:val="3"/>
        </w:tcPr>
        <w:p w:rsidR="003F7E31" w:rsidRPr="00787935" w:rsidRDefault="003F7E31" w:rsidP="004468F3">
          <w:pPr>
            <w:jc w:val="both"/>
            <w:rPr>
              <w:lang w:val="en-US"/>
            </w:rPr>
          </w:pPr>
          <w:r w:rsidRPr="00787935">
            <w:rPr>
              <w:lang w:val="en-US"/>
            </w:rPr>
            <w:t xml:space="preserve">Regulation No. </w:t>
          </w:r>
          <w:r>
            <w:rPr>
              <w:lang w:val="en-US"/>
            </w:rPr>
            <w:t>19</w:t>
          </w:r>
        </w:p>
      </w:tc>
      <w:tc>
        <w:tcPr>
          <w:tcW w:w="20" w:type="dxa"/>
          <w:vAlign w:val="center"/>
        </w:tcPr>
        <w:p w:rsidR="003F7E31" w:rsidRPr="00787935" w:rsidRDefault="003F7E31" w:rsidP="004468F3">
          <w:pPr>
            <w:jc w:val="both"/>
            <w:rPr>
              <w:lang w:val="en-US"/>
            </w:rPr>
          </w:pPr>
        </w:p>
      </w:tc>
      <w:tc>
        <w:tcPr>
          <w:tcW w:w="2535" w:type="dxa"/>
          <w:vAlign w:val="center"/>
        </w:tcPr>
        <w:p w:rsidR="003F7E31" w:rsidRPr="00787935" w:rsidRDefault="003F7E31" w:rsidP="004468F3">
          <w:pPr>
            <w:jc w:val="both"/>
            <w:rPr>
              <w:lang w:val="en-US"/>
            </w:rPr>
          </w:pPr>
        </w:p>
      </w:tc>
    </w:tr>
    <w:tr w:rsidR="003F7E31" w:rsidRPr="00787935" w:rsidTr="004468F3">
      <w:trPr>
        <w:cantSplit/>
      </w:trPr>
      <w:tc>
        <w:tcPr>
          <w:tcW w:w="2705" w:type="dxa"/>
          <w:gridSpan w:val="3"/>
        </w:tcPr>
        <w:p w:rsidR="003F7E31" w:rsidRPr="00787935" w:rsidRDefault="003F7E31" w:rsidP="004468F3">
          <w:pPr>
            <w:jc w:val="both"/>
            <w:rPr>
              <w:rStyle w:val="PageNumber"/>
              <w:lang w:val="en-US"/>
            </w:rPr>
          </w:pPr>
          <w:r w:rsidRPr="00787935">
            <w:rPr>
              <w:lang w:val="en-US"/>
            </w:rPr>
            <w:t xml:space="preserve">page </w:t>
          </w:r>
          <w:r>
            <w:rPr>
              <w:rStyle w:val="PageNumber"/>
            </w:rPr>
            <w:fldChar w:fldCharType="begin"/>
          </w:r>
          <w:r w:rsidRPr="00787935">
            <w:rPr>
              <w:rStyle w:val="PageNumber"/>
              <w:lang w:val="en-US"/>
            </w:rPr>
            <w:instrText xml:space="preserve"> PAGE </w:instrText>
          </w:r>
          <w:r>
            <w:rPr>
              <w:rStyle w:val="PageNumber"/>
            </w:rPr>
            <w:fldChar w:fldCharType="separate"/>
          </w:r>
          <w:r>
            <w:rPr>
              <w:rStyle w:val="PageNumber"/>
              <w:noProof/>
              <w:lang w:val="en-US"/>
            </w:rPr>
            <w:t>68</w:t>
          </w:r>
          <w:r>
            <w:rPr>
              <w:rStyle w:val="PageNumber"/>
            </w:rPr>
            <w:fldChar w:fldCharType="end"/>
          </w:r>
        </w:p>
        <w:p w:rsidR="003F7E31" w:rsidRPr="00787935" w:rsidRDefault="003F7E31" w:rsidP="004468F3">
          <w:pPr>
            <w:jc w:val="both"/>
            <w:rPr>
              <w:lang w:val="en-US"/>
            </w:rPr>
          </w:pPr>
          <w:r w:rsidRPr="00787935">
            <w:rPr>
              <w:rStyle w:val="PageNumber"/>
              <w:lang w:val="en-US"/>
            </w:rPr>
            <w:t xml:space="preserve">Annex </w:t>
          </w:r>
          <w:r>
            <w:rPr>
              <w:rStyle w:val="PageNumber"/>
              <w:lang w:val="en-US"/>
            </w:rPr>
            <w:t>6 – Appendix 4</w:t>
          </w:r>
        </w:p>
      </w:tc>
      <w:tc>
        <w:tcPr>
          <w:tcW w:w="20" w:type="dxa"/>
          <w:vAlign w:val="center"/>
        </w:tcPr>
        <w:p w:rsidR="003F7E31" w:rsidRPr="00787935" w:rsidRDefault="003F7E31" w:rsidP="004468F3">
          <w:pPr>
            <w:jc w:val="both"/>
            <w:rPr>
              <w:lang w:val="en-US"/>
            </w:rPr>
          </w:pPr>
        </w:p>
      </w:tc>
      <w:tc>
        <w:tcPr>
          <w:tcW w:w="2535" w:type="dxa"/>
          <w:vAlign w:val="center"/>
        </w:tcPr>
        <w:p w:rsidR="003F7E31" w:rsidRPr="00787935" w:rsidRDefault="003F7E31" w:rsidP="004468F3">
          <w:pPr>
            <w:jc w:val="both"/>
            <w:rPr>
              <w:lang w:val="en-US"/>
            </w:rPr>
          </w:pPr>
        </w:p>
      </w:tc>
    </w:tr>
  </w:tbl>
  <w:p w:rsidR="003F7E31" w:rsidRDefault="003F7E31" w:rsidP="004468F3">
    <w:pPr>
      <w:ind w:left="360" w:right="-23" w:hanging="36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44" w:type="dxa"/>
      <w:jc w:val="right"/>
      <w:tblLayout w:type="fixed"/>
      <w:tblCellMar>
        <w:left w:w="0" w:type="dxa"/>
        <w:right w:w="0" w:type="dxa"/>
      </w:tblCellMar>
      <w:tblLook w:val="0000" w:firstRow="0" w:lastRow="0" w:firstColumn="0" w:lastColumn="0" w:noHBand="0" w:noVBand="0"/>
    </w:tblPr>
    <w:tblGrid>
      <w:gridCol w:w="2080"/>
      <w:gridCol w:w="398"/>
      <w:gridCol w:w="104"/>
      <w:gridCol w:w="2062"/>
    </w:tblGrid>
    <w:tr w:rsidR="003F7E31" w:rsidTr="004468F3">
      <w:trPr>
        <w:cantSplit/>
        <w:jc w:val="right"/>
      </w:trPr>
      <w:tc>
        <w:tcPr>
          <w:tcW w:w="2080" w:type="dxa"/>
        </w:tcPr>
        <w:p w:rsidR="003F7E31" w:rsidRDefault="003F7E31" w:rsidP="004468F3">
          <w:pPr>
            <w:spacing w:line="216" w:lineRule="auto"/>
            <w:rPr>
              <w:lang w:val="en-US"/>
            </w:rPr>
          </w:pPr>
          <w:r w:rsidRPr="006A64C0">
            <w:rPr>
              <w:lang w:val="en-US"/>
            </w:rPr>
            <w:br w:type="page"/>
          </w:r>
          <w:r>
            <w:rPr>
              <w:lang w:val="en-US"/>
            </w:rPr>
            <w:t>E/ECE/324</w:t>
          </w:r>
        </w:p>
        <w:p w:rsidR="003F7E31" w:rsidRDefault="003F7E31" w:rsidP="004468F3">
          <w:pPr>
            <w:spacing w:line="216" w:lineRule="auto"/>
            <w:rPr>
              <w:lang w:val="en-US"/>
            </w:rPr>
          </w:pPr>
          <w:r>
            <w:rPr>
              <w:lang w:val="en-US"/>
            </w:rPr>
            <w:t>E/ECE/TRANS/505</w:t>
          </w:r>
        </w:p>
      </w:tc>
      <w:tc>
        <w:tcPr>
          <w:tcW w:w="398" w:type="dxa"/>
          <w:vAlign w:val="center"/>
        </w:tcPr>
        <w:p w:rsidR="003F7E31" w:rsidRDefault="003F7E31" w:rsidP="004468F3">
          <w:pPr>
            <w:spacing w:line="216" w:lineRule="auto"/>
            <w:rPr>
              <w:lang w:val="en-US"/>
            </w:rPr>
          </w:pPr>
          <w:r>
            <w:rPr>
              <w:position w:val="-10"/>
            </w:rPr>
            <w:object w:dxaOrig="25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15pt;height:22.45pt" fillcolor="window">
                <v:imagedata r:id="rId1" o:title=""/>
              </v:shape>
              <o:OLEObject Type="Embed" ProgID="Equation.3" ShapeID="_x0000_i1053" DrawAspect="Content" ObjectID="_1653373199" r:id="rId2"/>
            </w:object>
          </w:r>
        </w:p>
      </w:tc>
      <w:tc>
        <w:tcPr>
          <w:tcW w:w="2166" w:type="dxa"/>
          <w:gridSpan w:val="2"/>
          <w:vAlign w:val="center"/>
        </w:tcPr>
        <w:p w:rsidR="003F7E31" w:rsidRDefault="003F7E31" w:rsidP="004468F3">
          <w:pPr>
            <w:spacing w:line="216" w:lineRule="auto"/>
            <w:rPr>
              <w:lang w:val="en-US"/>
            </w:rPr>
          </w:pPr>
          <w:r>
            <w:rPr>
              <w:lang w:val="en-US"/>
            </w:rPr>
            <w:t>Rev.1/Add.18/Rev.5</w:t>
          </w:r>
        </w:p>
      </w:tc>
    </w:tr>
    <w:tr w:rsidR="003F7E31" w:rsidRPr="006A64C0" w:rsidTr="004468F3">
      <w:trPr>
        <w:gridAfter w:val="1"/>
        <w:wAfter w:w="2062" w:type="dxa"/>
        <w:cantSplit/>
        <w:jc w:val="right"/>
      </w:trPr>
      <w:tc>
        <w:tcPr>
          <w:tcW w:w="2582" w:type="dxa"/>
          <w:gridSpan w:val="3"/>
        </w:tcPr>
        <w:p w:rsidR="003F7E31" w:rsidRPr="006A64C0" w:rsidRDefault="003F7E31" w:rsidP="004468F3">
          <w:pPr>
            <w:rPr>
              <w:rStyle w:val="PageNumber"/>
              <w:lang w:val="en-US"/>
            </w:rPr>
          </w:pPr>
          <w:r w:rsidRPr="006A64C0">
            <w:rPr>
              <w:rStyle w:val="PageNumber"/>
              <w:lang w:val="en-US"/>
            </w:rPr>
            <w:t xml:space="preserve">Regulation No. </w:t>
          </w:r>
          <w:r>
            <w:rPr>
              <w:rStyle w:val="PageNumber"/>
              <w:lang w:val="en-US"/>
            </w:rPr>
            <w:t>19</w:t>
          </w:r>
        </w:p>
        <w:p w:rsidR="003F7E31" w:rsidRPr="006A64C0" w:rsidRDefault="003F7E31" w:rsidP="004468F3">
          <w:pPr>
            <w:rPr>
              <w:rStyle w:val="PageNumber"/>
              <w:lang w:val="en-US"/>
            </w:rPr>
          </w:pPr>
          <w:r w:rsidRPr="006A64C0">
            <w:rPr>
              <w:rStyle w:val="PageNumber"/>
              <w:lang w:val="en-US"/>
            </w:rPr>
            <w:t xml:space="preserve">page </w:t>
          </w:r>
          <w:r>
            <w:rPr>
              <w:rStyle w:val="PageNumber"/>
            </w:rPr>
            <w:fldChar w:fldCharType="begin"/>
          </w:r>
          <w:r w:rsidRPr="006A64C0">
            <w:rPr>
              <w:rStyle w:val="PageNumber"/>
              <w:lang w:val="en-US"/>
            </w:rPr>
            <w:instrText xml:space="preserve"> PAGE </w:instrText>
          </w:r>
          <w:r>
            <w:rPr>
              <w:rStyle w:val="PageNumber"/>
            </w:rPr>
            <w:fldChar w:fldCharType="separate"/>
          </w:r>
          <w:r>
            <w:rPr>
              <w:rStyle w:val="PageNumber"/>
              <w:noProof/>
              <w:lang w:val="en-US"/>
            </w:rPr>
            <w:t>65</w:t>
          </w:r>
          <w:r>
            <w:rPr>
              <w:rStyle w:val="PageNumber"/>
            </w:rPr>
            <w:fldChar w:fldCharType="end"/>
          </w:r>
        </w:p>
        <w:p w:rsidR="003F7E31" w:rsidRPr="006A64C0" w:rsidRDefault="003F7E31" w:rsidP="004468F3">
          <w:pPr>
            <w:pStyle w:val="FootnoteText"/>
            <w:rPr>
              <w:lang w:val="en-US"/>
            </w:rPr>
          </w:pPr>
          <w:r w:rsidRPr="006A64C0">
            <w:rPr>
              <w:rStyle w:val="PageNumber"/>
              <w:lang w:val="en-US"/>
            </w:rPr>
            <w:t xml:space="preserve">Annex </w:t>
          </w:r>
          <w:r>
            <w:rPr>
              <w:rStyle w:val="PageNumber"/>
              <w:lang w:val="en-US"/>
            </w:rPr>
            <w:t>6 – Appendix 4</w:t>
          </w:r>
        </w:p>
      </w:tc>
    </w:tr>
  </w:tbl>
  <w:p w:rsidR="003F7E31" w:rsidRPr="006F3E40" w:rsidRDefault="003F7E31" w:rsidP="004468F3">
    <w:pPr>
      <w:pStyle w:val="Header"/>
      <w:ind w:left="5760" w:hanging="5760"/>
      <w:rPr>
        <w:lang w:val="en-U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359D8">
    <w:pPr>
      <w:pStyle w:val="Header"/>
    </w:pPr>
    <w:r>
      <w:t>E/ECE/324/Rev.1/Add.18/Rev.8</w:t>
    </w:r>
    <w:r>
      <w:br/>
      <w:t>E/ECE/TRANS/505/Rev.1/Add.18/Rev.8</w:t>
    </w:r>
    <w:r>
      <w:br/>
      <w:t xml:space="preserve">Annex 6 - Appendix </w:t>
    </w:r>
    <w:r>
      <w:rPr>
        <w:noProof/>
      </w:rPr>
      <w:t>4</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359D8">
    <w:pPr>
      <w:pStyle w:val="Header"/>
    </w:pPr>
    <w:r>
      <w:t>E/ECE/324/Rev.1/Add.18/Rev.8</w:t>
    </w:r>
    <w:r>
      <w:br/>
      <w:t>E/ECE/TRANS/505/Rev.1/Add.18/Rev.8</w:t>
    </w:r>
    <w:r>
      <w:br/>
      <w:t>Annex 7</w:t>
    </w:r>
  </w:p>
  <w:p w:rsidR="003F7E31" w:rsidRPr="009E31C5" w:rsidRDefault="003F7E31" w:rsidP="009E31C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D51523" w:rsidRDefault="003F7E31" w:rsidP="005A7143">
    <w:pPr>
      <w:pStyle w:val="Header"/>
      <w:jc w:val="right"/>
      <w:rPr>
        <w:lang w:val="en-US"/>
      </w:rPr>
    </w:pPr>
    <w:r>
      <w:t>E/ECE/324/Rev.1/Add.18/Rev.7</w:t>
    </w:r>
    <w:r>
      <w:br/>
      <w:t>E/ECE/TRANS/505/Rev.1/Add.18/Rev.7</w:t>
    </w:r>
    <w:r>
      <w:br/>
      <w:t>Annex 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359D8">
    <w:pPr>
      <w:pStyle w:val="Header"/>
      <w:jc w:val="right"/>
    </w:pPr>
    <w:r>
      <w:t>E/ECE/324/Rev.1/Add.18/Rev.8</w:t>
    </w:r>
    <w:r>
      <w:br/>
      <w:t>E/ECE/TRANS/505/Rev.1/Add.18/Rev.8</w:t>
    </w:r>
    <w:r>
      <w:br/>
      <w:t>Annex 7</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A54240">
    <w:pPr>
      <w:pStyle w:val="Header"/>
    </w:pPr>
    <w:r>
      <w:t>E/ECE/324/Rev.1/Add.18/Rev.8</w:t>
    </w:r>
    <w:r>
      <w:br/>
      <w:t>E/ECE/TRANS/505/Rev.1/Add.18/Rev.8</w:t>
    </w:r>
    <w:r>
      <w:br/>
      <w:t>Annex 8</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7616F0">
    <w:pPr>
      <w:pStyle w:val="Header"/>
      <w:jc w:val="right"/>
    </w:pPr>
    <w:r>
      <w:t>E/ECE/324/Rev.1/Add.18/Rev.8</w:t>
    </w:r>
    <w:r>
      <w:br/>
      <w:t>E/ECE/TRANS/505/Rev.1/Add.18/Rev.8</w:t>
    </w:r>
    <w:r>
      <w:br/>
      <w:t>Annex 8</w:t>
    </w:r>
  </w:p>
  <w:p w:rsidR="003F7E31" w:rsidRPr="00D555E1" w:rsidRDefault="003F7E31" w:rsidP="00D555E1"/>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046116">
    <w:pPr>
      <w:pStyle w:val="Header"/>
      <w:jc w:val="right"/>
    </w:pPr>
    <w:r>
      <w:t>E/ECE/324/Rev.1/Add.18/Rev.8</w:t>
    </w:r>
    <w:r>
      <w:br/>
      <w:t>E/ECE/TRANS/505/Rev.1/Add.18/Rev.8</w:t>
    </w:r>
    <w:r>
      <w:br/>
      <w:t>Annex 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6C78CB">
    <w:pPr>
      <w:pStyle w:val="Header"/>
    </w:pPr>
    <w:r>
      <w:t>E/ECE/324/Rev.1/Add.18/Rev.8</w:t>
    </w:r>
    <w:r>
      <w:br/>
      <w:t>E/ECE/TRANS/505/Rev.1/Add.18/Rev.8</w:t>
    </w:r>
  </w:p>
  <w:p w:rsidR="003F7E31" w:rsidRDefault="003F7E31" w:rsidP="006C78CB">
    <w:pPr>
      <w:pStyle w:val="Header"/>
    </w:pPr>
    <w:r>
      <w:t>Annex 1</w:t>
    </w:r>
  </w:p>
  <w:p w:rsidR="003F7E31" w:rsidRPr="001E341A" w:rsidRDefault="003F7E31" w:rsidP="001E341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7616F0">
    <w:pPr>
      <w:pStyle w:val="Header"/>
      <w:jc w:val="right"/>
    </w:pPr>
    <w:r>
      <w:t>E/ECE/324/Rev.1/Add.18/Rev.8</w:t>
    </w:r>
    <w:r>
      <w:br/>
      <w:t>E/ECE/TRANS/505/Rev.1/Add.18/Rev.8</w:t>
    </w:r>
    <w:r>
      <w:br/>
      <w:t>Annex 9</w:t>
    </w:r>
  </w:p>
  <w:p w:rsidR="003F7E31" w:rsidRPr="00D555E1" w:rsidRDefault="003F7E31" w:rsidP="00D555E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7616F0">
    <w:pPr>
      <w:pStyle w:val="Header"/>
    </w:pPr>
    <w:r>
      <w:t>E/ECE/324/Rev.1/Add.18/Rev.8</w:t>
    </w:r>
    <w:r>
      <w:br/>
      <w:t>E/ECE/TRANS/505/Rev.1/Add.18/Rev.8</w:t>
    </w:r>
    <w:r>
      <w:br/>
      <w:t>Annex 9</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A54240">
    <w:pPr>
      <w:pStyle w:val="Header"/>
    </w:pPr>
    <w:r>
      <w:t>E/ECE/324/Rev.1/Add.18/Rev.7</w:t>
    </w:r>
    <w:r>
      <w:br/>
      <w:t>E/ECE/TRANS/505/Rev.1/Add.18/Rev.7</w:t>
    </w:r>
    <w:r>
      <w:br/>
      <w:t>Annex 10</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1C5796" w:rsidRDefault="003F7E31" w:rsidP="003155FC">
    <w:pPr>
      <w:pStyle w:val="Header"/>
      <w:ind w:left="5760" w:hanging="5760"/>
      <w:jc w:val="right"/>
    </w:pPr>
    <w:r>
      <w:tab/>
      <w:t>E/ECE/324/Rev.1/Add.18/Rev.8</w:t>
    </w:r>
    <w:r>
      <w:br/>
      <w:t>E/ECE/TRANS/505/Rev.1/Add.18/Rev.8</w:t>
    </w:r>
    <w:r>
      <w:br/>
      <w:t>Annex 10</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3155FC">
    <w:pPr>
      <w:pStyle w:val="Header"/>
    </w:pPr>
    <w:r>
      <w:t>E/ECE/324/Rev.1/Add.18/Rev.8</w:t>
    </w:r>
    <w:r>
      <w:br/>
      <w:t>E/ECE/TRANS/505/Rev.1/Add.18/Rev.8</w:t>
    </w:r>
    <w:r>
      <w:br/>
      <w:t>Annex 10</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4468F3">
    <w:pPr>
      <w:ind w:left="360" w:right="-23" w:hanging="36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EE4D4B" w:rsidRDefault="003F7E31" w:rsidP="004468F3">
    <w:pPr>
      <w:pStyle w:val="Header"/>
      <w:ind w:left="5760" w:hanging="576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3155FC">
    <w:pPr>
      <w:pStyle w:val="Header"/>
    </w:pPr>
    <w:r>
      <w:t>E/ECE/324/Rev.1/Add.18/Rev.8</w:t>
    </w:r>
    <w:r>
      <w:br/>
      <w:t>E/ECE/TRANS/505/Rev.1/Add.18/Rev.8</w:t>
    </w:r>
    <w:r>
      <w:br/>
      <w:t>Annex 11</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1610F1">
    <w:pPr>
      <w:pStyle w:val="Header"/>
    </w:pPr>
    <w:r>
      <w:t>E/ECE/324/Rev.1/Add.18/Rev.8</w:t>
    </w:r>
    <w:r>
      <w:br/>
      <w:t>E/ECE/TRANS/505/Rev.1/Add.18/Rev.8</w:t>
    </w:r>
    <w:r>
      <w:br/>
      <w:t>Annex 12</w:t>
    </w:r>
  </w:p>
  <w:p w:rsidR="003F7E31" w:rsidRPr="00D555E1" w:rsidRDefault="003F7E31" w:rsidP="00D555E1"/>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1610F1">
    <w:pPr>
      <w:pStyle w:val="Header"/>
      <w:ind w:left="5760" w:hanging="5760"/>
      <w:jc w:val="right"/>
    </w:pPr>
    <w:r>
      <w:t>E/ECE/324/Rev.1/Add.18/Rev.8</w:t>
    </w:r>
    <w:r>
      <w:br/>
      <w:t>E/ECE/TRANS/505/Rev.1/Add.18/Rev.8</w:t>
    </w:r>
    <w:r>
      <w:br/>
      <w:t>Annex 12</w:t>
    </w:r>
  </w:p>
  <w:p w:rsidR="003F7E31" w:rsidRPr="00D555E1" w:rsidRDefault="003F7E31" w:rsidP="00D555E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02228E">
    <w:pPr>
      <w:pStyle w:val="Header"/>
      <w:jc w:val="right"/>
    </w:pPr>
    <w:r>
      <w:t>E/ECE/324/Rev.1/Add.18/Rev.8</w:t>
    </w:r>
    <w:r>
      <w:br/>
      <w:t>E/ECE/TRANS/505/Rev.1/Add.18/Rev.8</w:t>
    </w:r>
    <w:r>
      <w:br/>
      <w:t>Annex 1</w:t>
    </w:r>
  </w:p>
  <w:p w:rsidR="003F7E31" w:rsidRPr="001E341A" w:rsidRDefault="003F7E31" w:rsidP="001E341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8B4EDA">
    <w:pPr>
      <w:pStyle w:val="Header"/>
      <w:jc w:val="right"/>
    </w:pPr>
    <w:r>
      <w:t>E/ECE/324/Rev.1/Add.18/Rev.8</w:t>
    </w:r>
    <w:r>
      <w:br/>
      <w:t>E/ECE/TRANS/505/Rev.1/Add.18/Rev.8</w:t>
    </w:r>
    <w:r>
      <w:br/>
      <w:t>Annex 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FE5992">
    <w:pPr>
      <w:pStyle w:val="Header"/>
      <w:jc w:val="right"/>
    </w:pPr>
    <w:r>
      <w:t>E/ECE/324/Rev.1/Add.18/Rev.8</w:t>
    </w:r>
    <w:r>
      <w:br/>
      <w:t>E/ECE/TRANS/505/Rev.1/Add.18/Rev.8</w:t>
    </w:r>
    <w:r>
      <w:b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BF0E72">
    <w:pPr>
      <w:pStyle w:val="Header"/>
    </w:pPr>
    <w:r>
      <w:t>E/ECE/324/Rev.1/Add.18/Rev.8</w:t>
    </w:r>
    <w:r>
      <w:br/>
      <w:t>E/ECE/TRANS/505/Rev.1/Add.18/Rev.8</w:t>
    </w:r>
    <w:r>
      <w:br/>
      <w:t>Annex 2</w:t>
    </w:r>
  </w:p>
  <w:p w:rsidR="003F7E31" w:rsidRPr="009D6C29" w:rsidRDefault="003F7E31" w:rsidP="009D6C2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Pr="0002228E" w:rsidRDefault="003F7E31" w:rsidP="0002228E">
    <w:pPr>
      <w:pStyle w:val="Header"/>
      <w:jc w:val="right"/>
    </w:pPr>
    <w:r>
      <w:t>E/ECE/324/Rev.1/Add.18/Rev.6</w:t>
    </w:r>
    <w:r>
      <w:br/>
      <w:t>E/ECE/TRANS/505/Rev.1/Add.18/Rev.6</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31" w:rsidRDefault="003F7E31" w:rsidP="009D6C29">
    <w:pPr>
      <w:pStyle w:val="Header"/>
      <w:jc w:val="right"/>
    </w:pPr>
    <w:r>
      <w:t>E/ECE/324/Rev.1/Add.18/Rev.8</w:t>
    </w:r>
    <w:r>
      <w:br/>
      <w:t>E/ECE/TRANS/505/Rev.1/Add.18/Rev.8</w:t>
    </w:r>
    <w:r>
      <w:br/>
      <w:t>Annex 2</w:t>
    </w:r>
  </w:p>
  <w:p w:rsidR="003F7E31" w:rsidRPr="009D6C29" w:rsidRDefault="003F7E31" w:rsidP="009D6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EC5F02"/>
    <w:lvl w:ilvl="0">
      <w:start w:val="1"/>
      <w:numFmt w:val="bullet"/>
      <w:pStyle w:val="NormalWeb"/>
      <w:lvlText w:val=""/>
      <w:lvlJc w:val="left"/>
      <w:pPr>
        <w:tabs>
          <w:tab w:val="num" w:pos="360"/>
        </w:tabs>
        <w:ind w:left="360" w:hanging="360"/>
      </w:pPr>
      <w:rPr>
        <w:rFonts w:ascii="Symbol" w:hAnsi="Symbol" w:hint="default"/>
      </w:rPr>
    </w:lvl>
  </w:abstractNum>
  <w:abstractNum w:abstractNumId="1" w15:restartNumberingAfterBreak="0">
    <w:nsid w:val="01431FE1"/>
    <w:multiLevelType w:val="multilevel"/>
    <w:tmpl w:val="5532F626"/>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B05DC9"/>
    <w:multiLevelType w:val="multilevel"/>
    <w:tmpl w:val="60FC215A"/>
    <w:lvl w:ilvl="0">
      <w:start w:val="1"/>
      <w:numFmt w:val="decimal"/>
      <w:lvlText w:val="%1."/>
      <w:legacy w:legacy="1" w:legacySpace="0" w:legacyIndent="0"/>
      <w:lvlJc w:val="left"/>
      <w:pPr>
        <w:ind w:left="0" w:firstLine="0"/>
      </w:pPr>
      <w:rPr>
        <w:rFonts w:ascii="Times New Roman" w:hAnsi="Times New Roman" w:hint="default"/>
        <w:sz w:val="24"/>
      </w:rPr>
    </w:lvl>
    <w:lvl w:ilvl="1">
      <w:start w:val="1"/>
      <w:numFmt w:val="decimal"/>
      <w:lvlText w:val="%2."/>
      <w:legacy w:legacy="1" w:legacySpace="0" w:legacyIndent="0"/>
      <w:lvlJc w:val="left"/>
      <w:pPr>
        <w:ind w:left="0" w:firstLine="0"/>
      </w:pPr>
      <w:rPr>
        <w:rFonts w:ascii="Times New Roman" w:hAnsi="Times New Roman" w:hint="default"/>
        <w:sz w:val="24"/>
      </w:rPr>
    </w:lvl>
    <w:lvl w:ilvl="2">
      <w:start w:val="1"/>
      <w:numFmt w:val="decimal"/>
      <w:lvlText w:val="%3."/>
      <w:legacy w:legacy="1" w:legacySpace="0" w:legacyIndent="0"/>
      <w:lvlJc w:val="left"/>
      <w:pPr>
        <w:ind w:left="0" w:firstLine="0"/>
      </w:pPr>
      <w:rPr>
        <w:rFonts w:ascii="Times New Roman" w:hAnsi="Times New Roman" w:hint="default"/>
        <w:sz w:val="24"/>
      </w:rPr>
    </w:lvl>
    <w:lvl w:ilvl="3">
      <w:start w:val="1"/>
      <w:numFmt w:val="decimal"/>
      <w:lvlText w:val="%4."/>
      <w:legacy w:legacy="1" w:legacySpace="0" w:legacyIndent="0"/>
      <w:lvlJc w:val="left"/>
      <w:pPr>
        <w:ind w:left="0" w:firstLine="0"/>
      </w:pPr>
      <w:rPr>
        <w:rFonts w:ascii="Times New Roman" w:hAnsi="Times New Roman" w:hint="default"/>
        <w:sz w:val="24"/>
      </w:rPr>
    </w:lvl>
    <w:lvl w:ilvl="4">
      <w:start w:val="1"/>
      <w:numFmt w:val="decimal"/>
      <w:lvlText w:val="%5."/>
      <w:legacy w:legacy="1" w:legacySpace="0" w:legacyIndent="0"/>
      <w:lvlJc w:val="left"/>
      <w:pPr>
        <w:ind w:left="0" w:firstLine="0"/>
      </w:pPr>
      <w:rPr>
        <w:rFonts w:ascii="Times New Roman" w:hAnsi="Times New Roman" w:hint="default"/>
        <w:sz w:val="24"/>
      </w:rPr>
    </w:lvl>
    <w:lvl w:ilvl="5">
      <w:start w:val="1"/>
      <w:numFmt w:val="decimal"/>
      <w:lvlText w:val="%6."/>
      <w:legacy w:legacy="1" w:legacySpace="0" w:legacyIndent="0"/>
      <w:lvlJc w:val="left"/>
      <w:pPr>
        <w:ind w:left="0" w:firstLine="0"/>
      </w:pPr>
      <w:rPr>
        <w:rFonts w:ascii="Times New Roman" w:hAnsi="Times New Roman" w:hint="default"/>
        <w:sz w:val="24"/>
      </w:rPr>
    </w:lvl>
    <w:lvl w:ilvl="6">
      <w:start w:val="1"/>
      <w:numFmt w:val="decimal"/>
      <w:lvlText w:val="%7."/>
      <w:legacy w:legacy="1" w:legacySpace="0" w:legacyIndent="0"/>
      <w:lvlJc w:val="left"/>
      <w:pPr>
        <w:ind w:left="0" w:firstLine="0"/>
      </w:pPr>
      <w:rPr>
        <w:rFonts w:ascii="Times New Roman" w:hAnsi="Times New Roman" w:hint="default"/>
        <w:sz w:val="24"/>
      </w:rPr>
    </w:lvl>
    <w:lvl w:ilvl="7">
      <w:start w:val="1"/>
      <w:numFmt w:val="decimal"/>
      <w:lvlText w:val="%8."/>
      <w:legacy w:legacy="1" w:legacySpace="0" w:legacyIndent="0"/>
      <w:lvlJc w:val="left"/>
      <w:pPr>
        <w:ind w:left="0" w:firstLine="0"/>
      </w:pPr>
      <w:rPr>
        <w:rFonts w:ascii="Times New Roman" w:hAnsi="Times New Roman" w:hint="default"/>
        <w:sz w:val="24"/>
      </w:rPr>
    </w:lvl>
    <w:lvl w:ilvl="8">
      <w:start w:val="1"/>
      <w:numFmt w:val="decimal"/>
      <w:lvlText w:val="%9."/>
      <w:legacy w:legacy="1" w:legacySpace="0" w:legacyIndent="0"/>
      <w:lvlJc w:val="left"/>
      <w:pPr>
        <w:ind w:left="0" w:firstLine="0"/>
      </w:pPr>
      <w:rPr>
        <w:rFonts w:ascii="Times New Roman" w:hAnsi="Times New Roman" w:hint="default"/>
        <w:sz w:val="24"/>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549F5"/>
    <w:multiLevelType w:val="multilevel"/>
    <w:tmpl w:val="1F4C062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125A77"/>
    <w:multiLevelType w:val="hybridMultilevel"/>
    <w:tmpl w:val="595C7B34"/>
    <w:lvl w:ilvl="0" w:tplc="FFFFFFFF">
      <w:start w:val="11"/>
      <w:numFmt w:val="decimal"/>
      <w:lvlText w:val="%1."/>
      <w:lvlJc w:val="left"/>
      <w:pPr>
        <w:tabs>
          <w:tab w:val="num" w:pos="1200"/>
        </w:tabs>
        <w:ind w:left="1200" w:hanging="84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0DBC08CE"/>
    <w:multiLevelType w:val="multilevel"/>
    <w:tmpl w:val="EB4EC7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81769F"/>
    <w:multiLevelType w:val="hybridMultilevel"/>
    <w:tmpl w:val="2278CCAC"/>
    <w:lvl w:ilvl="0" w:tplc="F010536E">
      <w:start w:val="9"/>
      <w:numFmt w:val="decimal"/>
      <w:pStyle w:val="ParaNo"/>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00EBE"/>
    <w:multiLevelType w:val="multilevel"/>
    <w:tmpl w:val="79DA0F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CD6F49"/>
    <w:multiLevelType w:val="hybridMultilevel"/>
    <w:tmpl w:val="47E0C720"/>
    <w:lvl w:ilvl="0" w:tplc="3570522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3B21DD0"/>
    <w:multiLevelType w:val="hybridMultilevel"/>
    <w:tmpl w:val="DD687A94"/>
    <w:lvl w:ilvl="0" w:tplc="FFFFFFFF">
      <w:start w:val="4"/>
      <w:numFmt w:val="upperRoman"/>
      <w:lvlText w:val="(%1)"/>
      <w:lvlJc w:val="left"/>
      <w:pPr>
        <w:tabs>
          <w:tab w:val="num" w:pos="2138"/>
        </w:tabs>
        <w:ind w:left="2138" w:hanging="720"/>
      </w:pPr>
      <w:rPr>
        <w:rFonts w:hint="default"/>
      </w:rPr>
    </w:lvl>
    <w:lvl w:ilvl="1" w:tplc="091CDD8C">
      <w:start w:val="1"/>
      <w:numFmt w:val="decimal"/>
      <w:lvlText w:val="%2."/>
      <w:lvlJc w:val="left"/>
      <w:pPr>
        <w:tabs>
          <w:tab w:val="num" w:pos="2498"/>
        </w:tabs>
        <w:ind w:left="2498" w:hanging="360"/>
      </w:pPr>
      <w:rPr>
        <w:rFonts w:hint="default"/>
      </w:r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1" w15:restartNumberingAfterBreak="0">
    <w:nsid w:val="2CBA25BD"/>
    <w:multiLevelType w:val="hybridMultilevel"/>
    <w:tmpl w:val="67CA144E"/>
    <w:lvl w:ilvl="0" w:tplc="A168B020">
      <w:start w:val="5"/>
      <w:numFmt w:val="decimal"/>
      <w:lvlText w:val="%1"/>
      <w:lvlJc w:val="left"/>
      <w:pPr>
        <w:tabs>
          <w:tab w:val="num" w:pos="1800"/>
        </w:tabs>
        <w:ind w:left="1800" w:hanging="1440"/>
      </w:pPr>
      <w:rPr>
        <w:rFonts w:hint="default"/>
      </w:rPr>
    </w:lvl>
    <w:lvl w:ilvl="1" w:tplc="57AE043E" w:tentative="1">
      <w:start w:val="1"/>
      <w:numFmt w:val="lowerLetter"/>
      <w:lvlText w:val="%2."/>
      <w:lvlJc w:val="left"/>
      <w:pPr>
        <w:tabs>
          <w:tab w:val="num" w:pos="1440"/>
        </w:tabs>
        <w:ind w:left="1440" w:hanging="360"/>
      </w:pPr>
    </w:lvl>
    <w:lvl w:ilvl="2" w:tplc="3A1A698A" w:tentative="1">
      <w:start w:val="1"/>
      <w:numFmt w:val="lowerRoman"/>
      <w:lvlText w:val="%3."/>
      <w:lvlJc w:val="right"/>
      <w:pPr>
        <w:tabs>
          <w:tab w:val="num" w:pos="2160"/>
        </w:tabs>
        <w:ind w:left="2160" w:hanging="180"/>
      </w:pPr>
    </w:lvl>
    <w:lvl w:ilvl="3" w:tplc="54F23436" w:tentative="1">
      <w:start w:val="1"/>
      <w:numFmt w:val="decimal"/>
      <w:lvlText w:val="%4."/>
      <w:lvlJc w:val="left"/>
      <w:pPr>
        <w:tabs>
          <w:tab w:val="num" w:pos="2880"/>
        </w:tabs>
        <w:ind w:left="2880" w:hanging="360"/>
      </w:pPr>
    </w:lvl>
    <w:lvl w:ilvl="4" w:tplc="89CA85B0" w:tentative="1">
      <w:start w:val="1"/>
      <w:numFmt w:val="lowerLetter"/>
      <w:lvlText w:val="%5."/>
      <w:lvlJc w:val="left"/>
      <w:pPr>
        <w:tabs>
          <w:tab w:val="num" w:pos="3600"/>
        </w:tabs>
        <w:ind w:left="3600" w:hanging="360"/>
      </w:pPr>
    </w:lvl>
    <w:lvl w:ilvl="5" w:tplc="36805F54" w:tentative="1">
      <w:start w:val="1"/>
      <w:numFmt w:val="lowerRoman"/>
      <w:lvlText w:val="%6."/>
      <w:lvlJc w:val="right"/>
      <w:pPr>
        <w:tabs>
          <w:tab w:val="num" w:pos="4320"/>
        </w:tabs>
        <w:ind w:left="4320" w:hanging="180"/>
      </w:pPr>
    </w:lvl>
    <w:lvl w:ilvl="6" w:tplc="B39C12C4" w:tentative="1">
      <w:start w:val="1"/>
      <w:numFmt w:val="decimal"/>
      <w:lvlText w:val="%7."/>
      <w:lvlJc w:val="left"/>
      <w:pPr>
        <w:tabs>
          <w:tab w:val="num" w:pos="5040"/>
        </w:tabs>
        <w:ind w:left="5040" w:hanging="360"/>
      </w:pPr>
    </w:lvl>
    <w:lvl w:ilvl="7" w:tplc="4CB89002" w:tentative="1">
      <w:start w:val="1"/>
      <w:numFmt w:val="lowerLetter"/>
      <w:lvlText w:val="%8."/>
      <w:lvlJc w:val="left"/>
      <w:pPr>
        <w:tabs>
          <w:tab w:val="num" w:pos="5760"/>
        </w:tabs>
        <w:ind w:left="5760" w:hanging="360"/>
      </w:pPr>
    </w:lvl>
    <w:lvl w:ilvl="8" w:tplc="10D666FE" w:tentative="1">
      <w:start w:val="1"/>
      <w:numFmt w:val="lowerRoman"/>
      <w:lvlText w:val="%9."/>
      <w:lvlJc w:val="right"/>
      <w:pPr>
        <w:tabs>
          <w:tab w:val="num" w:pos="6480"/>
        </w:tabs>
        <w:ind w:left="6480" w:hanging="180"/>
      </w:pPr>
    </w:lvl>
  </w:abstractNum>
  <w:abstractNum w:abstractNumId="12" w15:restartNumberingAfterBreak="0">
    <w:nsid w:val="35A1124B"/>
    <w:multiLevelType w:val="hybridMultilevel"/>
    <w:tmpl w:val="7486B036"/>
    <w:lvl w:ilvl="0" w:tplc="4B0693D8">
      <w:start w:val="3"/>
      <w:numFmt w:val="decimal"/>
      <w:lvlText w:val="%1"/>
      <w:lvlJc w:val="left"/>
      <w:pPr>
        <w:tabs>
          <w:tab w:val="num" w:pos="1800"/>
        </w:tabs>
        <w:ind w:left="1800" w:hanging="144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3" w15:restartNumberingAfterBreak="0">
    <w:nsid w:val="3CB061AB"/>
    <w:multiLevelType w:val="singleLevel"/>
    <w:tmpl w:val="1C1E1026"/>
    <w:lvl w:ilvl="0">
      <w:start w:val="1"/>
      <w:numFmt w:val="decimal"/>
      <w:pStyle w:val="Rom2"/>
      <w:lvlText w:val="%1."/>
      <w:lvlJc w:val="left"/>
      <w:pPr>
        <w:tabs>
          <w:tab w:val="num" w:pos="360"/>
        </w:tabs>
        <w:ind w:left="-1" w:firstLine="1"/>
      </w:pPr>
      <w:rPr>
        <w:rFonts w:hint="default"/>
      </w:rPr>
    </w:lvl>
  </w:abstractNum>
  <w:abstractNum w:abstractNumId="14" w15:restartNumberingAfterBreak="0">
    <w:nsid w:val="44AD6C94"/>
    <w:multiLevelType w:val="multilevel"/>
    <w:tmpl w:val="6BA88E4C"/>
    <w:lvl w:ilvl="0">
      <w:start w:val="1"/>
      <w:numFmt w:val="decimal"/>
      <w:lvlText w:val="%1."/>
      <w:lvlJc w:val="left"/>
      <w:pPr>
        <w:tabs>
          <w:tab w:val="num" w:pos="9960"/>
        </w:tabs>
        <w:ind w:left="9960" w:hanging="360"/>
      </w:pPr>
      <w:rPr>
        <w:rFonts w:hint="default"/>
      </w:rPr>
    </w:lvl>
    <w:lvl w:ilvl="1">
      <w:start w:val="1"/>
      <w:numFmt w:val="decimal"/>
      <w:lvlText w:val="%1.%2."/>
      <w:lvlJc w:val="left"/>
      <w:pPr>
        <w:tabs>
          <w:tab w:val="num" w:pos="10320"/>
        </w:tabs>
        <w:ind w:left="10320" w:hanging="360"/>
      </w:pPr>
      <w:rPr>
        <w:rFonts w:hint="default"/>
      </w:rPr>
    </w:lvl>
    <w:lvl w:ilvl="2">
      <w:start w:val="1"/>
      <w:numFmt w:val="decimal"/>
      <w:lvlText w:val="%1.%2.%3."/>
      <w:lvlJc w:val="left"/>
      <w:pPr>
        <w:tabs>
          <w:tab w:val="num" w:pos="11040"/>
        </w:tabs>
        <w:ind w:left="11040" w:hanging="720"/>
      </w:pPr>
      <w:rPr>
        <w:rFonts w:hint="default"/>
      </w:rPr>
    </w:lvl>
    <w:lvl w:ilvl="3">
      <w:start w:val="1"/>
      <w:numFmt w:val="decimal"/>
      <w:lvlText w:val="%1.%2.%3.%4."/>
      <w:lvlJc w:val="left"/>
      <w:pPr>
        <w:tabs>
          <w:tab w:val="num" w:pos="11400"/>
        </w:tabs>
        <w:ind w:left="114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2480"/>
        </w:tabs>
        <w:ind w:left="12480" w:hanging="1080"/>
      </w:pPr>
      <w:rPr>
        <w:rFonts w:hint="default"/>
      </w:rPr>
    </w:lvl>
    <w:lvl w:ilvl="6">
      <w:start w:val="1"/>
      <w:numFmt w:val="decimal"/>
      <w:lvlText w:val="%1.%2.%3.%4.%5.%6.%7."/>
      <w:lvlJc w:val="left"/>
      <w:pPr>
        <w:tabs>
          <w:tab w:val="num" w:pos="13200"/>
        </w:tabs>
        <w:ind w:left="13200" w:hanging="1440"/>
      </w:pPr>
      <w:rPr>
        <w:rFonts w:hint="default"/>
      </w:rPr>
    </w:lvl>
    <w:lvl w:ilvl="7">
      <w:start w:val="1"/>
      <w:numFmt w:val="decimal"/>
      <w:lvlText w:val="%1.%2.%3.%4.%5.%6.%7.%8."/>
      <w:lvlJc w:val="left"/>
      <w:pPr>
        <w:tabs>
          <w:tab w:val="num" w:pos="13560"/>
        </w:tabs>
        <w:ind w:left="135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5" w15:restartNumberingAfterBreak="0">
    <w:nsid w:val="512424C2"/>
    <w:multiLevelType w:val="hybridMultilevel"/>
    <w:tmpl w:val="DC80DA6E"/>
    <w:lvl w:ilvl="0" w:tplc="565C6D6A">
      <w:start w:val="2"/>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6C8076E"/>
    <w:multiLevelType w:val="multilevel"/>
    <w:tmpl w:val="7DC6B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862366"/>
    <w:multiLevelType w:val="hybridMultilevel"/>
    <w:tmpl w:val="523E6D94"/>
    <w:lvl w:ilvl="0" w:tplc="741EFE6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8CC04E26" w:tentative="1">
      <w:start w:val="1"/>
      <w:numFmt w:val="bullet"/>
      <w:lvlText w:val="o"/>
      <w:lvlJc w:val="left"/>
      <w:pPr>
        <w:tabs>
          <w:tab w:val="num" w:pos="1440"/>
        </w:tabs>
        <w:ind w:left="1440" w:hanging="360"/>
      </w:pPr>
      <w:rPr>
        <w:rFonts w:ascii="Courier New" w:hAnsi="Courier New" w:cs="Courier New" w:hint="default"/>
      </w:rPr>
    </w:lvl>
    <w:lvl w:ilvl="2" w:tplc="9ED4A708" w:tentative="1">
      <w:start w:val="1"/>
      <w:numFmt w:val="bullet"/>
      <w:lvlText w:val=""/>
      <w:lvlJc w:val="left"/>
      <w:pPr>
        <w:tabs>
          <w:tab w:val="num" w:pos="2160"/>
        </w:tabs>
        <w:ind w:left="2160" w:hanging="360"/>
      </w:pPr>
      <w:rPr>
        <w:rFonts w:ascii="Wingdings" w:hAnsi="Wingdings" w:hint="default"/>
      </w:rPr>
    </w:lvl>
    <w:lvl w:ilvl="3" w:tplc="848EDD00" w:tentative="1">
      <w:start w:val="1"/>
      <w:numFmt w:val="bullet"/>
      <w:lvlText w:val=""/>
      <w:lvlJc w:val="left"/>
      <w:pPr>
        <w:tabs>
          <w:tab w:val="num" w:pos="2880"/>
        </w:tabs>
        <w:ind w:left="2880" w:hanging="360"/>
      </w:pPr>
      <w:rPr>
        <w:rFonts w:ascii="Symbol" w:hAnsi="Symbol" w:hint="default"/>
      </w:rPr>
    </w:lvl>
    <w:lvl w:ilvl="4" w:tplc="E95E3A2E" w:tentative="1">
      <w:start w:val="1"/>
      <w:numFmt w:val="bullet"/>
      <w:lvlText w:val="o"/>
      <w:lvlJc w:val="left"/>
      <w:pPr>
        <w:tabs>
          <w:tab w:val="num" w:pos="3600"/>
        </w:tabs>
        <w:ind w:left="3600" w:hanging="360"/>
      </w:pPr>
      <w:rPr>
        <w:rFonts w:ascii="Courier New" w:hAnsi="Courier New" w:cs="Courier New" w:hint="default"/>
      </w:rPr>
    </w:lvl>
    <w:lvl w:ilvl="5" w:tplc="5B926ACC" w:tentative="1">
      <w:start w:val="1"/>
      <w:numFmt w:val="bullet"/>
      <w:lvlText w:val=""/>
      <w:lvlJc w:val="left"/>
      <w:pPr>
        <w:tabs>
          <w:tab w:val="num" w:pos="4320"/>
        </w:tabs>
        <w:ind w:left="4320" w:hanging="360"/>
      </w:pPr>
      <w:rPr>
        <w:rFonts w:ascii="Wingdings" w:hAnsi="Wingdings" w:hint="default"/>
      </w:rPr>
    </w:lvl>
    <w:lvl w:ilvl="6" w:tplc="95E05AB2" w:tentative="1">
      <w:start w:val="1"/>
      <w:numFmt w:val="bullet"/>
      <w:lvlText w:val=""/>
      <w:lvlJc w:val="left"/>
      <w:pPr>
        <w:tabs>
          <w:tab w:val="num" w:pos="5040"/>
        </w:tabs>
        <w:ind w:left="5040" w:hanging="360"/>
      </w:pPr>
      <w:rPr>
        <w:rFonts w:ascii="Symbol" w:hAnsi="Symbol" w:hint="default"/>
      </w:rPr>
    </w:lvl>
    <w:lvl w:ilvl="7" w:tplc="BD54C428" w:tentative="1">
      <w:start w:val="1"/>
      <w:numFmt w:val="bullet"/>
      <w:lvlText w:val="o"/>
      <w:lvlJc w:val="left"/>
      <w:pPr>
        <w:tabs>
          <w:tab w:val="num" w:pos="5760"/>
        </w:tabs>
        <w:ind w:left="5760" w:hanging="360"/>
      </w:pPr>
      <w:rPr>
        <w:rFonts w:ascii="Courier New" w:hAnsi="Courier New" w:cs="Courier New" w:hint="default"/>
      </w:rPr>
    </w:lvl>
    <w:lvl w:ilvl="8" w:tplc="B3AECC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95A59"/>
    <w:multiLevelType w:val="multilevel"/>
    <w:tmpl w:val="876EED76"/>
    <w:lvl w:ilvl="0">
      <w:start w:val="3"/>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78756584"/>
    <w:multiLevelType w:val="multilevel"/>
    <w:tmpl w:val="96EEBCA0"/>
    <w:lvl w:ilvl="0">
      <w:start w:val="1"/>
      <w:numFmt w:val="bullet"/>
      <w:lvlText w:val=""/>
      <w:lvlJc w:val="left"/>
      <w:pPr>
        <w:tabs>
          <w:tab w:val="num" w:pos="9960"/>
        </w:tabs>
        <w:ind w:left="9960" w:hanging="360"/>
      </w:pPr>
      <w:rPr>
        <w:rFonts w:ascii="Symbol" w:hAnsi="Symbol" w:hint="default"/>
      </w:rPr>
    </w:lvl>
    <w:lvl w:ilvl="1">
      <w:start w:val="1"/>
      <w:numFmt w:val="decimal"/>
      <w:lvlText w:val="%1.%2."/>
      <w:lvlJc w:val="left"/>
      <w:pPr>
        <w:tabs>
          <w:tab w:val="num" w:pos="10320"/>
        </w:tabs>
        <w:ind w:left="10320" w:hanging="360"/>
      </w:pPr>
      <w:rPr>
        <w:rFonts w:hint="default"/>
      </w:rPr>
    </w:lvl>
    <w:lvl w:ilvl="2">
      <w:start w:val="1"/>
      <w:numFmt w:val="decimal"/>
      <w:lvlText w:val="%1.%2.%3."/>
      <w:lvlJc w:val="left"/>
      <w:pPr>
        <w:tabs>
          <w:tab w:val="num" w:pos="11040"/>
        </w:tabs>
        <w:ind w:left="11040" w:hanging="720"/>
      </w:pPr>
      <w:rPr>
        <w:rFonts w:hint="default"/>
      </w:rPr>
    </w:lvl>
    <w:lvl w:ilvl="3">
      <w:start w:val="1"/>
      <w:numFmt w:val="decimal"/>
      <w:lvlText w:val="%1.%2.%3.%4."/>
      <w:lvlJc w:val="left"/>
      <w:pPr>
        <w:tabs>
          <w:tab w:val="num" w:pos="11400"/>
        </w:tabs>
        <w:ind w:left="114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2480"/>
        </w:tabs>
        <w:ind w:left="12480" w:hanging="1080"/>
      </w:pPr>
      <w:rPr>
        <w:rFonts w:hint="default"/>
      </w:rPr>
    </w:lvl>
    <w:lvl w:ilvl="6">
      <w:start w:val="1"/>
      <w:numFmt w:val="decimal"/>
      <w:lvlText w:val="%1.%2.%3.%4.%5.%6.%7."/>
      <w:lvlJc w:val="left"/>
      <w:pPr>
        <w:tabs>
          <w:tab w:val="num" w:pos="13200"/>
        </w:tabs>
        <w:ind w:left="13200" w:hanging="1440"/>
      </w:pPr>
      <w:rPr>
        <w:rFonts w:hint="default"/>
      </w:rPr>
    </w:lvl>
    <w:lvl w:ilvl="7">
      <w:start w:val="1"/>
      <w:numFmt w:val="decimal"/>
      <w:lvlText w:val="%1.%2.%3.%4.%5.%6.%7.%8."/>
      <w:lvlJc w:val="left"/>
      <w:pPr>
        <w:tabs>
          <w:tab w:val="num" w:pos="13560"/>
        </w:tabs>
        <w:ind w:left="135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20" w15:restartNumberingAfterBreak="0">
    <w:nsid w:val="7CF349BD"/>
    <w:multiLevelType w:val="singleLevel"/>
    <w:tmpl w:val="DCB8FA36"/>
    <w:lvl w:ilvl="0">
      <w:start w:val="1"/>
      <w:numFmt w:val="lowerRoman"/>
      <w:pStyle w:val="ListBullet"/>
      <w:lvlText w:val="%1)"/>
      <w:lvlJc w:val="right"/>
      <w:pPr>
        <w:tabs>
          <w:tab w:val="num" w:pos="504"/>
        </w:tabs>
        <w:ind w:left="504" w:hanging="216"/>
      </w:pPr>
    </w:lvl>
  </w:abstractNum>
  <w:num w:numId="1">
    <w:abstractNumId w:val="3"/>
  </w:num>
  <w:num w:numId="2">
    <w:abstractNumId w:val="17"/>
  </w:num>
  <w:num w:numId="3">
    <w:abstractNumId w:val="2"/>
  </w:num>
  <w:num w:numId="4">
    <w:abstractNumId w:val="5"/>
  </w:num>
  <w:num w:numId="5">
    <w:abstractNumId w:val="18"/>
  </w:num>
  <w:num w:numId="6">
    <w:abstractNumId w:val="10"/>
  </w:num>
  <w:num w:numId="7">
    <w:abstractNumId w:val="14"/>
  </w:num>
  <w:num w:numId="8">
    <w:abstractNumId w:val="6"/>
  </w:num>
  <w:num w:numId="9">
    <w:abstractNumId w:val="1"/>
  </w:num>
  <w:num w:numId="10">
    <w:abstractNumId w:val="16"/>
  </w:num>
  <w:num w:numId="11">
    <w:abstractNumId w:val="11"/>
  </w:num>
  <w:num w:numId="12">
    <w:abstractNumId w:val="12"/>
  </w:num>
  <w:num w:numId="13">
    <w:abstractNumId w:val="7"/>
  </w:num>
  <w:num w:numId="14">
    <w:abstractNumId w:val="0"/>
  </w:num>
  <w:num w:numId="15">
    <w:abstractNumId w:val="13"/>
  </w:num>
  <w:num w:numId="16">
    <w:abstractNumId w:val="20"/>
  </w:num>
  <w:num w:numId="17">
    <w:abstractNumId w:val="4"/>
  </w:num>
  <w:num w:numId="18">
    <w:abstractNumId w:val="15"/>
  </w:num>
  <w:num w:numId="19">
    <w:abstractNumId w:val="8"/>
  </w:num>
  <w:num w:numId="20">
    <w:abstractNumId w:val="9"/>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5"/>
  </w:hdrShapeDefaults>
  <w:footnotePr>
    <w:numRestart w:val="eachSect"/>
    <w:footnote w:id="-1"/>
    <w:footnote w:id="0"/>
    <w:footnote w:id="1"/>
  </w:footnotePr>
  <w:endnotePr>
    <w:numFmt w:val="decimal"/>
    <w:numRestart w:val="eachSect"/>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68F3"/>
    <w:rsid w:val="0000151B"/>
    <w:rsid w:val="0000186D"/>
    <w:rsid w:val="00002FC5"/>
    <w:rsid w:val="000036CA"/>
    <w:rsid w:val="000118E5"/>
    <w:rsid w:val="0001330B"/>
    <w:rsid w:val="00014FF9"/>
    <w:rsid w:val="0001510E"/>
    <w:rsid w:val="00015220"/>
    <w:rsid w:val="00021B9C"/>
    <w:rsid w:val="0002228E"/>
    <w:rsid w:val="00022F53"/>
    <w:rsid w:val="00035887"/>
    <w:rsid w:val="00035A1C"/>
    <w:rsid w:val="00043C4B"/>
    <w:rsid w:val="00046116"/>
    <w:rsid w:val="0005093F"/>
    <w:rsid w:val="00050F6B"/>
    <w:rsid w:val="00052431"/>
    <w:rsid w:val="00053CD2"/>
    <w:rsid w:val="00053ECE"/>
    <w:rsid w:val="000610C8"/>
    <w:rsid w:val="0006664B"/>
    <w:rsid w:val="00072C8C"/>
    <w:rsid w:val="00073B1A"/>
    <w:rsid w:val="00074BCD"/>
    <w:rsid w:val="00075E49"/>
    <w:rsid w:val="00077586"/>
    <w:rsid w:val="000850EB"/>
    <w:rsid w:val="00091A3E"/>
    <w:rsid w:val="000923CC"/>
    <w:rsid w:val="000931C0"/>
    <w:rsid w:val="00095392"/>
    <w:rsid w:val="00097195"/>
    <w:rsid w:val="000A3668"/>
    <w:rsid w:val="000B1692"/>
    <w:rsid w:val="000B175B"/>
    <w:rsid w:val="000B3A0F"/>
    <w:rsid w:val="000B3A33"/>
    <w:rsid w:val="000B565A"/>
    <w:rsid w:val="000C2028"/>
    <w:rsid w:val="000C2858"/>
    <w:rsid w:val="000D1D45"/>
    <w:rsid w:val="000D6D06"/>
    <w:rsid w:val="000E0415"/>
    <w:rsid w:val="000E5348"/>
    <w:rsid w:val="000F721F"/>
    <w:rsid w:val="00100E07"/>
    <w:rsid w:val="00106B50"/>
    <w:rsid w:val="001220B8"/>
    <w:rsid w:val="00123CAF"/>
    <w:rsid w:val="00125BF2"/>
    <w:rsid w:val="00130B68"/>
    <w:rsid w:val="00131B35"/>
    <w:rsid w:val="001423A1"/>
    <w:rsid w:val="00142B42"/>
    <w:rsid w:val="00142BB2"/>
    <w:rsid w:val="00145373"/>
    <w:rsid w:val="00146C46"/>
    <w:rsid w:val="00151923"/>
    <w:rsid w:val="0015216D"/>
    <w:rsid w:val="00153EFC"/>
    <w:rsid w:val="001609F6"/>
    <w:rsid w:val="001610F1"/>
    <w:rsid w:val="00176621"/>
    <w:rsid w:val="001776FF"/>
    <w:rsid w:val="00184DCB"/>
    <w:rsid w:val="00187B19"/>
    <w:rsid w:val="001A0471"/>
    <w:rsid w:val="001A5201"/>
    <w:rsid w:val="001A75C4"/>
    <w:rsid w:val="001B19D0"/>
    <w:rsid w:val="001B4B04"/>
    <w:rsid w:val="001C22F0"/>
    <w:rsid w:val="001C36DE"/>
    <w:rsid w:val="001C6663"/>
    <w:rsid w:val="001C7895"/>
    <w:rsid w:val="001D26DF"/>
    <w:rsid w:val="001D5189"/>
    <w:rsid w:val="001E054C"/>
    <w:rsid w:val="001E341A"/>
    <w:rsid w:val="001F2A23"/>
    <w:rsid w:val="00202A8F"/>
    <w:rsid w:val="002110E1"/>
    <w:rsid w:val="00211E0B"/>
    <w:rsid w:val="00215494"/>
    <w:rsid w:val="00216AB2"/>
    <w:rsid w:val="00220D64"/>
    <w:rsid w:val="00226BCB"/>
    <w:rsid w:val="00227350"/>
    <w:rsid w:val="0023231E"/>
    <w:rsid w:val="00233E20"/>
    <w:rsid w:val="00235839"/>
    <w:rsid w:val="00237795"/>
    <w:rsid w:val="002405A7"/>
    <w:rsid w:val="00242A82"/>
    <w:rsid w:val="002456D0"/>
    <w:rsid w:val="00245EC2"/>
    <w:rsid w:val="00246E5E"/>
    <w:rsid w:val="0025192D"/>
    <w:rsid w:val="002554AB"/>
    <w:rsid w:val="00280FD3"/>
    <w:rsid w:val="002817BB"/>
    <w:rsid w:val="00291575"/>
    <w:rsid w:val="002A013B"/>
    <w:rsid w:val="002E7022"/>
    <w:rsid w:val="002F20A4"/>
    <w:rsid w:val="00302A96"/>
    <w:rsid w:val="00302E32"/>
    <w:rsid w:val="00306C6C"/>
    <w:rsid w:val="003107FA"/>
    <w:rsid w:val="003155FC"/>
    <w:rsid w:val="0031634D"/>
    <w:rsid w:val="00317407"/>
    <w:rsid w:val="003229D8"/>
    <w:rsid w:val="00323030"/>
    <w:rsid w:val="00325B25"/>
    <w:rsid w:val="00332384"/>
    <w:rsid w:val="003362C7"/>
    <w:rsid w:val="003362D8"/>
    <w:rsid w:val="0033745A"/>
    <w:rsid w:val="00337B31"/>
    <w:rsid w:val="00337F7F"/>
    <w:rsid w:val="0034236F"/>
    <w:rsid w:val="0034388D"/>
    <w:rsid w:val="00343E1E"/>
    <w:rsid w:val="0035592D"/>
    <w:rsid w:val="00356F4D"/>
    <w:rsid w:val="00357F96"/>
    <w:rsid w:val="0036025A"/>
    <w:rsid w:val="00363C7E"/>
    <w:rsid w:val="00371A29"/>
    <w:rsid w:val="00380F93"/>
    <w:rsid w:val="00381B75"/>
    <w:rsid w:val="00385A3F"/>
    <w:rsid w:val="00386491"/>
    <w:rsid w:val="0039129B"/>
    <w:rsid w:val="0039277A"/>
    <w:rsid w:val="0039636C"/>
    <w:rsid w:val="00396CD0"/>
    <w:rsid w:val="003972E0"/>
    <w:rsid w:val="003A1966"/>
    <w:rsid w:val="003A2708"/>
    <w:rsid w:val="003A6602"/>
    <w:rsid w:val="003B1C6F"/>
    <w:rsid w:val="003C06A5"/>
    <w:rsid w:val="003C0C37"/>
    <w:rsid w:val="003C2CC4"/>
    <w:rsid w:val="003C3936"/>
    <w:rsid w:val="003C493B"/>
    <w:rsid w:val="003D4B23"/>
    <w:rsid w:val="003E28D7"/>
    <w:rsid w:val="003E6707"/>
    <w:rsid w:val="003F1ED3"/>
    <w:rsid w:val="003F6809"/>
    <w:rsid w:val="003F7E31"/>
    <w:rsid w:val="0040207B"/>
    <w:rsid w:val="0041042D"/>
    <w:rsid w:val="00423726"/>
    <w:rsid w:val="004245BD"/>
    <w:rsid w:val="004246D3"/>
    <w:rsid w:val="00424AF5"/>
    <w:rsid w:val="00425B56"/>
    <w:rsid w:val="004325CB"/>
    <w:rsid w:val="00440658"/>
    <w:rsid w:val="00442CD8"/>
    <w:rsid w:val="004468F3"/>
    <w:rsid w:val="00446DE4"/>
    <w:rsid w:val="00450370"/>
    <w:rsid w:val="0045334D"/>
    <w:rsid w:val="00460562"/>
    <w:rsid w:val="00464BB8"/>
    <w:rsid w:val="00476463"/>
    <w:rsid w:val="004A41CA"/>
    <w:rsid w:val="004B3800"/>
    <w:rsid w:val="004C5D33"/>
    <w:rsid w:val="004D123C"/>
    <w:rsid w:val="004D5E84"/>
    <w:rsid w:val="004D6438"/>
    <w:rsid w:val="004E3C75"/>
    <w:rsid w:val="004E7B0C"/>
    <w:rsid w:val="004F42DD"/>
    <w:rsid w:val="004F448B"/>
    <w:rsid w:val="004F4A4F"/>
    <w:rsid w:val="00503228"/>
    <w:rsid w:val="00505384"/>
    <w:rsid w:val="00505B45"/>
    <w:rsid w:val="00511C24"/>
    <w:rsid w:val="00513153"/>
    <w:rsid w:val="00520824"/>
    <w:rsid w:val="00523F04"/>
    <w:rsid w:val="00524358"/>
    <w:rsid w:val="00531070"/>
    <w:rsid w:val="005321E7"/>
    <w:rsid w:val="00536B7B"/>
    <w:rsid w:val="005420F2"/>
    <w:rsid w:val="00544FCE"/>
    <w:rsid w:val="0054504E"/>
    <w:rsid w:val="00546382"/>
    <w:rsid w:val="005510DE"/>
    <w:rsid w:val="00554FF1"/>
    <w:rsid w:val="00560F64"/>
    <w:rsid w:val="00565D78"/>
    <w:rsid w:val="005718D0"/>
    <w:rsid w:val="0057607C"/>
    <w:rsid w:val="00582688"/>
    <w:rsid w:val="005834DB"/>
    <w:rsid w:val="00585938"/>
    <w:rsid w:val="00585F05"/>
    <w:rsid w:val="005A1A35"/>
    <w:rsid w:val="005A1CB1"/>
    <w:rsid w:val="005A4299"/>
    <w:rsid w:val="005A66A6"/>
    <w:rsid w:val="005A7143"/>
    <w:rsid w:val="005B03D2"/>
    <w:rsid w:val="005B28EE"/>
    <w:rsid w:val="005B3DB3"/>
    <w:rsid w:val="005C7696"/>
    <w:rsid w:val="005C7EDE"/>
    <w:rsid w:val="005D2312"/>
    <w:rsid w:val="005D7678"/>
    <w:rsid w:val="005D7761"/>
    <w:rsid w:val="005E1F78"/>
    <w:rsid w:val="005F035E"/>
    <w:rsid w:val="005F135D"/>
    <w:rsid w:val="005F4D7B"/>
    <w:rsid w:val="005F7736"/>
    <w:rsid w:val="005F7A12"/>
    <w:rsid w:val="00601732"/>
    <w:rsid w:val="00602711"/>
    <w:rsid w:val="00611FC4"/>
    <w:rsid w:val="006139E3"/>
    <w:rsid w:val="006176FB"/>
    <w:rsid w:val="006214E4"/>
    <w:rsid w:val="00627ED0"/>
    <w:rsid w:val="006367C1"/>
    <w:rsid w:val="00640B26"/>
    <w:rsid w:val="0065360A"/>
    <w:rsid w:val="006563F5"/>
    <w:rsid w:val="00657C3D"/>
    <w:rsid w:val="00661963"/>
    <w:rsid w:val="00665595"/>
    <w:rsid w:val="006666F9"/>
    <w:rsid w:val="00666C8C"/>
    <w:rsid w:val="00671A37"/>
    <w:rsid w:val="00674255"/>
    <w:rsid w:val="00685723"/>
    <w:rsid w:val="00695D08"/>
    <w:rsid w:val="00697F61"/>
    <w:rsid w:val="006A011B"/>
    <w:rsid w:val="006A02F4"/>
    <w:rsid w:val="006A043E"/>
    <w:rsid w:val="006A081B"/>
    <w:rsid w:val="006A4717"/>
    <w:rsid w:val="006A7392"/>
    <w:rsid w:val="006B14C2"/>
    <w:rsid w:val="006B32B2"/>
    <w:rsid w:val="006C3DE4"/>
    <w:rsid w:val="006C4ECD"/>
    <w:rsid w:val="006C5D9B"/>
    <w:rsid w:val="006C78CB"/>
    <w:rsid w:val="006D08E1"/>
    <w:rsid w:val="006D48C6"/>
    <w:rsid w:val="006D7941"/>
    <w:rsid w:val="006E4E62"/>
    <w:rsid w:val="006E564B"/>
    <w:rsid w:val="006F0758"/>
    <w:rsid w:val="006F5398"/>
    <w:rsid w:val="006F6F28"/>
    <w:rsid w:val="006F7BF6"/>
    <w:rsid w:val="00704A1D"/>
    <w:rsid w:val="007069FA"/>
    <w:rsid w:val="007113C6"/>
    <w:rsid w:val="00724D11"/>
    <w:rsid w:val="00725297"/>
    <w:rsid w:val="0072632A"/>
    <w:rsid w:val="007321A7"/>
    <w:rsid w:val="00740EBF"/>
    <w:rsid w:val="0075076E"/>
    <w:rsid w:val="007553A0"/>
    <w:rsid w:val="007616F0"/>
    <w:rsid w:val="00764517"/>
    <w:rsid w:val="0076453C"/>
    <w:rsid w:val="00770EE6"/>
    <w:rsid w:val="00771195"/>
    <w:rsid w:val="0077777A"/>
    <w:rsid w:val="00786374"/>
    <w:rsid w:val="007863E7"/>
    <w:rsid w:val="0078771A"/>
    <w:rsid w:val="007933AA"/>
    <w:rsid w:val="007B133C"/>
    <w:rsid w:val="007B1EEC"/>
    <w:rsid w:val="007B4ACE"/>
    <w:rsid w:val="007B6BA5"/>
    <w:rsid w:val="007B726F"/>
    <w:rsid w:val="007C3390"/>
    <w:rsid w:val="007C4F4B"/>
    <w:rsid w:val="007D0A07"/>
    <w:rsid w:val="007D19B6"/>
    <w:rsid w:val="007E2ECC"/>
    <w:rsid w:val="007E6439"/>
    <w:rsid w:val="007F0B83"/>
    <w:rsid w:val="007F12D8"/>
    <w:rsid w:val="007F4E00"/>
    <w:rsid w:val="007F6611"/>
    <w:rsid w:val="00801568"/>
    <w:rsid w:val="00805D57"/>
    <w:rsid w:val="008175E9"/>
    <w:rsid w:val="008232C7"/>
    <w:rsid w:val="008242D7"/>
    <w:rsid w:val="00824696"/>
    <w:rsid w:val="00826B65"/>
    <w:rsid w:val="00827E05"/>
    <w:rsid w:val="008311A3"/>
    <w:rsid w:val="00833166"/>
    <w:rsid w:val="00833812"/>
    <w:rsid w:val="008344EC"/>
    <w:rsid w:val="00840205"/>
    <w:rsid w:val="0084137E"/>
    <w:rsid w:val="0084420B"/>
    <w:rsid w:val="00847CC4"/>
    <w:rsid w:val="00854128"/>
    <w:rsid w:val="00856F26"/>
    <w:rsid w:val="00863026"/>
    <w:rsid w:val="00867F5C"/>
    <w:rsid w:val="00871FD5"/>
    <w:rsid w:val="00874E4D"/>
    <w:rsid w:val="008757EB"/>
    <w:rsid w:val="00880E86"/>
    <w:rsid w:val="00885022"/>
    <w:rsid w:val="008856FA"/>
    <w:rsid w:val="00885B6A"/>
    <w:rsid w:val="008910DD"/>
    <w:rsid w:val="008940B3"/>
    <w:rsid w:val="00896E53"/>
    <w:rsid w:val="008979B1"/>
    <w:rsid w:val="008A0A7D"/>
    <w:rsid w:val="008A5C06"/>
    <w:rsid w:val="008A6B25"/>
    <w:rsid w:val="008A6C4F"/>
    <w:rsid w:val="008B4D88"/>
    <w:rsid w:val="008B4EDA"/>
    <w:rsid w:val="008D1024"/>
    <w:rsid w:val="008D6A2E"/>
    <w:rsid w:val="008E0E46"/>
    <w:rsid w:val="008E5DF3"/>
    <w:rsid w:val="008E7365"/>
    <w:rsid w:val="008F13B3"/>
    <w:rsid w:val="008F386A"/>
    <w:rsid w:val="008F4631"/>
    <w:rsid w:val="00907AD2"/>
    <w:rsid w:val="00917098"/>
    <w:rsid w:val="009177B1"/>
    <w:rsid w:val="00925D08"/>
    <w:rsid w:val="009266CA"/>
    <w:rsid w:val="00932D22"/>
    <w:rsid w:val="00932D49"/>
    <w:rsid w:val="0093720F"/>
    <w:rsid w:val="00954F8A"/>
    <w:rsid w:val="009633D5"/>
    <w:rsid w:val="00963CBA"/>
    <w:rsid w:val="00964E60"/>
    <w:rsid w:val="00967315"/>
    <w:rsid w:val="00974A8D"/>
    <w:rsid w:val="009821AE"/>
    <w:rsid w:val="00990E15"/>
    <w:rsid w:val="00990E6E"/>
    <w:rsid w:val="00991005"/>
    <w:rsid w:val="00991261"/>
    <w:rsid w:val="00993A70"/>
    <w:rsid w:val="009A3588"/>
    <w:rsid w:val="009A6D31"/>
    <w:rsid w:val="009B0C68"/>
    <w:rsid w:val="009B2765"/>
    <w:rsid w:val="009B3AC1"/>
    <w:rsid w:val="009B4BAD"/>
    <w:rsid w:val="009B5C81"/>
    <w:rsid w:val="009C68D5"/>
    <w:rsid w:val="009D0324"/>
    <w:rsid w:val="009D1FCB"/>
    <w:rsid w:val="009D2736"/>
    <w:rsid w:val="009D6C29"/>
    <w:rsid w:val="009E01B1"/>
    <w:rsid w:val="009E062A"/>
    <w:rsid w:val="009E28D9"/>
    <w:rsid w:val="009E31C5"/>
    <w:rsid w:val="009E6D6D"/>
    <w:rsid w:val="009F1A8F"/>
    <w:rsid w:val="009F3A17"/>
    <w:rsid w:val="009F6092"/>
    <w:rsid w:val="00A018F3"/>
    <w:rsid w:val="00A06405"/>
    <w:rsid w:val="00A12167"/>
    <w:rsid w:val="00A1427D"/>
    <w:rsid w:val="00A145F6"/>
    <w:rsid w:val="00A1583F"/>
    <w:rsid w:val="00A242C1"/>
    <w:rsid w:val="00A26024"/>
    <w:rsid w:val="00A27C23"/>
    <w:rsid w:val="00A3529C"/>
    <w:rsid w:val="00A35668"/>
    <w:rsid w:val="00A369B4"/>
    <w:rsid w:val="00A437EA"/>
    <w:rsid w:val="00A527D7"/>
    <w:rsid w:val="00A54240"/>
    <w:rsid w:val="00A60DF8"/>
    <w:rsid w:val="00A638AD"/>
    <w:rsid w:val="00A72AE9"/>
    <w:rsid w:val="00A72F22"/>
    <w:rsid w:val="00A7313A"/>
    <w:rsid w:val="00A73B5D"/>
    <w:rsid w:val="00A748A6"/>
    <w:rsid w:val="00A761C5"/>
    <w:rsid w:val="00A8436A"/>
    <w:rsid w:val="00A853B4"/>
    <w:rsid w:val="00A879A4"/>
    <w:rsid w:val="00A9372B"/>
    <w:rsid w:val="00A96E66"/>
    <w:rsid w:val="00AA0802"/>
    <w:rsid w:val="00AA27DC"/>
    <w:rsid w:val="00AA62AF"/>
    <w:rsid w:val="00AA7A78"/>
    <w:rsid w:val="00AB2228"/>
    <w:rsid w:val="00AB23E2"/>
    <w:rsid w:val="00AB4DC7"/>
    <w:rsid w:val="00AC1A77"/>
    <w:rsid w:val="00AC20B0"/>
    <w:rsid w:val="00AC3EB5"/>
    <w:rsid w:val="00AC4F97"/>
    <w:rsid w:val="00AC7905"/>
    <w:rsid w:val="00AD75B7"/>
    <w:rsid w:val="00AE25B2"/>
    <w:rsid w:val="00AE502A"/>
    <w:rsid w:val="00AE6C72"/>
    <w:rsid w:val="00AE729B"/>
    <w:rsid w:val="00AF4405"/>
    <w:rsid w:val="00AF5677"/>
    <w:rsid w:val="00AF6BAF"/>
    <w:rsid w:val="00B041C7"/>
    <w:rsid w:val="00B052F5"/>
    <w:rsid w:val="00B17540"/>
    <w:rsid w:val="00B20CEE"/>
    <w:rsid w:val="00B2276D"/>
    <w:rsid w:val="00B30179"/>
    <w:rsid w:val="00B31BC9"/>
    <w:rsid w:val="00B33EC0"/>
    <w:rsid w:val="00B35E64"/>
    <w:rsid w:val="00B47D2A"/>
    <w:rsid w:val="00B56A52"/>
    <w:rsid w:val="00B63D96"/>
    <w:rsid w:val="00B63DD2"/>
    <w:rsid w:val="00B67766"/>
    <w:rsid w:val="00B70914"/>
    <w:rsid w:val="00B77761"/>
    <w:rsid w:val="00B81E12"/>
    <w:rsid w:val="00B82624"/>
    <w:rsid w:val="00B85AB2"/>
    <w:rsid w:val="00B90F3A"/>
    <w:rsid w:val="00BA17F2"/>
    <w:rsid w:val="00BC04BE"/>
    <w:rsid w:val="00BC4214"/>
    <w:rsid w:val="00BC74E9"/>
    <w:rsid w:val="00BD2146"/>
    <w:rsid w:val="00BD2C55"/>
    <w:rsid w:val="00BD3927"/>
    <w:rsid w:val="00BD4C70"/>
    <w:rsid w:val="00BE4F74"/>
    <w:rsid w:val="00BE618E"/>
    <w:rsid w:val="00BE65B7"/>
    <w:rsid w:val="00BE7EF2"/>
    <w:rsid w:val="00BF0E72"/>
    <w:rsid w:val="00BF47AB"/>
    <w:rsid w:val="00C0371D"/>
    <w:rsid w:val="00C10898"/>
    <w:rsid w:val="00C139CD"/>
    <w:rsid w:val="00C142FD"/>
    <w:rsid w:val="00C17699"/>
    <w:rsid w:val="00C20E1A"/>
    <w:rsid w:val="00C25F24"/>
    <w:rsid w:val="00C272FE"/>
    <w:rsid w:val="00C329D0"/>
    <w:rsid w:val="00C32F88"/>
    <w:rsid w:val="00C40AA6"/>
    <w:rsid w:val="00C41A28"/>
    <w:rsid w:val="00C463DD"/>
    <w:rsid w:val="00C5029E"/>
    <w:rsid w:val="00C51EAA"/>
    <w:rsid w:val="00C530E8"/>
    <w:rsid w:val="00C572A9"/>
    <w:rsid w:val="00C745C3"/>
    <w:rsid w:val="00C8080A"/>
    <w:rsid w:val="00C82BDA"/>
    <w:rsid w:val="00C879DA"/>
    <w:rsid w:val="00CA0F16"/>
    <w:rsid w:val="00CA2E6E"/>
    <w:rsid w:val="00CA487A"/>
    <w:rsid w:val="00CB26C1"/>
    <w:rsid w:val="00CD37FA"/>
    <w:rsid w:val="00CD50D1"/>
    <w:rsid w:val="00CE29A1"/>
    <w:rsid w:val="00CE3EBB"/>
    <w:rsid w:val="00CE4264"/>
    <w:rsid w:val="00CE4A8F"/>
    <w:rsid w:val="00CE6721"/>
    <w:rsid w:val="00CF3BAD"/>
    <w:rsid w:val="00CF6227"/>
    <w:rsid w:val="00CF6312"/>
    <w:rsid w:val="00CF68B6"/>
    <w:rsid w:val="00D0246F"/>
    <w:rsid w:val="00D078B2"/>
    <w:rsid w:val="00D14CE2"/>
    <w:rsid w:val="00D16031"/>
    <w:rsid w:val="00D2031B"/>
    <w:rsid w:val="00D23A60"/>
    <w:rsid w:val="00D25FE2"/>
    <w:rsid w:val="00D277AD"/>
    <w:rsid w:val="00D317BB"/>
    <w:rsid w:val="00D33434"/>
    <w:rsid w:val="00D34548"/>
    <w:rsid w:val="00D34CE3"/>
    <w:rsid w:val="00D35740"/>
    <w:rsid w:val="00D3755F"/>
    <w:rsid w:val="00D43252"/>
    <w:rsid w:val="00D43AB1"/>
    <w:rsid w:val="00D45688"/>
    <w:rsid w:val="00D51153"/>
    <w:rsid w:val="00D51825"/>
    <w:rsid w:val="00D555E1"/>
    <w:rsid w:val="00D606DA"/>
    <w:rsid w:val="00D618DA"/>
    <w:rsid w:val="00D64E21"/>
    <w:rsid w:val="00D674AF"/>
    <w:rsid w:val="00D76589"/>
    <w:rsid w:val="00D76A12"/>
    <w:rsid w:val="00D83F10"/>
    <w:rsid w:val="00D8533E"/>
    <w:rsid w:val="00D864BB"/>
    <w:rsid w:val="00D929B7"/>
    <w:rsid w:val="00D95DB0"/>
    <w:rsid w:val="00D974D0"/>
    <w:rsid w:val="00D978C6"/>
    <w:rsid w:val="00DA36DA"/>
    <w:rsid w:val="00DA67AD"/>
    <w:rsid w:val="00DA6B93"/>
    <w:rsid w:val="00DB5379"/>
    <w:rsid w:val="00DB5D0F"/>
    <w:rsid w:val="00DC14DE"/>
    <w:rsid w:val="00DC7819"/>
    <w:rsid w:val="00DD5053"/>
    <w:rsid w:val="00DD6ACB"/>
    <w:rsid w:val="00DE2741"/>
    <w:rsid w:val="00DE71DD"/>
    <w:rsid w:val="00DF05E7"/>
    <w:rsid w:val="00DF12F7"/>
    <w:rsid w:val="00DF27FD"/>
    <w:rsid w:val="00E004AA"/>
    <w:rsid w:val="00E01184"/>
    <w:rsid w:val="00E02C81"/>
    <w:rsid w:val="00E130AB"/>
    <w:rsid w:val="00E15517"/>
    <w:rsid w:val="00E17EC4"/>
    <w:rsid w:val="00E21B09"/>
    <w:rsid w:val="00E22A53"/>
    <w:rsid w:val="00E2392C"/>
    <w:rsid w:val="00E23F49"/>
    <w:rsid w:val="00E302FA"/>
    <w:rsid w:val="00E32B1C"/>
    <w:rsid w:val="00E3359A"/>
    <w:rsid w:val="00E346B5"/>
    <w:rsid w:val="00E34EBF"/>
    <w:rsid w:val="00E46A45"/>
    <w:rsid w:val="00E51C24"/>
    <w:rsid w:val="00E53427"/>
    <w:rsid w:val="00E5419E"/>
    <w:rsid w:val="00E545D6"/>
    <w:rsid w:val="00E62EE1"/>
    <w:rsid w:val="00E708A5"/>
    <w:rsid w:val="00E7260F"/>
    <w:rsid w:val="00E7671D"/>
    <w:rsid w:val="00E81C65"/>
    <w:rsid w:val="00E869C2"/>
    <w:rsid w:val="00E87921"/>
    <w:rsid w:val="00E96630"/>
    <w:rsid w:val="00EA264E"/>
    <w:rsid w:val="00EA759E"/>
    <w:rsid w:val="00EB4955"/>
    <w:rsid w:val="00EB6423"/>
    <w:rsid w:val="00EC361B"/>
    <w:rsid w:val="00ED2BED"/>
    <w:rsid w:val="00ED3F5B"/>
    <w:rsid w:val="00ED7A2A"/>
    <w:rsid w:val="00EE499E"/>
    <w:rsid w:val="00EF1D7F"/>
    <w:rsid w:val="00EF2F9F"/>
    <w:rsid w:val="00EF3C60"/>
    <w:rsid w:val="00F168BE"/>
    <w:rsid w:val="00F20A64"/>
    <w:rsid w:val="00F2672E"/>
    <w:rsid w:val="00F34743"/>
    <w:rsid w:val="00F359D8"/>
    <w:rsid w:val="00F366D8"/>
    <w:rsid w:val="00F47E07"/>
    <w:rsid w:val="00F53EDA"/>
    <w:rsid w:val="00F55380"/>
    <w:rsid w:val="00F60F43"/>
    <w:rsid w:val="00F646B4"/>
    <w:rsid w:val="00F6531D"/>
    <w:rsid w:val="00F66158"/>
    <w:rsid w:val="00F7753D"/>
    <w:rsid w:val="00F83170"/>
    <w:rsid w:val="00F85F34"/>
    <w:rsid w:val="00F86E02"/>
    <w:rsid w:val="00F87CC4"/>
    <w:rsid w:val="00F91578"/>
    <w:rsid w:val="00F94793"/>
    <w:rsid w:val="00F973A9"/>
    <w:rsid w:val="00F97BFB"/>
    <w:rsid w:val="00FA06F7"/>
    <w:rsid w:val="00FB171A"/>
    <w:rsid w:val="00FB6FAC"/>
    <w:rsid w:val="00FC1469"/>
    <w:rsid w:val="00FC68B7"/>
    <w:rsid w:val="00FD0FC3"/>
    <w:rsid w:val="00FD2374"/>
    <w:rsid w:val="00FD7BF6"/>
    <w:rsid w:val="00FE5992"/>
    <w:rsid w:val="00FF0223"/>
    <w:rsid w:val="00FF0EE1"/>
    <w:rsid w:val="00FF7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5"/>
    <o:shapelayout v:ext="edit">
      <o:idmap v:ext="edit" data="1"/>
    </o:shapelayout>
  </w:shapeDefaults>
  <w:decimalSymbol w:val="."/>
  <w:listSeparator w:val=","/>
  <w14:docId w14:val="0AEF67FF"/>
  <w15:chartTrackingRefBased/>
  <w15:docId w15:val="{C0ED51DE-52C6-44F7-A553-8A4D9E7C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B35E64"/>
    <w:pPr>
      <w:spacing w:after="120"/>
      <w:ind w:left="2268" w:right="1134" w:hanging="1134"/>
      <w:jc w:val="both"/>
    </w:pPr>
  </w:style>
  <w:style w:type="paragraph" w:customStyle="1" w:styleId="a">
    <w:name w:val="a)"/>
    <w:basedOn w:val="SingleTxtG"/>
    <w:rsid w:val="00C25F24"/>
    <w:pPr>
      <w:ind w:left="2835" w:hanging="567"/>
    </w:pPr>
  </w:style>
  <w:style w:type="paragraph" w:styleId="BodyText">
    <w:name w:val="Body Text"/>
    <w:basedOn w:val="Normal"/>
    <w:rsid w:val="004468F3"/>
    <w:pPr>
      <w:suppressAutoHyphens w:val="0"/>
      <w:spacing w:after="60" w:line="240" w:lineRule="auto"/>
    </w:pPr>
    <w:rPr>
      <w:sz w:val="18"/>
      <w:szCs w:val="24"/>
    </w:rPr>
  </w:style>
  <w:style w:type="paragraph" w:styleId="BodyTextIndent2">
    <w:name w:val="Body Text Indent 2"/>
    <w:basedOn w:val="Normal"/>
    <w:rsid w:val="004468F3"/>
    <w:pPr>
      <w:suppressAutoHyphens w:val="0"/>
      <w:spacing w:after="120" w:line="480" w:lineRule="auto"/>
      <w:ind w:left="283"/>
    </w:pPr>
    <w:rPr>
      <w:sz w:val="24"/>
      <w:szCs w:val="24"/>
    </w:rPr>
  </w:style>
  <w:style w:type="paragraph" w:customStyle="1" w:styleId="RightPar7">
    <w:name w:val="Right Par[7]"/>
    <w:basedOn w:val="Normal"/>
    <w:rsid w:val="004468F3"/>
    <w:pPr>
      <w:suppressAutoHyphens w:val="0"/>
      <w:spacing w:line="240" w:lineRule="auto"/>
    </w:pPr>
    <w:rPr>
      <w:sz w:val="24"/>
      <w:szCs w:val="24"/>
      <w:lang w:eastAsia="de-DE"/>
    </w:rPr>
  </w:style>
  <w:style w:type="paragraph" w:customStyle="1" w:styleId="RightPar8">
    <w:name w:val="Right Par[8]"/>
    <w:basedOn w:val="Normal"/>
    <w:rsid w:val="004468F3"/>
    <w:pPr>
      <w:suppressAutoHyphens w:val="0"/>
      <w:spacing w:line="240" w:lineRule="auto"/>
    </w:pPr>
    <w:rPr>
      <w:sz w:val="24"/>
      <w:szCs w:val="24"/>
      <w:lang w:eastAsia="de-DE"/>
    </w:rPr>
  </w:style>
  <w:style w:type="character" w:customStyle="1" w:styleId="Pleading">
    <w:name w:val="Pleading"/>
    <w:rsid w:val="004468F3"/>
  </w:style>
  <w:style w:type="paragraph" w:customStyle="1" w:styleId="Regelungneu2-0">
    <w:name w:val="Regelung neu 2-0"/>
    <w:basedOn w:val="Normal"/>
    <w:next w:val="Normal"/>
    <w:rsid w:val="004468F3"/>
    <w:pPr>
      <w:tabs>
        <w:tab w:val="left" w:pos="2268"/>
      </w:tabs>
      <w:suppressAutoHyphens w:val="0"/>
      <w:spacing w:line="240" w:lineRule="auto"/>
      <w:ind w:left="1418" w:hanging="1418"/>
    </w:pPr>
    <w:rPr>
      <w:rFonts w:ascii="Courier" w:hAnsi="Courier"/>
    </w:rPr>
  </w:style>
  <w:style w:type="paragraph" w:customStyle="1" w:styleId="ParaNo">
    <w:name w:val="ParaNo."/>
    <w:basedOn w:val="Normal"/>
    <w:rsid w:val="004468F3"/>
    <w:pPr>
      <w:numPr>
        <w:numId w:val="13"/>
      </w:numPr>
      <w:suppressAutoHyphens w:val="0"/>
      <w:spacing w:line="240" w:lineRule="auto"/>
    </w:pPr>
    <w:rPr>
      <w:rFonts w:ascii="Univers" w:hAnsi="Univers"/>
      <w:snapToGrid w:val="0"/>
      <w:sz w:val="24"/>
      <w:lang w:val="fr-FR"/>
    </w:rPr>
  </w:style>
  <w:style w:type="paragraph" w:customStyle="1" w:styleId="Rom2">
    <w:name w:val="Rom2"/>
    <w:basedOn w:val="Normal"/>
    <w:rsid w:val="004468F3"/>
    <w:pPr>
      <w:numPr>
        <w:numId w:val="15"/>
      </w:numPr>
      <w:tabs>
        <w:tab w:val="clear" w:pos="360"/>
      </w:tabs>
      <w:suppressAutoHyphens w:val="0"/>
      <w:spacing w:line="240" w:lineRule="auto"/>
      <w:ind w:left="1712" w:hanging="465"/>
    </w:pPr>
    <w:rPr>
      <w:rFonts w:ascii="Univers" w:hAnsi="Univers"/>
      <w:snapToGrid w:val="0"/>
      <w:sz w:val="24"/>
      <w:lang w:val="fr-FR"/>
    </w:rPr>
  </w:style>
  <w:style w:type="paragraph" w:styleId="ListBullet">
    <w:name w:val="List Bullet"/>
    <w:basedOn w:val="Normal"/>
    <w:autoRedefine/>
    <w:rsid w:val="004468F3"/>
    <w:pPr>
      <w:numPr>
        <w:numId w:val="16"/>
      </w:numPr>
      <w:tabs>
        <w:tab w:val="clear" w:pos="504"/>
        <w:tab w:val="num" w:pos="360"/>
      </w:tabs>
      <w:suppressAutoHyphens w:val="0"/>
      <w:spacing w:line="240" w:lineRule="auto"/>
      <w:ind w:left="360" w:hanging="360"/>
    </w:pPr>
    <w:rPr>
      <w:sz w:val="24"/>
    </w:rPr>
  </w:style>
  <w:style w:type="paragraph" w:styleId="NormalWeb">
    <w:name w:val="Normal (Web)"/>
    <w:basedOn w:val="Normal"/>
    <w:rsid w:val="004468F3"/>
    <w:pPr>
      <w:numPr>
        <w:numId w:val="14"/>
      </w:numPr>
      <w:tabs>
        <w:tab w:val="clear" w:pos="360"/>
      </w:tabs>
      <w:suppressAutoHyphens w:val="0"/>
      <w:spacing w:before="100" w:beforeAutospacing="1" w:after="100" w:afterAutospacing="1" w:line="240" w:lineRule="auto"/>
      <w:ind w:left="0" w:firstLine="0"/>
    </w:pPr>
    <w:rPr>
      <w:sz w:val="24"/>
      <w:szCs w:val="24"/>
    </w:rPr>
  </w:style>
  <w:style w:type="character" w:styleId="CommentReference">
    <w:name w:val="annotation reference"/>
    <w:semiHidden/>
    <w:rsid w:val="00176621"/>
    <w:rPr>
      <w:sz w:val="16"/>
      <w:szCs w:val="16"/>
    </w:rPr>
  </w:style>
  <w:style w:type="paragraph" w:styleId="CommentText">
    <w:name w:val="annotation text"/>
    <w:basedOn w:val="Normal"/>
    <w:semiHidden/>
    <w:rsid w:val="009B4BAD"/>
    <w:rPr>
      <w:rFonts w:ascii="Segoe Print" w:hAnsi="Segoe Print"/>
      <w:color w:val="FF0000"/>
    </w:rPr>
  </w:style>
  <w:style w:type="paragraph" w:styleId="CommentSubject">
    <w:name w:val="annotation subject"/>
    <w:basedOn w:val="CommentText"/>
    <w:next w:val="CommentText"/>
    <w:semiHidden/>
    <w:rsid w:val="00176621"/>
    <w:rPr>
      <w:b/>
      <w:bCs/>
    </w:rPr>
  </w:style>
  <w:style w:type="paragraph" w:styleId="BalloonText">
    <w:name w:val="Balloon Text"/>
    <w:basedOn w:val="Normal"/>
    <w:semiHidden/>
    <w:rsid w:val="00176621"/>
    <w:rPr>
      <w:rFonts w:ascii="Tahoma" w:hAnsi="Tahoma" w:cs="Tahoma"/>
      <w:sz w:val="16"/>
      <w:szCs w:val="16"/>
    </w:rPr>
  </w:style>
  <w:style w:type="paragraph" w:customStyle="1" w:styleId="StyleaLeft394cm">
    <w:name w:val="Style (a) + Left:  3.94 cm"/>
    <w:basedOn w:val="Normal"/>
    <w:rsid w:val="00DE2741"/>
    <w:pPr>
      <w:spacing w:after="120"/>
      <w:ind w:left="2835" w:right="1134" w:hanging="567"/>
      <w:jc w:val="both"/>
    </w:pPr>
  </w:style>
  <w:style w:type="character" w:customStyle="1" w:styleId="H1GChar">
    <w:name w:val="_ H_1_G Char"/>
    <w:link w:val="H1G"/>
    <w:rsid w:val="006C4ECD"/>
    <w:rPr>
      <w:b/>
      <w:sz w:val="24"/>
      <w:lang w:val="en-GB" w:eastAsia="en-US" w:bidi="ar-SA"/>
    </w:rPr>
  </w:style>
  <w:style w:type="character" w:customStyle="1" w:styleId="SingleTxtGChar">
    <w:name w:val="_ Single Txt_G Char"/>
    <w:link w:val="SingleTxtG"/>
    <w:rsid w:val="00216AB2"/>
    <w:rPr>
      <w:lang w:val="en-GB" w:eastAsia="en-US" w:bidi="ar-SA"/>
    </w:rPr>
  </w:style>
  <w:style w:type="paragraph" w:styleId="BodyText2">
    <w:name w:val="Body Text 2"/>
    <w:basedOn w:val="Normal"/>
    <w:rsid w:val="002817BB"/>
    <w:pPr>
      <w:spacing w:after="120" w:line="480" w:lineRule="auto"/>
    </w:pPr>
  </w:style>
  <w:style w:type="character" w:customStyle="1" w:styleId="FootnoteTextChar">
    <w:name w:val="Footnote Text Char"/>
    <w:aliases w:val="5_G Char,PP Char,5_G_6 Char"/>
    <w:link w:val="FootnoteText"/>
    <w:rsid w:val="00AA0802"/>
    <w:rPr>
      <w:sz w:val="18"/>
      <w:lang w:val="en-GB" w:eastAsia="en-US" w:bidi="ar-SA"/>
    </w:rPr>
  </w:style>
  <w:style w:type="paragraph" w:customStyle="1" w:styleId="i">
    <w:name w:val="i)"/>
    <w:basedOn w:val="a"/>
    <w:rsid w:val="007321A7"/>
    <w:pPr>
      <w:ind w:left="3402"/>
    </w:pPr>
  </w:style>
  <w:style w:type="character" w:customStyle="1" w:styleId="paraChar">
    <w:name w:val="para Char"/>
    <w:link w:val="para"/>
    <w:rsid w:val="003C0C37"/>
    <w:rPr>
      <w:lang w:val="en-GB" w:eastAsia="en-US" w:bidi="ar-SA"/>
    </w:rPr>
  </w:style>
  <w:style w:type="paragraph" w:styleId="Revision">
    <w:name w:val="Revision"/>
    <w:hidden/>
    <w:uiPriority w:val="99"/>
    <w:semiHidden/>
    <w:rsid w:val="00E5419E"/>
    <w:rPr>
      <w:lang w:eastAsia="en-US"/>
    </w:rPr>
  </w:style>
  <w:style w:type="character" w:customStyle="1" w:styleId="HChGChar">
    <w:name w:val="_ H _Ch_G Char"/>
    <w:link w:val="HChG"/>
    <w:rsid w:val="00A96E66"/>
    <w:rPr>
      <w:b/>
      <w:sz w:val="28"/>
      <w:lang w:eastAsia="en-US"/>
    </w:rPr>
  </w:style>
  <w:style w:type="paragraph" w:styleId="TOC1">
    <w:name w:val="toc 1"/>
    <w:basedOn w:val="Normal"/>
    <w:next w:val="Normal"/>
    <w:autoRedefine/>
    <w:uiPriority w:val="39"/>
    <w:rsid w:val="0042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4.xml"/><Relationship Id="rId63" Type="http://schemas.openxmlformats.org/officeDocument/2006/relationships/header" Target="header24.xml"/><Relationship Id="rId68" Type="http://schemas.openxmlformats.org/officeDocument/2006/relationships/header" Target="header27.xml"/><Relationship Id="rId84" Type="http://schemas.openxmlformats.org/officeDocument/2006/relationships/image" Target="media/image23.wmf"/><Relationship Id="rId89" Type="http://schemas.openxmlformats.org/officeDocument/2006/relationships/header" Target="header43.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oleObject" Target="embeddings/oleObject1.bin"/><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eader" Target="header10.xml"/><Relationship Id="rId45" Type="http://schemas.openxmlformats.org/officeDocument/2006/relationships/image" Target="media/image20.wmf"/><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14.xml"/><Relationship Id="rId87" Type="http://schemas.openxmlformats.org/officeDocument/2006/relationships/footer" Target="footer16.xml"/><Relationship Id="rId102"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39.xml"/><Relationship Id="rId90" Type="http://schemas.openxmlformats.org/officeDocument/2006/relationships/header" Target="header44.xml"/><Relationship Id="rId95" Type="http://schemas.openxmlformats.org/officeDocument/2006/relationships/image" Target="media/image25.wmf"/><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18.wmf"/><Relationship Id="rId48" Type="http://schemas.openxmlformats.org/officeDocument/2006/relationships/footer" Target="footer6.xml"/><Relationship Id="rId56" Type="http://schemas.openxmlformats.org/officeDocument/2006/relationships/header" Target="header19.xml"/><Relationship Id="rId64" Type="http://schemas.openxmlformats.org/officeDocument/2006/relationships/footer" Target="footer12.xml"/><Relationship Id="rId69" Type="http://schemas.openxmlformats.org/officeDocument/2006/relationships/header" Target="header28.xml"/><Relationship Id="rId77" Type="http://schemas.openxmlformats.org/officeDocument/2006/relationships/header" Target="header35.xml"/><Relationship Id="rId100"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eader" Target="header31.xml"/><Relationship Id="rId80" Type="http://schemas.openxmlformats.org/officeDocument/2006/relationships/header" Target="header37.xml"/><Relationship Id="rId85" Type="http://schemas.openxmlformats.org/officeDocument/2006/relationships/header" Target="header40.xml"/><Relationship Id="rId93" Type="http://schemas.openxmlformats.org/officeDocument/2006/relationships/header" Target="header46.xml"/><Relationship Id="rId98" Type="http://schemas.openxmlformats.org/officeDocument/2006/relationships/oleObject" Target="embeddings/oleObject7.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eader" Target="header13.xml"/><Relationship Id="rId59" Type="http://schemas.openxmlformats.org/officeDocument/2006/relationships/footer" Target="footer10.xml"/><Relationship Id="rId67" Type="http://schemas.openxmlformats.org/officeDocument/2006/relationships/header" Target="header26.xml"/><Relationship Id="rId103"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1.xml"/><Relationship Id="rId54" Type="http://schemas.openxmlformats.org/officeDocument/2006/relationships/header" Target="header18.xml"/><Relationship Id="rId62" Type="http://schemas.openxmlformats.org/officeDocument/2006/relationships/footer" Target="footer11.xml"/><Relationship Id="rId70" Type="http://schemas.openxmlformats.org/officeDocument/2006/relationships/header" Target="header29.xml"/><Relationship Id="rId75" Type="http://schemas.openxmlformats.org/officeDocument/2006/relationships/footer" Target="footer13.xml"/><Relationship Id="rId83" Type="http://schemas.openxmlformats.org/officeDocument/2006/relationships/footer" Target="footer15.xml"/><Relationship Id="rId88" Type="http://schemas.openxmlformats.org/officeDocument/2006/relationships/header" Target="header42.xml"/><Relationship Id="rId91" Type="http://schemas.openxmlformats.org/officeDocument/2006/relationships/image" Target="media/image24.png"/><Relationship Id="rId9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7.wmf"/><Relationship Id="rId36" Type="http://schemas.openxmlformats.org/officeDocument/2006/relationships/image" Target="media/image14.png"/><Relationship Id="rId49" Type="http://schemas.openxmlformats.org/officeDocument/2006/relationships/footer" Target="footer7.xml"/><Relationship Id="rId57" Type="http://schemas.openxmlformats.org/officeDocument/2006/relationships/header" Target="header20.xml"/><Relationship Id="rId10" Type="http://schemas.openxmlformats.org/officeDocument/2006/relationships/header" Target="header1.xml"/><Relationship Id="rId31" Type="http://schemas.openxmlformats.org/officeDocument/2006/relationships/image" Target="media/image9.png"/><Relationship Id="rId44" Type="http://schemas.openxmlformats.org/officeDocument/2006/relationships/image" Target="media/image19.png"/><Relationship Id="rId52" Type="http://schemas.openxmlformats.org/officeDocument/2006/relationships/header" Target="header16.xml"/><Relationship Id="rId60" Type="http://schemas.openxmlformats.org/officeDocument/2006/relationships/header" Target="header22.xml"/><Relationship Id="rId65" Type="http://schemas.openxmlformats.org/officeDocument/2006/relationships/image" Target="media/image21.png"/><Relationship Id="rId73" Type="http://schemas.openxmlformats.org/officeDocument/2006/relationships/header" Target="header32.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1.xml"/><Relationship Id="rId94" Type="http://schemas.openxmlformats.org/officeDocument/2006/relationships/header" Target="header47.xml"/><Relationship Id="rId99" Type="http://schemas.openxmlformats.org/officeDocument/2006/relationships/header" Target="header48.xml"/><Relationship Id="rId101"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header" Target="header15.xml"/><Relationship Id="rId55" Type="http://schemas.openxmlformats.org/officeDocument/2006/relationships/footer" Target="footer9.xml"/><Relationship Id="rId76" Type="http://schemas.openxmlformats.org/officeDocument/2006/relationships/header" Target="header34.xml"/><Relationship Id="rId97" Type="http://schemas.openxmlformats.org/officeDocument/2006/relationships/image" Target="media/image26.wmf"/><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header2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2.wmf"/></Relationships>
</file>

<file path=word/_rels/header29.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2.wmf"/></Relationships>
</file>

<file path=word/_rels/header3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2.wmf"/></Relationships>
</file>

<file path=word/_rels/header3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F13C-CA34-4650-9A30-B27DD69F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57</TotalTime>
  <Pages>66</Pages>
  <Words>17988</Words>
  <Characters>102534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120282</CharactersWithSpaces>
  <SharedDoc>false</SharedDoc>
  <HLinks>
    <vt:vector size="276" baseType="variant">
      <vt:variant>
        <vt:i4>1703996</vt:i4>
      </vt:variant>
      <vt:variant>
        <vt:i4>227</vt:i4>
      </vt:variant>
      <vt:variant>
        <vt:i4>0</vt:i4>
      </vt:variant>
      <vt:variant>
        <vt:i4>5</vt:i4>
      </vt:variant>
      <vt:variant>
        <vt:lpwstr/>
      </vt:variant>
      <vt:variant>
        <vt:lpwstr>_Toc370290687</vt:lpwstr>
      </vt:variant>
      <vt:variant>
        <vt:i4>1703996</vt:i4>
      </vt:variant>
      <vt:variant>
        <vt:i4>224</vt:i4>
      </vt:variant>
      <vt:variant>
        <vt:i4>0</vt:i4>
      </vt:variant>
      <vt:variant>
        <vt:i4>5</vt:i4>
      </vt:variant>
      <vt:variant>
        <vt:lpwstr/>
      </vt:variant>
      <vt:variant>
        <vt:lpwstr>_Toc370290686</vt:lpwstr>
      </vt:variant>
      <vt:variant>
        <vt:i4>1703996</vt:i4>
      </vt:variant>
      <vt:variant>
        <vt:i4>218</vt:i4>
      </vt:variant>
      <vt:variant>
        <vt:i4>0</vt:i4>
      </vt:variant>
      <vt:variant>
        <vt:i4>5</vt:i4>
      </vt:variant>
      <vt:variant>
        <vt:lpwstr/>
      </vt:variant>
      <vt:variant>
        <vt:lpwstr>_Toc370290685</vt:lpwstr>
      </vt:variant>
      <vt:variant>
        <vt:i4>1703996</vt:i4>
      </vt:variant>
      <vt:variant>
        <vt:i4>215</vt:i4>
      </vt:variant>
      <vt:variant>
        <vt:i4>0</vt:i4>
      </vt:variant>
      <vt:variant>
        <vt:i4>5</vt:i4>
      </vt:variant>
      <vt:variant>
        <vt:lpwstr/>
      </vt:variant>
      <vt:variant>
        <vt:lpwstr>_Toc370290684</vt:lpwstr>
      </vt:variant>
      <vt:variant>
        <vt:i4>1703996</vt:i4>
      </vt:variant>
      <vt:variant>
        <vt:i4>209</vt:i4>
      </vt:variant>
      <vt:variant>
        <vt:i4>0</vt:i4>
      </vt:variant>
      <vt:variant>
        <vt:i4>5</vt:i4>
      </vt:variant>
      <vt:variant>
        <vt:lpwstr/>
      </vt:variant>
      <vt:variant>
        <vt:lpwstr>_Toc370290682</vt:lpwstr>
      </vt:variant>
      <vt:variant>
        <vt:i4>1703996</vt:i4>
      </vt:variant>
      <vt:variant>
        <vt:i4>206</vt:i4>
      </vt:variant>
      <vt:variant>
        <vt:i4>0</vt:i4>
      </vt:variant>
      <vt:variant>
        <vt:i4>5</vt:i4>
      </vt:variant>
      <vt:variant>
        <vt:lpwstr/>
      </vt:variant>
      <vt:variant>
        <vt:lpwstr>_Toc370290681</vt:lpwstr>
      </vt:variant>
      <vt:variant>
        <vt:i4>1703996</vt:i4>
      </vt:variant>
      <vt:variant>
        <vt:i4>200</vt:i4>
      </vt:variant>
      <vt:variant>
        <vt:i4>0</vt:i4>
      </vt:variant>
      <vt:variant>
        <vt:i4>5</vt:i4>
      </vt:variant>
      <vt:variant>
        <vt:lpwstr/>
      </vt:variant>
      <vt:variant>
        <vt:lpwstr>_Toc370290680</vt:lpwstr>
      </vt:variant>
      <vt:variant>
        <vt:i4>1376316</vt:i4>
      </vt:variant>
      <vt:variant>
        <vt:i4>197</vt:i4>
      </vt:variant>
      <vt:variant>
        <vt:i4>0</vt:i4>
      </vt:variant>
      <vt:variant>
        <vt:i4>5</vt:i4>
      </vt:variant>
      <vt:variant>
        <vt:lpwstr/>
      </vt:variant>
      <vt:variant>
        <vt:lpwstr>_Toc370290679</vt:lpwstr>
      </vt:variant>
      <vt:variant>
        <vt:i4>1376316</vt:i4>
      </vt:variant>
      <vt:variant>
        <vt:i4>191</vt:i4>
      </vt:variant>
      <vt:variant>
        <vt:i4>0</vt:i4>
      </vt:variant>
      <vt:variant>
        <vt:i4>5</vt:i4>
      </vt:variant>
      <vt:variant>
        <vt:lpwstr/>
      </vt:variant>
      <vt:variant>
        <vt:lpwstr>_Toc370290677</vt:lpwstr>
      </vt:variant>
      <vt:variant>
        <vt:i4>1376316</vt:i4>
      </vt:variant>
      <vt:variant>
        <vt:i4>188</vt:i4>
      </vt:variant>
      <vt:variant>
        <vt:i4>0</vt:i4>
      </vt:variant>
      <vt:variant>
        <vt:i4>5</vt:i4>
      </vt:variant>
      <vt:variant>
        <vt:lpwstr/>
      </vt:variant>
      <vt:variant>
        <vt:lpwstr>_Toc370290676</vt:lpwstr>
      </vt:variant>
      <vt:variant>
        <vt:i4>1376316</vt:i4>
      </vt:variant>
      <vt:variant>
        <vt:i4>182</vt:i4>
      </vt:variant>
      <vt:variant>
        <vt:i4>0</vt:i4>
      </vt:variant>
      <vt:variant>
        <vt:i4>5</vt:i4>
      </vt:variant>
      <vt:variant>
        <vt:lpwstr/>
      </vt:variant>
      <vt:variant>
        <vt:lpwstr>_Toc370290675</vt:lpwstr>
      </vt:variant>
      <vt:variant>
        <vt:i4>1376316</vt:i4>
      </vt:variant>
      <vt:variant>
        <vt:i4>179</vt:i4>
      </vt:variant>
      <vt:variant>
        <vt:i4>0</vt:i4>
      </vt:variant>
      <vt:variant>
        <vt:i4>5</vt:i4>
      </vt:variant>
      <vt:variant>
        <vt:lpwstr/>
      </vt:variant>
      <vt:variant>
        <vt:lpwstr>_Toc370290674</vt:lpwstr>
      </vt:variant>
      <vt:variant>
        <vt:i4>1376316</vt:i4>
      </vt:variant>
      <vt:variant>
        <vt:i4>173</vt:i4>
      </vt:variant>
      <vt:variant>
        <vt:i4>0</vt:i4>
      </vt:variant>
      <vt:variant>
        <vt:i4>5</vt:i4>
      </vt:variant>
      <vt:variant>
        <vt:lpwstr/>
      </vt:variant>
      <vt:variant>
        <vt:lpwstr>_Toc370290673</vt:lpwstr>
      </vt:variant>
      <vt:variant>
        <vt:i4>1376316</vt:i4>
      </vt:variant>
      <vt:variant>
        <vt:i4>170</vt:i4>
      </vt:variant>
      <vt:variant>
        <vt:i4>0</vt:i4>
      </vt:variant>
      <vt:variant>
        <vt:i4>5</vt:i4>
      </vt:variant>
      <vt:variant>
        <vt:lpwstr/>
      </vt:variant>
      <vt:variant>
        <vt:lpwstr>_Toc370290672</vt:lpwstr>
      </vt:variant>
      <vt:variant>
        <vt:i4>1376316</vt:i4>
      </vt:variant>
      <vt:variant>
        <vt:i4>164</vt:i4>
      </vt:variant>
      <vt:variant>
        <vt:i4>0</vt:i4>
      </vt:variant>
      <vt:variant>
        <vt:i4>5</vt:i4>
      </vt:variant>
      <vt:variant>
        <vt:lpwstr/>
      </vt:variant>
      <vt:variant>
        <vt:lpwstr>_Toc370290671</vt:lpwstr>
      </vt:variant>
      <vt:variant>
        <vt:i4>1376316</vt:i4>
      </vt:variant>
      <vt:variant>
        <vt:i4>161</vt:i4>
      </vt:variant>
      <vt:variant>
        <vt:i4>0</vt:i4>
      </vt:variant>
      <vt:variant>
        <vt:i4>5</vt:i4>
      </vt:variant>
      <vt:variant>
        <vt:lpwstr/>
      </vt:variant>
      <vt:variant>
        <vt:lpwstr>_Toc370290670</vt:lpwstr>
      </vt:variant>
      <vt:variant>
        <vt:i4>1310780</vt:i4>
      </vt:variant>
      <vt:variant>
        <vt:i4>155</vt:i4>
      </vt:variant>
      <vt:variant>
        <vt:i4>0</vt:i4>
      </vt:variant>
      <vt:variant>
        <vt:i4>5</vt:i4>
      </vt:variant>
      <vt:variant>
        <vt:lpwstr/>
      </vt:variant>
      <vt:variant>
        <vt:lpwstr>_Toc370290669</vt:lpwstr>
      </vt:variant>
      <vt:variant>
        <vt:i4>1310780</vt:i4>
      </vt:variant>
      <vt:variant>
        <vt:i4>152</vt:i4>
      </vt:variant>
      <vt:variant>
        <vt:i4>0</vt:i4>
      </vt:variant>
      <vt:variant>
        <vt:i4>5</vt:i4>
      </vt:variant>
      <vt:variant>
        <vt:lpwstr/>
      </vt:variant>
      <vt:variant>
        <vt:lpwstr>_Toc370290668</vt:lpwstr>
      </vt:variant>
      <vt:variant>
        <vt:i4>1310780</vt:i4>
      </vt:variant>
      <vt:variant>
        <vt:i4>146</vt:i4>
      </vt:variant>
      <vt:variant>
        <vt:i4>0</vt:i4>
      </vt:variant>
      <vt:variant>
        <vt:i4>5</vt:i4>
      </vt:variant>
      <vt:variant>
        <vt:lpwstr/>
      </vt:variant>
      <vt:variant>
        <vt:lpwstr>_Toc370290667</vt:lpwstr>
      </vt:variant>
      <vt:variant>
        <vt:i4>1310780</vt:i4>
      </vt:variant>
      <vt:variant>
        <vt:i4>143</vt:i4>
      </vt:variant>
      <vt:variant>
        <vt:i4>0</vt:i4>
      </vt:variant>
      <vt:variant>
        <vt:i4>5</vt:i4>
      </vt:variant>
      <vt:variant>
        <vt:lpwstr/>
      </vt:variant>
      <vt:variant>
        <vt:lpwstr>_Toc370290666</vt:lpwstr>
      </vt:variant>
      <vt:variant>
        <vt:i4>1310780</vt:i4>
      </vt:variant>
      <vt:variant>
        <vt:i4>137</vt:i4>
      </vt:variant>
      <vt:variant>
        <vt:i4>0</vt:i4>
      </vt:variant>
      <vt:variant>
        <vt:i4>5</vt:i4>
      </vt:variant>
      <vt:variant>
        <vt:lpwstr/>
      </vt:variant>
      <vt:variant>
        <vt:lpwstr>_Toc370290665</vt:lpwstr>
      </vt:variant>
      <vt:variant>
        <vt:i4>1310780</vt:i4>
      </vt:variant>
      <vt:variant>
        <vt:i4>134</vt:i4>
      </vt:variant>
      <vt:variant>
        <vt:i4>0</vt:i4>
      </vt:variant>
      <vt:variant>
        <vt:i4>5</vt:i4>
      </vt:variant>
      <vt:variant>
        <vt:lpwstr/>
      </vt:variant>
      <vt:variant>
        <vt:lpwstr>_Toc370290664</vt:lpwstr>
      </vt:variant>
      <vt:variant>
        <vt:i4>1310780</vt:i4>
      </vt:variant>
      <vt:variant>
        <vt:i4>128</vt:i4>
      </vt:variant>
      <vt:variant>
        <vt:i4>0</vt:i4>
      </vt:variant>
      <vt:variant>
        <vt:i4>5</vt:i4>
      </vt:variant>
      <vt:variant>
        <vt:lpwstr/>
      </vt:variant>
      <vt:variant>
        <vt:lpwstr>_Toc370290663</vt:lpwstr>
      </vt:variant>
      <vt:variant>
        <vt:i4>1507388</vt:i4>
      </vt:variant>
      <vt:variant>
        <vt:i4>122</vt:i4>
      </vt:variant>
      <vt:variant>
        <vt:i4>0</vt:i4>
      </vt:variant>
      <vt:variant>
        <vt:i4>5</vt:i4>
      </vt:variant>
      <vt:variant>
        <vt:lpwstr/>
      </vt:variant>
      <vt:variant>
        <vt:lpwstr>_Toc370290658</vt:lpwstr>
      </vt:variant>
      <vt:variant>
        <vt:i4>1507388</vt:i4>
      </vt:variant>
      <vt:variant>
        <vt:i4>119</vt:i4>
      </vt:variant>
      <vt:variant>
        <vt:i4>0</vt:i4>
      </vt:variant>
      <vt:variant>
        <vt:i4>5</vt:i4>
      </vt:variant>
      <vt:variant>
        <vt:lpwstr/>
      </vt:variant>
      <vt:variant>
        <vt:lpwstr>_Toc370290657</vt:lpwstr>
      </vt:variant>
      <vt:variant>
        <vt:i4>1114172</vt:i4>
      </vt:variant>
      <vt:variant>
        <vt:i4>113</vt:i4>
      </vt:variant>
      <vt:variant>
        <vt:i4>0</vt:i4>
      </vt:variant>
      <vt:variant>
        <vt:i4>5</vt:i4>
      </vt:variant>
      <vt:variant>
        <vt:lpwstr/>
      </vt:variant>
      <vt:variant>
        <vt:lpwstr>_Toc370290637</vt:lpwstr>
      </vt:variant>
      <vt:variant>
        <vt:i4>1114172</vt:i4>
      </vt:variant>
      <vt:variant>
        <vt:i4>110</vt:i4>
      </vt:variant>
      <vt:variant>
        <vt:i4>0</vt:i4>
      </vt:variant>
      <vt:variant>
        <vt:i4>5</vt:i4>
      </vt:variant>
      <vt:variant>
        <vt:lpwstr/>
      </vt:variant>
      <vt:variant>
        <vt:lpwstr>_Toc370290636</vt:lpwstr>
      </vt:variant>
      <vt:variant>
        <vt:i4>1114172</vt:i4>
      </vt:variant>
      <vt:variant>
        <vt:i4>104</vt:i4>
      </vt:variant>
      <vt:variant>
        <vt:i4>0</vt:i4>
      </vt:variant>
      <vt:variant>
        <vt:i4>5</vt:i4>
      </vt:variant>
      <vt:variant>
        <vt:lpwstr/>
      </vt:variant>
      <vt:variant>
        <vt:lpwstr>_Toc370290635</vt:lpwstr>
      </vt:variant>
      <vt:variant>
        <vt:i4>1114172</vt:i4>
      </vt:variant>
      <vt:variant>
        <vt:i4>101</vt:i4>
      </vt:variant>
      <vt:variant>
        <vt:i4>0</vt:i4>
      </vt:variant>
      <vt:variant>
        <vt:i4>5</vt:i4>
      </vt:variant>
      <vt:variant>
        <vt:lpwstr/>
      </vt:variant>
      <vt:variant>
        <vt:lpwstr>_Toc370290634</vt:lpwstr>
      </vt:variant>
      <vt:variant>
        <vt:i4>1114172</vt:i4>
      </vt:variant>
      <vt:variant>
        <vt:i4>95</vt:i4>
      </vt:variant>
      <vt:variant>
        <vt:i4>0</vt:i4>
      </vt:variant>
      <vt:variant>
        <vt:i4>5</vt:i4>
      </vt:variant>
      <vt:variant>
        <vt:lpwstr/>
      </vt:variant>
      <vt:variant>
        <vt:lpwstr>_Toc370290633</vt:lpwstr>
      </vt:variant>
      <vt:variant>
        <vt:i4>1114172</vt:i4>
      </vt:variant>
      <vt:variant>
        <vt:i4>92</vt:i4>
      </vt:variant>
      <vt:variant>
        <vt:i4>0</vt:i4>
      </vt:variant>
      <vt:variant>
        <vt:i4>5</vt:i4>
      </vt:variant>
      <vt:variant>
        <vt:lpwstr/>
      </vt:variant>
      <vt:variant>
        <vt:lpwstr>_Toc370290632</vt:lpwstr>
      </vt:variant>
      <vt:variant>
        <vt:i4>1114172</vt:i4>
      </vt:variant>
      <vt:variant>
        <vt:i4>86</vt:i4>
      </vt:variant>
      <vt:variant>
        <vt:i4>0</vt:i4>
      </vt:variant>
      <vt:variant>
        <vt:i4>5</vt:i4>
      </vt:variant>
      <vt:variant>
        <vt:lpwstr/>
      </vt:variant>
      <vt:variant>
        <vt:lpwstr>_Toc370290631</vt:lpwstr>
      </vt:variant>
      <vt:variant>
        <vt:i4>1114172</vt:i4>
      </vt:variant>
      <vt:variant>
        <vt:i4>80</vt:i4>
      </vt:variant>
      <vt:variant>
        <vt:i4>0</vt:i4>
      </vt:variant>
      <vt:variant>
        <vt:i4>5</vt:i4>
      </vt:variant>
      <vt:variant>
        <vt:lpwstr/>
      </vt:variant>
      <vt:variant>
        <vt:lpwstr>_Toc370290630</vt:lpwstr>
      </vt:variant>
      <vt:variant>
        <vt:i4>1048636</vt:i4>
      </vt:variant>
      <vt:variant>
        <vt:i4>74</vt:i4>
      </vt:variant>
      <vt:variant>
        <vt:i4>0</vt:i4>
      </vt:variant>
      <vt:variant>
        <vt:i4>5</vt:i4>
      </vt:variant>
      <vt:variant>
        <vt:lpwstr/>
      </vt:variant>
      <vt:variant>
        <vt:lpwstr>_Toc370290629</vt:lpwstr>
      </vt:variant>
      <vt:variant>
        <vt:i4>1048636</vt:i4>
      </vt:variant>
      <vt:variant>
        <vt:i4>68</vt:i4>
      </vt:variant>
      <vt:variant>
        <vt:i4>0</vt:i4>
      </vt:variant>
      <vt:variant>
        <vt:i4>5</vt:i4>
      </vt:variant>
      <vt:variant>
        <vt:lpwstr/>
      </vt:variant>
      <vt:variant>
        <vt:lpwstr>_Toc370290628</vt:lpwstr>
      </vt:variant>
      <vt:variant>
        <vt:i4>1048636</vt:i4>
      </vt:variant>
      <vt:variant>
        <vt:i4>62</vt:i4>
      </vt:variant>
      <vt:variant>
        <vt:i4>0</vt:i4>
      </vt:variant>
      <vt:variant>
        <vt:i4>5</vt:i4>
      </vt:variant>
      <vt:variant>
        <vt:lpwstr/>
      </vt:variant>
      <vt:variant>
        <vt:lpwstr>_Toc370290627</vt:lpwstr>
      </vt:variant>
      <vt:variant>
        <vt:i4>1048636</vt:i4>
      </vt:variant>
      <vt:variant>
        <vt:i4>56</vt:i4>
      </vt:variant>
      <vt:variant>
        <vt:i4>0</vt:i4>
      </vt:variant>
      <vt:variant>
        <vt:i4>5</vt:i4>
      </vt:variant>
      <vt:variant>
        <vt:lpwstr/>
      </vt:variant>
      <vt:variant>
        <vt:lpwstr>_Toc370290626</vt:lpwstr>
      </vt:variant>
      <vt:variant>
        <vt:i4>1048636</vt:i4>
      </vt:variant>
      <vt:variant>
        <vt:i4>50</vt:i4>
      </vt:variant>
      <vt:variant>
        <vt:i4>0</vt:i4>
      </vt:variant>
      <vt:variant>
        <vt:i4>5</vt:i4>
      </vt:variant>
      <vt:variant>
        <vt:lpwstr/>
      </vt:variant>
      <vt:variant>
        <vt:lpwstr>_Toc370290625</vt:lpwstr>
      </vt:variant>
      <vt:variant>
        <vt:i4>1048636</vt:i4>
      </vt:variant>
      <vt:variant>
        <vt:i4>44</vt:i4>
      </vt:variant>
      <vt:variant>
        <vt:i4>0</vt:i4>
      </vt:variant>
      <vt:variant>
        <vt:i4>5</vt:i4>
      </vt:variant>
      <vt:variant>
        <vt:lpwstr/>
      </vt:variant>
      <vt:variant>
        <vt:lpwstr>_Toc370290624</vt:lpwstr>
      </vt:variant>
      <vt:variant>
        <vt:i4>1048636</vt:i4>
      </vt:variant>
      <vt:variant>
        <vt:i4>38</vt:i4>
      </vt:variant>
      <vt:variant>
        <vt:i4>0</vt:i4>
      </vt:variant>
      <vt:variant>
        <vt:i4>5</vt:i4>
      </vt:variant>
      <vt:variant>
        <vt:lpwstr/>
      </vt:variant>
      <vt:variant>
        <vt:lpwstr>_Toc370290622</vt:lpwstr>
      </vt:variant>
      <vt:variant>
        <vt:i4>1048636</vt:i4>
      </vt:variant>
      <vt:variant>
        <vt:i4>32</vt:i4>
      </vt:variant>
      <vt:variant>
        <vt:i4>0</vt:i4>
      </vt:variant>
      <vt:variant>
        <vt:i4>5</vt:i4>
      </vt:variant>
      <vt:variant>
        <vt:lpwstr/>
      </vt:variant>
      <vt:variant>
        <vt:lpwstr>_Toc370290621</vt:lpwstr>
      </vt:variant>
      <vt:variant>
        <vt:i4>1048636</vt:i4>
      </vt:variant>
      <vt:variant>
        <vt:i4>26</vt:i4>
      </vt:variant>
      <vt:variant>
        <vt:i4>0</vt:i4>
      </vt:variant>
      <vt:variant>
        <vt:i4>5</vt:i4>
      </vt:variant>
      <vt:variant>
        <vt:lpwstr/>
      </vt:variant>
      <vt:variant>
        <vt:lpwstr>_Toc370290620</vt:lpwstr>
      </vt:variant>
      <vt:variant>
        <vt:i4>1245244</vt:i4>
      </vt:variant>
      <vt:variant>
        <vt:i4>20</vt:i4>
      </vt:variant>
      <vt:variant>
        <vt:i4>0</vt:i4>
      </vt:variant>
      <vt:variant>
        <vt:i4>5</vt:i4>
      </vt:variant>
      <vt:variant>
        <vt:lpwstr/>
      </vt:variant>
      <vt:variant>
        <vt:lpwstr>_Toc370290619</vt:lpwstr>
      </vt:variant>
      <vt:variant>
        <vt:i4>1245244</vt:i4>
      </vt:variant>
      <vt:variant>
        <vt:i4>14</vt:i4>
      </vt:variant>
      <vt:variant>
        <vt:i4>0</vt:i4>
      </vt:variant>
      <vt:variant>
        <vt:i4>5</vt:i4>
      </vt:variant>
      <vt:variant>
        <vt:lpwstr/>
      </vt:variant>
      <vt:variant>
        <vt:lpwstr>_Toc370290618</vt:lpwstr>
      </vt:variant>
      <vt:variant>
        <vt:i4>1245244</vt:i4>
      </vt:variant>
      <vt:variant>
        <vt:i4>8</vt:i4>
      </vt:variant>
      <vt:variant>
        <vt:i4>0</vt:i4>
      </vt:variant>
      <vt:variant>
        <vt:i4>5</vt:i4>
      </vt:variant>
      <vt:variant>
        <vt:lpwstr/>
      </vt:variant>
      <vt:variant>
        <vt:lpwstr>_Toc370290617</vt:lpwstr>
      </vt:variant>
      <vt:variant>
        <vt:i4>1245244</vt:i4>
      </vt:variant>
      <vt:variant>
        <vt:i4>2</vt:i4>
      </vt:variant>
      <vt:variant>
        <vt:i4>0</vt:i4>
      </vt:variant>
      <vt:variant>
        <vt:i4>5</vt:i4>
      </vt:variant>
      <vt:variant>
        <vt:lpwstr/>
      </vt:variant>
      <vt:variant>
        <vt:lpwstr>_Toc370290616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subject/>
  <dc:creator>lb</dc:creator>
  <cp:keywords/>
  <cp:lastModifiedBy>Secretariat</cp:lastModifiedBy>
  <cp:revision>13</cp:revision>
  <cp:lastPrinted>2013-12-02T06:40:00Z</cp:lastPrinted>
  <dcterms:created xsi:type="dcterms:W3CDTF">2020-05-14T13:15:00Z</dcterms:created>
  <dcterms:modified xsi:type="dcterms:W3CDTF">2020-06-11T07:28:00Z</dcterms:modified>
</cp:coreProperties>
</file>