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252B7" w:rsidRPr="000252B7" w14:paraId="57FD71C5" w14:textId="77777777" w:rsidTr="007757A7">
        <w:trPr>
          <w:cantSplit/>
          <w:trHeight w:hRule="exact" w:val="851"/>
        </w:trPr>
        <w:tc>
          <w:tcPr>
            <w:tcW w:w="9639" w:type="dxa"/>
            <w:gridSpan w:val="3"/>
            <w:tcBorders>
              <w:bottom w:val="single" w:sz="4" w:space="0" w:color="auto"/>
            </w:tcBorders>
            <w:vAlign w:val="bottom"/>
          </w:tcPr>
          <w:p w14:paraId="21FBE7EF" w14:textId="344853C3" w:rsidR="00387278" w:rsidRPr="000252B7" w:rsidRDefault="00387278" w:rsidP="00387278">
            <w:pPr>
              <w:ind w:left="-988"/>
              <w:jc w:val="right"/>
            </w:pPr>
            <w:r w:rsidRPr="000252B7">
              <w:rPr>
                <w:sz w:val="40"/>
              </w:rPr>
              <w:t>E</w:t>
            </w:r>
            <w:r w:rsidRPr="000252B7">
              <w:t>/ECE/324/</w:t>
            </w:r>
            <w:r w:rsidR="000252B7" w:rsidRPr="000252B7">
              <w:t>Rev.1/</w:t>
            </w:r>
            <w:r w:rsidR="000252B7" w:rsidRPr="000252B7">
              <w:rPr>
                <w:rStyle w:val="Hypertext"/>
                <w:color w:val="auto"/>
                <w:u w:val="none"/>
              </w:rPr>
              <w:t>Add.15/Rev.9/Amend.1/Corr.1</w:t>
            </w:r>
            <w:r w:rsidRPr="000252B7">
              <w:t>−</w:t>
            </w:r>
            <w:r w:rsidRPr="000252B7">
              <w:rPr>
                <w:sz w:val="40"/>
              </w:rPr>
              <w:t>E</w:t>
            </w:r>
            <w:r w:rsidRPr="000252B7">
              <w:t>/ECE/TRANS/505/</w:t>
            </w:r>
            <w:r w:rsidR="000252B7" w:rsidRPr="000252B7">
              <w:t>Rev.1/</w:t>
            </w:r>
            <w:r w:rsidR="000252B7" w:rsidRPr="000252B7">
              <w:rPr>
                <w:rStyle w:val="Hypertext"/>
                <w:color w:val="auto"/>
                <w:u w:val="none"/>
              </w:rPr>
              <w:t>Add.15/Rev.9/Amend.1/Corr.1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A5307A5" w:rsidR="00C84414" w:rsidRDefault="00387278" w:rsidP="00D67DDC">
            <w:pPr>
              <w:spacing w:before="120"/>
            </w:pPr>
            <w:r>
              <w:t>2</w:t>
            </w:r>
            <w:r w:rsidR="008310AF">
              <w:t>4</w:t>
            </w:r>
            <w:r w:rsidR="00411E0E">
              <w:t xml:space="preserve"> </w:t>
            </w:r>
            <w:r>
              <w:t>October</w:t>
            </w:r>
            <w:r w:rsidR="00411E0E">
              <w:t xml:space="preserve"> 2018</w:t>
            </w:r>
          </w:p>
        </w:tc>
      </w:tr>
    </w:tbl>
    <w:p w14:paraId="14FB613D" w14:textId="77777777" w:rsidR="00411E0E" w:rsidRPr="00392A12" w:rsidRDefault="00411E0E" w:rsidP="00411E0E">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ACE1C22" w14:textId="77777777" w:rsidR="00411E0E" w:rsidRPr="00392A12" w:rsidRDefault="00411E0E" w:rsidP="00411E0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2019F5F5" w14:textId="77777777" w:rsidR="00411E0E" w:rsidRPr="00392A12" w:rsidRDefault="00411E0E" w:rsidP="00387278">
      <w:pPr>
        <w:pStyle w:val="SingleTxtG"/>
        <w:spacing w:before="120" w:after="0"/>
      </w:pPr>
      <w:r>
        <w:t>(Revision 3, including the amendments which entered into force on 14 September 2017)</w:t>
      </w:r>
    </w:p>
    <w:p w14:paraId="1EFD74EC" w14:textId="77777777" w:rsidR="00411E0E" w:rsidRDefault="00411E0E" w:rsidP="00387278">
      <w:pPr>
        <w:pStyle w:val="H1G"/>
        <w:spacing w:before="0"/>
        <w:ind w:left="0" w:right="0" w:firstLine="0"/>
        <w:jc w:val="center"/>
      </w:pPr>
      <w:r>
        <w:t>_________</w:t>
      </w:r>
    </w:p>
    <w:p w14:paraId="1E020283" w14:textId="5935F181" w:rsidR="0064636E" w:rsidRDefault="0064636E" w:rsidP="00A41529">
      <w:pPr>
        <w:pStyle w:val="H1G"/>
        <w:spacing w:before="240" w:after="120"/>
      </w:pPr>
      <w:r>
        <w:tab/>
      </w:r>
      <w:r>
        <w:tab/>
        <w:t xml:space="preserve">Addendum </w:t>
      </w:r>
      <w:r w:rsidR="00387278">
        <w:t>15</w:t>
      </w:r>
      <w:r>
        <w:t xml:space="preserve"> – </w:t>
      </w:r>
      <w:r w:rsidR="001F2961">
        <w:t xml:space="preserve">UN </w:t>
      </w:r>
      <w:r>
        <w:t>Regulation No.</w:t>
      </w:r>
      <w:r w:rsidR="00271A7F">
        <w:t xml:space="preserve"> </w:t>
      </w:r>
      <w:r w:rsidR="00387278">
        <w:t>1</w:t>
      </w:r>
      <w:r w:rsidR="00F43A63">
        <w:t>6</w:t>
      </w:r>
    </w:p>
    <w:p w14:paraId="4E272B2A" w14:textId="3F703F56" w:rsidR="0064636E" w:rsidRPr="00014D07" w:rsidRDefault="0064636E" w:rsidP="00DD54B3">
      <w:pPr>
        <w:pStyle w:val="H23G"/>
        <w:spacing w:before="0"/>
      </w:pPr>
      <w:r>
        <w:tab/>
      </w:r>
      <w:r>
        <w:tab/>
      </w:r>
      <w:r w:rsidRPr="00014D07">
        <w:t xml:space="preserve">Revision </w:t>
      </w:r>
      <w:r w:rsidR="00237560">
        <w:t>9</w:t>
      </w:r>
      <w:r w:rsidRPr="00014D07">
        <w:t xml:space="preserve"> </w:t>
      </w:r>
      <w:r w:rsidR="00DA3737">
        <w:t>–</w:t>
      </w:r>
      <w:r w:rsidRPr="00014D07">
        <w:t xml:space="preserve"> </w:t>
      </w:r>
      <w:r w:rsidR="00DA3737">
        <w:t xml:space="preserve">Amendment </w:t>
      </w:r>
      <w:r w:rsidR="00237560">
        <w:t>1</w:t>
      </w:r>
      <w:r w:rsidR="00DA3737">
        <w:t xml:space="preserve"> - </w:t>
      </w:r>
      <w:r w:rsidR="003E6B1A">
        <w:t>Corrigendum</w:t>
      </w:r>
      <w:r w:rsidRPr="00014D07">
        <w:t xml:space="preserve"> </w:t>
      </w:r>
      <w:r w:rsidR="003E6B1A">
        <w:t>1</w:t>
      </w:r>
    </w:p>
    <w:p w14:paraId="4FAFC05A" w14:textId="0D72E3B4" w:rsidR="0064636E" w:rsidRPr="00272880" w:rsidRDefault="003E6B1A" w:rsidP="00DA3737">
      <w:pPr>
        <w:pStyle w:val="SingleTxtG"/>
        <w:rPr>
          <w:spacing w:val="-2"/>
        </w:rPr>
      </w:pPr>
      <w:r>
        <w:rPr>
          <w:spacing w:val="-2"/>
        </w:rPr>
        <w:t xml:space="preserve">Corrigendum 1 to </w:t>
      </w:r>
      <w:r w:rsidR="00F55C31">
        <w:rPr>
          <w:spacing w:val="-2"/>
        </w:rPr>
        <w:t xml:space="preserve">Supplement </w:t>
      </w:r>
      <w:r w:rsidR="00237560">
        <w:rPr>
          <w:spacing w:val="-2"/>
        </w:rPr>
        <w:t>1</w:t>
      </w:r>
      <w:r w:rsidR="00DA3737">
        <w:rPr>
          <w:spacing w:val="-2"/>
        </w:rPr>
        <w:t xml:space="preserve"> to </w:t>
      </w:r>
      <w:r w:rsidR="00F55C31">
        <w:rPr>
          <w:spacing w:val="-2"/>
        </w:rPr>
        <w:t>the 0</w:t>
      </w:r>
      <w:r w:rsidR="00237560">
        <w:rPr>
          <w:spacing w:val="-2"/>
        </w:rPr>
        <w:t>7</w:t>
      </w:r>
      <w:r w:rsidR="00F55C31">
        <w:rPr>
          <w:spacing w:val="-2"/>
        </w:rPr>
        <w:t xml:space="preserve"> series of amendments</w:t>
      </w:r>
      <w:r w:rsidR="0064636E" w:rsidRPr="00272880">
        <w:rPr>
          <w:spacing w:val="-2"/>
        </w:rPr>
        <w:t xml:space="preserve"> – Date of entry into force: </w:t>
      </w:r>
      <w:r w:rsidR="00DA3737">
        <w:t>20</w:t>
      </w:r>
      <w:r w:rsidR="00F55C31">
        <w:t> </w:t>
      </w:r>
      <w:r w:rsidR="00DA3737">
        <w:t>June</w:t>
      </w:r>
      <w:r w:rsidR="00D67DDC">
        <w:t xml:space="preserve"> </w:t>
      </w:r>
      <w:r w:rsidR="00411E0E">
        <w:t>2018</w:t>
      </w:r>
    </w:p>
    <w:p w14:paraId="597844CD" w14:textId="77777777" w:rsidR="00387278" w:rsidRPr="00387278" w:rsidRDefault="0064636E" w:rsidP="00387278">
      <w:pPr>
        <w:pStyle w:val="H1G"/>
        <w:spacing w:before="120" w:after="0" w:line="240" w:lineRule="exact"/>
        <w:rPr>
          <w:lang w:val="en-US"/>
        </w:rPr>
      </w:pPr>
      <w:r>
        <w:rPr>
          <w:lang w:val="en-US"/>
        </w:rPr>
        <w:tab/>
      </w:r>
      <w:r>
        <w:rPr>
          <w:lang w:val="en-US"/>
        </w:rPr>
        <w:tab/>
      </w:r>
      <w:r w:rsidR="00387278" w:rsidRPr="00387278">
        <w:rPr>
          <w:lang w:val="en-US"/>
        </w:rPr>
        <w:t>Uniform provisions concerning the approval of:</w:t>
      </w:r>
    </w:p>
    <w:p w14:paraId="75F45E36" w14:textId="77777777" w:rsidR="00387278" w:rsidRPr="00387278" w:rsidRDefault="00387278" w:rsidP="00DD54B3">
      <w:pPr>
        <w:pStyle w:val="H1G"/>
        <w:spacing w:before="0" w:after="0" w:line="240" w:lineRule="exact"/>
        <w:ind w:left="1560" w:hanging="426"/>
        <w:rPr>
          <w:lang w:val="en-US"/>
        </w:rPr>
      </w:pPr>
      <w:r w:rsidRPr="00387278">
        <w:rPr>
          <w:lang w:val="en-US"/>
        </w:rPr>
        <w:t>I.</w:t>
      </w:r>
      <w:r w:rsidRPr="00387278">
        <w:rPr>
          <w:lang w:val="en-US"/>
        </w:rPr>
        <w:tab/>
        <w:t>Safety-belts, restraint systems, child restraint systems and ISOFIX child restraint systems for occupants of power-driven vehicles</w:t>
      </w:r>
    </w:p>
    <w:p w14:paraId="24730B39" w14:textId="3ACF337B" w:rsidR="0064636E" w:rsidRDefault="00387278" w:rsidP="00DD54B3">
      <w:pPr>
        <w:pStyle w:val="H1G"/>
        <w:spacing w:before="0" w:after="120" w:line="240" w:lineRule="exact"/>
        <w:ind w:left="1560" w:hanging="426"/>
        <w:rPr>
          <w:lang w:val="en-US"/>
        </w:rPr>
      </w:pPr>
      <w:r w:rsidRPr="00387278">
        <w:t>II.</w:t>
      </w:r>
      <w:r w:rsidRPr="00387278">
        <w:tab/>
        <w:t>Vehicles equipped with safety-belts, safety-belt reminder, restraint systems, child restraint systems, ISOFIX child restraint systems and i-Size child restraint systems</w:t>
      </w:r>
    </w:p>
    <w:p w14:paraId="02EF65D0" w14:textId="198BFD18"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F13E6B">
        <w:rPr>
          <w:lang w:eastAsia="en-GB"/>
        </w:rPr>
        <w:t xml:space="preserve"> </w:t>
      </w:r>
      <w:r w:rsidR="00A41529">
        <w:rPr>
          <w:lang w:eastAsia="en-GB"/>
        </w:rPr>
        <w:tab/>
      </w:r>
      <w:r w:rsidR="00A41529">
        <w:rPr>
          <w:spacing w:val="-6"/>
          <w:lang w:eastAsia="en-GB"/>
        </w:rPr>
        <w:t>ECE/TRANS/WP.29/201</w:t>
      </w:r>
      <w:r w:rsidR="003E6B1A">
        <w:rPr>
          <w:spacing w:val="-6"/>
          <w:lang w:eastAsia="en-GB"/>
        </w:rPr>
        <w:t>8</w:t>
      </w:r>
      <w:r w:rsidR="00A41529">
        <w:rPr>
          <w:spacing w:val="-6"/>
          <w:lang w:eastAsia="en-GB"/>
        </w:rPr>
        <w:t>/</w:t>
      </w:r>
      <w:r w:rsidR="00387278">
        <w:rPr>
          <w:spacing w:val="-6"/>
          <w:lang w:eastAsia="en-GB"/>
        </w:rPr>
        <w:t>6</w:t>
      </w:r>
      <w:r w:rsidR="00237560">
        <w:rPr>
          <w:spacing w:val="-6"/>
          <w:lang w:eastAsia="en-GB"/>
        </w:rPr>
        <w:t>5</w:t>
      </w:r>
      <w:r w:rsidR="00F13E6B">
        <w:rPr>
          <w:spacing w:val="-6"/>
          <w:lang w:eastAsia="en-GB"/>
        </w:rPr>
        <w:t>.</w:t>
      </w:r>
    </w:p>
    <w:p w14:paraId="62CDCABF" w14:textId="3243C074" w:rsidR="000D3A4F" w:rsidRPr="00387278" w:rsidRDefault="00F55704" w:rsidP="00A41529">
      <w:pPr>
        <w:suppressAutoHyphens w:val="0"/>
        <w:spacing w:line="240" w:lineRule="auto"/>
        <w:jc w:val="center"/>
        <w:rPr>
          <w:bCs/>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w:t>
      </w:r>
      <w:r w:rsidR="000D3A4F" w:rsidRPr="00387278">
        <w:rPr>
          <w:b/>
          <w:sz w:val="24"/>
        </w:rPr>
        <w:t>_____</w:t>
      </w:r>
      <w:r w:rsidR="000D3A4F" w:rsidRPr="000D3A4F">
        <w:rPr>
          <w:b/>
          <w:sz w:val="24"/>
        </w:rPr>
        <w:t>_</w:t>
      </w:r>
    </w:p>
    <w:p w14:paraId="484BB43A" w14:textId="0552873F" w:rsidR="00C711C7" w:rsidRDefault="000D3A4F" w:rsidP="00387278">
      <w:pPr>
        <w:suppressAutoHyphens w:val="0"/>
        <w:spacing w:line="240" w:lineRule="auto"/>
        <w:jc w:val="center"/>
      </w:pPr>
      <w:r w:rsidRPr="000D3A4F">
        <w:rPr>
          <w:b/>
          <w:sz w:val="24"/>
        </w:rPr>
        <w:t>UNITED NATIONS</w:t>
      </w:r>
    </w:p>
    <w:p w14:paraId="51A34B08" w14:textId="77777777" w:rsidR="008E5338" w:rsidRPr="008E5338" w:rsidRDefault="00D5540C" w:rsidP="008E5338">
      <w:pPr>
        <w:pStyle w:val="SingleTxtG"/>
        <w:rPr>
          <w:lang w:val="en-US" w:eastAsia="en-GB"/>
        </w:rPr>
      </w:pPr>
      <w:r>
        <w:br w:type="page"/>
      </w:r>
      <w:r w:rsidR="008E5338" w:rsidRPr="008E5338">
        <w:rPr>
          <w:i/>
          <w:iCs/>
          <w:lang w:val="en-US" w:eastAsia="en-GB"/>
        </w:rPr>
        <w:lastRenderedPageBreak/>
        <w:t>Paragraph</w:t>
      </w:r>
      <w:r w:rsidR="008E5338" w:rsidRPr="008E5338">
        <w:rPr>
          <w:i/>
        </w:rPr>
        <w:t xml:space="preserve"> 6.4.1.4.1.1.</w:t>
      </w:r>
      <w:r w:rsidR="008E5338" w:rsidRPr="008E5338">
        <w:rPr>
          <w:lang w:val="en-US" w:eastAsia="en-GB"/>
        </w:rPr>
        <w:t xml:space="preserve">, correct to read: </w:t>
      </w:r>
    </w:p>
    <w:p w14:paraId="00824E12" w14:textId="77777777" w:rsidR="008E5338" w:rsidRPr="008E5338" w:rsidRDefault="008E5338" w:rsidP="008E5338">
      <w:pPr>
        <w:spacing w:after="120"/>
        <w:ind w:left="2268" w:right="1134" w:hanging="1134"/>
        <w:jc w:val="both"/>
      </w:pPr>
      <w:r w:rsidRPr="008E5338">
        <w:t>"6.4.1.4.1.1.</w:t>
      </w:r>
      <w:r w:rsidRPr="008E5338">
        <w:rPr>
          <w:i/>
        </w:rPr>
        <w:tab/>
      </w:r>
      <w:r w:rsidRPr="008E5338">
        <w:t>In the case of the driver, contact of the chest with the steering assembly would be allowed, if the latter meets the requirements of UN Regulation No. 12 and provided contact does not occur at a speed higher than 24 km/h. For this assessment the seat shall be considered to be in the positions specified in paragraph 7.7.1.5. below."</w:t>
      </w:r>
    </w:p>
    <w:p w14:paraId="21F9CC0D" w14:textId="77777777" w:rsidR="008E5338" w:rsidRPr="008E5338" w:rsidRDefault="008E5338" w:rsidP="008E5338">
      <w:pPr>
        <w:spacing w:after="120"/>
        <w:ind w:left="2268" w:right="1134" w:hanging="1134"/>
        <w:jc w:val="both"/>
      </w:pPr>
      <w:r w:rsidRPr="008E5338">
        <w:rPr>
          <w:i/>
        </w:rPr>
        <w:t>Paragraph 8.</w:t>
      </w:r>
      <w:r w:rsidRPr="008E5338">
        <w:t>3.6., correct to read:</w:t>
      </w:r>
    </w:p>
    <w:p w14:paraId="0715DB74" w14:textId="77777777" w:rsidR="008E5338" w:rsidRPr="008E5338" w:rsidRDefault="008E5338" w:rsidP="008E5338">
      <w:pPr>
        <w:spacing w:after="120"/>
        <w:ind w:left="2268" w:right="1134" w:hanging="1134"/>
        <w:jc w:val="both"/>
        <w:rPr>
          <w:lang w:val="en-US" w:eastAsia="en-GB"/>
        </w:rPr>
      </w:pPr>
      <w:r w:rsidRPr="008E5338">
        <w:rPr>
          <w:lang w:val="en-US" w:eastAsia="en-GB"/>
        </w:rPr>
        <w:t xml:space="preserve">"8.3.6. </w:t>
      </w:r>
      <w:r w:rsidRPr="008E5338">
        <w:rPr>
          <w:lang w:val="en-US" w:eastAsia="en-GB"/>
        </w:rPr>
        <w:tab/>
        <w:t>Any i-Size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i-Size seating positions simultaneously. This is deemed to be demonstrated when the vertical median planes of individual adjacent positions are at least 440 mm apart.</w:t>
      </w:r>
    </w:p>
    <w:p w14:paraId="6C90B01E" w14:textId="77777777" w:rsidR="008E5338" w:rsidRPr="008E5338" w:rsidRDefault="008E5338" w:rsidP="008E5338">
      <w:pPr>
        <w:keepLines/>
        <w:spacing w:after="120"/>
        <w:ind w:left="2268" w:right="1134" w:hanging="1134"/>
        <w:jc w:val="both"/>
      </w:pPr>
      <w:r w:rsidRPr="008E5338">
        <w:tab/>
      </w:r>
      <w:r w:rsidRPr="008E5338">
        <w:rPr>
          <w:bCs/>
        </w:rPr>
        <w:t>…</w:t>
      </w:r>
      <w:r w:rsidRPr="008E5338">
        <w:t>"</w:t>
      </w:r>
    </w:p>
    <w:p w14:paraId="05C14F39" w14:textId="77777777" w:rsidR="008E5338" w:rsidRPr="008E5338" w:rsidRDefault="008E5338" w:rsidP="008E5338">
      <w:pPr>
        <w:spacing w:after="120"/>
        <w:ind w:left="1134" w:right="1134"/>
        <w:jc w:val="both"/>
        <w:rPr>
          <w:i/>
          <w:lang w:val="en-US"/>
        </w:rPr>
      </w:pPr>
      <w:r w:rsidRPr="008E5338">
        <w:rPr>
          <w:i/>
          <w:lang w:val="en-US"/>
        </w:rPr>
        <w:t>Annex 17,</w:t>
      </w:r>
    </w:p>
    <w:p w14:paraId="6408F12E" w14:textId="77777777" w:rsidR="008E5338" w:rsidRPr="008E5338" w:rsidRDefault="008E5338" w:rsidP="008E5338">
      <w:pPr>
        <w:spacing w:after="120"/>
        <w:ind w:left="1134" w:right="1134"/>
        <w:jc w:val="both"/>
      </w:pPr>
      <w:r w:rsidRPr="008E5338">
        <w:rPr>
          <w:i/>
          <w:lang w:val="en-US"/>
        </w:rPr>
        <w:t>Paragraph 1.2.</w:t>
      </w:r>
      <w:r w:rsidRPr="008E5338">
        <w:rPr>
          <w:lang w:val="en-US"/>
        </w:rPr>
        <w:t>, correct to read:</w:t>
      </w:r>
    </w:p>
    <w:p w14:paraId="461969BF" w14:textId="77777777" w:rsidR="008E5338" w:rsidRPr="008E5338" w:rsidRDefault="008E5338" w:rsidP="008E5338">
      <w:pPr>
        <w:spacing w:after="120"/>
        <w:ind w:left="2268" w:right="1134" w:hanging="1134"/>
        <w:jc w:val="both"/>
        <w:rPr>
          <w:lang w:val="en-US"/>
        </w:rPr>
      </w:pPr>
      <w:r w:rsidRPr="008E5338">
        <w:rPr>
          <w:lang w:val="en-US"/>
        </w:rPr>
        <w:t>"1.2.</w:t>
      </w:r>
      <w:r w:rsidRPr="008E5338">
        <w:rPr>
          <w:lang w:val="en-US"/>
        </w:rPr>
        <w:tab/>
        <w:t>A child restraint system of the universal category means a child restraint approved to the "universal" category of UN Regulation No. 44, Supplement 5 to 03 series of amendments (or subsequent amendments). Seating positions, which are indicated by the vehicle manufacturer as being suitable for the installation of child restraints systems of the universal category shall comply with the provisions of Appendix 1 to this annex."</w:t>
      </w:r>
    </w:p>
    <w:p w14:paraId="57FA9DC6" w14:textId="77777777" w:rsidR="008E5338" w:rsidRPr="008E5338" w:rsidRDefault="008E5338" w:rsidP="008E5338">
      <w:pPr>
        <w:spacing w:after="120"/>
        <w:ind w:left="1134" w:right="1134"/>
        <w:jc w:val="both"/>
        <w:rPr>
          <w:lang w:val="en-US"/>
        </w:rPr>
      </w:pPr>
      <w:r w:rsidRPr="008E5338">
        <w:rPr>
          <w:i/>
          <w:lang w:val="en-US"/>
        </w:rPr>
        <w:t>Appendix 2, paragraph 3.1</w:t>
      </w:r>
      <w:r w:rsidRPr="008E5338">
        <w:rPr>
          <w:lang w:val="en-US"/>
        </w:rPr>
        <w:t>., correct to read:</w:t>
      </w:r>
    </w:p>
    <w:p w14:paraId="4483A985" w14:textId="77777777" w:rsidR="008E5338" w:rsidRPr="008E5338" w:rsidRDefault="008E5338" w:rsidP="008E5338">
      <w:pPr>
        <w:spacing w:after="120"/>
        <w:ind w:left="2268" w:right="1134" w:hanging="1134"/>
        <w:jc w:val="both"/>
        <w:rPr>
          <w:color w:val="000000"/>
          <w:lang w:val="en-US" w:eastAsia="en-GB"/>
        </w:rPr>
      </w:pPr>
      <w:r w:rsidRPr="008E5338">
        <w:rPr>
          <w:color w:val="000000"/>
          <w:lang w:val="en-US" w:eastAsia="en-GB"/>
        </w:rPr>
        <w:t>"3.1.</w:t>
      </w:r>
      <w:r w:rsidRPr="008E5338">
        <w:rPr>
          <w:color w:val="000000"/>
          <w:lang w:val="en-US" w:eastAsia="en-GB"/>
        </w:rPr>
        <w:tab/>
        <w:t>It has to be possible to accommodate the CRF(s), with or without i-Size support leg installation assessment volume, without interference with the vehicle interior. The CRF base shall have a pitch angle of 15° ± 10°, above the horizontal plane passing through the ISOFIX anchorages system. ISOFIX attachments, according to detail Y of figures 1 to 8…"</w:t>
      </w:r>
    </w:p>
    <w:p w14:paraId="0A0B1F13" w14:textId="77777777" w:rsidR="008E5338" w:rsidRPr="008E5338" w:rsidRDefault="008E5338" w:rsidP="008E5338">
      <w:pPr>
        <w:spacing w:after="120"/>
        <w:ind w:left="2268" w:right="1134" w:hanging="1134"/>
        <w:jc w:val="both"/>
        <w:rPr>
          <w:lang w:val="en-US" w:eastAsia="en-GB"/>
        </w:rPr>
      </w:pPr>
      <w:r w:rsidRPr="008E5338">
        <w:rPr>
          <w:rFonts w:eastAsia="Calibri"/>
          <w:i/>
          <w:lang w:val="hu-HU" w:eastAsia="en-GB"/>
        </w:rPr>
        <w:t>Appendix 2, paragrah 3.3</w:t>
      </w:r>
      <w:r w:rsidRPr="008E5338">
        <w:rPr>
          <w:rFonts w:eastAsia="Calibri"/>
          <w:lang w:val="hu-HU" w:eastAsia="en-GB"/>
        </w:rPr>
        <w:t>., correct to read:</w:t>
      </w:r>
    </w:p>
    <w:p w14:paraId="67B3C184" w14:textId="77777777" w:rsidR="008E5338" w:rsidRPr="008E5338" w:rsidRDefault="008E5338" w:rsidP="008E5338">
      <w:pPr>
        <w:spacing w:after="120"/>
        <w:ind w:left="2268" w:right="1134" w:hanging="1134"/>
        <w:jc w:val="both"/>
        <w:rPr>
          <w:lang w:val="en-US" w:eastAsia="en-GB"/>
        </w:rPr>
      </w:pPr>
      <w:r w:rsidRPr="008E5338">
        <w:rPr>
          <w:lang w:val="en-US" w:eastAsia="en-GB"/>
        </w:rPr>
        <w:t xml:space="preserve">"3.3. </w:t>
      </w:r>
      <w:r w:rsidRPr="008E5338">
        <w:rPr>
          <w:lang w:val="en-US" w:eastAsia="en-GB"/>
        </w:rPr>
        <w:tab/>
        <w:t>Should the above requirements not be met …. These alternative positions shall be described in the vehicle handbook and with the additional information specified in Appendix 3 to this annex. …"</w:t>
      </w:r>
    </w:p>
    <w:p w14:paraId="7613C5D5" w14:textId="77777777" w:rsidR="008E5338" w:rsidRPr="008E5338" w:rsidRDefault="008E5338" w:rsidP="008E5338">
      <w:pPr>
        <w:spacing w:after="120"/>
        <w:ind w:left="2268" w:right="1134" w:hanging="1134"/>
        <w:jc w:val="both"/>
        <w:rPr>
          <w:color w:val="000000"/>
          <w:lang w:val="en-US" w:eastAsia="en-GB"/>
        </w:rPr>
      </w:pPr>
    </w:p>
    <w:p w14:paraId="6F997742" w14:textId="77777777" w:rsidR="008E5338" w:rsidRPr="008E5338" w:rsidRDefault="008E5338" w:rsidP="008E5338">
      <w:pPr>
        <w:suppressAutoHyphens w:val="0"/>
        <w:spacing w:line="240" w:lineRule="auto"/>
        <w:rPr>
          <w:i/>
          <w:lang w:val="en-US"/>
        </w:rPr>
      </w:pPr>
      <w:r w:rsidRPr="008E5338">
        <w:rPr>
          <w:i/>
          <w:lang w:val="en-US"/>
        </w:rPr>
        <w:br w:type="page"/>
      </w:r>
    </w:p>
    <w:p w14:paraId="6D811AFB" w14:textId="77777777" w:rsidR="008E5338" w:rsidRPr="008E5338" w:rsidRDefault="008E5338" w:rsidP="008E5338">
      <w:pPr>
        <w:spacing w:after="120"/>
        <w:ind w:left="1134" w:right="1134"/>
        <w:jc w:val="both"/>
        <w:rPr>
          <w:lang w:val="en-US"/>
        </w:rPr>
      </w:pPr>
      <w:bookmarkStart w:id="2" w:name="_GoBack"/>
      <w:bookmarkEnd w:id="2"/>
      <w:r w:rsidRPr="008E5338">
        <w:rPr>
          <w:i/>
          <w:lang w:val="en-US"/>
        </w:rPr>
        <w:lastRenderedPageBreak/>
        <w:t>Appendix 3</w:t>
      </w:r>
      <w:r w:rsidRPr="008E5338">
        <w:rPr>
          <w:lang w:val="en-US"/>
        </w:rPr>
        <w:t xml:space="preserve">, </w:t>
      </w:r>
      <w:r w:rsidRPr="008E5338">
        <w:rPr>
          <w:i/>
          <w:lang w:val="en-US"/>
        </w:rPr>
        <w:t>Table 1</w:t>
      </w:r>
      <w:r w:rsidRPr="008E5338">
        <w:rPr>
          <w:lang w:val="en-US"/>
        </w:rPr>
        <w:t>, correct to read:</w:t>
      </w:r>
    </w:p>
    <w:p w14:paraId="0CF500B4" w14:textId="77777777" w:rsidR="008E5338" w:rsidRPr="008E5338" w:rsidRDefault="008E5338" w:rsidP="008E5338">
      <w:pPr>
        <w:keepNext/>
        <w:keepLines/>
        <w:tabs>
          <w:tab w:val="right" w:pos="851"/>
        </w:tabs>
        <w:spacing w:before="360" w:after="240" w:line="300" w:lineRule="exact"/>
        <w:ind w:left="1134" w:right="1134" w:hanging="1134"/>
        <w:rPr>
          <w:b/>
          <w:sz w:val="28"/>
          <w:lang w:val="en-US"/>
        </w:rPr>
      </w:pPr>
      <w:r w:rsidRPr="008E5338">
        <w:rPr>
          <w:sz w:val="28"/>
          <w:lang w:val="en-US"/>
        </w:rPr>
        <w:tab/>
        <w:t>"</w:t>
      </w:r>
      <w:r w:rsidRPr="008E5338">
        <w:rPr>
          <w:b/>
          <w:sz w:val="28"/>
          <w:lang w:val="en-US"/>
        </w:rPr>
        <w:t>Annex 17 – Appendix 3</w:t>
      </w:r>
    </w:p>
    <w:p w14:paraId="2E28B410" w14:textId="77777777" w:rsidR="008E5338" w:rsidRPr="008E5338" w:rsidRDefault="008E5338" w:rsidP="008E5338">
      <w:pPr>
        <w:spacing w:after="120" w:line="240" w:lineRule="auto"/>
        <w:outlineLvl w:val="0"/>
        <w:rPr>
          <w:lang w:val="en-US"/>
        </w:rPr>
      </w:pPr>
      <w:r w:rsidRPr="008E5338">
        <w:rPr>
          <w:lang w:val="en-US"/>
        </w:rPr>
        <w:tab/>
      </w:r>
      <w:r w:rsidRPr="008E5338">
        <w:rPr>
          <w:lang w:val="en-US"/>
        </w:rPr>
        <w:tab/>
        <w:t>…</w:t>
      </w:r>
      <w:r w:rsidRPr="008E5338">
        <w:rPr>
          <w:lang w:val="en-US"/>
        </w:rPr>
        <w:tab/>
      </w:r>
      <w:r w:rsidRPr="008E5338">
        <w:rPr>
          <w:lang w:val="en-US"/>
        </w:rPr>
        <w:tab/>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8E5338" w:rsidRPr="008E5338" w14:paraId="239E1F67" w14:textId="77777777" w:rsidTr="00A403D4">
        <w:trPr>
          <w:cantSplit/>
          <w:trHeight w:val="338"/>
          <w:tblHeader/>
        </w:trPr>
        <w:tc>
          <w:tcPr>
            <w:tcW w:w="2941" w:type="dxa"/>
            <w:tcBorders>
              <w:bottom w:val="single" w:sz="12" w:space="0" w:color="auto"/>
            </w:tcBorders>
            <w:shd w:val="clear" w:color="auto" w:fill="auto"/>
            <w:vAlign w:val="bottom"/>
          </w:tcPr>
          <w:p w14:paraId="6A9085E7" w14:textId="77777777" w:rsidR="008E5338" w:rsidRPr="008E5338" w:rsidRDefault="008E5338" w:rsidP="008E5338">
            <w:pPr>
              <w:suppressAutoHyphens w:val="0"/>
              <w:spacing w:before="80" w:after="80" w:line="200" w:lineRule="exact"/>
              <w:ind w:right="113"/>
              <w:rPr>
                <w:i/>
                <w:sz w:val="16"/>
                <w:szCs w:val="24"/>
                <w:lang w:val="en-US" w:eastAsia="de-DE"/>
              </w:rPr>
            </w:pPr>
            <w:r w:rsidRPr="008E5338">
              <w:rPr>
                <w:i/>
                <w:sz w:val="16"/>
                <w:szCs w:val="24"/>
                <w:lang w:val="en-US" w:eastAsia="de-DE"/>
              </w:rPr>
              <w:t> </w:t>
            </w:r>
          </w:p>
        </w:tc>
        <w:tc>
          <w:tcPr>
            <w:tcW w:w="5171" w:type="dxa"/>
            <w:gridSpan w:val="9"/>
            <w:tcBorders>
              <w:bottom w:val="single" w:sz="12" w:space="0" w:color="auto"/>
            </w:tcBorders>
          </w:tcPr>
          <w:p w14:paraId="456DE2AF" w14:textId="77777777" w:rsidR="008E5338" w:rsidRPr="008E5338" w:rsidRDefault="008E5338" w:rsidP="008E5338">
            <w:pPr>
              <w:suppressAutoHyphens w:val="0"/>
              <w:spacing w:before="80" w:after="80" w:line="200" w:lineRule="exact"/>
              <w:ind w:right="113"/>
              <w:jc w:val="center"/>
              <w:rPr>
                <w:i/>
                <w:sz w:val="16"/>
                <w:szCs w:val="24"/>
                <w:lang w:eastAsia="de-DE"/>
              </w:rPr>
            </w:pPr>
            <w:r w:rsidRPr="008E5338">
              <w:rPr>
                <w:i/>
                <w:sz w:val="16"/>
                <w:szCs w:val="24"/>
                <w:lang w:eastAsia="de-DE"/>
              </w:rPr>
              <w:t>Seating position</w:t>
            </w:r>
          </w:p>
        </w:tc>
      </w:tr>
      <w:tr w:rsidR="008E5338" w:rsidRPr="008E5338" w14:paraId="33109228" w14:textId="77777777" w:rsidTr="00A403D4">
        <w:trPr>
          <w:trHeight w:val="393"/>
        </w:trPr>
        <w:tc>
          <w:tcPr>
            <w:tcW w:w="2941" w:type="dxa"/>
            <w:tcBorders>
              <w:top w:val="single" w:sz="12" w:space="0" w:color="auto"/>
              <w:bottom w:val="single" w:sz="4" w:space="0" w:color="auto"/>
            </w:tcBorders>
            <w:shd w:val="clear" w:color="auto" w:fill="auto"/>
          </w:tcPr>
          <w:p w14:paraId="0427855E" w14:textId="77777777" w:rsidR="008E5338" w:rsidRPr="008E5338" w:rsidRDefault="008E5338" w:rsidP="008E5338">
            <w:pPr>
              <w:suppressAutoHyphens w:val="0"/>
              <w:spacing w:before="40" w:after="120" w:line="220" w:lineRule="exact"/>
              <w:ind w:left="57" w:right="-175"/>
              <w:rPr>
                <w:szCs w:val="24"/>
                <w:lang w:eastAsia="de-DE"/>
              </w:rPr>
            </w:pPr>
            <w:r w:rsidRPr="008E5338">
              <w:rPr>
                <w:szCs w:val="24"/>
                <w:lang w:eastAsia="de-DE"/>
              </w:rPr>
              <w:t>Seat position number</w:t>
            </w:r>
          </w:p>
        </w:tc>
        <w:tc>
          <w:tcPr>
            <w:tcW w:w="567" w:type="dxa"/>
            <w:tcBorders>
              <w:top w:val="single" w:sz="12" w:space="0" w:color="auto"/>
              <w:bottom w:val="single" w:sz="4" w:space="0" w:color="auto"/>
            </w:tcBorders>
          </w:tcPr>
          <w:p w14:paraId="7B341D8B"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1</w:t>
            </w:r>
          </w:p>
        </w:tc>
        <w:tc>
          <w:tcPr>
            <w:tcW w:w="567" w:type="dxa"/>
            <w:tcBorders>
              <w:top w:val="single" w:sz="12" w:space="0" w:color="auto"/>
              <w:bottom w:val="single" w:sz="4" w:space="0" w:color="auto"/>
            </w:tcBorders>
            <w:shd w:val="clear" w:color="auto" w:fill="auto"/>
          </w:tcPr>
          <w:p w14:paraId="195E58C1"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2</w:t>
            </w:r>
          </w:p>
        </w:tc>
        <w:tc>
          <w:tcPr>
            <w:tcW w:w="567" w:type="dxa"/>
            <w:tcBorders>
              <w:top w:val="single" w:sz="12" w:space="0" w:color="auto"/>
              <w:bottom w:val="single" w:sz="4" w:space="0" w:color="auto"/>
            </w:tcBorders>
            <w:shd w:val="clear" w:color="auto" w:fill="auto"/>
          </w:tcPr>
          <w:p w14:paraId="537FB64F"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3</w:t>
            </w:r>
          </w:p>
        </w:tc>
        <w:tc>
          <w:tcPr>
            <w:tcW w:w="567" w:type="dxa"/>
            <w:tcBorders>
              <w:top w:val="single" w:sz="12" w:space="0" w:color="auto"/>
              <w:bottom w:val="single" w:sz="4" w:space="0" w:color="auto"/>
            </w:tcBorders>
            <w:shd w:val="clear" w:color="auto" w:fill="auto"/>
          </w:tcPr>
          <w:p w14:paraId="6581D880"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4</w:t>
            </w:r>
          </w:p>
        </w:tc>
        <w:tc>
          <w:tcPr>
            <w:tcW w:w="567" w:type="dxa"/>
            <w:tcBorders>
              <w:top w:val="single" w:sz="12" w:space="0" w:color="auto"/>
              <w:bottom w:val="single" w:sz="4" w:space="0" w:color="auto"/>
            </w:tcBorders>
            <w:shd w:val="clear" w:color="auto" w:fill="auto"/>
          </w:tcPr>
          <w:p w14:paraId="415BA49B"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5</w:t>
            </w:r>
          </w:p>
        </w:tc>
        <w:tc>
          <w:tcPr>
            <w:tcW w:w="567" w:type="dxa"/>
            <w:tcBorders>
              <w:top w:val="single" w:sz="12" w:space="0" w:color="auto"/>
              <w:bottom w:val="single" w:sz="4" w:space="0" w:color="auto"/>
            </w:tcBorders>
            <w:shd w:val="clear" w:color="auto" w:fill="auto"/>
          </w:tcPr>
          <w:p w14:paraId="73C69CAE"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6</w:t>
            </w:r>
          </w:p>
        </w:tc>
        <w:tc>
          <w:tcPr>
            <w:tcW w:w="567" w:type="dxa"/>
            <w:tcBorders>
              <w:top w:val="single" w:sz="12" w:space="0" w:color="auto"/>
              <w:bottom w:val="single" w:sz="4" w:space="0" w:color="auto"/>
            </w:tcBorders>
            <w:shd w:val="clear" w:color="auto" w:fill="auto"/>
          </w:tcPr>
          <w:p w14:paraId="2575BF44"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7</w:t>
            </w:r>
          </w:p>
        </w:tc>
        <w:tc>
          <w:tcPr>
            <w:tcW w:w="567" w:type="dxa"/>
            <w:tcBorders>
              <w:top w:val="single" w:sz="12" w:space="0" w:color="auto"/>
              <w:bottom w:val="single" w:sz="4" w:space="0" w:color="auto"/>
            </w:tcBorders>
            <w:shd w:val="clear" w:color="auto" w:fill="auto"/>
          </w:tcPr>
          <w:p w14:paraId="31375784"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8</w:t>
            </w:r>
          </w:p>
        </w:tc>
        <w:tc>
          <w:tcPr>
            <w:tcW w:w="635" w:type="dxa"/>
            <w:tcBorders>
              <w:top w:val="single" w:sz="12" w:space="0" w:color="auto"/>
              <w:bottom w:val="single" w:sz="4" w:space="0" w:color="auto"/>
            </w:tcBorders>
            <w:shd w:val="clear" w:color="auto" w:fill="auto"/>
          </w:tcPr>
          <w:p w14:paraId="33252531" w14:textId="77777777" w:rsidR="008E5338" w:rsidRPr="008E5338" w:rsidRDefault="008E5338" w:rsidP="008E5338">
            <w:pPr>
              <w:suppressAutoHyphens w:val="0"/>
              <w:spacing w:before="40" w:after="120" w:line="220" w:lineRule="exact"/>
              <w:jc w:val="center"/>
              <w:rPr>
                <w:szCs w:val="16"/>
                <w:lang w:eastAsia="de-DE"/>
              </w:rPr>
            </w:pPr>
            <w:r w:rsidRPr="008E5338">
              <w:rPr>
                <w:szCs w:val="16"/>
                <w:lang w:eastAsia="de-DE"/>
              </w:rPr>
              <w:t>9</w:t>
            </w:r>
          </w:p>
        </w:tc>
      </w:tr>
      <w:tr w:rsidR="008E5338" w:rsidRPr="008E5338" w14:paraId="32695F42" w14:textId="77777777" w:rsidTr="00A403D4">
        <w:trPr>
          <w:cantSplit/>
          <w:trHeight w:val="338"/>
        </w:trPr>
        <w:tc>
          <w:tcPr>
            <w:tcW w:w="2941" w:type="dxa"/>
            <w:shd w:val="clear" w:color="auto" w:fill="auto"/>
          </w:tcPr>
          <w:p w14:paraId="1DC3DBB4" w14:textId="77777777" w:rsidR="008E5338" w:rsidRPr="008E5338" w:rsidRDefault="008E5338" w:rsidP="008E5338">
            <w:pPr>
              <w:suppressAutoHyphens w:val="0"/>
              <w:spacing w:before="40" w:after="120" w:line="220" w:lineRule="exact"/>
              <w:ind w:left="57" w:right="113"/>
              <w:rPr>
                <w:szCs w:val="24"/>
                <w:lang w:val="en-US" w:eastAsia="de-DE"/>
              </w:rPr>
            </w:pPr>
            <w:r w:rsidRPr="008E5338">
              <w:rPr>
                <w:szCs w:val="24"/>
                <w:lang w:val="en-US" w:eastAsia="de-DE"/>
              </w:rPr>
              <w:t>Seating position suitable for universal belted (yes/ no)</w:t>
            </w:r>
          </w:p>
        </w:tc>
        <w:tc>
          <w:tcPr>
            <w:tcW w:w="567" w:type="dxa"/>
          </w:tcPr>
          <w:p w14:paraId="7DD053B1"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3C279C32"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569FFD69"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52C9776A"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15F70849"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410585C7"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0BE9F20C"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28F7662A" w14:textId="77777777" w:rsidR="008E5338" w:rsidRPr="008E5338" w:rsidRDefault="008E5338" w:rsidP="008E5338">
            <w:pPr>
              <w:suppressAutoHyphens w:val="0"/>
              <w:spacing w:before="40" w:after="120" w:line="220" w:lineRule="exact"/>
              <w:ind w:right="113"/>
              <w:rPr>
                <w:szCs w:val="24"/>
                <w:lang w:val="en-US" w:eastAsia="de-DE"/>
              </w:rPr>
            </w:pPr>
          </w:p>
        </w:tc>
        <w:tc>
          <w:tcPr>
            <w:tcW w:w="635" w:type="dxa"/>
            <w:shd w:val="clear" w:color="auto" w:fill="auto"/>
          </w:tcPr>
          <w:p w14:paraId="36172EC0" w14:textId="77777777" w:rsidR="008E5338" w:rsidRPr="008E5338" w:rsidRDefault="008E5338" w:rsidP="008E5338">
            <w:pPr>
              <w:suppressAutoHyphens w:val="0"/>
              <w:spacing w:before="40" w:after="120" w:line="220" w:lineRule="exact"/>
              <w:ind w:right="113"/>
              <w:rPr>
                <w:szCs w:val="24"/>
                <w:lang w:val="en-US" w:eastAsia="de-DE"/>
              </w:rPr>
            </w:pPr>
          </w:p>
        </w:tc>
      </w:tr>
      <w:tr w:rsidR="008E5338" w:rsidRPr="008E5338" w14:paraId="00A5814F" w14:textId="77777777" w:rsidTr="00A403D4">
        <w:trPr>
          <w:cantSplit/>
          <w:trHeight w:val="338"/>
        </w:trPr>
        <w:tc>
          <w:tcPr>
            <w:tcW w:w="2941" w:type="dxa"/>
            <w:shd w:val="clear" w:color="auto" w:fill="auto"/>
          </w:tcPr>
          <w:p w14:paraId="0F7822D9" w14:textId="77777777" w:rsidR="008E5338" w:rsidRPr="008E5338" w:rsidRDefault="008E5338" w:rsidP="008E5338">
            <w:pPr>
              <w:suppressAutoHyphens w:val="0"/>
              <w:spacing w:before="40" w:after="120" w:line="220" w:lineRule="exact"/>
              <w:ind w:left="57" w:right="113"/>
              <w:rPr>
                <w:szCs w:val="24"/>
                <w:lang w:val="en-US" w:eastAsia="de-DE"/>
              </w:rPr>
            </w:pPr>
            <w:r w:rsidRPr="008E5338">
              <w:rPr>
                <w:szCs w:val="24"/>
                <w:lang w:val="en-US" w:eastAsia="de-DE"/>
              </w:rPr>
              <w:t>i-Size seating position (yes/ no)</w:t>
            </w:r>
          </w:p>
        </w:tc>
        <w:tc>
          <w:tcPr>
            <w:tcW w:w="567" w:type="dxa"/>
          </w:tcPr>
          <w:p w14:paraId="0EDD9755"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660349B4"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272F7694"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62E4CCBA"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7E8EE7EA"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4B63EEDF"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53CFCC62"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65E0B09A" w14:textId="77777777" w:rsidR="008E5338" w:rsidRPr="008E5338" w:rsidRDefault="008E5338" w:rsidP="008E5338">
            <w:pPr>
              <w:suppressAutoHyphens w:val="0"/>
              <w:spacing w:before="40" w:after="120" w:line="220" w:lineRule="exact"/>
              <w:ind w:right="113"/>
              <w:rPr>
                <w:szCs w:val="24"/>
                <w:lang w:val="en-US" w:eastAsia="de-DE"/>
              </w:rPr>
            </w:pPr>
          </w:p>
        </w:tc>
        <w:tc>
          <w:tcPr>
            <w:tcW w:w="635" w:type="dxa"/>
            <w:shd w:val="clear" w:color="auto" w:fill="auto"/>
          </w:tcPr>
          <w:p w14:paraId="77E3FE73" w14:textId="77777777" w:rsidR="008E5338" w:rsidRPr="008E5338" w:rsidRDefault="008E5338" w:rsidP="008E5338">
            <w:pPr>
              <w:suppressAutoHyphens w:val="0"/>
              <w:spacing w:before="40" w:after="120" w:line="220" w:lineRule="exact"/>
              <w:ind w:right="113"/>
              <w:rPr>
                <w:szCs w:val="24"/>
                <w:lang w:val="en-US" w:eastAsia="de-DE"/>
              </w:rPr>
            </w:pPr>
          </w:p>
        </w:tc>
      </w:tr>
      <w:tr w:rsidR="008E5338" w:rsidRPr="008E5338" w14:paraId="7CC80C50" w14:textId="77777777" w:rsidTr="00A403D4">
        <w:trPr>
          <w:cantSplit/>
          <w:trHeight w:val="338"/>
        </w:trPr>
        <w:tc>
          <w:tcPr>
            <w:tcW w:w="2941" w:type="dxa"/>
            <w:shd w:val="clear" w:color="auto" w:fill="auto"/>
          </w:tcPr>
          <w:p w14:paraId="685E6D2B" w14:textId="77777777" w:rsidR="008E5338" w:rsidRPr="008E5338" w:rsidRDefault="008E5338" w:rsidP="008E5338">
            <w:pPr>
              <w:suppressAutoHyphens w:val="0"/>
              <w:spacing w:before="40" w:after="120" w:line="220" w:lineRule="exact"/>
              <w:ind w:left="57" w:right="113"/>
              <w:rPr>
                <w:szCs w:val="24"/>
                <w:lang w:val="en-US" w:eastAsia="de-DE"/>
              </w:rPr>
            </w:pPr>
            <w:r w:rsidRPr="008E5338">
              <w:rPr>
                <w:szCs w:val="24"/>
                <w:lang w:val="en-US" w:eastAsia="de-DE"/>
              </w:rPr>
              <w:t>Seating position suitable for lateral fixture (L1/ L2)</w:t>
            </w:r>
          </w:p>
        </w:tc>
        <w:tc>
          <w:tcPr>
            <w:tcW w:w="567" w:type="dxa"/>
          </w:tcPr>
          <w:p w14:paraId="098EF0AE"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4BB3EAEC"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504843EA"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7F623C39"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76AD5D33"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73DD6F86"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110C6D94"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24D49106" w14:textId="77777777" w:rsidR="008E5338" w:rsidRPr="008E5338" w:rsidRDefault="008E5338" w:rsidP="008E5338">
            <w:pPr>
              <w:suppressAutoHyphens w:val="0"/>
              <w:spacing w:before="40" w:after="120" w:line="220" w:lineRule="exact"/>
              <w:ind w:right="113"/>
              <w:rPr>
                <w:szCs w:val="24"/>
                <w:lang w:val="en-US" w:eastAsia="de-DE"/>
              </w:rPr>
            </w:pPr>
          </w:p>
        </w:tc>
        <w:tc>
          <w:tcPr>
            <w:tcW w:w="635" w:type="dxa"/>
            <w:shd w:val="clear" w:color="auto" w:fill="auto"/>
          </w:tcPr>
          <w:p w14:paraId="09CC46E2" w14:textId="77777777" w:rsidR="008E5338" w:rsidRPr="008E5338" w:rsidRDefault="008E5338" w:rsidP="008E5338">
            <w:pPr>
              <w:suppressAutoHyphens w:val="0"/>
              <w:spacing w:before="40" w:after="120" w:line="220" w:lineRule="exact"/>
              <w:ind w:right="113"/>
              <w:rPr>
                <w:szCs w:val="24"/>
                <w:lang w:val="en-US" w:eastAsia="de-DE"/>
              </w:rPr>
            </w:pPr>
          </w:p>
        </w:tc>
      </w:tr>
      <w:tr w:rsidR="008E5338" w:rsidRPr="008E5338" w14:paraId="386BFFAE" w14:textId="77777777" w:rsidTr="00A403D4">
        <w:trPr>
          <w:cantSplit/>
          <w:trHeight w:val="338"/>
        </w:trPr>
        <w:tc>
          <w:tcPr>
            <w:tcW w:w="2941" w:type="dxa"/>
            <w:shd w:val="clear" w:color="auto" w:fill="auto"/>
          </w:tcPr>
          <w:p w14:paraId="218D4C74" w14:textId="77777777" w:rsidR="008E5338" w:rsidRPr="008E5338" w:rsidRDefault="008E5338" w:rsidP="008E5338">
            <w:pPr>
              <w:suppressAutoHyphens w:val="0"/>
              <w:spacing w:before="40" w:after="120" w:line="220" w:lineRule="exact"/>
              <w:ind w:left="57" w:right="113"/>
              <w:rPr>
                <w:szCs w:val="24"/>
                <w:lang w:val="en-US" w:eastAsia="de-DE"/>
              </w:rPr>
            </w:pPr>
            <w:r w:rsidRPr="008E5338">
              <w:rPr>
                <w:szCs w:val="24"/>
                <w:lang w:val="en-US" w:eastAsia="de-DE"/>
              </w:rPr>
              <w:t>Largest suitable rearward facing fixture (R1/ R2X/ R2/</w:t>
            </w:r>
            <w:r w:rsidRPr="008E5338" w:rsidDel="00A308BA">
              <w:rPr>
                <w:szCs w:val="24"/>
                <w:lang w:val="en-US" w:eastAsia="de-DE"/>
              </w:rPr>
              <w:t xml:space="preserve"> </w:t>
            </w:r>
            <w:r w:rsidRPr="008E5338">
              <w:rPr>
                <w:szCs w:val="24"/>
                <w:lang w:val="en-US" w:eastAsia="de-DE"/>
              </w:rPr>
              <w:t>R3)</w:t>
            </w:r>
          </w:p>
        </w:tc>
        <w:tc>
          <w:tcPr>
            <w:tcW w:w="567" w:type="dxa"/>
          </w:tcPr>
          <w:p w14:paraId="44BACD7D"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4D6A1BF6"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7ABF8740"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20B4AF1E"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4EAED7F5"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249FA57A"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1B9BFA23"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49D7C8C3" w14:textId="77777777" w:rsidR="008E5338" w:rsidRPr="008E5338" w:rsidRDefault="008E5338" w:rsidP="008E5338">
            <w:pPr>
              <w:suppressAutoHyphens w:val="0"/>
              <w:spacing w:before="40" w:after="120" w:line="220" w:lineRule="exact"/>
              <w:ind w:right="113"/>
              <w:rPr>
                <w:szCs w:val="24"/>
                <w:lang w:val="en-US" w:eastAsia="de-DE"/>
              </w:rPr>
            </w:pPr>
          </w:p>
        </w:tc>
        <w:tc>
          <w:tcPr>
            <w:tcW w:w="635" w:type="dxa"/>
            <w:shd w:val="clear" w:color="auto" w:fill="auto"/>
          </w:tcPr>
          <w:p w14:paraId="763DB595" w14:textId="77777777" w:rsidR="008E5338" w:rsidRPr="008E5338" w:rsidRDefault="008E5338" w:rsidP="008E5338">
            <w:pPr>
              <w:suppressAutoHyphens w:val="0"/>
              <w:spacing w:before="40" w:after="120" w:line="220" w:lineRule="exact"/>
              <w:ind w:right="113"/>
              <w:rPr>
                <w:szCs w:val="24"/>
                <w:lang w:val="en-US" w:eastAsia="de-DE"/>
              </w:rPr>
            </w:pPr>
          </w:p>
        </w:tc>
      </w:tr>
      <w:tr w:rsidR="008E5338" w:rsidRPr="008E5338" w14:paraId="1A05DD3D" w14:textId="77777777" w:rsidTr="00A403D4">
        <w:trPr>
          <w:cantSplit/>
          <w:trHeight w:val="338"/>
        </w:trPr>
        <w:tc>
          <w:tcPr>
            <w:tcW w:w="2941" w:type="dxa"/>
            <w:shd w:val="clear" w:color="auto" w:fill="auto"/>
          </w:tcPr>
          <w:p w14:paraId="223C7514" w14:textId="77777777" w:rsidR="008E5338" w:rsidRPr="008E5338" w:rsidRDefault="008E5338" w:rsidP="008E5338">
            <w:pPr>
              <w:suppressAutoHyphens w:val="0"/>
              <w:spacing w:before="40" w:after="120" w:line="220" w:lineRule="exact"/>
              <w:ind w:left="57" w:right="113"/>
              <w:rPr>
                <w:szCs w:val="24"/>
                <w:lang w:val="en-US" w:eastAsia="de-DE"/>
              </w:rPr>
            </w:pPr>
            <w:r w:rsidRPr="008E5338">
              <w:rPr>
                <w:szCs w:val="24"/>
                <w:lang w:val="en-US" w:eastAsia="de-DE"/>
              </w:rPr>
              <w:t>Largest suitable forward facing fixture (F2X /F2/</w:t>
            </w:r>
            <w:r w:rsidRPr="008E5338" w:rsidDel="00A308BA">
              <w:rPr>
                <w:szCs w:val="24"/>
                <w:lang w:val="en-US" w:eastAsia="de-DE"/>
              </w:rPr>
              <w:t xml:space="preserve"> </w:t>
            </w:r>
            <w:r w:rsidRPr="008E5338">
              <w:rPr>
                <w:szCs w:val="24"/>
                <w:lang w:val="en-US" w:eastAsia="de-DE"/>
              </w:rPr>
              <w:t>F3)</w:t>
            </w:r>
          </w:p>
        </w:tc>
        <w:tc>
          <w:tcPr>
            <w:tcW w:w="567" w:type="dxa"/>
          </w:tcPr>
          <w:p w14:paraId="046442F5"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15695772"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054C6ADD"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5FAC4779"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6F3EC6B8"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565A71E9"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66D0D53A" w14:textId="77777777" w:rsidR="008E5338" w:rsidRPr="008E5338" w:rsidRDefault="008E5338" w:rsidP="008E5338">
            <w:pPr>
              <w:suppressAutoHyphens w:val="0"/>
              <w:spacing w:before="40" w:after="120" w:line="220" w:lineRule="exact"/>
              <w:ind w:right="113"/>
              <w:rPr>
                <w:szCs w:val="24"/>
                <w:lang w:val="en-US" w:eastAsia="de-DE"/>
              </w:rPr>
            </w:pPr>
          </w:p>
        </w:tc>
        <w:tc>
          <w:tcPr>
            <w:tcW w:w="567" w:type="dxa"/>
            <w:shd w:val="clear" w:color="auto" w:fill="auto"/>
          </w:tcPr>
          <w:p w14:paraId="74910D40" w14:textId="77777777" w:rsidR="008E5338" w:rsidRPr="008E5338" w:rsidRDefault="008E5338" w:rsidP="008E5338">
            <w:pPr>
              <w:suppressAutoHyphens w:val="0"/>
              <w:spacing w:before="40" w:after="120" w:line="220" w:lineRule="exact"/>
              <w:ind w:right="113"/>
              <w:rPr>
                <w:szCs w:val="24"/>
                <w:lang w:val="en-US" w:eastAsia="de-DE"/>
              </w:rPr>
            </w:pPr>
          </w:p>
        </w:tc>
        <w:tc>
          <w:tcPr>
            <w:tcW w:w="635" w:type="dxa"/>
            <w:shd w:val="clear" w:color="auto" w:fill="auto"/>
          </w:tcPr>
          <w:p w14:paraId="7BB641C3" w14:textId="77777777" w:rsidR="008E5338" w:rsidRPr="008E5338" w:rsidRDefault="008E5338" w:rsidP="008E5338">
            <w:pPr>
              <w:suppressAutoHyphens w:val="0"/>
              <w:spacing w:before="40" w:after="120" w:line="220" w:lineRule="exact"/>
              <w:ind w:right="113"/>
              <w:rPr>
                <w:szCs w:val="24"/>
                <w:lang w:val="en-US" w:eastAsia="de-DE"/>
              </w:rPr>
            </w:pPr>
          </w:p>
        </w:tc>
      </w:tr>
      <w:tr w:rsidR="008E5338" w:rsidRPr="008E5338" w14:paraId="5F75CD3D" w14:textId="77777777" w:rsidTr="00A403D4">
        <w:trPr>
          <w:cantSplit/>
          <w:trHeight w:val="338"/>
        </w:trPr>
        <w:tc>
          <w:tcPr>
            <w:tcW w:w="2941" w:type="dxa"/>
            <w:tcBorders>
              <w:bottom w:val="single" w:sz="12" w:space="0" w:color="auto"/>
            </w:tcBorders>
            <w:shd w:val="clear" w:color="auto" w:fill="auto"/>
          </w:tcPr>
          <w:p w14:paraId="6E052953" w14:textId="77777777" w:rsidR="008E5338" w:rsidRPr="008E5338" w:rsidRDefault="008E5338" w:rsidP="008E5338">
            <w:pPr>
              <w:suppressAutoHyphens w:val="0"/>
              <w:spacing w:before="40" w:after="120" w:line="220" w:lineRule="exact"/>
              <w:ind w:left="57" w:right="113"/>
              <w:rPr>
                <w:szCs w:val="24"/>
                <w:lang w:eastAsia="de-DE"/>
              </w:rPr>
            </w:pPr>
            <w:r w:rsidRPr="008E5338">
              <w:rPr>
                <w:szCs w:val="24"/>
                <w:lang w:eastAsia="de-DE"/>
              </w:rPr>
              <w:t>Largest suitable booster fixture (B2/B3)</w:t>
            </w:r>
          </w:p>
        </w:tc>
        <w:tc>
          <w:tcPr>
            <w:tcW w:w="567" w:type="dxa"/>
            <w:tcBorders>
              <w:bottom w:val="single" w:sz="12" w:space="0" w:color="auto"/>
            </w:tcBorders>
          </w:tcPr>
          <w:p w14:paraId="570F4FE2"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1787F53"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6B94E0D"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DF3F35D"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2CBDCF6"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41E8A4F8"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50D86ED" w14:textId="77777777" w:rsidR="008E5338" w:rsidRPr="008E5338" w:rsidRDefault="008E5338" w:rsidP="008E5338">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42FDFADA" w14:textId="77777777" w:rsidR="008E5338" w:rsidRPr="008E5338" w:rsidRDefault="008E5338" w:rsidP="008E5338">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248D6559" w14:textId="77777777" w:rsidR="008E5338" w:rsidRPr="008E5338" w:rsidRDefault="008E5338" w:rsidP="008E5338">
            <w:pPr>
              <w:suppressAutoHyphens w:val="0"/>
              <w:spacing w:before="40" w:after="120" w:line="220" w:lineRule="exact"/>
              <w:ind w:right="113"/>
              <w:rPr>
                <w:szCs w:val="24"/>
                <w:lang w:eastAsia="de-DE"/>
              </w:rPr>
            </w:pPr>
          </w:p>
        </w:tc>
      </w:tr>
    </w:tbl>
    <w:p w14:paraId="454F890F" w14:textId="77777777" w:rsidR="008E5338" w:rsidRPr="008E5338" w:rsidRDefault="008E5338" w:rsidP="008E5338">
      <w:pPr>
        <w:spacing w:after="120"/>
        <w:ind w:left="1560" w:right="1134" w:hanging="426"/>
        <w:jc w:val="right"/>
        <w:rPr>
          <w:bCs/>
          <w:sz w:val="24"/>
          <w:lang w:val="en-US"/>
        </w:rPr>
      </w:pPr>
      <w:r w:rsidRPr="008E5338">
        <w:rPr>
          <w:bCs/>
          <w:sz w:val="24"/>
          <w:lang w:val="en-US"/>
        </w:rPr>
        <w:t>"</w:t>
      </w:r>
    </w:p>
    <w:p w14:paraId="1749CD82" w14:textId="77777777" w:rsidR="008E5338" w:rsidRPr="008E5338" w:rsidRDefault="008E5338" w:rsidP="008E5338">
      <w:pPr>
        <w:spacing w:after="120"/>
        <w:ind w:left="1134" w:right="1134"/>
        <w:jc w:val="both"/>
        <w:rPr>
          <w:lang w:val="en-US"/>
        </w:rPr>
      </w:pPr>
      <w:r w:rsidRPr="008E5338">
        <w:rPr>
          <w:i/>
          <w:lang w:val="en-US"/>
        </w:rPr>
        <w:t>Annex 17, Appendix 5</w:t>
      </w:r>
      <w:r w:rsidRPr="008E5338">
        <w:rPr>
          <w:lang w:val="en-US"/>
        </w:rPr>
        <w:t xml:space="preserve">, </w:t>
      </w:r>
      <w:r w:rsidRPr="008E5338">
        <w:rPr>
          <w:i/>
          <w:lang w:val="en-US"/>
        </w:rPr>
        <w:t>the title</w:t>
      </w:r>
      <w:r w:rsidRPr="008E5338">
        <w:rPr>
          <w:lang w:val="en-US"/>
        </w:rPr>
        <w:t>, correct to read:</w:t>
      </w:r>
    </w:p>
    <w:p w14:paraId="055DAB87" w14:textId="77777777" w:rsidR="008E5338" w:rsidRPr="008E5338" w:rsidRDefault="008E5338" w:rsidP="008E5338">
      <w:pPr>
        <w:keepNext/>
        <w:keepLines/>
        <w:tabs>
          <w:tab w:val="right" w:pos="851"/>
        </w:tabs>
        <w:spacing w:before="360" w:after="240" w:line="300" w:lineRule="exact"/>
        <w:ind w:left="1134" w:right="1134" w:hanging="1134"/>
        <w:rPr>
          <w:b/>
          <w:sz w:val="28"/>
        </w:rPr>
      </w:pPr>
      <w:r w:rsidRPr="008E5338">
        <w:rPr>
          <w:sz w:val="28"/>
        </w:rPr>
        <w:tab/>
        <w:t>"</w:t>
      </w:r>
      <w:r w:rsidRPr="008E5338">
        <w:rPr>
          <w:b/>
          <w:sz w:val="28"/>
        </w:rPr>
        <w:t>Annex 17 – Appendix 5</w:t>
      </w:r>
    </w:p>
    <w:p w14:paraId="14A06A47" w14:textId="758A0F77" w:rsidR="003722B7" w:rsidRPr="003722B7" w:rsidRDefault="008E5338" w:rsidP="008E5338">
      <w:pPr>
        <w:pStyle w:val="SingleTxtG"/>
        <w:rPr>
          <w:snapToGrid w:val="0"/>
          <w:lang w:eastAsia="ja-JP"/>
        </w:rPr>
      </w:pPr>
      <w:r w:rsidRPr="008E5338">
        <w:rPr>
          <w:b/>
          <w:sz w:val="28"/>
          <w:lang w:val="en-US"/>
        </w:rPr>
        <w:t>Provisions concerning the installation of forward-facing booster seat child restraint systems of i-Size and specific categories installed on vehicle seating positions or i-Size seating positions</w:t>
      </w:r>
      <w:r w:rsidRPr="008E5338">
        <w:rPr>
          <w:sz w:val="24"/>
          <w:szCs w:val="24"/>
          <w:lang w:val="en-US"/>
        </w:rPr>
        <w:t>"</w:t>
      </w:r>
    </w:p>
    <w:p w14:paraId="5AF09204" w14:textId="30AC552E" w:rsidR="003E6B1A" w:rsidRPr="003E6B1A" w:rsidRDefault="003722B7" w:rsidP="00EC1220">
      <w:pPr>
        <w:spacing w:before="240"/>
        <w:ind w:left="1134" w:right="1134"/>
        <w:jc w:val="center"/>
        <w:rPr>
          <w:szCs w:val="24"/>
          <w:u w:val="single"/>
          <w:lang w:val="en-CA" w:eastAsia="ar-SA"/>
        </w:rPr>
      </w:pPr>
      <w:r w:rsidRPr="003722B7">
        <w:rPr>
          <w:u w:val="single"/>
        </w:rPr>
        <w:tab/>
      </w:r>
      <w:r w:rsidRPr="003722B7">
        <w:rPr>
          <w:u w:val="single"/>
        </w:rPr>
        <w:tab/>
      </w:r>
      <w:r w:rsidRPr="003722B7">
        <w:rPr>
          <w:u w:val="single"/>
        </w:rPr>
        <w:tab/>
      </w:r>
      <w:r w:rsidR="00EC1220">
        <w:rPr>
          <w:u w:val="single"/>
        </w:rPr>
        <w:tab/>
      </w:r>
    </w:p>
    <w:sectPr w:rsidR="003E6B1A" w:rsidRPr="003E6B1A"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89CCFA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4104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DE646F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E6B1A">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C7B4F0F" w14:textId="77777777" w:rsidR="00411E0E" w:rsidRDefault="00411E0E" w:rsidP="00411E0E">
      <w:pPr>
        <w:pStyle w:val="FootnoteText"/>
      </w:pPr>
      <w:r>
        <w:tab/>
      </w:r>
      <w:r>
        <w:rPr>
          <w:rStyle w:val="FootnoteReference"/>
          <w:sz w:val="20"/>
        </w:rPr>
        <w:t>*</w:t>
      </w:r>
      <w:r>
        <w:rPr>
          <w:sz w:val="20"/>
        </w:rPr>
        <w:tab/>
      </w:r>
      <w:r>
        <w:t>Former titles of the Agreement:</w:t>
      </w:r>
    </w:p>
    <w:p w14:paraId="2194DDAC" w14:textId="77777777" w:rsidR="00411E0E" w:rsidRDefault="00411E0E" w:rsidP="00411E0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E53330" w:rsidRDefault="00411E0E" w:rsidP="00411E0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3500467" w:rsidR="00B701B3" w:rsidRDefault="00B701B3" w:rsidP="00787FCD">
    <w:pPr>
      <w:pStyle w:val="Header"/>
    </w:pPr>
    <w:r w:rsidRPr="00D623A7">
      <w:t>E/ECE/324</w:t>
    </w:r>
    <w:r w:rsidRPr="00841EB5">
      <w:t>/</w:t>
    </w:r>
    <w:r w:rsidR="00787FCD" w:rsidRPr="00787FCD">
      <w:t>Rev.1/Add.15/Rev.9/Amend.1/Corr.1</w:t>
    </w:r>
    <w:r>
      <w:br/>
    </w:r>
    <w:r w:rsidRPr="00D623A7">
      <w:t>E/ECE/TRANS/505</w:t>
    </w:r>
    <w:r w:rsidRPr="00841EB5">
      <w:t>/</w:t>
    </w:r>
    <w:r w:rsidR="00787FCD" w:rsidRPr="00787FCD">
      <w:t>Rev.1/Add.15/Rev.9/Amend.1/Corr.1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8426C64" w:rsidR="00B701B3" w:rsidRDefault="00B701B3" w:rsidP="00787FCD">
    <w:pPr>
      <w:pStyle w:val="Header"/>
      <w:jc w:val="right"/>
    </w:pPr>
    <w:r w:rsidRPr="00D623A7">
      <w:t>E/ECE/324/</w:t>
    </w:r>
    <w:r w:rsidR="00787FCD" w:rsidRPr="00787FCD">
      <w:t>Rev.1/Add.15/Rev.9/Amend.1/Corr.1</w:t>
    </w:r>
    <w:r>
      <w:br/>
    </w:r>
    <w:r w:rsidRPr="00D623A7">
      <w:t>E/ECE/TRANS/505/</w:t>
    </w:r>
    <w:r w:rsidR="00787FCD" w:rsidRPr="00787FCD">
      <w:t>Rev.1/Add.15/Rev.9/Amend.1/Corr.1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52B7"/>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1F2961"/>
    <w:rsid w:val="00211E0B"/>
    <w:rsid w:val="00237560"/>
    <w:rsid w:val="002405A7"/>
    <w:rsid w:val="00271A7F"/>
    <w:rsid w:val="002A1E3A"/>
    <w:rsid w:val="003107FA"/>
    <w:rsid w:val="00312E48"/>
    <w:rsid w:val="003229D8"/>
    <w:rsid w:val="0033745A"/>
    <w:rsid w:val="003722B7"/>
    <w:rsid w:val="003852F5"/>
    <w:rsid w:val="00387278"/>
    <w:rsid w:val="0039277A"/>
    <w:rsid w:val="003972E0"/>
    <w:rsid w:val="003C2CC4"/>
    <w:rsid w:val="003C3936"/>
    <w:rsid w:val="003D4B23"/>
    <w:rsid w:val="003E6B1A"/>
    <w:rsid w:val="003F1ED3"/>
    <w:rsid w:val="00411E0E"/>
    <w:rsid w:val="004325CB"/>
    <w:rsid w:val="00440758"/>
    <w:rsid w:val="00445C26"/>
    <w:rsid w:val="00446DE4"/>
    <w:rsid w:val="004A41CA"/>
    <w:rsid w:val="004D2F29"/>
    <w:rsid w:val="004E3FEB"/>
    <w:rsid w:val="00503228"/>
    <w:rsid w:val="00505384"/>
    <w:rsid w:val="005263F8"/>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C3D4C"/>
    <w:rsid w:val="006E564B"/>
    <w:rsid w:val="00713BD8"/>
    <w:rsid w:val="0072632A"/>
    <w:rsid w:val="00743CD6"/>
    <w:rsid w:val="00750602"/>
    <w:rsid w:val="00776B7B"/>
    <w:rsid w:val="00776D12"/>
    <w:rsid w:val="00787FCD"/>
    <w:rsid w:val="007A4843"/>
    <w:rsid w:val="007B6BA5"/>
    <w:rsid w:val="007C3390"/>
    <w:rsid w:val="007C4F4B"/>
    <w:rsid w:val="007F0B83"/>
    <w:rsid w:val="007F6611"/>
    <w:rsid w:val="008175E9"/>
    <w:rsid w:val="008242D7"/>
    <w:rsid w:val="00827E05"/>
    <w:rsid w:val="008310AF"/>
    <w:rsid w:val="008311A3"/>
    <w:rsid w:val="00841049"/>
    <w:rsid w:val="00841EB5"/>
    <w:rsid w:val="008518D5"/>
    <w:rsid w:val="00871FD5"/>
    <w:rsid w:val="008979B1"/>
    <w:rsid w:val="008A6B25"/>
    <w:rsid w:val="008A6C4F"/>
    <w:rsid w:val="008C3804"/>
    <w:rsid w:val="008E0E46"/>
    <w:rsid w:val="008E5338"/>
    <w:rsid w:val="00907AD2"/>
    <w:rsid w:val="00963CBA"/>
    <w:rsid w:val="00974A8D"/>
    <w:rsid w:val="00991261"/>
    <w:rsid w:val="009952F1"/>
    <w:rsid w:val="009F015A"/>
    <w:rsid w:val="009F3A17"/>
    <w:rsid w:val="00A1427D"/>
    <w:rsid w:val="00A22277"/>
    <w:rsid w:val="00A231F9"/>
    <w:rsid w:val="00A41529"/>
    <w:rsid w:val="00A569D6"/>
    <w:rsid w:val="00A72F22"/>
    <w:rsid w:val="00A748A6"/>
    <w:rsid w:val="00A85956"/>
    <w:rsid w:val="00A879A4"/>
    <w:rsid w:val="00B30179"/>
    <w:rsid w:val="00B32121"/>
    <w:rsid w:val="00B33EC0"/>
    <w:rsid w:val="00B45A2C"/>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67DDC"/>
    <w:rsid w:val="00D978C6"/>
    <w:rsid w:val="00DA3737"/>
    <w:rsid w:val="00DA67AD"/>
    <w:rsid w:val="00DB5D0F"/>
    <w:rsid w:val="00DC3F07"/>
    <w:rsid w:val="00DD54B3"/>
    <w:rsid w:val="00DF12F7"/>
    <w:rsid w:val="00DF3A2D"/>
    <w:rsid w:val="00E02C81"/>
    <w:rsid w:val="00E130AB"/>
    <w:rsid w:val="00E313A7"/>
    <w:rsid w:val="00E506F0"/>
    <w:rsid w:val="00E53330"/>
    <w:rsid w:val="00E7260F"/>
    <w:rsid w:val="00E87921"/>
    <w:rsid w:val="00E96630"/>
    <w:rsid w:val="00EA0ED6"/>
    <w:rsid w:val="00EA264E"/>
    <w:rsid w:val="00EC1220"/>
    <w:rsid w:val="00ED7A2A"/>
    <w:rsid w:val="00EF1D7F"/>
    <w:rsid w:val="00F13E6B"/>
    <w:rsid w:val="00F31732"/>
    <w:rsid w:val="00F43A63"/>
    <w:rsid w:val="00F53EDA"/>
    <w:rsid w:val="00F55704"/>
    <w:rsid w:val="00F55C31"/>
    <w:rsid w:val="00F67B72"/>
    <w:rsid w:val="00F7753D"/>
    <w:rsid w:val="00F81A14"/>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Hypertext">
    <w:name w:val="Hypertext"/>
    <w:qFormat/>
    <w:rsid w:val="0002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3</Pages>
  <Words>608</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2</cp:revision>
  <cp:lastPrinted>2015-05-06T11:39:00Z</cp:lastPrinted>
  <dcterms:created xsi:type="dcterms:W3CDTF">2018-10-23T15:20:00Z</dcterms:created>
  <dcterms:modified xsi:type="dcterms:W3CDTF">2018-10-23T15:20:00Z</dcterms:modified>
</cp:coreProperties>
</file>