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E37D89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3633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633A5">
            <w:pPr>
              <w:suppressAutoHyphens/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637726" w:rsidRPr="00637726" w:rsidRDefault="00637726" w:rsidP="003633A5">
            <w:pPr>
              <w:suppressAutoHyphens/>
              <w:jc w:val="right"/>
              <w:rPr>
                <w:lang w:val="en-US"/>
              </w:rPr>
            </w:pPr>
            <w:r w:rsidRPr="00637726">
              <w:rPr>
                <w:sz w:val="40"/>
                <w:lang w:val="en-US"/>
              </w:rPr>
              <w:t>E</w:t>
            </w:r>
            <w:r w:rsidRPr="00637726">
              <w:rPr>
                <w:lang w:val="en-US"/>
              </w:rPr>
              <w:t>/ECE/324/Rev.1/Add.13/Rev.5/Amend.5</w:t>
            </w:r>
            <w:r w:rsidRPr="00637726">
              <w:rPr>
                <w:rFonts w:cs="Times New Roman"/>
                <w:lang w:val="en-US"/>
              </w:rPr>
              <w:t>−</w:t>
            </w:r>
            <w:r w:rsidRPr="00637726">
              <w:rPr>
                <w:sz w:val="40"/>
                <w:lang w:val="en-US"/>
              </w:rPr>
              <w:t>E</w:t>
            </w:r>
            <w:r w:rsidRPr="00637726">
              <w:rPr>
                <w:lang w:val="en-US"/>
              </w:rPr>
              <w:t>/ECE/TRANS/505/Rev.1/Add.13/Rev.5/Amend.5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637726" w:rsidRDefault="002D5AAC" w:rsidP="003633A5">
            <w:pPr>
              <w:suppressAutoHyphens/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637726" w:rsidRDefault="002D5AAC" w:rsidP="003633A5">
            <w:pPr>
              <w:suppressAutoHyphens/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3633A5">
            <w:pPr>
              <w:suppressAutoHyphens/>
              <w:spacing w:before="240"/>
              <w:rPr>
                <w:szCs w:val="20"/>
                <w:lang w:val="en-US"/>
              </w:rPr>
            </w:pPr>
          </w:p>
          <w:p w:rsidR="00637726" w:rsidRDefault="00637726" w:rsidP="003633A5">
            <w:pPr>
              <w:suppressAutoHyphens/>
              <w:spacing w:before="48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 March 2018</w:t>
            </w:r>
          </w:p>
          <w:p w:rsidR="00637726" w:rsidRPr="009D084C" w:rsidRDefault="00637726" w:rsidP="003633A5">
            <w:pPr>
              <w:suppressAutoHyphens/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637726" w:rsidRPr="00637726" w:rsidRDefault="00637726" w:rsidP="003633A5">
      <w:pPr>
        <w:pStyle w:val="HChGR"/>
        <w:spacing w:before="240" w:after="160"/>
      </w:pPr>
      <w:r>
        <w:tab/>
      </w:r>
      <w:r>
        <w:tab/>
      </w:r>
      <w:r w:rsidRPr="00637726">
        <w:t>Соглашение</w:t>
      </w:r>
      <w:bookmarkStart w:id="1" w:name="_Toc340666199"/>
      <w:bookmarkStart w:id="2" w:name="_Toc340745062"/>
      <w:bookmarkEnd w:id="1"/>
      <w:bookmarkEnd w:id="2"/>
    </w:p>
    <w:p w:rsidR="00637726" w:rsidRDefault="00637726" w:rsidP="003633A5">
      <w:pPr>
        <w:pStyle w:val="H1GR"/>
        <w:spacing w:before="120" w:after="120"/>
      </w:pPr>
      <w:r w:rsidRPr="00637726">
        <w:tab/>
      </w:r>
      <w:r w:rsidRPr="00637726">
        <w:tab/>
      </w:r>
      <w:r w:rsidRPr="00637726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63772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637726" w:rsidRPr="00886230" w:rsidRDefault="00637726" w:rsidP="003633A5">
      <w:pPr>
        <w:pStyle w:val="SingleTxtGR"/>
        <w:suppressAutoHyphens/>
        <w:spacing w:after="0"/>
      </w:pPr>
      <w:r>
        <w:t>(Пересмотр 3, включающий поправки, вступившие в силу 14 сентября 2017 года)</w:t>
      </w:r>
    </w:p>
    <w:p w:rsidR="00637726" w:rsidRPr="00886230" w:rsidRDefault="00637726" w:rsidP="003633A5">
      <w:pPr>
        <w:pStyle w:val="H1G"/>
        <w:spacing w:before="0" w:after="120"/>
        <w:ind w:left="0" w:right="0" w:firstLine="0"/>
        <w:jc w:val="center"/>
        <w:rPr>
          <w:lang w:val="ru-RU"/>
        </w:rPr>
      </w:pPr>
      <w:r>
        <w:rPr>
          <w:lang w:val="ru-RU"/>
        </w:rPr>
        <w:t>_________</w:t>
      </w:r>
    </w:p>
    <w:p w:rsidR="00637726" w:rsidRPr="00886230" w:rsidRDefault="00637726" w:rsidP="003633A5">
      <w:pPr>
        <w:pStyle w:val="H1GR"/>
        <w:spacing w:before="240" w:after="160"/>
      </w:pPr>
      <w:r>
        <w:tab/>
      </w:r>
      <w:r>
        <w:tab/>
        <w:t>Добавление 13 – Правила № 14 ООН</w:t>
      </w:r>
    </w:p>
    <w:p w:rsidR="00637726" w:rsidRPr="00886230" w:rsidRDefault="00637726" w:rsidP="003633A5">
      <w:pPr>
        <w:pStyle w:val="H1GR"/>
        <w:spacing w:before="240" w:after="160"/>
      </w:pPr>
      <w:r>
        <w:tab/>
      </w:r>
      <w:r>
        <w:tab/>
        <w:t>Пересмотр 5 – Поправка 5</w:t>
      </w:r>
    </w:p>
    <w:p w:rsidR="00637726" w:rsidRPr="00886230" w:rsidRDefault="00637726" w:rsidP="003633A5">
      <w:pPr>
        <w:pStyle w:val="SingleTxtGR"/>
        <w:suppressAutoHyphens/>
        <w:rPr>
          <w:spacing w:val="-2"/>
        </w:rPr>
      </w:pPr>
      <w:r>
        <w:t>Дополнение 8 к поправкам серии 07 − Дата вступления в силу: 10 февраля 2018 года</w:t>
      </w:r>
    </w:p>
    <w:p w:rsidR="00637726" w:rsidRPr="007250EF" w:rsidRDefault="00637726" w:rsidP="003633A5">
      <w:pPr>
        <w:pStyle w:val="H1GR"/>
        <w:spacing w:before="240" w:after="160"/>
      </w:pPr>
      <w:r>
        <w:tab/>
      </w:r>
      <w:r>
        <w:tab/>
        <w:t xml:space="preserve">Единообразные предписания, касающиеся официального утверждения </w:t>
      </w:r>
      <w:r w:rsidRPr="007250EF">
        <w:t>транспортных средств в отношении креплений ремней безопасности, систем креплений ISOFIX, креплений верхнего страховочного троса ISOFIX и сидячих мест размера «i»</w:t>
      </w:r>
    </w:p>
    <w:p w:rsidR="00637726" w:rsidRPr="00886230" w:rsidRDefault="00637726" w:rsidP="00EC4793">
      <w:pPr>
        <w:pStyle w:val="SingleTxtGR"/>
        <w:suppressAutoHyphens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ECE/TRANS/WP.29/2017/58</w:t>
      </w:r>
    </w:p>
    <w:p w:rsidR="00637726" w:rsidRPr="003633A5" w:rsidRDefault="00637726" w:rsidP="003633A5">
      <w:pPr>
        <w:suppressAutoHyphens/>
        <w:spacing w:line="240" w:lineRule="auto"/>
        <w:jc w:val="center"/>
        <w:rPr>
          <w:b/>
          <w:sz w:val="24"/>
          <w:szCs w:val="24"/>
        </w:rPr>
      </w:pPr>
      <w:r w:rsidRPr="003633A5">
        <w:rPr>
          <w:b/>
          <w:noProof/>
          <w:sz w:val="24"/>
          <w:szCs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2D592802" wp14:editId="50608E7F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33A5">
        <w:rPr>
          <w:b/>
          <w:sz w:val="24"/>
          <w:szCs w:val="24"/>
        </w:rPr>
        <w:t>_________</w:t>
      </w:r>
    </w:p>
    <w:p w:rsidR="00637726" w:rsidRDefault="00637726" w:rsidP="003633A5">
      <w:pPr>
        <w:pStyle w:val="SingleTxtGR"/>
        <w:suppressAutoHyphens/>
        <w:spacing w:after="0"/>
        <w:jc w:val="center"/>
      </w:pPr>
      <w:r>
        <w:rPr>
          <w:b/>
          <w:bCs/>
        </w:rPr>
        <w:lastRenderedPageBreak/>
        <w:t>ОРГАНИЗАЦИЯ ОБЪЕДИНЕННЫХ НАЦИЙ</w:t>
      </w:r>
    </w:p>
    <w:p w:rsidR="003633A5" w:rsidRPr="003633A5" w:rsidRDefault="003633A5" w:rsidP="003633A5">
      <w:pPr>
        <w:pStyle w:val="SingleTxtGR"/>
        <w:suppressAutoHyphens/>
      </w:pPr>
      <w:r w:rsidRPr="003633A5">
        <w:rPr>
          <w:i/>
        </w:rPr>
        <w:t>Пункт 2.17</w:t>
      </w:r>
      <w:r w:rsidRPr="003633A5">
        <w:t xml:space="preserve"> изменить следующим образом:</w:t>
      </w:r>
    </w:p>
    <w:p w:rsidR="003633A5" w:rsidRPr="003633A5" w:rsidRDefault="003633A5" w:rsidP="003633A5">
      <w:pPr>
        <w:pStyle w:val="SingleTxtGR"/>
        <w:tabs>
          <w:tab w:val="clear" w:pos="1701"/>
        </w:tabs>
        <w:suppressAutoHyphens/>
      </w:pPr>
      <w:r w:rsidRPr="003633A5">
        <w:t>«2.17</w:t>
      </w:r>
      <w:r w:rsidRPr="003633A5">
        <w:tab/>
      </w:r>
      <w:r w:rsidR="00E07EF5" w:rsidRPr="00E07EF5">
        <w:t>"</w:t>
      </w:r>
      <w:r w:rsidRPr="003633A5">
        <w:rPr>
          <w:i/>
        </w:rPr>
        <w:t xml:space="preserve">положение </w:t>
      </w:r>
      <w:r w:rsidRPr="003633A5">
        <w:rPr>
          <w:i/>
          <w:lang w:val="en-US"/>
        </w:rPr>
        <w:t>ISOFIX</w:t>
      </w:r>
      <w:r w:rsidR="00E07EF5" w:rsidRPr="00E07EF5">
        <w:t>"</w:t>
      </w:r>
      <w:r w:rsidRPr="003633A5">
        <w:t xml:space="preserve"> означает положение, позволяющее установить:</w:t>
      </w:r>
    </w:p>
    <w:p w:rsidR="003633A5" w:rsidRPr="003633A5" w:rsidRDefault="003633A5" w:rsidP="003633A5">
      <w:pPr>
        <w:pStyle w:val="SingleTxtGR"/>
        <w:tabs>
          <w:tab w:val="clear" w:pos="1701"/>
        </w:tabs>
        <w:suppressAutoHyphens/>
      </w:pPr>
      <w:r>
        <w:tab/>
      </w:r>
      <w:r w:rsidRPr="003633A5">
        <w:t>…</w:t>
      </w:r>
    </w:p>
    <w:p w:rsidR="003633A5" w:rsidRPr="003633A5" w:rsidRDefault="003633A5" w:rsidP="003633A5">
      <w:pPr>
        <w:pStyle w:val="SingleTxtGR"/>
        <w:tabs>
          <w:tab w:val="clear" w:pos="1701"/>
        </w:tabs>
        <w:suppressAutoHyphens/>
        <w:ind w:left="2835" w:hanging="1701"/>
        <w:rPr>
          <w:bCs/>
        </w:rPr>
      </w:pPr>
      <w:r w:rsidRPr="00E37D89">
        <w:rPr>
          <w:bCs/>
        </w:rPr>
        <w:tab/>
      </w:r>
      <w:r w:rsidRPr="003633A5">
        <w:rPr>
          <w:bCs/>
          <w:lang w:val="en-US"/>
        </w:rPr>
        <w:t>f</w:t>
      </w:r>
      <w:r w:rsidRPr="003633A5">
        <w:rPr>
          <w:bCs/>
        </w:rPr>
        <w:t>)</w:t>
      </w:r>
      <w:r w:rsidRPr="003633A5">
        <w:rPr>
          <w:bCs/>
        </w:rPr>
        <w:tab/>
        <w:t xml:space="preserve">либо детскую удерживающую систему класса встроенных систем размера </w:t>
      </w:r>
      <w:proofErr w:type="spellStart"/>
      <w:r w:rsidRPr="003633A5">
        <w:rPr>
          <w:bCs/>
          <w:lang w:val="en-US"/>
        </w:rPr>
        <w:t>i</w:t>
      </w:r>
      <w:proofErr w:type="spellEnd"/>
      <w:r w:rsidRPr="003633A5">
        <w:rPr>
          <w:bCs/>
        </w:rPr>
        <w:t>, определенную в Правилах № 129 ООН».</w:t>
      </w:r>
    </w:p>
    <w:p w:rsidR="003633A5" w:rsidRPr="003633A5" w:rsidRDefault="003633A5" w:rsidP="003633A5">
      <w:pPr>
        <w:pStyle w:val="SingleTxtGR"/>
        <w:suppressAutoHyphens/>
      </w:pPr>
      <w:r w:rsidRPr="003633A5">
        <w:rPr>
          <w:i/>
        </w:rPr>
        <w:t>Пункт 2.29</w:t>
      </w:r>
      <w:r w:rsidRPr="003633A5">
        <w:t xml:space="preserve"> изменить следующим образом:</w:t>
      </w:r>
    </w:p>
    <w:p w:rsidR="003633A5" w:rsidRPr="003633A5" w:rsidRDefault="003633A5" w:rsidP="003633A5">
      <w:pPr>
        <w:pStyle w:val="SingleTxtGR"/>
        <w:tabs>
          <w:tab w:val="clear" w:pos="1701"/>
        </w:tabs>
        <w:suppressAutoHyphens/>
        <w:ind w:left="2268" w:hanging="1134"/>
      </w:pPr>
      <w:r w:rsidRPr="003633A5">
        <w:t>«2.29</w:t>
      </w:r>
      <w:r w:rsidRPr="003633A5">
        <w:tab/>
      </w:r>
      <w:r w:rsidR="00E37D89">
        <w:t>"</w:t>
      </w:r>
      <w:r w:rsidRPr="003633A5">
        <w:rPr>
          <w:i/>
        </w:rPr>
        <w:t>фиксирующее приспособление детского удерживающего устройства</w:t>
      </w:r>
      <w:r w:rsidR="00E37D89" w:rsidRPr="00E37D89">
        <w:t xml:space="preserve">" </w:t>
      </w:r>
      <w:r w:rsidRPr="003633A5">
        <w:t>означает фиксирующее приспособление, которое соответствует одному из габаритов ISOFIX, определенных в пункте 4 добавления 2 к приложению 17 к Правилам № 16 ООН, и размеры которого указаны, в частности, на рис. 1−78 в упомянутом выше пункте 4. Эти фиксирующие приспособления детского удерживающего устройства (ФПДУУ) используются в Правилах № 16 ООН в целях определения габаритов детских удерживающих систем ISOFIX, которые могут использоваться при монтаже ISOFIX на транспортном средстве. Кроме того, одно из ФПДУУ − так называемое ISO/F2 или ISO/F2X, которое описано в Правилах № 16 ООН (добавление 2 к приложению 17), − используется в настоящих Правилах в целях проверки места монтажа любой системы креплений ISOFIX и возможности доступа к ней».</w:t>
      </w:r>
    </w:p>
    <w:p w:rsidR="003633A5" w:rsidRPr="003633A5" w:rsidRDefault="003633A5" w:rsidP="003633A5">
      <w:pPr>
        <w:pStyle w:val="SingleTxtGR"/>
        <w:suppressAutoHyphens/>
      </w:pPr>
      <w:r w:rsidRPr="003633A5">
        <w:rPr>
          <w:i/>
        </w:rPr>
        <w:t xml:space="preserve">Пункт 5.2.2.3 </w:t>
      </w:r>
      <w:r w:rsidRPr="003633A5">
        <w:t>изменить следующим образом:</w:t>
      </w:r>
    </w:p>
    <w:p w:rsidR="003633A5" w:rsidRPr="003633A5" w:rsidRDefault="003633A5" w:rsidP="003633A5">
      <w:pPr>
        <w:pStyle w:val="SingleTxtGR"/>
        <w:tabs>
          <w:tab w:val="clear" w:pos="1701"/>
        </w:tabs>
        <w:suppressAutoHyphens/>
        <w:ind w:left="2268" w:hanging="1134"/>
        <w:rPr>
          <w:bCs/>
        </w:rPr>
      </w:pPr>
      <w:r w:rsidRPr="003633A5">
        <w:t>«</w:t>
      </w:r>
      <w:r w:rsidRPr="003633A5">
        <w:rPr>
          <w:bCs/>
        </w:rPr>
        <w:t>5.2.2.3</w:t>
      </w:r>
      <w:r w:rsidRPr="003633A5">
        <w:rPr>
          <w:bCs/>
        </w:rPr>
        <w:tab/>
        <w:t xml:space="preserve">Конструкция системы креплений ISOFIX, креплений верхнего страховочного троса ISOFIX, а также контактная поверхность пола транспортного средства для </w:t>
      </w:r>
      <w:r w:rsidRPr="003633A5">
        <w:t>сидячих</w:t>
      </w:r>
      <w:r w:rsidRPr="003633A5">
        <w:rPr>
          <w:bCs/>
        </w:rPr>
        <w:t xml:space="preserve"> мест размера i должны быть рассчитаны на использование детской удерживающей системы встроенного класса размера i, определенной в Правилах № 129 ООН».</w:t>
      </w:r>
    </w:p>
    <w:p w:rsidR="003633A5" w:rsidRPr="003633A5" w:rsidRDefault="003633A5" w:rsidP="003633A5">
      <w:pPr>
        <w:pStyle w:val="SingleTxtGR"/>
        <w:suppressAutoHyphens/>
      </w:pPr>
      <w:r w:rsidRPr="003633A5">
        <w:rPr>
          <w:i/>
        </w:rPr>
        <w:t xml:space="preserve">Пункт </w:t>
      </w:r>
      <w:r w:rsidR="00DA2803">
        <w:rPr>
          <w:i/>
        </w:rPr>
        <w:t>5</w:t>
      </w:r>
      <w:r w:rsidRPr="003633A5">
        <w:rPr>
          <w:i/>
        </w:rPr>
        <w:t>.2.3.3</w:t>
      </w:r>
      <w:r w:rsidRPr="003633A5">
        <w:t xml:space="preserve"> изменить следующим образом:</w:t>
      </w:r>
    </w:p>
    <w:p w:rsidR="003633A5" w:rsidRPr="003633A5" w:rsidRDefault="003633A5" w:rsidP="003633A5">
      <w:pPr>
        <w:pStyle w:val="SingleTxtGR"/>
        <w:tabs>
          <w:tab w:val="clear" w:pos="1701"/>
        </w:tabs>
        <w:suppressAutoHyphens/>
        <w:ind w:left="2268" w:hanging="1134"/>
      </w:pPr>
      <w:r w:rsidRPr="003633A5">
        <w:t>«5.2.3.</w:t>
      </w:r>
      <w:proofErr w:type="gramStart"/>
      <w:r w:rsidRPr="003633A5">
        <w:t>3</w:t>
      </w:r>
      <w:r w:rsidRPr="003633A5">
        <w:tab/>
        <w:t>В</w:t>
      </w:r>
      <w:proofErr w:type="gramEnd"/>
      <w:r w:rsidRPr="003633A5">
        <w:t xml:space="preserve"> отношении любой системы креплений </w:t>
      </w:r>
      <w:r w:rsidRPr="003633A5">
        <w:rPr>
          <w:lang w:val="en-US"/>
        </w:rPr>
        <w:t>ISOFIX</w:t>
      </w:r>
      <w:r w:rsidRPr="003633A5">
        <w:t xml:space="preserve">, устанавливаемой в транспортном средстве, должна обеспечиваться возможность установки фиксирующего приспособления детской удерживающей системы </w:t>
      </w:r>
      <w:r w:rsidRPr="003633A5">
        <w:rPr>
          <w:lang w:val="en-US"/>
        </w:rPr>
        <w:t>ISOFIX</w:t>
      </w:r>
      <w:r w:rsidRPr="003633A5">
        <w:t xml:space="preserve"> </w:t>
      </w:r>
      <w:r w:rsidR="00E37D89" w:rsidRPr="00E37D89">
        <w:t>"</w:t>
      </w:r>
      <w:r w:rsidRPr="003633A5">
        <w:rPr>
          <w:lang w:val="en-US"/>
        </w:rPr>
        <w:t>ISO</w:t>
      </w:r>
      <w:r w:rsidRPr="003633A5">
        <w:t>/</w:t>
      </w:r>
      <w:r w:rsidRPr="003633A5">
        <w:rPr>
          <w:lang w:val="en-US"/>
        </w:rPr>
        <w:t>F</w:t>
      </w:r>
      <w:r w:rsidRPr="003633A5">
        <w:t>2</w:t>
      </w:r>
      <w:r w:rsidR="00E37D89" w:rsidRPr="00E37D89">
        <w:t>"</w:t>
      </w:r>
      <w:r w:rsidRPr="003633A5">
        <w:t xml:space="preserve"> либо </w:t>
      </w:r>
      <w:r w:rsidR="00E37D89" w:rsidRPr="00E37D89">
        <w:t>"</w:t>
      </w:r>
      <w:r w:rsidRPr="003633A5">
        <w:rPr>
          <w:lang w:val="en-US"/>
        </w:rPr>
        <w:t>ISO</w:t>
      </w:r>
      <w:r w:rsidRPr="003633A5">
        <w:t>/</w:t>
      </w:r>
      <w:r w:rsidRPr="003633A5">
        <w:rPr>
          <w:lang w:val="en-US"/>
        </w:rPr>
        <w:t>F</w:t>
      </w:r>
      <w:r w:rsidRPr="003633A5">
        <w:t>2</w:t>
      </w:r>
      <w:r w:rsidRPr="003633A5">
        <w:rPr>
          <w:lang w:val="en-US"/>
        </w:rPr>
        <w:t>X</w:t>
      </w:r>
      <w:r w:rsidR="00E37D89" w:rsidRPr="00E37D89">
        <w:t>"</w:t>
      </w:r>
      <w:r w:rsidRPr="003633A5">
        <w:t>, определенного изготовителем транспортного средства, как это указано в Правилах № 16 ООН (добавление 2 к приложению 17).</w:t>
      </w:r>
    </w:p>
    <w:p w:rsidR="003633A5" w:rsidRPr="003633A5" w:rsidRDefault="003633A5" w:rsidP="003633A5">
      <w:pPr>
        <w:pStyle w:val="SingleTxtGR"/>
        <w:tabs>
          <w:tab w:val="clear" w:pos="1701"/>
        </w:tabs>
        <w:suppressAutoHyphens/>
        <w:ind w:left="2268" w:hanging="1134"/>
        <w:rPr>
          <w:bCs/>
        </w:rPr>
      </w:pPr>
      <w:r>
        <w:rPr>
          <w:bCs/>
        </w:rPr>
        <w:tab/>
      </w:r>
      <w:r w:rsidRPr="003633A5">
        <w:rPr>
          <w:bCs/>
        </w:rPr>
        <w:t xml:space="preserve">На местах размера </w:t>
      </w:r>
      <w:proofErr w:type="spellStart"/>
      <w:r w:rsidRPr="003633A5">
        <w:rPr>
          <w:bCs/>
          <w:lang w:val="en-US"/>
        </w:rPr>
        <w:t>i</w:t>
      </w:r>
      <w:proofErr w:type="spellEnd"/>
      <w:r w:rsidRPr="003633A5">
        <w:rPr>
          <w:bCs/>
        </w:rPr>
        <w:t xml:space="preserve"> должны помещаться фиксирующие приспособления детской удерживающей системы </w:t>
      </w:r>
      <w:r w:rsidRPr="003633A5">
        <w:rPr>
          <w:bCs/>
          <w:lang w:val="en-US"/>
        </w:rPr>
        <w:t>ISOFIX</w:t>
      </w:r>
      <w:r w:rsidRPr="003633A5">
        <w:rPr>
          <w:bCs/>
        </w:rPr>
        <w:t xml:space="preserve"> размера классов </w:t>
      </w:r>
      <w:r w:rsidR="00E37D89" w:rsidRPr="00E37D89">
        <w:rPr>
          <w:bCs/>
        </w:rPr>
        <w:t>"</w:t>
      </w:r>
      <w:r w:rsidRPr="003633A5">
        <w:rPr>
          <w:bCs/>
          <w:lang w:val="en-US"/>
        </w:rPr>
        <w:t>ISO</w:t>
      </w:r>
      <w:r w:rsidRPr="003633A5">
        <w:rPr>
          <w:bCs/>
        </w:rPr>
        <w:t>/</w:t>
      </w:r>
      <w:r w:rsidRPr="003633A5">
        <w:rPr>
          <w:bCs/>
          <w:lang w:val="en-US"/>
        </w:rPr>
        <w:t>F</w:t>
      </w:r>
      <w:r w:rsidRPr="003633A5">
        <w:rPr>
          <w:bCs/>
        </w:rPr>
        <w:t>2</w:t>
      </w:r>
      <w:r w:rsidRPr="003633A5">
        <w:rPr>
          <w:bCs/>
          <w:lang w:val="en-US"/>
        </w:rPr>
        <w:t>X</w:t>
      </w:r>
      <w:r w:rsidR="00E37D89" w:rsidRPr="00E37D89">
        <w:rPr>
          <w:bCs/>
        </w:rPr>
        <w:t>"</w:t>
      </w:r>
      <w:r w:rsidRPr="003633A5">
        <w:rPr>
          <w:bCs/>
        </w:rPr>
        <w:t xml:space="preserve"> и </w:t>
      </w:r>
      <w:r w:rsidR="00E37D89" w:rsidRPr="00E37D89">
        <w:rPr>
          <w:bCs/>
        </w:rPr>
        <w:t>"</w:t>
      </w:r>
      <w:r w:rsidRPr="003633A5">
        <w:rPr>
          <w:bCs/>
          <w:lang w:val="en-US"/>
        </w:rPr>
        <w:t>ISO</w:t>
      </w:r>
      <w:r w:rsidRPr="003633A5">
        <w:rPr>
          <w:bCs/>
        </w:rPr>
        <w:t>/</w:t>
      </w:r>
      <w:r w:rsidRPr="003633A5">
        <w:rPr>
          <w:bCs/>
          <w:lang w:val="en-US"/>
        </w:rPr>
        <w:t>R</w:t>
      </w:r>
      <w:r w:rsidRPr="003633A5">
        <w:rPr>
          <w:bCs/>
        </w:rPr>
        <w:t>2</w:t>
      </w:r>
      <w:r w:rsidR="00E37D89" w:rsidRPr="00E37D89">
        <w:rPr>
          <w:bCs/>
        </w:rPr>
        <w:t>"</w:t>
      </w:r>
      <w:r w:rsidRPr="003633A5">
        <w:rPr>
          <w:bCs/>
        </w:rPr>
        <w:t xml:space="preserve"> с учетом оценочного объема пространства для установки опоры, определенного в Правилах № 16 ООН (добавление 2 к приложению 17). Кроме того, места размера </w:t>
      </w:r>
      <w:proofErr w:type="spellStart"/>
      <w:r w:rsidRPr="003633A5">
        <w:rPr>
          <w:bCs/>
          <w:lang w:val="en-US"/>
        </w:rPr>
        <w:t>i</w:t>
      </w:r>
      <w:proofErr w:type="spellEnd"/>
      <w:r w:rsidRPr="003633A5">
        <w:rPr>
          <w:bCs/>
        </w:rPr>
        <w:t xml:space="preserve"> должны подходить для фиксирующего приспособления детского удерживающего устройства класса </w:t>
      </w:r>
      <w:r w:rsidRPr="003633A5">
        <w:rPr>
          <w:bCs/>
          <w:lang w:val="en-US"/>
        </w:rPr>
        <w:t>ISO</w:t>
      </w:r>
      <w:r w:rsidRPr="003633A5">
        <w:rPr>
          <w:bCs/>
        </w:rPr>
        <w:t>/</w:t>
      </w:r>
      <w:r w:rsidRPr="003633A5">
        <w:rPr>
          <w:bCs/>
          <w:lang w:val="en-US"/>
        </w:rPr>
        <w:t>B</w:t>
      </w:r>
      <w:r w:rsidRPr="003633A5">
        <w:rPr>
          <w:bCs/>
        </w:rPr>
        <w:t>2, определенного в Правилах № 16 ООН (добавление 5 к приложению 17)</w:t>
      </w:r>
      <w:r w:rsidRPr="003633A5">
        <w:t>».</w:t>
      </w:r>
    </w:p>
    <w:p w:rsidR="003633A5" w:rsidRPr="003633A5" w:rsidRDefault="003633A5" w:rsidP="003633A5">
      <w:pPr>
        <w:pStyle w:val="SingleTxtGR"/>
        <w:suppressAutoHyphens/>
      </w:pPr>
      <w:r w:rsidRPr="003633A5">
        <w:rPr>
          <w:i/>
        </w:rPr>
        <w:t>Пункт 5.2.3.4</w:t>
      </w:r>
      <w:r w:rsidRPr="003633A5">
        <w:t xml:space="preserve"> изменить следующим образом:</w:t>
      </w:r>
    </w:p>
    <w:p w:rsidR="003633A5" w:rsidRPr="003633A5" w:rsidRDefault="003633A5" w:rsidP="003633A5">
      <w:pPr>
        <w:pStyle w:val="SingleTxtGR"/>
        <w:tabs>
          <w:tab w:val="clear" w:pos="1701"/>
        </w:tabs>
        <w:suppressAutoHyphens/>
      </w:pPr>
      <w:r w:rsidRPr="003633A5">
        <w:t>«5.2.3.4</w:t>
      </w:r>
      <w:r w:rsidRPr="003633A5">
        <w:tab/>
        <w:t xml:space="preserve">… </w:t>
      </w:r>
    </w:p>
    <w:p w:rsidR="003633A5" w:rsidRPr="003633A5" w:rsidRDefault="003633A5" w:rsidP="003633A5">
      <w:pPr>
        <w:pStyle w:val="SingleTxtGR"/>
        <w:tabs>
          <w:tab w:val="clear" w:pos="1701"/>
        </w:tabs>
        <w:suppressAutoHyphens/>
        <w:ind w:left="2268" w:hanging="1134"/>
      </w:pPr>
      <w:r>
        <w:tab/>
      </w:r>
      <w:r w:rsidRPr="003633A5">
        <w:t xml:space="preserve">В случае сидячих мест размера </w:t>
      </w:r>
      <w:proofErr w:type="spellStart"/>
      <w:r w:rsidRPr="003633A5">
        <w:rPr>
          <w:lang w:val="en-US"/>
        </w:rPr>
        <w:t>i</w:t>
      </w:r>
      <w:proofErr w:type="spellEnd"/>
      <w:r w:rsidRPr="003633A5">
        <w:t xml:space="preserve"> … Должна быть обеспечена возможность установки фиксирующего приспособления детского удерживающего устройства ISOFIX при увеличенном вертикальном угле. Этот пункт не применяется к фиксирующим приспособлениям детского удерживающего устройства размера ISO/B2».</w:t>
      </w:r>
    </w:p>
    <w:p w:rsidR="003633A5" w:rsidRPr="003633A5" w:rsidRDefault="003633A5" w:rsidP="003633A5">
      <w:pPr>
        <w:pStyle w:val="SingleTxtGR"/>
        <w:suppressAutoHyphens/>
      </w:pPr>
      <w:r w:rsidRPr="003633A5">
        <w:rPr>
          <w:i/>
        </w:rPr>
        <w:t>Пункт 5.2.4.2</w:t>
      </w:r>
      <w:r w:rsidRPr="003633A5">
        <w:t xml:space="preserve"> изменить следующим образом:</w:t>
      </w:r>
    </w:p>
    <w:p w:rsidR="003633A5" w:rsidRPr="003633A5" w:rsidRDefault="003633A5" w:rsidP="003633A5">
      <w:pPr>
        <w:pStyle w:val="SingleTxtGR"/>
        <w:tabs>
          <w:tab w:val="clear" w:pos="1701"/>
        </w:tabs>
        <w:suppressAutoHyphens/>
        <w:ind w:left="2268" w:hanging="1134"/>
      </w:pPr>
      <w:r w:rsidRPr="003633A5">
        <w:t>«5.2.4.</w:t>
      </w:r>
      <w:proofErr w:type="gramStart"/>
      <w:r w:rsidRPr="003633A5">
        <w:t>2</w:t>
      </w:r>
      <w:r w:rsidRPr="003633A5">
        <w:tab/>
        <w:t>В</w:t>
      </w:r>
      <w:proofErr w:type="gramEnd"/>
      <w:r w:rsidRPr="003633A5">
        <w:t xml:space="preserve"> качестве альтернативы зона крепления верхнего страховочного троса ISOFIX может быть выявлена при помощи зажимного приспособления </w:t>
      </w:r>
      <w:r w:rsidR="00E37D89" w:rsidRPr="00E37D89">
        <w:t>"</w:t>
      </w:r>
      <w:r w:rsidRPr="003633A5">
        <w:t>ISO/F2</w:t>
      </w:r>
      <w:r w:rsidR="00E37D89" w:rsidRPr="00E37D89">
        <w:t>"</w:t>
      </w:r>
      <w:r w:rsidRPr="003633A5">
        <w:t xml:space="preserve">, определенного в Правилах № 16 ООН (рис. 2 в добавлении 2 к </w:t>
      </w:r>
      <w:r w:rsidRPr="003633A5">
        <w:lastRenderedPageBreak/>
        <w:t>приложению 17), в случае монтажа ISOFIX с нижними креплениями ISOFIX, как показано на рис. 11 в приложении 9.</w:t>
      </w:r>
    </w:p>
    <w:p w:rsidR="003633A5" w:rsidRPr="003633A5" w:rsidRDefault="003633A5" w:rsidP="003633A5">
      <w:pPr>
        <w:pStyle w:val="SingleTxtGR"/>
        <w:tabs>
          <w:tab w:val="clear" w:pos="1701"/>
        </w:tabs>
        <w:suppressAutoHyphens/>
      </w:pPr>
      <w:r>
        <w:tab/>
      </w:r>
      <w:r w:rsidRPr="003633A5">
        <w:t>…</w:t>
      </w:r>
    </w:p>
    <w:p w:rsidR="003633A5" w:rsidRPr="003633A5" w:rsidRDefault="003633A5" w:rsidP="003633A5">
      <w:pPr>
        <w:pStyle w:val="SingleTxtGR"/>
        <w:tabs>
          <w:tab w:val="clear" w:pos="1701"/>
        </w:tabs>
        <w:suppressAutoHyphens/>
        <w:ind w:left="2268" w:hanging="1134"/>
      </w:pPr>
      <w:r>
        <w:tab/>
      </w:r>
      <w:r w:rsidRPr="003633A5">
        <w:t xml:space="preserve">Что касается вида сбоку, то крепление верхнего страховочного троса ISOFIX должно находиться с обратной стороны зажимного приспособления </w:t>
      </w:r>
      <w:r w:rsidR="00E37D89" w:rsidRPr="00E37D89">
        <w:t>"</w:t>
      </w:r>
      <w:r w:rsidRPr="003633A5">
        <w:t>ISO/F2</w:t>
      </w:r>
      <w:r w:rsidR="00E37D89" w:rsidRPr="00E37D89">
        <w:t>"</w:t>
      </w:r>
      <w:r w:rsidRPr="003633A5">
        <w:t xml:space="preserve">. </w:t>
      </w:r>
    </w:p>
    <w:p w:rsidR="003633A5" w:rsidRPr="003633A5" w:rsidRDefault="003633A5" w:rsidP="003633A5">
      <w:pPr>
        <w:pStyle w:val="SingleTxtGR"/>
        <w:tabs>
          <w:tab w:val="clear" w:pos="1701"/>
        </w:tabs>
        <w:suppressAutoHyphens/>
        <w:ind w:left="2268" w:hanging="1134"/>
      </w:pPr>
      <w:r>
        <w:tab/>
      </w:r>
      <w:r w:rsidRPr="003633A5">
        <w:t xml:space="preserve">Пересечение обратной стороны зажимного приспособления </w:t>
      </w:r>
      <w:r w:rsidR="00F04347" w:rsidRPr="00F04347">
        <w:t>"</w:t>
      </w:r>
      <w:r w:rsidRPr="003633A5">
        <w:t>ISO/F2</w:t>
      </w:r>
      <w:r w:rsidR="00F04347" w:rsidRPr="00F04347">
        <w:t>"</w:t>
      </w:r>
      <w:r w:rsidRPr="003633A5">
        <w:t xml:space="preserve"> с горизонтальной линией (приложение 9, рис. 11, ссылка 3), где находится последняя жесткая точка, твердость которой по </w:t>
      </w:r>
      <w:proofErr w:type="spellStart"/>
      <w:r w:rsidRPr="003633A5">
        <w:t>Шору</w:t>
      </w:r>
      <w:proofErr w:type="spellEnd"/>
      <w:r w:rsidRPr="003633A5">
        <w:t xml:space="preserve"> А превышает 50 в верхней части спинки сиденья, определяет исходную точку 4 (приложение 9, рис. 11) на осевой линии зажимного приспособления </w:t>
      </w:r>
      <w:r w:rsidR="00E37D89" w:rsidRPr="00E37D89">
        <w:t>"</w:t>
      </w:r>
      <w:r w:rsidRPr="003633A5">
        <w:t>ISO/F2</w:t>
      </w:r>
      <w:r w:rsidR="00E37D89" w:rsidRPr="00E37D89">
        <w:t>"</w:t>
      </w:r>
      <w:r w:rsidRPr="003633A5">
        <w:t xml:space="preserve">. В этой исходной точке максимальный угол в 45° над горизонталью определяет верхний предел зоны крепления верхнего страховочного троса. </w:t>
      </w:r>
    </w:p>
    <w:p w:rsidR="003633A5" w:rsidRPr="003633A5" w:rsidRDefault="003633A5" w:rsidP="003633A5">
      <w:pPr>
        <w:pStyle w:val="SingleTxtGR"/>
        <w:tabs>
          <w:tab w:val="clear" w:pos="1701"/>
        </w:tabs>
        <w:suppressAutoHyphens/>
        <w:ind w:left="2268" w:hanging="1134"/>
      </w:pPr>
      <w:r>
        <w:tab/>
      </w:r>
      <w:r w:rsidRPr="003633A5">
        <w:t>…</w:t>
      </w:r>
    </w:p>
    <w:p w:rsidR="003633A5" w:rsidRPr="003633A5" w:rsidRDefault="003633A5" w:rsidP="003633A5">
      <w:pPr>
        <w:pStyle w:val="SingleTxtGR"/>
        <w:tabs>
          <w:tab w:val="clear" w:pos="1701"/>
        </w:tabs>
        <w:suppressAutoHyphens/>
        <w:ind w:left="2268" w:hanging="1134"/>
      </w:pPr>
      <w:r>
        <w:tab/>
      </w:r>
      <w:r w:rsidRPr="003633A5">
        <w:t xml:space="preserve">Начало лямки верхнего страховочного троса ISOFIX (5) находится в точке пересечения зажимного приспособления </w:t>
      </w:r>
      <w:r w:rsidR="00E37D89" w:rsidRPr="00E37D89">
        <w:t>"</w:t>
      </w:r>
      <w:r w:rsidRPr="003633A5">
        <w:t>ISO/F2</w:t>
      </w:r>
      <w:r w:rsidR="00E37D89" w:rsidRPr="00E37D89">
        <w:t>"</w:t>
      </w:r>
      <w:r w:rsidRPr="003633A5">
        <w:t xml:space="preserve"> с плоскостью, расположенной на расстоянии 550 мм </w:t>
      </w:r>
      <w:r w:rsidR="00DA2803">
        <w:t>над горизонтальной поверхностью </w:t>
      </w:r>
      <w:r w:rsidRPr="003633A5">
        <w:t>(1) зажимного приспосо</w:t>
      </w:r>
      <w:r w:rsidR="00DA2803">
        <w:t xml:space="preserve">бления </w:t>
      </w:r>
      <w:r w:rsidR="00E37D89" w:rsidRPr="00E37D89">
        <w:t>"</w:t>
      </w:r>
      <w:r w:rsidR="00DA2803">
        <w:t>ISO/F2</w:t>
      </w:r>
      <w:r w:rsidR="00E37D89" w:rsidRPr="00E37D89">
        <w:t>"</w:t>
      </w:r>
      <w:r w:rsidR="00DA2803">
        <w:t xml:space="preserve"> на осевой линии </w:t>
      </w:r>
      <w:r w:rsidRPr="003633A5">
        <w:t xml:space="preserve">(6) зажимного приспособления </w:t>
      </w:r>
      <w:r w:rsidR="00E37D89" w:rsidRPr="00E37D89">
        <w:t>"</w:t>
      </w:r>
      <w:r w:rsidRPr="003633A5">
        <w:t>ISO/F2</w:t>
      </w:r>
      <w:r w:rsidR="00E37D89" w:rsidRPr="00E37D89">
        <w:t>"</w:t>
      </w:r>
      <w:r w:rsidRPr="003633A5">
        <w:t>.</w:t>
      </w:r>
    </w:p>
    <w:p w:rsidR="00637726" w:rsidRDefault="003633A5" w:rsidP="003633A5">
      <w:pPr>
        <w:pStyle w:val="SingleTxtGR"/>
        <w:tabs>
          <w:tab w:val="clear" w:pos="1701"/>
        </w:tabs>
        <w:suppressAutoHyphens/>
        <w:ind w:left="2268" w:hanging="1134"/>
      </w:pPr>
      <w:r>
        <w:tab/>
      </w:r>
      <w:r w:rsidRPr="003633A5">
        <w:t xml:space="preserve">Кроме того, крепление верхнего страховочного троса </w:t>
      </w:r>
      <w:r w:rsidRPr="003633A5">
        <w:rPr>
          <w:lang w:val="en-GB"/>
        </w:rPr>
        <w:t>ISOFIX</w:t>
      </w:r>
      <w:r w:rsidRPr="003633A5">
        <w:t xml:space="preserve"> должно находиться на расстоянии более 200</w:t>
      </w:r>
      <w:r w:rsidRPr="003633A5">
        <w:rPr>
          <w:lang w:val="en-GB"/>
        </w:rPr>
        <w:t> </w:t>
      </w:r>
      <w:r w:rsidRPr="003633A5">
        <w:t>мм, но не более 2</w:t>
      </w:r>
      <w:r w:rsidRPr="003633A5">
        <w:rPr>
          <w:lang w:val="en-GB"/>
        </w:rPr>
        <w:t> </w:t>
      </w:r>
      <w:r w:rsidRPr="003633A5">
        <w:t>000</w:t>
      </w:r>
      <w:r w:rsidRPr="003633A5">
        <w:rPr>
          <w:lang w:val="en-GB"/>
        </w:rPr>
        <w:t> </w:t>
      </w:r>
      <w:r w:rsidRPr="003633A5">
        <w:t xml:space="preserve">мм от начала лямки верхнего страховочного троса </w:t>
      </w:r>
      <w:r w:rsidRPr="003633A5">
        <w:rPr>
          <w:lang w:val="en-GB"/>
        </w:rPr>
        <w:t>ISOFIX</w:t>
      </w:r>
      <w:r w:rsidRPr="003633A5">
        <w:t xml:space="preserve"> на обратной стороне зажимного приспособления </w:t>
      </w:r>
      <w:r w:rsidR="00E37D89" w:rsidRPr="00E37D89">
        <w:t>"</w:t>
      </w:r>
      <w:r w:rsidRPr="003633A5">
        <w:rPr>
          <w:lang w:val="en-GB"/>
        </w:rPr>
        <w:t>ISO</w:t>
      </w:r>
      <w:r w:rsidRPr="003633A5">
        <w:t>/</w:t>
      </w:r>
      <w:r w:rsidRPr="003633A5">
        <w:rPr>
          <w:lang w:val="en-GB"/>
        </w:rPr>
        <w:t>F</w:t>
      </w:r>
      <w:r w:rsidRPr="003633A5">
        <w:t>2</w:t>
      </w:r>
      <w:r w:rsidR="00E37D89" w:rsidRPr="00E37D89">
        <w:t>"</w:t>
      </w:r>
      <w:r w:rsidRPr="003633A5">
        <w:t xml:space="preserve">, измеряемом вдоль лямки, когда она протянута через спинку сиденья к креплению верхнего страховочного троса </w:t>
      </w:r>
      <w:r w:rsidRPr="003633A5">
        <w:rPr>
          <w:lang w:val="en-GB"/>
        </w:rPr>
        <w:t>ISOFIX</w:t>
      </w:r>
      <w:r w:rsidRPr="003633A5">
        <w:t>».</w:t>
      </w:r>
    </w:p>
    <w:p w:rsidR="00381C24" w:rsidRPr="003633A5" w:rsidRDefault="003633A5" w:rsidP="003633A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633A5" w:rsidSect="0063772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BEF" w:rsidRPr="00A312BC" w:rsidRDefault="008F1BEF" w:rsidP="00A312BC"/>
  </w:endnote>
  <w:endnote w:type="continuationSeparator" w:id="0">
    <w:p w:rsidR="008F1BEF" w:rsidRPr="00A312BC" w:rsidRDefault="008F1BE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26" w:rsidRPr="00637726" w:rsidRDefault="00637726">
    <w:pPr>
      <w:pStyle w:val="Footer"/>
    </w:pPr>
    <w:r w:rsidRPr="00637726">
      <w:rPr>
        <w:b/>
        <w:sz w:val="18"/>
      </w:rPr>
      <w:fldChar w:fldCharType="begin"/>
    </w:r>
    <w:r w:rsidRPr="00637726">
      <w:rPr>
        <w:b/>
        <w:sz w:val="18"/>
      </w:rPr>
      <w:instrText xml:space="preserve"> PAGE  \* MERGEFORMAT </w:instrText>
    </w:r>
    <w:r w:rsidRPr="00637726">
      <w:rPr>
        <w:b/>
        <w:sz w:val="18"/>
      </w:rPr>
      <w:fldChar w:fldCharType="separate"/>
    </w:r>
    <w:r w:rsidR="00ED5235">
      <w:rPr>
        <w:b/>
        <w:noProof/>
        <w:sz w:val="18"/>
      </w:rPr>
      <w:t>2</w:t>
    </w:r>
    <w:r w:rsidRPr="00637726">
      <w:rPr>
        <w:b/>
        <w:sz w:val="18"/>
      </w:rPr>
      <w:fldChar w:fldCharType="end"/>
    </w:r>
    <w:r>
      <w:rPr>
        <w:b/>
        <w:sz w:val="18"/>
      </w:rPr>
      <w:tab/>
    </w:r>
    <w:r>
      <w:t>GE.18-04698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26" w:rsidRPr="00637726" w:rsidRDefault="00637726" w:rsidP="00637726">
    <w:pPr>
      <w:pStyle w:val="Footer"/>
      <w:tabs>
        <w:tab w:val="clear" w:pos="9639"/>
        <w:tab w:val="right" w:pos="9638"/>
      </w:tabs>
      <w:rPr>
        <w:b/>
        <w:sz w:val="18"/>
      </w:rPr>
    </w:pPr>
    <w:r>
      <w:t>GE.18-04698</w:t>
    </w:r>
    <w:r>
      <w:tab/>
    </w:r>
    <w:r w:rsidRPr="00637726">
      <w:rPr>
        <w:b/>
        <w:sz w:val="18"/>
      </w:rPr>
      <w:fldChar w:fldCharType="begin"/>
    </w:r>
    <w:r w:rsidRPr="00637726">
      <w:rPr>
        <w:b/>
        <w:sz w:val="18"/>
      </w:rPr>
      <w:instrText xml:space="preserve"> PAGE  \* MERGEFORMAT </w:instrText>
    </w:r>
    <w:r w:rsidRPr="00637726">
      <w:rPr>
        <w:b/>
        <w:sz w:val="18"/>
      </w:rPr>
      <w:fldChar w:fldCharType="separate"/>
    </w:r>
    <w:r w:rsidR="00ED5235">
      <w:rPr>
        <w:b/>
        <w:noProof/>
        <w:sz w:val="18"/>
      </w:rPr>
      <w:t>3</w:t>
    </w:r>
    <w:r w:rsidRPr="006377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37726" w:rsidRDefault="00637726" w:rsidP="0063772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18-04698  (R)</w:t>
    </w:r>
    <w:r w:rsidR="003633A5">
      <w:rPr>
        <w:lang w:val="en-US"/>
      </w:rPr>
      <w:t xml:space="preserve">  250418  260418</w:t>
    </w:r>
    <w:r>
      <w:br/>
    </w:r>
    <w:r w:rsidRPr="00637726">
      <w:rPr>
        <w:rFonts w:ascii="C39T30Lfz" w:hAnsi="C39T30Lfz"/>
        <w:kern w:val="14"/>
        <w:sz w:val="56"/>
      </w:rPr>
      <w:t></w:t>
    </w:r>
    <w:r w:rsidRPr="00637726">
      <w:rPr>
        <w:rFonts w:ascii="C39T30Lfz" w:hAnsi="C39T30Lfz"/>
        <w:kern w:val="14"/>
        <w:sz w:val="56"/>
      </w:rPr>
      <w:t></w:t>
    </w:r>
    <w:r w:rsidRPr="00637726">
      <w:rPr>
        <w:rFonts w:ascii="C39T30Lfz" w:hAnsi="C39T30Lfz"/>
        <w:kern w:val="14"/>
        <w:sz w:val="56"/>
      </w:rPr>
      <w:t></w:t>
    </w:r>
    <w:r w:rsidRPr="00637726">
      <w:rPr>
        <w:rFonts w:ascii="C39T30Lfz" w:hAnsi="C39T30Lfz"/>
        <w:kern w:val="14"/>
        <w:sz w:val="56"/>
      </w:rPr>
      <w:t></w:t>
    </w:r>
    <w:r w:rsidRPr="00637726">
      <w:rPr>
        <w:rFonts w:ascii="C39T30Lfz" w:hAnsi="C39T30Lfz"/>
        <w:kern w:val="14"/>
        <w:sz w:val="56"/>
      </w:rPr>
      <w:t></w:t>
    </w:r>
    <w:r w:rsidRPr="00637726">
      <w:rPr>
        <w:rFonts w:ascii="C39T30Lfz" w:hAnsi="C39T30Lfz"/>
        <w:kern w:val="14"/>
        <w:sz w:val="56"/>
      </w:rPr>
      <w:t></w:t>
    </w:r>
    <w:r w:rsidRPr="00637726">
      <w:rPr>
        <w:rFonts w:ascii="C39T30Lfz" w:hAnsi="C39T30Lfz"/>
        <w:kern w:val="14"/>
        <w:sz w:val="56"/>
      </w:rPr>
      <w:t></w:t>
    </w:r>
    <w:r w:rsidRPr="00637726">
      <w:rPr>
        <w:rFonts w:ascii="C39T30Lfz" w:hAnsi="C39T30Lfz"/>
        <w:kern w:val="14"/>
        <w:sz w:val="56"/>
      </w:rPr>
      <w:t></w:t>
    </w:r>
    <w:r w:rsidRPr="0063772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13/Rev.5/Amend.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3/Rev.5/Amend.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BEF" w:rsidRPr="001075E9" w:rsidRDefault="008F1BE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F1BEF" w:rsidRDefault="008F1BE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37726" w:rsidRPr="00637726" w:rsidRDefault="00637726" w:rsidP="00637726">
      <w:pPr>
        <w:pStyle w:val="FootnoteText"/>
      </w:pPr>
      <w:r>
        <w:tab/>
      </w:r>
      <w:r w:rsidRPr="00637726">
        <w:rPr>
          <w:rStyle w:val="FootnoteReference"/>
          <w:sz w:val="20"/>
          <w:vertAlign w:val="baseline"/>
        </w:rPr>
        <w:t>*</w:t>
      </w:r>
      <w:r w:rsidRPr="00637726">
        <w:rPr>
          <w:rStyle w:val="FootnoteReference"/>
          <w:vertAlign w:val="baseline"/>
        </w:rPr>
        <w:tab/>
      </w:r>
      <w:r w:rsidRPr="00637726">
        <w:t>Прежние названия Соглашения:</w:t>
      </w:r>
    </w:p>
    <w:p w:rsidR="00637726" w:rsidRPr="00637726" w:rsidRDefault="00637726" w:rsidP="00637726">
      <w:pPr>
        <w:pStyle w:val="FootnoteText"/>
      </w:pPr>
      <w:r w:rsidRPr="00637726">
        <w:tab/>
      </w:r>
      <w:r w:rsidRPr="00637726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637726" w:rsidRPr="00637726" w:rsidRDefault="00637726" w:rsidP="00637726">
      <w:pPr>
        <w:pStyle w:val="FootnoteText"/>
        <w:rPr>
          <w:sz w:val="20"/>
        </w:rPr>
      </w:pPr>
      <w:r w:rsidRPr="00637726">
        <w:tab/>
      </w:r>
      <w:r w:rsidRPr="00637726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 w:rsidR="003633A5">
        <w:t>едписаний, совершено в Женеве 5 </w:t>
      </w:r>
      <w:r w:rsidRPr="00637726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26" w:rsidRPr="00637726" w:rsidRDefault="008A0A1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ED5235">
      <w:t>E/ECE/324/Rev.1/Add.13/Rev.5/Amend.5</w:t>
    </w:r>
    <w:r>
      <w:fldChar w:fldCharType="end"/>
    </w:r>
    <w:r w:rsidR="00637726">
      <w:br/>
    </w:r>
    <w:r>
      <w:fldChar w:fldCharType="begin"/>
    </w:r>
    <w:r>
      <w:instrText xml:space="preserve"> KEYWORDS  \* MERGEFORMAT </w:instrText>
    </w:r>
    <w:r>
      <w:fldChar w:fldCharType="separate"/>
    </w:r>
    <w:r w:rsidR="00ED5235">
      <w:t>E/ECE/TRANS/505/Rev.1/Add.13/Rev.5/Amend.5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726" w:rsidRPr="00637726" w:rsidRDefault="008A0A13" w:rsidP="00637726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ED5235">
      <w:t>E/ECE/324/Rev.1/Add.13/Rev.5/Amend.5</w:t>
    </w:r>
    <w:r>
      <w:fldChar w:fldCharType="end"/>
    </w:r>
    <w:r w:rsidR="00637726">
      <w:br/>
    </w:r>
    <w:r>
      <w:fldChar w:fldCharType="begin"/>
    </w:r>
    <w:r>
      <w:instrText xml:space="preserve"> KEYWORDS  \* MERGEFORMAT </w:instrText>
    </w:r>
    <w:r>
      <w:fldChar w:fldCharType="separate"/>
    </w:r>
    <w:r w:rsidR="00ED5235">
      <w:t>E/ECE/TRANS/505/Rev.1/Add.13/Rev.5/Amend.5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BEF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633A5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305"/>
    <w:rsid w:val="005F0B42"/>
    <w:rsid w:val="00637726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00E4E"/>
    <w:rsid w:val="00825F8D"/>
    <w:rsid w:val="00834B71"/>
    <w:rsid w:val="0086445C"/>
    <w:rsid w:val="00870BDA"/>
    <w:rsid w:val="008715BB"/>
    <w:rsid w:val="00894693"/>
    <w:rsid w:val="008A08D7"/>
    <w:rsid w:val="008A0A13"/>
    <w:rsid w:val="008A697B"/>
    <w:rsid w:val="008B6909"/>
    <w:rsid w:val="008C1A9B"/>
    <w:rsid w:val="008F1BEF"/>
    <w:rsid w:val="00904980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D33EE"/>
    <w:rsid w:val="00C106D6"/>
    <w:rsid w:val="00C60F0C"/>
    <w:rsid w:val="00C805C9"/>
    <w:rsid w:val="00C92939"/>
    <w:rsid w:val="00CA1679"/>
    <w:rsid w:val="00CB151C"/>
    <w:rsid w:val="00CB58E1"/>
    <w:rsid w:val="00CE5A1A"/>
    <w:rsid w:val="00CF55F6"/>
    <w:rsid w:val="00D04DD2"/>
    <w:rsid w:val="00D33D63"/>
    <w:rsid w:val="00D90028"/>
    <w:rsid w:val="00D90138"/>
    <w:rsid w:val="00DA2803"/>
    <w:rsid w:val="00DF71B9"/>
    <w:rsid w:val="00E07EF5"/>
    <w:rsid w:val="00E16204"/>
    <w:rsid w:val="00E37D89"/>
    <w:rsid w:val="00E73F76"/>
    <w:rsid w:val="00E74E9E"/>
    <w:rsid w:val="00EA2C9F"/>
    <w:rsid w:val="00EB1EAF"/>
    <w:rsid w:val="00EC4793"/>
    <w:rsid w:val="00ED0BDA"/>
    <w:rsid w:val="00ED5235"/>
    <w:rsid w:val="00EF1360"/>
    <w:rsid w:val="00EF3220"/>
    <w:rsid w:val="00F04347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B6A41A0-3AF7-4DF5-A072-89BEE1B4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7B85"/>
    <w:pPr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637726"/>
    <w:pPr>
      <w:suppressAutoHyphens/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63772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1GChar">
    <w:name w:val="_ H_1_G Char"/>
    <w:link w:val="H1G"/>
    <w:rsid w:val="00637726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63772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E/ECE/324/Rev.1/Add.13/Rev.5/Amend.5</vt:lpstr>
      <vt:lpstr>E/ECE/324/Rev.1/Add.13/Rev.5/Amend.5</vt:lpstr>
      <vt:lpstr>A/</vt:lpstr>
    </vt:vector>
  </TitlesOfParts>
  <Company>DCM</Company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E/ECE/324/Rev.1/Add.13/Rev.5/Amend.5</dc:title>
  <dc:creator>Marina KOROTKOVA</dc:creator>
  <cp:keywords>E/ECE/TRANS/505/Rev.1/Add.13/Rev.5/Amend.5</cp:keywords>
  <cp:lastModifiedBy>Olivia Braud</cp:lastModifiedBy>
  <cp:revision>2</cp:revision>
  <cp:lastPrinted>2018-04-26T13:43:00Z</cp:lastPrinted>
  <dcterms:created xsi:type="dcterms:W3CDTF">2018-08-22T09:27:00Z</dcterms:created>
  <dcterms:modified xsi:type="dcterms:W3CDTF">2018-08-22T09:27:00Z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