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73C77" w14:paraId="653590C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B3A96E" w14:textId="77777777" w:rsidR="002D5AAC" w:rsidRPr="008C1A9B" w:rsidRDefault="002D5AAC" w:rsidP="00B20C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877CB4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6BE7FB1" w14:textId="77777777" w:rsidR="00B20C0F" w:rsidRPr="00B20C0F" w:rsidRDefault="00B20C0F" w:rsidP="00B20C0F">
            <w:pPr>
              <w:jc w:val="right"/>
              <w:rPr>
                <w:lang w:val="en-US"/>
              </w:rPr>
            </w:pPr>
            <w:r w:rsidRPr="00B20C0F">
              <w:rPr>
                <w:sz w:val="40"/>
                <w:lang w:val="en-US"/>
              </w:rPr>
              <w:t>E</w:t>
            </w:r>
            <w:r w:rsidRPr="00B20C0F">
              <w:rPr>
                <w:lang w:val="en-US"/>
              </w:rPr>
              <w:t>/ECE/324/Rev.1/Add.12/Rev.8/Amend.6</w:t>
            </w:r>
            <w:r w:rsidRPr="00B20C0F">
              <w:rPr>
                <w:rFonts w:cs="Times New Roman"/>
                <w:lang w:val="en-US"/>
              </w:rPr>
              <w:t>−</w:t>
            </w:r>
            <w:r w:rsidRPr="00B20C0F">
              <w:rPr>
                <w:sz w:val="40"/>
                <w:lang w:val="en-US"/>
              </w:rPr>
              <w:t>E</w:t>
            </w:r>
            <w:r w:rsidRPr="00B20C0F">
              <w:rPr>
                <w:lang w:val="en-US"/>
              </w:rPr>
              <w:t>/ECE/TRANS/505/Rev.1/Add.12/Rev.8/Amend.6</w:t>
            </w:r>
          </w:p>
        </w:tc>
      </w:tr>
      <w:tr w:rsidR="002D5AAC" w:rsidRPr="009D084C" w14:paraId="00E7FD4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2FFF636" w14:textId="77777777" w:rsidR="002D5AAC" w:rsidRPr="00B20C0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095603E" w14:textId="77777777" w:rsidR="002D5AAC" w:rsidRPr="00B20C0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D99F035" w14:textId="77777777" w:rsidR="002D5AAC" w:rsidRDefault="002D5AAC" w:rsidP="00B20C0F">
            <w:pPr>
              <w:spacing w:before="120"/>
              <w:rPr>
                <w:szCs w:val="20"/>
                <w:lang w:val="en-US"/>
              </w:rPr>
            </w:pPr>
          </w:p>
          <w:p w14:paraId="55A0F83F" w14:textId="77777777" w:rsidR="00B20C0F" w:rsidRDefault="00B20C0F" w:rsidP="00B20C0F">
            <w:pPr>
              <w:spacing w:before="120"/>
              <w:rPr>
                <w:szCs w:val="20"/>
                <w:lang w:val="en-US"/>
              </w:rPr>
            </w:pPr>
          </w:p>
          <w:p w14:paraId="1B605E4F" w14:textId="77777777" w:rsidR="00B20C0F" w:rsidRDefault="00B20C0F" w:rsidP="00B20C0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January 2019</w:t>
            </w:r>
          </w:p>
          <w:p w14:paraId="5B0EB2DF" w14:textId="77777777" w:rsidR="00B20C0F" w:rsidRDefault="00B20C0F" w:rsidP="00B20C0F">
            <w:pPr>
              <w:spacing w:line="240" w:lineRule="exact"/>
              <w:rPr>
                <w:szCs w:val="20"/>
                <w:lang w:val="en-US"/>
              </w:rPr>
            </w:pPr>
          </w:p>
          <w:p w14:paraId="5DF0FB5D" w14:textId="77777777" w:rsidR="00B20C0F" w:rsidRPr="009D084C" w:rsidRDefault="00B20C0F" w:rsidP="00B20C0F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5EEC1BC7" w14:textId="77777777" w:rsidR="00B20C0F" w:rsidRPr="00B20C0F" w:rsidRDefault="00B20C0F" w:rsidP="00B20C0F">
      <w:pPr>
        <w:pStyle w:val="HChG"/>
        <w:spacing w:before="240" w:after="200"/>
      </w:pPr>
      <w:r w:rsidRPr="00B20C0F">
        <w:tab/>
      </w:r>
      <w:r w:rsidRPr="00B20C0F"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22F287B9" w14:textId="77777777" w:rsidR="00B20C0F" w:rsidRPr="00B20C0F" w:rsidRDefault="00B20C0F" w:rsidP="00B20C0F">
      <w:pPr>
        <w:pStyle w:val="H1G"/>
        <w:spacing w:before="120" w:after="200"/>
      </w:pPr>
      <w:r w:rsidRPr="00B20C0F">
        <w:tab/>
      </w:r>
      <w:r w:rsidRPr="00B20C0F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20C0F">
        <w:rPr>
          <w:b w:val="0"/>
          <w:sz w:val="20"/>
        </w:rPr>
        <w:footnoteReference w:customMarkFollows="1" w:id="1"/>
        <w:t>*</w:t>
      </w:r>
    </w:p>
    <w:p w14:paraId="4D4D8EC3" w14:textId="77777777" w:rsidR="00B20C0F" w:rsidRPr="00B20C0F" w:rsidRDefault="00B20C0F" w:rsidP="00B20C0F">
      <w:pPr>
        <w:pStyle w:val="SingleTxtG"/>
      </w:pPr>
      <w:r w:rsidRPr="00B20C0F">
        <w:t>(Пересмотр 3, включающий поправки, вступившие в силу 14 сентября 2017 года)</w:t>
      </w:r>
    </w:p>
    <w:p w14:paraId="336A9E6A" w14:textId="77777777" w:rsidR="00B20C0F" w:rsidRPr="00B20C0F" w:rsidRDefault="00B20C0F" w:rsidP="00B20C0F">
      <w:pPr>
        <w:pStyle w:val="SingleTxtG"/>
        <w:spacing w:after="0"/>
        <w:jc w:val="center"/>
        <w:rPr>
          <w:u w:val="single"/>
        </w:rPr>
      </w:pPr>
      <w:r w:rsidRPr="00B20C0F">
        <w:rPr>
          <w:u w:val="single"/>
        </w:rPr>
        <w:tab/>
      </w:r>
      <w:r w:rsidRPr="00B20C0F">
        <w:rPr>
          <w:u w:val="single"/>
        </w:rPr>
        <w:tab/>
      </w:r>
      <w:r w:rsidRPr="00B20C0F">
        <w:rPr>
          <w:u w:val="single"/>
        </w:rPr>
        <w:tab/>
      </w:r>
    </w:p>
    <w:p w14:paraId="1C4C1E9A" w14:textId="77777777" w:rsidR="00B20C0F" w:rsidRPr="00B20C0F" w:rsidRDefault="00B20C0F" w:rsidP="00B20C0F">
      <w:pPr>
        <w:pStyle w:val="H1G"/>
        <w:spacing w:before="240" w:after="200"/>
      </w:pPr>
      <w:r w:rsidRPr="00B20C0F">
        <w:tab/>
      </w:r>
      <w:r w:rsidRPr="00B20C0F">
        <w:tab/>
        <w:t>Добавление 12 – Правила № 13 ООН</w:t>
      </w:r>
    </w:p>
    <w:p w14:paraId="2F3EC879" w14:textId="77777777" w:rsidR="00B20C0F" w:rsidRPr="00B20C0F" w:rsidRDefault="00B20C0F" w:rsidP="00B20C0F">
      <w:pPr>
        <w:pStyle w:val="H1G"/>
        <w:spacing w:before="0" w:after="0"/>
      </w:pPr>
      <w:r w:rsidRPr="00B20C0F">
        <w:tab/>
      </w:r>
      <w:r w:rsidRPr="00B20C0F">
        <w:tab/>
        <w:t>Пересмотр 8 – Поправка 6</w:t>
      </w:r>
    </w:p>
    <w:p w14:paraId="169D8B39" w14:textId="77777777" w:rsidR="00B20C0F" w:rsidRPr="00B20C0F" w:rsidRDefault="00B20C0F" w:rsidP="00B20C0F">
      <w:pPr>
        <w:pStyle w:val="SingleTxtG"/>
        <w:spacing w:before="120"/>
      </w:pPr>
      <w:r w:rsidRPr="00B20C0F">
        <w:t>Дополнение 16 к поправкам серии 11 − Дата вступления в силу: 29 декабря 2018 года</w:t>
      </w:r>
    </w:p>
    <w:p w14:paraId="34F2C533" w14:textId="77777777" w:rsidR="00B20C0F" w:rsidRPr="00B20C0F" w:rsidRDefault="00B20C0F" w:rsidP="00B20C0F">
      <w:pPr>
        <w:pStyle w:val="H1G"/>
        <w:spacing w:before="240" w:after="200"/>
      </w:pPr>
      <w:r w:rsidRPr="00B20C0F">
        <w:tab/>
      </w:r>
      <w:r w:rsidRPr="00B20C0F">
        <w:tab/>
        <w:t>Единообразные предписания, касающиеся официального утверждения транспортных средств категорий M, N и O в</w:t>
      </w:r>
      <w:r w:rsidR="00C14EA6">
        <w:t> </w:t>
      </w:r>
      <w:r w:rsidRPr="00B20C0F">
        <w:t>отношении торможения</w:t>
      </w:r>
    </w:p>
    <w:p w14:paraId="608417E8" w14:textId="77777777" w:rsidR="00B20C0F" w:rsidRPr="00B20C0F" w:rsidRDefault="00B20C0F" w:rsidP="00B20C0F">
      <w:pPr>
        <w:pStyle w:val="SingleTxtG"/>
        <w:spacing w:after="0"/>
      </w:pPr>
      <w:r w:rsidRPr="00B20C0F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ECE/TRANS/WP.29/2018/53 (с поправками, содержащимися в пункте 83 доклада ECE/TRANS/WP.29/1139).</w:t>
      </w:r>
    </w:p>
    <w:p w14:paraId="46960C14" w14:textId="77777777" w:rsidR="00B20C0F" w:rsidRDefault="00B20C0F" w:rsidP="00B20C0F">
      <w:pPr>
        <w:pStyle w:val="SingleTxtG"/>
        <w:spacing w:after="0"/>
        <w:jc w:val="center"/>
        <w:rPr>
          <w:u w:val="single"/>
        </w:rPr>
      </w:pPr>
      <w:r w:rsidRPr="00B20C0F">
        <w:rPr>
          <w:b/>
          <w:noProof/>
        </w:rPr>
        <w:drawing>
          <wp:anchor distT="0" distB="137160" distL="114300" distR="114300" simplePos="0" relativeHeight="251659264" behindDoc="0" locked="0" layoutInCell="1" allowOverlap="1" wp14:anchorId="131A5834" wp14:editId="74B6826D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932180" cy="748665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5A2B38" w14:textId="77777777" w:rsidR="00B20C0F" w:rsidRPr="00B20C0F" w:rsidRDefault="00B20C0F" w:rsidP="00B20C0F">
      <w:pPr>
        <w:pStyle w:val="SingleTxtG"/>
        <w:jc w:val="center"/>
        <w:rPr>
          <w:bCs/>
          <w:u w:val="single"/>
        </w:rPr>
      </w:pPr>
      <w:r w:rsidRPr="00B20C0F">
        <w:rPr>
          <w:b/>
          <w:bCs/>
        </w:rPr>
        <w:t>ОРГАНИЗАЦИЯ ОБЪЕДИНЕННЫХ НАЦИЙ</w:t>
      </w:r>
    </w:p>
    <w:p w14:paraId="6F38AF8D" w14:textId="77777777" w:rsidR="00B20C0F" w:rsidRPr="00B20C0F" w:rsidRDefault="00B20C0F" w:rsidP="00B20C0F">
      <w:pPr>
        <w:pStyle w:val="SingleTxtG"/>
        <w:rPr>
          <w:iCs/>
        </w:rPr>
      </w:pPr>
      <w:r w:rsidRPr="00B20C0F">
        <w:rPr>
          <w:i/>
          <w:iCs/>
        </w:rPr>
        <w:lastRenderedPageBreak/>
        <w:t>Пункт 5.2.1.10</w:t>
      </w:r>
      <w:r w:rsidRPr="00B20C0F">
        <w:t xml:space="preserve"> изменить следующим образом:</w:t>
      </w:r>
    </w:p>
    <w:p w14:paraId="6CB39481" w14:textId="77777777" w:rsidR="00B20C0F" w:rsidRPr="00B20C0F" w:rsidRDefault="00B20C0F" w:rsidP="00CA3339">
      <w:pPr>
        <w:pStyle w:val="SingleTxtG"/>
        <w:ind w:left="2268" w:hanging="1134"/>
      </w:pPr>
      <w:r>
        <w:t>«</w:t>
      </w:r>
      <w:r w:rsidRPr="00B20C0F">
        <w:t>5.2.1.10</w:t>
      </w:r>
      <w:r w:rsidRPr="00B20C0F">
        <w:tab/>
        <w:t>Рабочая, резервная и стояночная тормозные системы должны действовать на тормозные поверхности, соединенные с колесами, с</w:t>
      </w:r>
      <w:r w:rsidR="00C14EA6">
        <w:t> </w:t>
      </w:r>
      <w:r w:rsidRPr="00B20C0F">
        <w:t xml:space="preserve">помощью достаточно прочных деталей. </w:t>
      </w:r>
    </w:p>
    <w:p w14:paraId="40550270" w14:textId="77777777" w:rsidR="00B20C0F" w:rsidRPr="00B20C0F" w:rsidRDefault="00B20C0F" w:rsidP="00CA3339">
      <w:pPr>
        <w:pStyle w:val="SingleTxtG"/>
        <w:ind w:left="2268"/>
      </w:pPr>
      <w:r w:rsidRPr="00B20C0F">
        <w:t>Когда тормозной момент на какую-либо конкретную ось или оси подается и фрикционной тормозной системой, и системой электрического рекуперативного торможения категории В, отключение последнего источника допускается при условии, что фрикционный тормоз остается постоянно включенным и может обеспечивать компенсацию, указанную в пункте 5.2.1.7.2.1.</w:t>
      </w:r>
    </w:p>
    <w:p w14:paraId="184B59FB" w14:textId="77777777" w:rsidR="00B20C0F" w:rsidRPr="00B20C0F" w:rsidRDefault="00B20C0F" w:rsidP="00CA3339">
      <w:pPr>
        <w:pStyle w:val="SingleTxtG"/>
        <w:ind w:left="2268"/>
      </w:pPr>
      <w:r w:rsidRPr="00B20C0F">
        <w:t xml:space="preserve">Однако в случае кратковременных переходных периодов разъединения допускается неполная компенсация, но в течение одной секунды эта компенсация должна достигать не менее 75% от своего окончательного уровня. </w:t>
      </w:r>
    </w:p>
    <w:p w14:paraId="1DC7BD1D" w14:textId="77777777" w:rsidR="00B20C0F" w:rsidRPr="00B20C0F" w:rsidRDefault="00B20C0F" w:rsidP="00CA3339">
      <w:pPr>
        <w:pStyle w:val="SingleTxtG"/>
        <w:ind w:left="2268"/>
      </w:pPr>
      <w:r w:rsidRPr="00B20C0F">
        <w:t xml:space="preserve">Тем не менее во всех случаях постоянно соединенный фрикционный тормоз должен гарантировать, что и рабочая, и резервная тормозные системы продолжают действовать с предписанной эффективностью. </w:t>
      </w:r>
    </w:p>
    <w:p w14:paraId="12AECD97" w14:textId="77777777" w:rsidR="00B20C0F" w:rsidRPr="00B20C0F" w:rsidRDefault="00B20C0F" w:rsidP="00CA3339">
      <w:pPr>
        <w:pStyle w:val="SingleTxtG"/>
        <w:ind w:left="2268"/>
        <w:rPr>
          <w:b/>
        </w:rPr>
      </w:pPr>
      <w:r w:rsidRPr="00B20C0F">
        <w:t>Разъединение тормозных поверхностей стояночной тормозной системы допускается только при том условии, что это разъединение осуществляется водителем со своего места или с устройства дистанционного управления с помощью системы, которая не может быть приведена в действие при утечке жидкости.</w:t>
      </w:r>
    </w:p>
    <w:p w14:paraId="5711DB57" w14:textId="77777777" w:rsidR="00B20C0F" w:rsidRPr="00B20C0F" w:rsidRDefault="00B20C0F" w:rsidP="00CA3339">
      <w:pPr>
        <w:pStyle w:val="SingleTxtG"/>
        <w:ind w:left="2268"/>
      </w:pPr>
      <w:r w:rsidRPr="00B20C0F">
        <w:t>Устройство дистанционного управления, упомянутое выше, должно быть частью системы, отвечающей техническим требованиям, предусмотренным для АФРУ категории А в поправках серии 02 к Правилам № 79 ООН или в более поздней серии поправок</w:t>
      </w:r>
      <w:r>
        <w:t>»</w:t>
      </w:r>
      <w:r w:rsidRPr="00B20C0F">
        <w:t>.</w:t>
      </w:r>
    </w:p>
    <w:p w14:paraId="63188F5D" w14:textId="77777777" w:rsidR="00B20C0F" w:rsidRPr="00B20C0F" w:rsidRDefault="00B20C0F" w:rsidP="00B20C0F">
      <w:pPr>
        <w:pStyle w:val="SingleTxtG"/>
        <w:rPr>
          <w:iCs/>
        </w:rPr>
      </w:pPr>
      <w:r w:rsidRPr="00B20C0F">
        <w:rPr>
          <w:i/>
          <w:iCs/>
        </w:rPr>
        <w:t>Пункт 5.2.1.26.4</w:t>
      </w:r>
      <w:r w:rsidRPr="00B20C0F">
        <w:t xml:space="preserve"> изменить следующим образом:</w:t>
      </w:r>
    </w:p>
    <w:p w14:paraId="4040DF2B" w14:textId="77777777" w:rsidR="00B20C0F" w:rsidRPr="00B20C0F" w:rsidRDefault="00B20C0F" w:rsidP="00CA3339">
      <w:pPr>
        <w:pStyle w:val="SingleTxtG"/>
        <w:ind w:left="2268" w:hanging="1134"/>
      </w:pPr>
      <w:r>
        <w:t>«</w:t>
      </w:r>
      <w:r w:rsidRPr="00B20C0F">
        <w:t>5.2.1.26.4</w:t>
      </w:r>
      <w:r w:rsidRPr="00B20C0F"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растормаживания.</w:t>
      </w:r>
    </w:p>
    <w:p w14:paraId="13BE3C2E" w14:textId="77777777" w:rsidR="00B20C0F" w:rsidRDefault="00B20C0F" w:rsidP="00CA3339">
      <w:pPr>
        <w:pStyle w:val="SingleTxtG"/>
        <w:ind w:left="2268"/>
      </w:pPr>
      <w:r w:rsidRPr="00B20C0F">
        <w:t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в поправках серии 02 к Правилам</w:t>
      </w:r>
      <w:r w:rsidR="00CA3339">
        <w:t> </w:t>
      </w:r>
      <w:r w:rsidRPr="00B20C0F">
        <w:t>№ 79 ООН или в более поздней серии поправок</w:t>
      </w:r>
      <w:r>
        <w:t>»</w:t>
      </w:r>
      <w:r w:rsidRPr="00B20C0F">
        <w:t>.</w:t>
      </w:r>
    </w:p>
    <w:p w14:paraId="04177619" w14:textId="77777777" w:rsidR="00381C24" w:rsidRPr="00BC18B2" w:rsidRDefault="00B20C0F" w:rsidP="00B20C0F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B20C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F62B" w14:textId="77777777" w:rsidR="00B02AC3" w:rsidRPr="00A312BC" w:rsidRDefault="00B02AC3" w:rsidP="00A312BC"/>
  </w:endnote>
  <w:endnote w:type="continuationSeparator" w:id="0">
    <w:p w14:paraId="75B0E8A4" w14:textId="77777777" w:rsidR="00B02AC3" w:rsidRPr="00A312BC" w:rsidRDefault="00B02A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1F4D" w14:textId="77777777" w:rsidR="00B20C0F" w:rsidRPr="00B20C0F" w:rsidRDefault="00B20C0F">
    <w:pPr>
      <w:pStyle w:val="Footer"/>
    </w:pPr>
    <w:r w:rsidRPr="00B20C0F">
      <w:rPr>
        <w:b/>
        <w:sz w:val="18"/>
      </w:rPr>
      <w:fldChar w:fldCharType="begin"/>
    </w:r>
    <w:r w:rsidRPr="00B20C0F">
      <w:rPr>
        <w:b/>
        <w:sz w:val="18"/>
      </w:rPr>
      <w:instrText xml:space="preserve"> PAGE  \* MERGEFORMAT </w:instrText>
    </w:r>
    <w:r w:rsidRPr="00B20C0F">
      <w:rPr>
        <w:b/>
        <w:sz w:val="18"/>
      </w:rPr>
      <w:fldChar w:fldCharType="separate"/>
    </w:r>
    <w:r w:rsidR="00EE4A91">
      <w:rPr>
        <w:b/>
        <w:noProof/>
        <w:sz w:val="18"/>
      </w:rPr>
      <w:t>2</w:t>
    </w:r>
    <w:r w:rsidRPr="00B20C0F">
      <w:rPr>
        <w:b/>
        <w:sz w:val="18"/>
      </w:rPr>
      <w:fldChar w:fldCharType="end"/>
    </w:r>
    <w:r>
      <w:rPr>
        <w:b/>
        <w:sz w:val="18"/>
      </w:rPr>
      <w:tab/>
    </w:r>
    <w:r>
      <w:t>GE.19-00681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809" w14:textId="77777777" w:rsidR="00B20C0F" w:rsidRPr="00B20C0F" w:rsidRDefault="00B20C0F" w:rsidP="00B20C0F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GE.19-00681</w:t>
    </w:r>
    <w:r>
      <w:tab/>
    </w:r>
    <w:r w:rsidRPr="00B20C0F">
      <w:rPr>
        <w:b/>
        <w:sz w:val="18"/>
      </w:rPr>
      <w:fldChar w:fldCharType="begin"/>
    </w:r>
    <w:r w:rsidRPr="00B20C0F">
      <w:rPr>
        <w:b/>
        <w:sz w:val="18"/>
      </w:rPr>
      <w:instrText xml:space="preserve"> PAGE  \* MERGEFORMAT </w:instrText>
    </w:r>
    <w:r w:rsidRPr="00B20C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0C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F9BD" w14:textId="77777777" w:rsidR="00042B72" w:rsidRPr="00B20C0F" w:rsidRDefault="00B20C0F" w:rsidP="00B20C0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DD80DB6" wp14:editId="1492EB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19-00681  (R)</w:t>
    </w:r>
    <w:r>
      <w:rPr>
        <w:lang w:val="en-US"/>
      </w:rPr>
      <w:t xml:space="preserve">  120219  130219</w:t>
    </w:r>
    <w:r>
      <w:br/>
    </w:r>
    <w:r w:rsidRPr="00B20C0F">
      <w:rPr>
        <w:rFonts w:ascii="C39T30Lfz" w:hAnsi="C39T30Lfz"/>
        <w:kern w:val="14"/>
        <w:sz w:val="56"/>
      </w:rPr>
      <w:t></w:t>
    </w:r>
    <w:r w:rsidRPr="00B20C0F">
      <w:rPr>
        <w:rFonts w:ascii="C39T30Lfz" w:hAnsi="C39T30Lfz"/>
        <w:kern w:val="14"/>
        <w:sz w:val="56"/>
      </w:rPr>
      <w:t></w:t>
    </w:r>
    <w:r w:rsidRPr="00B20C0F">
      <w:rPr>
        <w:rFonts w:ascii="C39T30Lfz" w:hAnsi="C39T30Lfz"/>
        <w:kern w:val="14"/>
        <w:sz w:val="56"/>
      </w:rPr>
      <w:t></w:t>
    </w:r>
    <w:r w:rsidRPr="00B20C0F">
      <w:rPr>
        <w:rFonts w:ascii="C39T30Lfz" w:hAnsi="C39T30Lfz"/>
        <w:kern w:val="14"/>
        <w:sz w:val="56"/>
      </w:rPr>
      <w:t></w:t>
    </w:r>
    <w:r w:rsidRPr="00B20C0F">
      <w:rPr>
        <w:rFonts w:ascii="C39T30Lfz" w:hAnsi="C39T30Lfz"/>
        <w:kern w:val="14"/>
        <w:sz w:val="56"/>
      </w:rPr>
      <w:t></w:t>
    </w:r>
    <w:r w:rsidRPr="00B20C0F">
      <w:rPr>
        <w:rFonts w:ascii="C39T30Lfz" w:hAnsi="C39T30Lfz"/>
        <w:kern w:val="14"/>
        <w:sz w:val="56"/>
      </w:rPr>
      <w:t></w:t>
    </w:r>
    <w:r w:rsidRPr="00B20C0F">
      <w:rPr>
        <w:rFonts w:ascii="C39T30Lfz" w:hAnsi="C39T30Lfz"/>
        <w:kern w:val="14"/>
        <w:sz w:val="56"/>
      </w:rPr>
      <w:t></w:t>
    </w:r>
    <w:r w:rsidRPr="00B20C0F">
      <w:rPr>
        <w:rFonts w:ascii="C39T30Lfz" w:hAnsi="C39T30Lfz"/>
        <w:kern w:val="14"/>
        <w:sz w:val="56"/>
      </w:rPr>
      <w:t></w:t>
    </w:r>
    <w:r w:rsidRPr="00B20C0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6E6029" wp14:editId="1C6BE2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2/Rev.8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2/Rev.8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9100" w14:textId="77777777" w:rsidR="00B02AC3" w:rsidRPr="001075E9" w:rsidRDefault="00B02A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B24BF4" w14:textId="77777777" w:rsidR="00B02AC3" w:rsidRDefault="00B02A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DF3D5F" w14:textId="77777777" w:rsidR="00B20C0F" w:rsidRPr="00957FD3" w:rsidRDefault="00B20C0F" w:rsidP="00B20C0F">
      <w:pPr>
        <w:pStyle w:val="FootnoteText"/>
      </w:pPr>
      <w:r>
        <w:tab/>
      </w:r>
      <w:r w:rsidRPr="00B20C0F">
        <w:rPr>
          <w:sz w:val="20"/>
        </w:rPr>
        <w:t>*</w:t>
      </w:r>
      <w:r>
        <w:tab/>
        <w:t>Прежние названия Соглашения:</w:t>
      </w:r>
    </w:p>
    <w:p w14:paraId="1C4252E9" w14:textId="77777777" w:rsidR="00B20C0F" w:rsidRPr="00957FD3" w:rsidRDefault="00B20C0F" w:rsidP="00B20C0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7736F9D" w14:textId="77777777" w:rsidR="00B20C0F" w:rsidRPr="00957FD3" w:rsidRDefault="00B20C0F" w:rsidP="00B20C0F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361E" w14:textId="40BB735B" w:rsidR="00B20C0F" w:rsidRPr="00B20C0F" w:rsidRDefault="00073C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E/ECE/324/Rev.1/Add.12/Rev.8/Amend.6</w:t>
    </w:r>
    <w:r>
      <w:fldChar w:fldCharType="end"/>
    </w:r>
    <w:r w:rsidR="00B20C0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E/ECE/TRANS/505/Rev.1/Add.12/Rev.8/Amend.6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A362" w14:textId="349EEC67" w:rsidR="00B20C0F" w:rsidRPr="00B20C0F" w:rsidRDefault="00073C77" w:rsidP="00B20C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E/ECE/324/Rev.1/Add.12/Rev.8/Amend.6</w:t>
    </w:r>
    <w:r>
      <w:fldChar w:fldCharType="end"/>
    </w:r>
    <w:r w:rsidR="00B20C0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E/ECE/TRANS/505/Rev.1/Add.12/Rev.8/Amend.6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C3"/>
    <w:rsid w:val="00033EE1"/>
    <w:rsid w:val="00042B72"/>
    <w:rsid w:val="000558BD"/>
    <w:rsid w:val="00073C77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7039F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C456D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02AC3"/>
    <w:rsid w:val="00B10CC7"/>
    <w:rsid w:val="00B20C0F"/>
    <w:rsid w:val="00B539E7"/>
    <w:rsid w:val="00B62458"/>
    <w:rsid w:val="00BB7B85"/>
    <w:rsid w:val="00BC18B2"/>
    <w:rsid w:val="00BC4F55"/>
    <w:rsid w:val="00BD33EE"/>
    <w:rsid w:val="00C106D6"/>
    <w:rsid w:val="00C14EA6"/>
    <w:rsid w:val="00C5314F"/>
    <w:rsid w:val="00C60F0C"/>
    <w:rsid w:val="00C805C9"/>
    <w:rsid w:val="00C92939"/>
    <w:rsid w:val="00CA1679"/>
    <w:rsid w:val="00CA333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E4A91"/>
    <w:rsid w:val="00EF1360"/>
    <w:rsid w:val="00EF3220"/>
    <w:rsid w:val="00F226A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2D07C"/>
  <w15:docId w15:val="{3B7CA971-397E-4FF0-AD25-2FAB6E54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E/ECE/324/Rev.1/Add.12/Rev.8/Amend.6</vt:lpstr>
      <vt:lpstr>E/ECE/324/Rev.1/Add.12/Rev.8/Amend.6</vt:lpstr>
      <vt:lpstr>A/</vt:lpstr>
    </vt:vector>
  </TitlesOfParts>
  <Company>DCM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E/ECE/324/Rev.1/Add.12/Rev.8/Amend.6</dc:title>
  <dc:creator>Olga OVTCHINNIKOVA</dc:creator>
  <cp:keywords>E/ECE/TRANS/505/Rev.1/Add.12/Rev.8/Amend.6</cp:keywords>
  <cp:lastModifiedBy>Marie-Claude Collet</cp:lastModifiedBy>
  <cp:revision>3</cp:revision>
  <cp:lastPrinted>2019-04-23T18:38:00Z</cp:lastPrinted>
  <dcterms:created xsi:type="dcterms:W3CDTF">2019-04-23T18:37:00Z</dcterms:created>
  <dcterms:modified xsi:type="dcterms:W3CDTF">2019-04-23T18:38:00Z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