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91C8" w14:textId="40DF8C47" w:rsidR="007C70B2" w:rsidRPr="005E7049" w:rsidRDefault="005B6927" w:rsidP="005B6927">
      <w:pPr>
        <w:pStyle w:val="Default"/>
        <w:adjustRightInd w:val="0"/>
        <w:rPr>
          <w:bCs/>
          <w:color w:val="00000A"/>
          <w:sz w:val="22"/>
          <w:szCs w:val="22"/>
          <w:u w:val="single"/>
          <w:lang w:val="en-GB"/>
        </w:rPr>
      </w:pPr>
      <w:r w:rsidRPr="002118A6">
        <w:rPr>
          <w:bCs/>
          <w:color w:val="00000A"/>
          <w:sz w:val="22"/>
          <w:szCs w:val="22"/>
          <w:lang w:val="en-GB"/>
        </w:rPr>
        <w:t>Submitted by the experts from CLEPA</w:t>
      </w:r>
      <w:r w:rsidR="005E7049">
        <w:rPr>
          <w:bCs/>
          <w:color w:val="00000A"/>
          <w:sz w:val="22"/>
          <w:szCs w:val="22"/>
          <w:lang w:val="en-GB"/>
        </w:rPr>
        <w:tab/>
      </w:r>
      <w:r w:rsidR="005E7049">
        <w:rPr>
          <w:bCs/>
          <w:color w:val="00000A"/>
          <w:sz w:val="22"/>
          <w:szCs w:val="22"/>
          <w:lang w:val="en-GB"/>
        </w:rPr>
        <w:tab/>
      </w:r>
      <w:r w:rsidRPr="002118A6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u w:val="single"/>
          <w:lang w:val="en-GB"/>
        </w:rPr>
        <w:t>Informal document</w:t>
      </w:r>
      <w:r w:rsidR="005E7049" w:rsidRPr="005E7049">
        <w:rPr>
          <w:bCs/>
          <w:color w:val="00000A"/>
          <w:sz w:val="22"/>
          <w:szCs w:val="22"/>
          <w:u w:val="single"/>
          <w:lang w:val="en-GB"/>
        </w:rPr>
        <w:t xml:space="preserve"> WP29</w:t>
      </w:r>
      <w:r w:rsidR="00314691">
        <w:rPr>
          <w:bCs/>
          <w:color w:val="00000A"/>
          <w:sz w:val="22"/>
          <w:szCs w:val="22"/>
          <w:u w:val="single"/>
          <w:lang w:val="en-GB"/>
        </w:rPr>
        <w:t>-179-</w:t>
      </w:r>
      <w:r w:rsidR="007B7FC9">
        <w:rPr>
          <w:bCs/>
          <w:color w:val="00000A"/>
          <w:sz w:val="22"/>
          <w:szCs w:val="22"/>
          <w:u w:val="single"/>
          <w:lang w:val="en-GB"/>
        </w:rPr>
        <w:t>23</w:t>
      </w:r>
      <w:bookmarkStart w:id="0" w:name="_GoBack"/>
      <w:bookmarkEnd w:id="0"/>
      <w:r w:rsidRPr="005E7049">
        <w:rPr>
          <w:bCs/>
          <w:color w:val="00000A"/>
          <w:sz w:val="22"/>
          <w:szCs w:val="22"/>
          <w:lang w:val="en-GB"/>
        </w:rPr>
        <w:t xml:space="preserve"> </w:t>
      </w:r>
    </w:p>
    <w:p w14:paraId="7F528BA3" w14:textId="761A669C" w:rsidR="005E7049" w:rsidRPr="005E7049" w:rsidRDefault="005E7049" w:rsidP="005E7049">
      <w:pPr>
        <w:pStyle w:val="Default"/>
        <w:adjustRightInd w:val="0"/>
        <w:rPr>
          <w:bCs/>
          <w:color w:val="00000A"/>
          <w:sz w:val="22"/>
          <w:szCs w:val="22"/>
          <w:lang w:val="en-GB"/>
        </w:rPr>
      </w:pP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</w:r>
      <w:r w:rsidRPr="005E7049">
        <w:rPr>
          <w:bCs/>
          <w:color w:val="00000A"/>
          <w:sz w:val="22"/>
          <w:szCs w:val="22"/>
          <w:lang w:val="en-GB"/>
        </w:rPr>
        <w:tab/>
        <w:t>(17</w:t>
      </w:r>
      <w:r w:rsidR="00314691">
        <w:rPr>
          <w:bCs/>
          <w:color w:val="00000A"/>
          <w:sz w:val="22"/>
          <w:szCs w:val="22"/>
          <w:lang w:val="en-GB"/>
        </w:rPr>
        <w:t>9</w:t>
      </w:r>
      <w:r w:rsidRPr="005E7049">
        <w:rPr>
          <w:bCs/>
          <w:color w:val="00000A"/>
          <w:sz w:val="22"/>
          <w:szCs w:val="22"/>
          <w:lang w:val="en-GB"/>
        </w:rPr>
        <w:t xml:space="preserve">th WP.29, </w:t>
      </w:r>
      <w:r w:rsidR="00314691">
        <w:rPr>
          <w:bCs/>
          <w:color w:val="00000A"/>
          <w:sz w:val="22"/>
          <w:szCs w:val="22"/>
          <w:lang w:val="en-GB"/>
        </w:rPr>
        <w:t>1</w:t>
      </w:r>
      <w:r w:rsidR="00B865B7">
        <w:rPr>
          <w:bCs/>
          <w:color w:val="00000A"/>
          <w:sz w:val="22"/>
          <w:szCs w:val="22"/>
          <w:lang w:val="en-GB"/>
        </w:rPr>
        <w:t>2</w:t>
      </w:r>
      <w:r w:rsidR="00314691">
        <w:rPr>
          <w:bCs/>
          <w:color w:val="00000A"/>
          <w:sz w:val="22"/>
          <w:szCs w:val="22"/>
          <w:lang w:val="en-GB"/>
        </w:rPr>
        <w:t>-14 November 2</w:t>
      </w:r>
      <w:r w:rsidRPr="005E7049">
        <w:rPr>
          <w:bCs/>
          <w:color w:val="00000A"/>
          <w:sz w:val="22"/>
          <w:szCs w:val="22"/>
          <w:lang w:val="en-GB"/>
        </w:rPr>
        <w:t>019)</w:t>
      </w:r>
    </w:p>
    <w:p w14:paraId="3F50CE32" w14:textId="7FCC3928" w:rsidR="000C2DF9" w:rsidRPr="005E7049" w:rsidRDefault="005E7049" w:rsidP="00314691">
      <w:pPr>
        <w:pStyle w:val="Default"/>
        <w:adjustRightInd w:val="0"/>
        <w:ind w:left="4320" w:firstLine="720"/>
        <w:rPr>
          <w:bCs/>
          <w:color w:val="00000A"/>
          <w:sz w:val="22"/>
          <w:szCs w:val="22"/>
          <w:lang w:val="en-GB"/>
        </w:rPr>
      </w:pPr>
      <w:r w:rsidRPr="005E7049">
        <w:rPr>
          <w:bCs/>
          <w:color w:val="00000A"/>
          <w:sz w:val="22"/>
          <w:szCs w:val="22"/>
          <w:lang w:val="en-GB"/>
        </w:rPr>
        <w:t xml:space="preserve">Agenda item 2.3 </w:t>
      </w:r>
    </w:p>
    <w:p w14:paraId="58B9C291" w14:textId="696A2B6F" w:rsidR="005E7049" w:rsidRDefault="005E7049" w:rsidP="005E7049">
      <w:pPr>
        <w:pStyle w:val="Default"/>
        <w:adjustRightInd w:val="0"/>
        <w:ind w:left="6480" w:firstLine="720"/>
        <w:rPr>
          <w:b/>
          <w:color w:val="00000A"/>
          <w:sz w:val="22"/>
          <w:szCs w:val="22"/>
          <w:lang w:val="en-GB"/>
        </w:rPr>
      </w:pPr>
    </w:p>
    <w:p w14:paraId="29113DB5" w14:textId="77777777" w:rsidR="005E7049" w:rsidRPr="002118A6" w:rsidRDefault="005E7049" w:rsidP="005E7049">
      <w:pPr>
        <w:pStyle w:val="Default"/>
        <w:adjustRightInd w:val="0"/>
        <w:ind w:left="6480" w:firstLine="720"/>
        <w:rPr>
          <w:bCs/>
          <w:color w:val="00000A"/>
          <w:sz w:val="22"/>
          <w:szCs w:val="22"/>
          <w:lang w:val="en-GB"/>
        </w:rPr>
      </w:pPr>
    </w:p>
    <w:p w14:paraId="1A03283C" w14:textId="77777777" w:rsidR="008A0F1D" w:rsidRPr="002118A6" w:rsidRDefault="008A0F1D" w:rsidP="008A0F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14:paraId="062B57FF" w14:textId="0863481A" w:rsidR="007C70B2" w:rsidRPr="002118A6" w:rsidRDefault="008A0F1D" w:rsidP="008A0F1D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  <w:r w:rsidRPr="002118A6">
        <w:rPr>
          <w:rFonts w:eastAsiaTheme="minorHAnsi"/>
          <w:lang w:val="en-US" w:eastAsia="en-US"/>
        </w:rPr>
        <w:t xml:space="preserve"> </w:t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Proposal for a </w:t>
      </w:r>
      <w:r w:rsidR="00FA2AD0"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draft </w:t>
      </w:r>
      <w:r w:rsidR="00775C03">
        <w:rPr>
          <w:rFonts w:eastAsiaTheme="minorHAnsi"/>
          <w:b/>
          <w:bCs/>
          <w:sz w:val="28"/>
          <w:szCs w:val="28"/>
          <w:lang w:val="en-US" w:eastAsia="en-US"/>
        </w:rPr>
        <w:t xml:space="preserve">Amendment </w:t>
      </w:r>
      <w:bookmarkStart w:id="1" w:name="_Hlk9328096"/>
      <w:r w:rsidR="00775C03">
        <w:rPr>
          <w:rFonts w:eastAsiaTheme="minorHAnsi"/>
          <w:b/>
          <w:bCs/>
          <w:sz w:val="28"/>
          <w:szCs w:val="28"/>
          <w:lang w:val="en-US" w:eastAsia="en-US"/>
        </w:rPr>
        <w:t xml:space="preserve">to the </w:t>
      </w:r>
      <w:r w:rsidR="00775C03" w:rsidRPr="00775C03">
        <w:rPr>
          <w:rFonts w:eastAsiaTheme="minorHAnsi"/>
          <w:b/>
          <w:bCs/>
          <w:sz w:val="28"/>
          <w:szCs w:val="28"/>
          <w:lang w:val="en-US" w:eastAsia="en-US"/>
        </w:rPr>
        <w:t>Framework document on automated/autonomous vehicles</w:t>
      </w:r>
      <w:r w:rsidR="00775C03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="00775C03" w:rsidRPr="00775C03">
        <w:rPr>
          <w:rFonts w:eastAsiaTheme="minorHAnsi"/>
          <w:b/>
          <w:bCs/>
          <w:sz w:val="28"/>
          <w:szCs w:val="28"/>
          <w:lang w:val="en-US" w:eastAsia="en-US"/>
        </w:rPr>
        <w:t>ECE/TRANS/WP.29/2019/34</w:t>
      </w:r>
      <w:bookmarkEnd w:id="1"/>
      <w:r w:rsidR="00314691">
        <w:rPr>
          <w:rFonts w:eastAsiaTheme="minorHAnsi"/>
          <w:b/>
          <w:bCs/>
          <w:sz w:val="28"/>
          <w:szCs w:val="28"/>
          <w:lang w:val="en-US" w:eastAsia="en-US"/>
        </w:rPr>
        <w:t>rev1</w:t>
      </w:r>
    </w:p>
    <w:p w14:paraId="47DB8F14" w14:textId="77777777" w:rsidR="000C2DF9" w:rsidRPr="002118A6" w:rsidRDefault="000C2DF9" w:rsidP="007C70B2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</w:p>
    <w:p w14:paraId="4D0CCA02" w14:textId="77777777" w:rsidR="008A0F1D" w:rsidRPr="002118A6" w:rsidRDefault="008A0F1D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07022823" w14:textId="54686741" w:rsidR="004B04D8" w:rsidRPr="002118A6" w:rsidRDefault="004B04D8" w:rsidP="004B04D8">
      <w:pPr>
        <w:pStyle w:val="H1G"/>
        <w:rPr>
          <w:szCs w:val="24"/>
        </w:rPr>
      </w:pPr>
      <w:r w:rsidRPr="002118A6">
        <w:tab/>
      </w:r>
      <w:r w:rsidRPr="002118A6">
        <w:tab/>
        <w:t>Submitted by the experts from the International Organization of Motor Vehicle Manufacturers and European Association of Automotive Suppliers</w:t>
      </w:r>
    </w:p>
    <w:p w14:paraId="78CA8A86" w14:textId="5740CFFD" w:rsidR="004B04D8" w:rsidRPr="00CF13EB" w:rsidRDefault="004B04D8" w:rsidP="004B04D8">
      <w:pPr>
        <w:keepNext/>
        <w:keepLines/>
        <w:spacing w:before="360" w:after="240" w:line="240" w:lineRule="auto"/>
        <w:ind w:left="1134" w:right="1134"/>
        <w:jc w:val="both"/>
        <w:rPr>
          <w:rFonts w:ascii="Times New Roman" w:hAnsi="Times New Roman"/>
          <w:lang w:val="en-GB"/>
        </w:rPr>
      </w:pPr>
      <w:r w:rsidRPr="00C96F66">
        <w:rPr>
          <w:rFonts w:ascii="Times New Roman" w:hAnsi="Times New Roman"/>
          <w:lang w:val="en-GB"/>
        </w:rPr>
        <w:tab/>
      </w:r>
      <w:r w:rsidRPr="00C96F66">
        <w:rPr>
          <w:rFonts w:ascii="Times New Roman" w:hAnsi="Times New Roman"/>
          <w:lang w:val="en-GB"/>
        </w:rPr>
        <w:tab/>
        <w:t xml:space="preserve">The text reproduced below was prepared by the experts from </w:t>
      </w:r>
      <w:r w:rsidR="005E7049">
        <w:rPr>
          <w:rFonts w:ascii="Times New Roman" w:hAnsi="Times New Roman"/>
          <w:lang w:val="en-GB"/>
        </w:rPr>
        <w:t xml:space="preserve">the </w:t>
      </w:r>
      <w:r w:rsidRPr="00C96F66">
        <w:rPr>
          <w:rFonts w:ascii="Times New Roman" w:hAnsi="Times New Roman"/>
          <w:lang w:val="en-GB"/>
        </w:rPr>
        <w:t xml:space="preserve">European Association of Automotive Suppliers (CLEPA). It contains a proposal for amendments </w:t>
      </w:r>
      <w:r w:rsidR="00775C03" w:rsidRPr="00775C03">
        <w:rPr>
          <w:rFonts w:ascii="Times New Roman" w:hAnsi="Times New Roman"/>
          <w:lang w:val="en-GB"/>
        </w:rPr>
        <w:t>to the Framework document on automated/autonomous vehicles ECE/TRANS/WP.29/2019/34</w:t>
      </w:r>
      <w:r w:rsidR="00314691">
        <w:rPr>
          <w:rFonts w:ascii="Times New Roman" w:hAnsi="Times New Roman"/>
          <w:lang w:val="en-GB"/>
        </w:rPr>
        <w:t>rev1</w:t>
      </w:r>
      <w:r w:rsidR="005E7049">
        <w:rPr>
          <w:rFonts w:ascii="Times New Roman" w:hAnsi="Times New Roman"/>
          <w:lang w:val="en-GB"/>
        </w:rPr>
        <w:t xml:space="preserve"> and is submitted to WP.29 </w:t>
      </w:r>
      <w:r w:rsidR="005E7049" w:rsidRPr="005E7049">
        <w:rPr>
          <w:rFonts w:ascii="Times New Roman" w:hAnsi="Times New Roman"/>
          <w:lang w:val="en-GB"/>
        </w:rPr>
        <w:t xml:space="preserve">for consideration at </w:t>
      </w:r>
      <w:r w:rsidR="005E7049">
        <w:rPr>
          <w:rFonts w:ascii="Times New Roman" w:hAnsi="Times New Roman"/>
          <w:lang w:val="en-GB"/>
        </w:rPr>
        <w:t>the</w:t>
      </w:r>
      <w:r w:rsidR="005E7049" w:rsidRPr="005E7049">
        <w:rPr>
          <w:rFonts w:ascii="Times New Roman" w:hAnsi="Times New Roman"/>
          <w:lang w:val="en-GB"/>
        </w:rPr>
        <w:t xml:space="preserve"> </w:t>
      </w:r>
      <w:r w:rsidR="00B865B7">
        <w:rPr>
          <w:rFonts w:ascii="Times New Roman" w:hAnsi="Times New Roman"/>
          <w:lang w:val="en-GB"/>
        </w:rPr>
        <w:t>November</w:t>
      </w:r>
      <w:r w:rsidR="005E7049" w:rsidRPr="005E7049">
        <w:rPr>
          <w:rFonts w:ascii="Times New Roman" w:hAnsi="Times New Roman"/>
          <w:lang w:val="en-GB"/>
        </w:rPr>
        <w:t xml:space="preserve"> 2019 session</w:t>
      </w:r>
      <w:r w:rsidRPr="00C96F66">
        <w:rPr>
          <w:rFonts w:ascii="Times New Roman" w:hAnsi="Times New Roman"/>
          <w:lang w:val="en-GB"/>
        </w:rPr>
        <w:t>. This text proposes</w:t>
      </w:r>
      <w:r w:rsidR="00775C03">
        <w:rPr>
          <w:rFonts w:ascii="Times New Roman" w:hAnsi="Times New Roman"/>
          <w:lang w:val="en-GB"/>
        </w:rPr>
        <w:t xml:space="preserve"> </w:t>
      </w:r>
      <w:r w:rsidR="0001743F">
        <w:rPr>
          <w:rFonts w:ascii="Times New Roman" w:hAnsi="Times New Roman"/>
          <w:lang w:val="en-GB"/>
        </w:rPr>
        <w:t xml:space="preserve">a </w:t>
      </w:r>
      <w:r w:rsidR="00396280">
        <w:rPr>
          <w:rFonts w:ascii="Times New Roman" w:hAnsi="Times New Roman"/>
          <w:lang w:val="en-GB"/>
        </w:rPr>
        <w:t xml:space="preserve">supplement to the </w:t>
      </w:r>
      <w:r w:rsidR="0001743F">
        <w:rPr>
          <w:rFonts w:ascii="Times New Roman" w:hAnsi="Times New Roman"/>
          <w:lang w:val="en-GB"/>
        </w:rPr>
        <w:t>agree</w:t>
      </w:r>
      <w:r w:rsidR="0085101D">
        <w:rPr>
          <w:rFonts w:ascii="Times New Roman" w:hAnsi="Times New Roman"/>
          <w:lang w:val="en-GB"/>
        </w:rPr>
        <w:t>d</w:t>
      </w:r>
      <w:r w:rsidR="0001743F">
        <w:rPr>
          <w:rFonts w:ascii="Times New Roman" w:hAnsi="Times New Roman"/>
          <w:lang w:val="en-GB"/>
        </w:rPr>
        <w:t xml:space="preserve"> priorities </w:t>
      </w:r>
      <w:r w:rsidR="0085101D">
        <w:rPr>
          <w:rFonts w:ascii="Times New Roman" w:hAnsi="Times New Roman"/>
          <w:lang w:val="en-GB"/>
        </w:rPr>
        <w:t>and principles to strengthen aspects of System Safety and its validation by adding necessary work items in the field of Passive Safety.</w:t>
      </w:r>
    </w:p>
    <w:p w14:paraId="27C2BD15" w14:textId="77777777" w:rsidR="00C96F66" w:rsidRDefault="00C96F66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0D311F48" w14:textId="4D922D16" w:rsidR="0085101D" w:rsidRDefault="0085101D">
      <w:pPr>
        <w:rPr>
          <w:rFonts w:ascii="Times New Roman" w:hAnsi="Times New Roman"/>
          <w:b/>
          <w:color w:val="00000A"/>
          <w:u w:val="single"/>
          <w:lang w:val="en-GB" w:eastAsia="de-DE"/>
        </w:rPr>
      </w:pPr>
      <w:r>
        <w:rPr>
          <w:b/>
          <w:color w:val="00000A"/>
          <w:u w:val="single"/>
          <w:lang w:val="en-GB"/>
        </w:rPr>
        <w:br w:type="page"/>
      </w:r>
    </w:p>
    <w:p w14:paraId="7BD89023" w14:textId="77777777" w:rsidR="004B04D8" w:rsidRPr="002118A6" w:rsidRDefault="004B04D8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4B587C78" w14:textId="77777777" w:rsidR="007C70B2" w:rsidRPr="00C96F66" w:rsidRDefault="004B04D8" w:rsidP="0058682A">
      <w:pPr>
        <w:pStyle w:val="Default"/>
        <w:numPr>
          <w:ilvl w:val="0"/>
          <w:numId w:val="4"/>
        </w:numPr>
        <w:spacing w:before="240" w:after="200"/>
        <w:jc w:val="both"/>
        <w:rPr>
          <w:b/>
          <w:color w:val="00000A"/>
          <w:sz w:val="22"/>
          <w:szCs w:val="22"/>
          <w:lang w:val="en-GB"/>
        </w:rPr>
      </w:pPr>
      <w:r w:rsidRPr="00C96F66">
        <w:rPr>
          <w:b/>
          <w:color w:val="00000A"/>
          <w:sz w:val="22"/>
          <w:szCs w:val="22"/>
          <w:lang w:val="en-GB"/>
        </w:rPr>
        <w:t>Background</w:t>
      </w:r>
    </w:p>
    <w:p w14:paraId="71E0A79D" w14:textId="41E0ACB6" w:rsidR="009B3CE9" w:rsidRDefault="0080162B" w:rsidP="007106FA">
      <w:pPr>
        <w:pStyle w:val="Default"/>
        <w:ind w:left="720"/>
        <w:rPr>
          <w:color w:val="00000A"/>
          <w:sz w:val="22"/>
          <w:szCs w:val="22"/>
          <w:lang w:val="en-GB"/>
        </w:rPr>
      </w:pPr>
      <w:r w:rsidRPr="005F3E9A">
        <w:rPr>
          <w:lang w:val="en-GB"/>
        </w:rPr>
        <w:t xml:space="preserve">It is recognised that for automated vehicles to fulfil their potential to improve road transport, </w:t>
      </w:r>
      <w:r>
        <w:rPr>
          <w:lang w:val="en-GB"/>
        </w:rPr>
        <w:t xml:space="preserve">the safety of passengers and other road users is a key aspect and central enabler for its success. </w:t>
      </w:r>
      <w:r w:rsidR="007106FA">
        <w:rPr>
          <w:lang w:val="en-GB"/>
        </w:rPr>
        <w:t xml:space="preserve">It is proposed to add the field of passive safety of occupants in vehicles driven in automated or autonomous modes to the </w:t>
      </w:r>
      <w:r w:rsidR="007106FA" w:rsidRPr="007106FA">
        <w:rPr>
          <w:lang w:val="en-GB"/>
        </w:rPr>
        <w:t>Framework document on automated/autonomous vehicles ECE/TRANS/WP.29/2019/34</w:t>
      </w:r>
      <w:r w:rsidR="00314691">
        <w:rPr>
          <w:lang w:val="en-GB"/>
        </w:rPr>
        <w:t>rev1</w:t>
      </w:r>
      <w:r w:rsidR="007106FA">
        <w:rPr>
          <w:lang w:val="en-GB"/>
        </w:rPr>
        <w:t xml:space="preserve">. Interior concepts of such vehicles could offer additional degrees of freedom in seating and orientation for driver and passenger(s), whereas </w:t>
      </w:r>
      <w:proofErr w:type="gramStart"/>
      <w:r w:rsidR="007106FA">
        <w:rPr>
          <w:lang w:val="en-GB"/>
        </w:rPr>
        <w:t>as long as</w:t>
      </w:r>
      <w:proofErr w:type="gramEnd"/>
      <w:r w:rsidR="007106FA">
        <w:rPr>
          <w:lang w:val="en-GB"/>
        </w:rPr>
        <w:t xml:space="preserve"> the driver is not concerned, current</w:t>
      </w:r>
      <w:r w:rsidR="00BE01AC">
        <w:rPr>
          <w:lang w:val="en-GB"/>
        </w:rPr>
        <w:t>/conventional</w:t>
      </w:r>
      <w:r w:rsidR="007106FA">
        <w:rPr>
          <w:lang w:val="en-GB"/>
        </w:rPr>
        <w:t xml:space="preserve"> </w:t>
      </w:r>
      <w:r w:rsidR="00BE01AC">
        <w:rPr>
          <w:lang w:val="en-GB"/>
        </w:rPr>
        <w:t xml:space="preserve">vehicles </w:t>
      </w:r>
      <w:r w:rsidR="007106FA">
        <w:rPr>
          <w:lang w:val="en-GB"/>
        </w:rPr>
        <w:t>could be affected too.</w:t>
      </w:r>
    </w:p>
    <w:p w14:paraId="4D537E6F" w14:textId="17264A42" w:rsidR="0085101D" w:rsidRDefault="0085101D" w:rsidP="009B3CE9">
      <w:pPr>
        <w:pStyle w:val="Default"/>
        <w:ind w:left="720"/>
        <w:rPr>
          <w:color w:val="00000A"/>
          <w:sz w:val="22"/>
          <w:szCs w:val="22"/>
          <w:lang w:val="en-GB"/>
        </w:rPr>
      </w:pPr>
    </w:p>
    <w:p w14:paraId="32FB88F7" w14:textId="77777777" w:rsidR="0085101D" w:rsidRPr="0085101D" w:rsidRDefault="0085101D" w:rsidP="009B3CE9">
      <w:pPr>
        <w:pStyle w:val="Default"/>
        <w:ind w:left="720"/>
        <w:rPr>
          <w:color w:val="auto"/>
          <w:sz w:val="22"/>
          <w:szCs w:val="22"/>
          <w:lang w:val="en-US"/>
        </w:rPr>
      </w:pPr>
    </w:p>
    <w:p w14:paraId="528B2546" w14:textId="77777777" w:rsidR="004B04D8" w:rsidRPr="00C96F66" w:rsidRDefault="004B04D8" w:rsidP="009B3CE9">
      <w:pPr>
        <w:pStyle w:val="Default"/>
        <w:numPr>
          <w:ilvl w:val="0"/>
          <w:numId w:val="4"/>
        </w:numPr>
        <w:rPr>
          <w:b/>
          <w:color w:val="auto"/>
          <w:sz w:val="22"/>
          <w:szCs w:val="22"/>
          <w:lang w:val="en-GB"/>
        </w:rPr>
      </w:pPr>
      <w:r w:rsidRPr="00C96F66">
        <w:rPr>
          <w:b/>
        </w:rPr>
        <w:t>Proposal</w:t>
      </w:r>
    </w:p>
    <w:p w14:paraId="3AFF9F16" w14:textId="77777777" w:rsidR="00C96F66" w:rsidRDefault="00C96F66" w:rsidP="004B04D8">
      <w:pPr>
        <w:adjustRightInd w:val="0"/>
        <w:snapToGrid w:val="0"/>
        <w:spacing w:after="120" w:line="240" w:lineRule="auto"/>
        <w:ind w:left="1134" w:right="1134"/>
        <w:jc w:val="both"/>
        <w:rPr>
          <w:rFonts w:ascii="Times New Roman" w:eastAsia="HGMaruGothicMPRO" w:hAnsi="Times New Roman"/>
          <w:i/>
          <w:lang w:val="en-GB"/>
        </w:rPr>
      </w:pPr>
    </w:p>
    <w:p w14:paraId="3F21D65B" w14:textId="2EDFA671" w:rsidR="004B04D8" w:rsidRPr="00CF13EB" w:rsidRDefault="004A120E" w:rsidP="004B04D8">
      <w:pPr>
        <w:adjustRightInd w:val="0"/>
        <w:snapToGrid w:val="0"/>
        <w:spacing w:after="120" w:line="240" w:lineRule="auto"/>
        <w:ind w:left="1134" w:right="1134"/>
        <w:jc w:val="both"/>
        <w:rPr>
          <w:rFonts w:ascii="Times New Roman" w:eastAsia="HGMaruGothicMPRO" w:hAnsi="Times New Roman"/>
          <w:i/>
          <w:lang w:val="en-GB"/>
        </w:rPr>
      </w:pPr>
      <w:r>
        <w:rPr>
          <w:rFonts w:ascii="Times New Roman" w:eastAsia="HGMaruGothicMPRO" w:hAnsi="Times New Roman"/>
          <w:i/>
          <w:lang w:val="en-GB"/>
        </w:rPr>
        <w:t xml:space="preserve">To add </w:t>
      </w:r>
      <w:r w:rsidR="00A36A23">
        <w:rPr>
          <w:rFonts w:ascii="Times New Roman" w:eastAsia="HGMaruGothicMPRO" w:hAnsi="Times New Roman"/>
          <w:i/>
          <w:lang w:val="en-GB"/>
        </w:rPr>
        <w:t>a new sub-p</w:t>
      </w:r>
      <w:r w:rsidR="004B04D8" w:rsidRPr="00CF13EB">
        <w:rPr>
          <w:rFonts w:ascii="Times New Roman" w:eastAsia="HGMaruGothicMPRO" w:hAnsi="Times New Roman"/>
          <w:i/>
          <w:lang w:val="en-GB"/>
        </w:rPr>
        <w:t xml:space="preserve">aragraph </w:t>
      </w:r>
      <w:r w:rsidR="00A36A23">
        <w:rPr>
          <w:rFonts w:ascii="Times New Roman" w:eastAsia="HGMaruGothicMPRO" w:hAnsi="Times New Roman"/>
          <w:i/>
          <w:lang w:val="en-GB"/>
        </w:rPr>
        <w:t>9(</w:t>
      </w:r>
      <w:r w:rsidR="00004C6D">
        <w:rPr>
          <w:rFonts w:ascii="Times New Roman" w:eastAsia="HGMaruGothicMPRO" w:hAnsi="Times New Roman"/>
          <w:i/>
          <w:lang w:val="en-GB"/>
        </w:rPr>
        <w:t>n</w:t>
      </w:r>
      <w:r w:rsidR="00A36A23">
        <w:rPr>
          <w:rFonts w:ascii="Times New Roman" w:eastAsia="HGMaruGothicMPRO" w:hAnsi="Times New Roman"/>
          <w:i/>
          <w:lang w:val="en-GB"/>
        </w:rPr>
        <w:t xml:space="preserve">) as </w:t>
      </w:r>
      <w:proofErr w:type="gramStart"/>
      <w:r w:rsidR="00A36A23">
        <w:rPr>
          <w:rFonts w:ascii="Times New Roman" w:eastAsia="HGMaruGothicMPRO" w:hAnsi="Times New Roman"/>
          <w:i/>
          <w:lang w:val="en-GB"/>
        </w:rPr>
        <w:t>follows</w:t>
      </w:r>
      <w:r w:rsidR="0080162B">
        <w:rPr>
          <w:rFonts w:ascii="Times New Roman" w:eastAsia="HGMaruGothicMPRO" w:hAnsi="Times New Roman"/>
          <w:i/>
          <w:lang w:val="en-GB"/>
        </w:rPr>
        <w:t xml:space="preserve"> </w:t>
      </w:r>
      <w:r w:rsidR="004B04D8" w:rsidRPr="00CF13EB">
        <w:rPr>
          <w:rFonts w:ascii="Times New Roman" w:eastAsia="HGMaruGothicMPRO" w:hAnsi="Times New Roman"/>
          <w:iCs/>
          <w:lang w:val="en-GB"/>
        </w:rPr>
        <w:t>:</w:t>
      </w:r>
      <w:proofErr w:type="gramEnd"/>
      <w:r w:rsidR="004B04D8" w:rsidRPr="00CF13EB">
        <w:rPr>
          <w:rFonts w:ascii="Times New Roman" w:eastAsia="HGMaruGothicMPRO" w:hAnsi="Times New Roman"/>
          <w:i/>
          <w:lang w:val="en-GB"/>
        </w:rPr>
        <w:t xml:space="preserve"> </w:t>
      </w:r>
    </w:p>
    <w:p w14:paraId="2F35F312" w14:textId="4425044D" w:rsidR="004B04D8" w:rsidRPr="005E7049" w:rsidRDefault="004B04D8" w:rsidP="0080162B">
      <w:pPr>
        <w:spacing w:after="120" w:line="240" w:lineRule="auto"/>
        <w:ind w:left="1560" w:right="425" w:hanging="426"/>
        <w:jc w:val="both"/>
        <w:rPr>
          <w:rFonts w:ascii="Times New Roman" w:hAnsi="Times New Roman"/>
          <w:b/>
          <w:color w:val="000000" w:themeColor="text1"/>
          <w:lang w:val="en-GB"/>
        </w:rPr>
      </w:pPr>
      <w:r w:rsidRPr="005E7049">
        <w:rPr>
          <w:rFonts w:ascii="Times New Roman" w:hAnsi="Times New Roman"/>
          <w:b/>
          <w:color w:val="000000" w:themeColor="text1"/>
          <w:lang w:val="en-GB"/>
        </w:rPr>
        <w:t>"</w:t>
      </w:r>
      <w:r w:rsidR="00004C6D">
        <w:rPr>
          <w:rFonts w:ascii="Times New Roman" w:hAnsi="Times New Roman"/>
          <w:b/>
          <w:color w:val="000000" w:themeColor="text1"/>
          <w:lang w:val="en-GB"/>
        </w:rPr>
        <w:t>n</w:t>
      </w:r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 xml:space="preserve">. </w:t>
      </w:r>
      <w:r w:rsidR="00004C6D">
        <w:rPr>
          <w:rFonts w:ascii="Times New Roman" w:hAnsi="Times New Roman"/>
          <w:b/>
          <w:color w:val="000000" w:themeColor="text1"/>
          <w:lang w:val="en-GB"/>
        </w:rPr>
        <w:tab/>
      </w:r>
      <w:r w:rsidR="00004C6D">
        <w:rPr>
          <w:rFonts w:ascii="Times New Roman" w:hAnsi="Times New Roman"/>
          <w:b/>
          <w:color w:val="000000" w:themeColor="text1"/>
          <w:lang w:val="en-GB"/>
        </w:rPr>
        <w:tab/>
      </w:r>
      <w:r w:rsidR="0080162B" w:rsidRPr="00A36A23">
        <w:rPr>
          <w:rFonts w:ascii="Times New Roman" w:hAnsi="Times New Roman"/>
          <w:b/>
          <w:i/>
          <w:iCs/>
          <w:color w:val="000000" w:themeColor="text1"/>
          <w:lang w:val="en-GB"/>
        </w:rPr>
        <w:t>Extended Occupant Safety Systems</w:t>
      </w:r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 xml:space="preserve">: To </w:t>
      </w:r>
      <w:r w:rsidR="00247C55" w:rsidRPr="005E7049">
        <w:rPr>
          <w:rFonts w:ascii="Times New Roman" w:hAnsi="Times New Roman"/>
          <w:b/>
          <w:color w:val="000000" w:themeColor="text1"/>
          <w:lang w:val="en-GB"/>
        </w:rPr>
        <w:t xml:space="preserve">demonstrate a reasonable </w:t>
      </w:r>
      <w:r w:rsidR="00071B9E" w:rsidRPr="00314691">
        <w:rPr>
          <w:rFonts w:ascii="Times New Roman" w:hAnsi="Times New Roman"/>
          <w:b/>
          <w:color w:val="000000" w:themeColor="text1"/>
          <w:lang w:val="en-GB"/>
        </w:rPr>
        <w:t xml:space="preserve">safety </w:t>
      </w:r>
      <w:r w:rsidR="00247C55" w:rsidRPr="005E7049">
        <w:rPr>
          <w:rFonts w:ascii="Times New Roman" w:hAnsi="Times New Roman"/>
          <w:b/>
          <w:color w:val="000000" w:themeColor="text1"/>
          <w:lang w:val="en-GB"/>
        </w:rPr>
        <w:t xml:space="preserve">level </w:t>
      </w:r>
      <w:r w:rsidR="00071B9E" w:rsidRPr="00314691">
        <w:rPr>
          <w:rFonts w:ascii="Times New Roman" w:hAnsi="Times New Roman"/>
          <w:b/>
          <w:color w:val="000000" w:themeColor="text1"/>
          <w:lang w:val="en-GB"/>
        </w:rPr>
        <w:t xml:space="preserve">for </w:t>
      </w:r>
      <w:r w:rsidR="00247C55" w:rsidRPr="005E7049">
        <w:rPr>
          <w:rFonts w:ascii="Times New Roman" w:hAnsi="Times New Roman"/>
          <w:b/>
          <w:color w:val="000000" w:themeColor="text1"/>
          <w:lang w:val="en-GB"/>
        </w:rPr>
        <w:t>occupants in seating positions</w:t>
      </w:r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 xml:space="preserve"> derived from variations of nominal seating positions and orientations </w:t>
      </w:r>
      <w:r w:rsidR="0070676B" w:rsidRPr="005E7049">
        <w:rPr>
          <w:rFonts w:ascii="Times New Roman" w:hAnsi="Times New Roman"/>
          <w:b/>
          <w:color w:val="000000" w:themeColor="text1"/>
          <w:lang w:val="en-GB"/>
        </w:rPr>
        <w:t xml:space="preserve">(including Child Restraint Systems) </w:t>
      </w:r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 xml:space="preserve">to cover new mobility </w:t>
      </w:r>
      <w:proofErr w:type="gramStart"/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 xml:space="preserve">aspects </w:t>
      </w:r>
      <w:r w:rsidR="00B910CB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D813A4">
        <w:rPr>
          <w:rFonts w:ascii="Times New Roman" w:hAnsi="Times New Roman"/>
          <w:b/>
          <w:color w:val="000000" w:themeColor="text1"/>
          <w:lang w:val="en-GB"/>
        </w:rPr>
        <w:t>e.g.</w:t>
      </w:r>
      <w:proofErr w:type="gramEnd"/>
      <w:r w:rsidR="00D813A4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B910CB">
        <w:rPr>
          <w:rFonts w:ascii="Times New Roman" w:hAnsi="Times New Roman"/>
          <w:b/>
          <w:color w:val="000000" w:themeColor="text1"/>
          <w:lang w:val="en-GB"/>
        </w:rPr>
        <w:t>automated/autonomous vehicles</w:t>
      </w:r>
      <w:r w:rsidR="0080162B" w:rsidRPr="005E7049">
        <w:rPr>
          <w:rFonts w:ascii="Times New Roman" w:hAnsi="Times New Roman"/>
          <w:b/>
          <w:color w:val="000000" w:themeColor="text1"/>
          <w:lang w:val="en-GB"/>
        </w:rPr>
        <w:t>.</w:t>
      </w:r>
    </w:p>
    <w:p w14:paraId="5FDE6A34" w14:textId="729D33B1" w:rsidR="0080162B" w:rsidRDefault="0080162B" w:rsidP="0080162B">
      <w:pPr>
        <w:spacing w:after="120" w:line="240" w:lineRule="auto"/>
        <w:ind w:left="1560" w:right="425" w:hanging="426"/>
        <w:jc w:val="both"/>
        <w:rPr>
          <w:rFonts w:ascii="Times New Roman" w:hAnsi="Times New Roman"/>
          <w:bCs/>
          <w:lang w:val="en-GB"/>
        </w:rPr>
      </w:pPr>
    </w:p>
    <w:p w14:paraId="16717D79" w14:textId="77777777" w:rsidR="004B04D8" w:rsidRPr="002118A6" w:rsidRDefault="004B04D8" w:rsidP="000C2DF9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1AE739B7" w14:textId="77777777" w:rsidR="004B04D8" w:rsidRPr="00C96F66" w:rsidRDefault="004B04D8" w:rsidP="009B3CE9">
      <w:pPr>
        <w:pStyle w:val="HChG"/>
        <w:numPr>
          <w:ilvl w:val="0"/>
          <w:numId w:val="4"/>
        </w:numPr>
        <w:rPr>
          <w:sz w:val="24"/>
          <w:szCs w:val="24"/>
        </w:rPr>
      </w:pPr>
      <w:r w:rsidRPr="00C96F66">
        <w:rPr>
          <w:sz w:val="24"/>
          <w:szCs w:val="24"/>
        </w:rPr>
        <w:t>Justification</w:t>
      </w:r>
    </w:p>
    <w:p w14:paraId="37B1E71B" w14:textId="1B87BB16" w:rsidR="00B6441B" w:rsidRDefault="00874A58" w:rsidP="007106FA">
      <w:pPr>
        <w:pStyle w:val="Default"/>
        <w:ind w:left="720"/>
        <w:rPr>
          <w:lang w:val="en-GB"/>
        </w:rPr>
      </w:pPr>
      <w:r w:rsidRPr="00874A58">
        <w:rPr>
          <w:lang w:val="en-GB"/>
        </w:rPr>
        <w:t xml:space="preserve">Interior and restraint systems in vehicles today are tested in defined nominal seating </w:t>
      </w:r>
      <w:proofErr w:type="gramStart"/>
      <w:r w:rsidRPr="00874A58">
        <w:rPr>
          <w:lang w:val="en-GB"/>
        </w:rPr>
        <w:t>positions,</w:t>
      </w:r>
      <w:proofErr w:type="gramEnd"/>
      <w:r w:rsidRPr="00874A58">
        <w:rPr>
          <w:lang w:val="en-GB"/>
        </w:rPr>
        <w:t xml:space="preserve"> described by the intended use of vehicle. As the intended use of vehicles</w:t>
      </w:r>
      <w:r w:rsidR="00B910CB">
        <w:rPr>
          <w:lang w:val="en-GB"/>
        </w:rPr>
        <w:t xml:space="preserve">will change due to </w:t>
      </w:r>
      <w:r w:rsidRPr="00874A58">
        <w:rPr>
          <w:lang w:val="en-GB"/>
        </w:rPr>
        <w:t xml:space="preserve">new mobility concepts of automated and autonomous vehicles, care needs to be taken that also new definitions of the intended seating position and posture of occupants are described and </w:t>
      </w:r>
      <w:r w:rsidR="002065ED">
        <w:rPr>
          <w:lang w:val="en-GB"/>
        </w:rPr>
        <w:t xml:space="preserve">allowed </w:t>
      </w:r>
      <w:r w:rsidR="00B910CB">
        <w:rPr>
          <w:lang w:val="en-GB"/>
        </w:rPr>
        <w:t>when</w:t>
      </w:r>
      <w:r w:rsidR="00B910CB" w:rsidRPr="00874A58">
        <w:rPr>
          <w:lang w:val="en-GB"/>
        </w:rPr>
        <w:t xml:space="preserve"> </w:t>
      </w:r>
      <w:r w:rsidRPr="00874A58">
        <w:rPr>
          <w:lang w:val="en-GB"/>
        </w:rPr>
        <w:t>a reasonable level of safety is provided.</w:t>
      </w:r>
    </w:p>
    <w:p w14:paraId="3FC046F5" w14:textId="77777777" w:rsidR="00874A58" w:rsidRDefault="00874A58" w:rsidP="007106FA">
      <w:pPr>
        <w:pStyle w:val="Default"/>
        <w:ind w:left="720"/>
        <w:rPr>
          <w:lang w:val="en-GB"/>
        </w:rPr>
      </w:pPr>
    </w:p>
    <w:p w14:paraId="34B3E586" w14:textId="09D1800B" w:rsidR="007106FA" w:rsidRDefault="007106FA" w:rsidP="007106FA">
      <w:pPr>
        <w:pStyle w:val="Default"/>
        <w:ind w:left="720"/>
        <w:rPr>
          <w:lang w:val="en-GB"/>
        </w:rPr>
      </w:pPr>
      <w:r>
        <w:rPr>
          <w:lang w:val="en-GB"/>
        </w:rPr>
        <w:t xml:space="preserve">It is </w:t>
      </w:r>
      <w:r w:rsidR="00874A58">
        <w:rPr>
          <w:lang w:val="en-GB"/>
        </w:rPr>
        <w:t>therefore</w:t>
      </w:r>
      <w:r>
        <w:rPr>
          <w:lang w:val="en-GB"/>
        </w:rPr>
        <w:t xml:space="preserve"> proposed to include an extension on </w:t>
      </w:r>
      <w:r w:rsidR="00874A58">
        <w:rPr>
          <w:lang w:val="en-GB"/>
        </w:rPr>
        <w:t xml:space="preserve">interior and </w:t>
      </w:r>
      <w:r>
        <w:rPr>
          <w:lang w:val="en-GB"/>
        </w:rPr>
        <w:t>passive safety, their adapted definition and technical provisions into the Framework document of WP.29 on automated and autonomous vehicles.</w:t>
      </w:r>
    </w:p>
    <w:p w14:paraId="7479054A" w14:textId="1E257ACE" w:rsidR="007106FA" w:rsidRDefault="00B910CB" w:rsidP="007106FA">
      <w:pPr>
        <w:pStyle w:val="Default"/>
        <w:ind w:left="720"/>
        <w:rPr>
          <w:color w:val="00000A"/>
          <w:sz w:val="22"/>
          <w:szCs w:val="22"/>
          <w:lang w:val="en-GB"/>
        </w:rPr>
      </w:pPr>
      <w:r>
        <w:rPr>
          <w:lang w:val="en-GB"/>
        </w:rPr>
        <w:t xml:space="preserve">Initially this can be mentioned </w:t>
      </w:r>
      <w:r w:rsidR="00976CED">
        <w:rPr>
          <w:lang w:val="en-GB"/>
        </w:rPr>
        <w:t xml:space="preserve">at the end of </w:t>
      </w:r>
      <w:r w:rsidR="007106FA">
        <w:rPr>
          <w:lang w:val="en-GB"/>
        </w:rPr>
        <w:t xml:space="preserve">paragraph </w:t>
      </w:r>
      <w:r w:rsidR="00976CED">
        <w:rPr>
          <w:lang w:val="en-GB"/>
        </w:rPr>
        <w:t xml:space="preserve">9 (i.e. </w:t>
      </w:r>
      <w:r w:rsidR="00976CED" w:rsidRPr="00976CED">
        <w:rPr>
          <w:lang w:val="en-GB"/>
        </w:rPr>
        <w:t>Additional issues not listed in the currently agreed WP29 priorities</w:t>
      </w:r>
      <w:r w:rsidR="00976CED">
        <w:rPr>
          <w:lang w:val="en-GB"/>
        </w:rPr>
        <w:t>)</w:t>
      </w:r>
      <w:r w:rsidR="007106FA">
        <w:rPr>
          <w:lang w:val="en-GB"/>
        </w:rPr>
        <w:t xml:space="preserve">, </w:t>
      </w:r>
      <w:r w:rsidR="00657E25" w:rsidRPr="00C76695">
        <w:rPr>
          <w:iCs/>
          <w:lang w:val="en-US"/>
        </w:rPr>
        <w:t xml:space="preserve">in order to initiate a discussion among the experts who can </w:t>
      </w:r>
      <w:r>
        <w:rPr>
          <w:iCs/>
          <w:lang w:val="en-US"/>
        </w:rPr>
        <w:t>in due time</w:t>
      </w:r>
      <w:r w:rsidRPr="00C76695">
        <w:rPr>
          <w:iCs/>
          <w:lang w:val="en-US"/>
        </w:rPr>
        <w:t xml:space="preserve"> </w:t>
      </w:r>
      <w:r>
        <w:rPr>
          <w:iCs/>
          <w:lang w:val="en-US"/>
        </w:rPr>
        <w:t>move</w:t>
      </w:r>
      <w:r w:rsidRPr="00C76695">
        <w:rPr>
          <w:iCs/>
          <w:lang w:val="en-US"/>
        </w:rPr>
        <w:t xml:space="preserve"> </w:t>
      </w:r>
      <w:r w:rsidR="00657E25" w:rsidRPr="00C76695">
        <w:rPr>
          <w:iCs/>
          <w:lang w:val="en-US"/>
        </w:rPr>
        <w:t>this</w:t>
      </w:r>
      <w:r w:rsidR="007106FA">
        <w:rPr>
          <w:lang w:val="en-GB"/>
        </w:rPr>
        <w:t xml:space="preserve"> important </w:t>
      </w:r>
      <w:r>
        <w:rPr>
          <w:lang w:val="en-GB"/>
        </w:rPr>
        <w:t xml:space="preserve">safety </w:t>
      </w:r>
      <w:r w:rsidR="007106FA">
        <w:rPr>
          <w:lang w:val="en-GB"/>
        </w:rPr>
        <w:t xml:space="preserve">aspect to the priority list </w:t>
      </w:r>
      <w:r w:rsidR="00976CED">
        <w:rPr>
          <w:lang w:val="en-GB"/>
        </w:rPr>
        <w:t xml:space="preserve">at the beginning of paragraph 9 (i.e. </w:t>
      </w:r>
      <w:r w:rsidR="00976CED" w:rsidRPr="00976CED">
        <w:rPr>
          <w:lang w:val="en-GB"/>
        </w:rPr>
        <w:t>Key issues and principles to be considered by WP29 subsidiary bodies as a priority</w:t>
      </w:r>
      <w:r w:rsidR="00976CED">
        <w:rPr>
          <w:lang w:val="en-GB"/>
        </w:rPr>
        <w:t>)</w:t>
      </w:r>
      <w:r w:rsidR="007106FA">
        <w:rPr>
          <w:lang w:val="en-GB"/>
        </w:rPr>
        <w:t>.</w:t>
      </w:r>
      <w:r w:rsidR="0085508B">
        <w:rPr>
          <w:lang w:val="en-GB"/>
        </w:rPr>
        <w:t xml:space="preserve"> </w:t>
      </w:r>
    </w:p>
    <w:p w14:paraId="22A2CE65" w14:textId="5C667D53" w:rsidR="004B04D8" w:rsidRPr="00D7302F" w:rsidRDefault="004B04D8" w:rsidP="0080162B">
      <w:pPr>
        <w:pStyle w:val="H1G"/>
      </w:pPr>
    </w:p>
    <w:p w14:paraId="5AD4CF4F" w14:textId="77777777" w:rsidR="004B04D8" w:rsidRPr="002118A6" w:rsidRDefault="004B04D8" w:rsidP="000C2DF9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sectPr w:rsidR="004B04D8" w:rsidRPr="002118A6" w:rsidSect="00C24BBF">
      <w:pgSz w:w="11906" w:h="16838"/>
      <w:pgMar w:top="426" w:right="1417" w:bottom="56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6D35" w14:textId="77777777" w:rsidR="003775FE" w:rsidRDefault="003775FE" w:rsidP="005B6927">
      <w:pPr>
        <w:spacing w:after="0" w:line="240" w:lineRule="auto"/>
      </w:pPr>
      <w:r>
        <w:separator/>
      </w:r>
    </w:p>
  </w:endnote>
  <w:endnote w:type="continuationSeparator" w:id="0">
    <w:p w14:paraId="473C3AF5" w14:textId="77777777" w:rsidR="003775FE" w:rsidRDefault="003775FE" w:rsidP="005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F292" w14:textId="77777777" w:rsidR="003775FE" w:rsidRDefault="003775FE" w:rsidP="005B6927">
      <w:pPr>
        <w:spacing w:after="0" w:line="240" w:lineRule="auto"/>
      </w:pPr>
      <w:r>
        <w:separator/>
      </w:r>
    </w:p>
  </w:footnote>
  <w:footnote w:type="continuationSeparator" w:id="0">
    <w:p w14:paraId="0A737DDC" w14:textId="77777777" w:rsidR="003775FE" w:rsidRDefault="003775FE" w:rsidP="005B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582"/>
    <w:multiLevelType w:val="hybridMultilevel"/>
    <w:tmpl w:val="12E65466"/>
    <w:lvl w:ilvl="0" w:tplc="E67A796E">
      <w:numFmt w:val="bullet"/>
      <w:lvlText w:val="-"/>
      <w:lvlJc w:val="left"/>
      <w:pPr>
        <w:ind w:left="3405" w:hanging="57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464B1D"/>
    <w:multiLevelType w:val="hybridMultilevel"/>
    <w:tmpl w:val="B128E3E2"/>
    <w:lvl w:ilvl="0" w:tplc="A75E2C98">
      <w:start w:val="1"/>
      <w:numFmt w:val="lowerRoman"/>
      <w:lvlText w:val="(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5A13F3F"/>
    <w:multiLevelType w:val="hybridMultilevel"/>
    <w:tmpl w:val="32483A62"/>
    <w:lvl w:ilvl="0" w:tplc="F2985E5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83213D4"/>
    <w:multiLevelType w:val="hybridMultilevel"/>
    <w:tmpl w:val="D9949876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8E6C71"/>
    <w:multiLevelType w:val="hybridMultilevel"/>
    <w:tmpl w:val="F740EEF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98E2905"/>
    <w:multiLevelType w:val="hybridMultilevel"/>
    <w:tmpl w:val="6E32E1DA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B38045D"/>
    <w:multiLevelType w:val="hybridMultilevel"/>
    <w:tmpl w:val="FE7EC61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145D"/>
    <w:multiLevelType w:val="hybridMultilevel"/>
    <w:tmpl w:val="D172874A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79FF05E7"/>
    <w:multiLevelType w:val="hybridMultilevel"/>
    <w:tmpl w:val="CAA0048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2"/>
    <w:rsid w:val="000001AD"/>
    <w:rsid w:val="0000027C"/>
    <w:rsid w:val="00004C6D"/>
    <w:rsid w:val="00010A83"/>
    <w:rsid w:val="000160CA"/>
    <w:rsid w:val="0001743F"/>
    <w:rsid w:val="00033217"/>
    <w:rsid w:val="0005030A"/>
    <w:rsid w:val="00050555"/>
    <w:rsid w:val="0005150F"/>
    <w:rsid w:val="00052C51"/>
    <w:rsid w:val="00071B9E"/>
    <w:rsid w:val="000A06BA"/>
    <w:rsid w:val="000A25A7"/>
    <w:rsid w:val="000A3D05"/>
    <w:rsid w:val="000A3E48"/>
    <w:rsid w:val="000B2349"/>
    <w:rsid w:val="000B4DFD"/>
    <w:rsid w:val="000C061B"/>
    <w:rsid w:val="000C2DF9"/>
    <w:rsid w:val="000E06AA"/>
    <w:rsid w:val="000E1CB4"/>
    <w:rsid w:val="000E66D9"/>
    <w:rsid w:val="001127E6"/>
    <w:rsid w:val="00140902"/>
    <w:rsid w:val="00142E9E"/>
    <w:rsid w:val="0016726D"/>
    <w:rsid w:val="00171C3D"/>
    <w:rsid w:val="0019041B"/>
    <w:rsid w:val="001A53BD"/>
    <w:rsid w:val="001A76C7"/>
    <w:rsid w:val="001A7CB5"/>
    <w:rsid w:val="001C1AB1"/>
    <w:rsid w:val="001C5F7E"/>
    <w:rsid w:val="001C6096"/>
    <w:rsid w:val="001E43A4"/>
    <w:rsid w:val="001E5627"/>
    <w:rsid w:val="001F1F8D"/>
    <w:rsid w:val="0020601D"/>
    <w:rsid w:val="002065ED"/>
    <w:rsid w:val="002118A6"/>
    <w:rsid w:val="00213F81"/>
    <w:rsid w:val="00216479"/>
    <w:rsid w:val="0021794C"/>
    <w:rsid w:val="00242241"/>
    <w:rsid w:val="00247C55"/>
    <w:rsid w:val="00254964"/>
    <w:rsid w:val="00295C33"/>
    <w:rsid w:val="002B0D27"/>
    <w:rsid w:val="002B3991"/>
    <w:rsid w:val="002C5993"/>
    <w:rsid w:val="002C617B"/>
    <w:rsid w:val="00314691"/>
    <w:rsid w:val="00344E29"/>
    <w:rsid w:val="00345087"/>
    <w:rsid w:val="00346090"/>
    <w:rsid w:val="00364691"/>
    <w:rsid w:val="00364DD1"/>
    <w:rsid w:val="003650B2"/>
    <w:rsid w:val="003775FE"/>
    <w:rsid w:val="00377B70"/>
    <w:rsid w:val="00380150"/>
    <w:rsid w:val="00387A0C"/>
    <w:rsid w:val="00394F8C"/>
    <w:rsid w:val="00396280"/>
    <w:rsid w:val="003A11E9"/>
    <w:rsid w:val="003A6BED"/>
    <w:rsid w:val="003B514A"/>
    <w:rsid w:val="003C43AE"/>
    <w:rsid w:val="003D1837"/>
    <w:rsid w:val="003F0E02"/>
    <w:rsid w:val="003F363D"/>
    <w:rsid w:val="00410CD9"/>
    <w:rsid w:val="00412F19"/>
    <w:rsid w:val="00416FA8"/>
    <w:rsid w:val="00417823"/>
    <w:rsid w:val="00423CB7"/>
    <w:rsid w:val="00433593"/>
    <w:rsid w:val="0043466A"/>
    <w:rsid w:val="00444F81"/>
    <w:rsid w:val="00450285"/>
    <w:rsid w:val="0045295F"/>
    <w:rsid w:val="004945A6"/>
    <w:rsid w:val="004A120E"/>
    <w:rsid w:val="004B04D8"/>
    <w:rsid w:val="004B1806"/>
    <w:rsid w:val="004B5519"/>
    <w:rsid w:val="004C20F2"/>
    <w:rsid w:val="004C2A9A"/>
    <w:rsid w:val="004D349F"/>
    <w:rsid w:val="004E59EC"/>
    <w:rsid w:val="004F2201"/>
    <w:rsid w:val="005019FD"/>
    <w:rsid w:val="00507C15"/>
    <w:rsid w:val="00532C11"/>
    <w:rsid w:val="005623AA"/>
    <w:rsid w:val="005716E9"/>
    <w:rsid w:val="005842FA"/>
    <w:rsid w:val="0058628C"/>
    <w:rsid w:val="0058682A"/>
    <w:rsid w:val="005A1882"/>
    <w:rsid w:val="005A327D"/>
    <w:rsid w:val="005B6927"/>
    <w:rsid w:val="005C07D8"/>
    <w:rsid w:val="005C0D2A"/>
    <w:rsid w:val="005C2BA7"/>
    <w:rsid w:val="005C6EB9"/>
    <w:rsid w:val="005E7049"/>
    <w:rsid w:val="005F389D"/>
    <w:rsid w:val="005F452D"/>
    <w:rsid w:val="006036C4"/>
    <w:rsid w:val="00623B52"/>
    <w:rsid w:val="0063751C"/>
    <w:rsid w:val="00644337"/>
    <w:rsid w:val="00647E49"/>
    <w:rsid w:val="00653C8A"/>
    <w:rsid w:val="00657E25"/>
    <w:rsid w:val="00661683"/>
    <w:rsid w:val="0066376F"/>
    <w:rsid w:val="00672DAD"/>
    <w:rsid w:val="00684CF7"/>
    <w:rsid w:val="0068572E"/>
    <w:rsid w:val="006A2560"/>
    <w:rsid w:val="006C1303"/>
    <w:rsid w:val="006C13C2"/>
    <w:rsid w:val="006C228F"/>
    <w:rsid w:val="006D3EC5"/>
    <w:rsid w:val="006E03AB"/>
    <w:rsid w:val="006F44AD"/>
    <w:rsid w:val="0070676B"/>
    <w:rsid w:val="007106FA"/>
    <w:rsid w:val="00711CD2"/>
    <w:rsid w:val="007126A0"/>
    <w:rsid w:val="0072318C"/>
    <w:rsid w:val="00744099"/>
    <w:rsid w:val="00744F03"/>
    <w:rsid w:val="00755BB9"/>
    <w:rsid w:val="00760710"/>
    <w:rsid w:val="00764AA2"/>
    <w:rsid w:val="00771FEF"/>
    <w:rsid w:val="00775C03"/>
    <w:rsid w:val="0078090E"/>
    <w:rsid w:val="00785495"/>
    <w:rsid w:val="007B7FC9"/>
    <w:rsid w:val="007C70B2"/>
    <w:rsid w:val="007E3B3F"/>
    <w:rsid w:val="0080162B"/>
    <w:rsid w:val="00816ACF"/>
    <w:rsid w:val="008228AC"/>
    <w:rsid w:val="00822CA5"/>
    <w:rsid w:val="0083264F"/>
    <w:rsid w:val="00837DEE"/>
    <w:rsid w:val="00842A2C"/>
    <w:rsid w:val="00842A30"/>
    <w:rsid w:val="00842C32"/>
    <w:rsid w:val="008467DB"/>
    <w:rsid w:val="0085101D"/>
    <w:rsid w:val="0085508B"/>
    <w:rsid w:val="00860C72"/>
    <w:rsid w:val="00865DC4"/>
    <w:rsid w:val="00874A58"/>
    <w:rsid w:val="00876673"/>
    <w:rsid w:val="008809FF"/>
    <w:rsid w:val="00883F89"/>
    <w:rsid w:val="00885472"/>
    <w:rsid w:val="00886449"/>
    <w:rsid w:val="0089105D"/>
    <w:rsid w:val="008937BF"/>
    <w:rsid w:val="00893EE1"/>
    <w:rsid w:val="008A0967"/>
    <w:rsid w:val="008A0B58"/>
    <w:rsid w:val="008A0F1D"/>
    <w:rsid w:val="008C1971"/>
    <w:rsid w:val="008C2DBC"/>
    <w:rsid w:val="008D1B58"/>
    <w:rsid w:val="008D2371"/>
    <w:rsid w:val="008D4BEC"/>
    <w:rsid w:val="008E5F37"/>
    <w:rsid w:val="008F0260"/>
    <w:rsid w:val="008F042A"/>
    <w:rsid w:val="00913AAC"/>
    <w:rsid w:val="00943130"/>
    <w:rsid w:val="00944237"/>
    <w:rsid w:val="009475E1"/>
    <w:rsid w:val="009553E6"/>
    <w:rsid w:val="0096735D"/>
    <w:rsid w:val="00976CED"/>
    <w:rsid w:val="009778FB"/>
    <w:rsid w:val="00997A15"/>
    <w:rsid w:val="009A080D"/>
    <w:rsid w:val="009A1826"/>
    <w:rsid w:val="009A471E"/>
    <w:rsid w:val="009B0BFA"/>
    <w:rsid w:val="009B3CE9"/>
    <w:rsid w:val="009B5BCB"/>
    <w:rsid w:val="009B70B2"/>
    <w:rsid w:val="009C4D24"/>
    <w:rsid w:val="009D5A17"/>
    <w:rsid w:val="009D5FE6"/>
    <w:rsid w:val="009F714A"/>
    <w:rsid w:val="00A05948"/>
    <w:rsid w:val="00A269F3"/>
    <w:rsid w:val="00A36A23"/>
    <w:rsid w:val="00A37E13"/>
    <w:rsid w:val="00A4108B"/>
    <w:rsid w:val="00A51B29"/>
    <w:rsid w:val="00A6234A"/>
    <w:rsid w:val="00A74EE1"/>
    <w:rsid w:val="00A977D8"/>
    <w:rsid w:val="00AB3D1F"/>
    <w:rsid w:val="00AD7B59"/>
    <w:rsid w:val="00B13DDE"/>
    <w:rsid w:val="00B25460"/>
    <w:rsid w:val="00B26663"/>
    <w:rsid w:val="00B3390C"/>
    <w:rsid w:val="00B42532"/>
    <w:rsid w:val="00B46DB0"/>
    <w:rsid w:val="00B57C62"/>
    <w:rsid w:val="00B62F63"/>
    <w:rsid w:val="00B6441B"/>
    <w:rsid w:val="00B776F2"/>
    <w:rsid w:val="00B82748"/>
    <w:rsid w:val="00B82FE7"/>
    <w:rsid w:val="00B865B7"/>
    <w:rsid w:val="00B910CB"/>
    <w:rsid w:val="00B97CA1"/>
    <w:rsid w:val="00BA308D"/>
    <w:rsid w:val="00BB3235"/>
    <w:rsid w:val="00BB4878"/>
    <w:rsid w:val="00BB4B9A"/>
    <w:rsid w:val="00BE01AC"/>
    <w:rsid w:val="00BF0E8B"/>
    <w:rsid w:val="00C04017"/>
    <w:rsid w:val="00C121B4"/>
    <w:rsid w:val="00C24BBF"/>
    <w:rsid w:val="00C53194"/>
    <w:rsid w:val="00C61253"/>
    <w:rsid w:val="00C658DD"/>
    <w:rsid w:val="00C660B4"/>
    <w:rsid w:val="00C70227"/>
    <w:rsid w:val="00C76695"/>
    <w:rsid w:val="00C83077"/>
    <w:rsid w:val="00C912EF"/>
    <w:rsid w:val="00C96F66"/>
    <w:rsid w:val="00CA4C43"/>
    <w:rsid w:val="00CE0579"/>
    <w:rsid w:val="00CF13EB"/>
    <w:rsid w:val="00D13AC1"/>
    <w:rsid w:val="00D14AB0"/>
    <w:rsid w:val="00D255F9"/>
    <w:rsid w:val="00D258A7"/>
    <w:rsid w:val="00D31658"/>
    <w:rsid w:val="00D36644"/>
    <w:rsid w:val="00D50075"/>
    <w:rsid w:val="00D549A0"/>
    <w:rsid w:val="00D7302F"/>
    <w:rsid w:val="00D73BE4"/>
    <w:rsid w:val="00D745F0"/>
    <w:rsid w:val="00D761C8"/>
    <w:rsid w:val="00D813A4"/>
    <w:rsid w:val="00DA4296"/>
    <w:rsid w:val="00DC2DD3"/>
    <w:rsid w:val="00DC6FA1"/>
    <w:rsid w:val="00DD3A09"/>
    <w:rsid w:val="00DF6ED6"/>
    <w:rsid w:val="00E02B3D"/>
    <w:rsid w:val="00E41666"/>
    <w:rsid w:val="00E43C02"/>
    <w:rsid w:val="00E56D69"/>
    <w:rsid w:val="00E61EE7"/>
    <w:rsid w:val="00E62E7F"/>
    <w:rsid w:val="00E76C72"/>
    <w:rsid w:val="00E90B7A"/>
    <w:rsid w:val="00EB00A6"/>
    <w:rsid w:val="00EB2CDD"/>
    <w:rsid w:val="00EC7FC1"/>
    <w:rsid w:val="00ED71D8"/>
    <w:rsid w:val="00EF46E8"/>
    <w:rsid w:val="00F01A7E"/>
    <w:rsid w:val="00F33CD7"/>
    <w:rsid w:val="00F62F83"/>
    <w:rsid w:val="00F86123"/>
    <w:rsid w:val="00F94E48"/>
    <w:rsid w:val="00FA2AD0"/>
    <w:rsid w:val="00FB503E"/>
    <w:rsid w:val="00FB54C3"/>
    <w:rsid w:val="00FB55CD"/>
    <w:rsid w:val="00FC2515"/>
    <w:rsid w:val="00FC251C"/>
    <w:rsid w:val="00FC33F5"/>
    <w:rsid w:val="00FD317F"/>
    <w:rsid w:val="00FE1F13"/>
    <w:rsid w:val="00FF2B2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9A329"/>
  <w15:chartTrackingRefBased/>
  <w15:docId w15:val="{C3CCD722-CD72-44D9-801C-4C053D5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B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qFormat/>
    <w:rsid w:val="007C70B2"/>
    <w:rPr>
      <w:lang w:val="en-GB"/>
    </w:rPr>
  </w:style>
  <w:style w:type="character" w:styleId="CommentReference">
    <w:name w:val="annotation reference"/>
    <w:semiHidden/>
    <w:qFormat/>
    <w:rsid w:val="007C70B2"/>
    <w:rPr>
      <w:sz w:val="6"/>
    </w:rPr>
  </w:style>
  <w:style w:type="character" w:customStyle="1" w:styleId="CommentTextChar">
    <w:name w:val="Comment Text Char"/>
    <w:link w:val="CommentText"/>
    <w:semiHidden/>
    <w:qFormat/>
    <w:rsid w:val="007C70B2"/>
    <w:rPr>
      <w:rFonts w:ascii="Times New Roman" w:eastAsia="MS Mincho" w:hAnsi="Times New Roman"/>
      <w:lang w:val="en-GB"/>
    </w:rPr>
  </w:style>
  <w:style w:type="paragraph" w:customStyle="1" w:styleId="Default">
    <w:name w:val="Default"/>
    <w:qFormat/>
    <w:rsid w:val="007C70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  <w:style w:type="paragraph" w:customStyle="1" w:styleId="SingleTxtG">
    <w:name w:val="_ Single Txt_G"/>
    <w:basedOn w:val="Normal"/>
    <w:link w:val="SingleTxtGChar"/>
    <w:qFormat/>
    <w:rsid w:val="007C70B2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lang w:val="en-GB"/>
    </w:rPr>
  </w:style>
  <w:style w:type="paragraph" w:styleId="CommentText">
    <w:name w:val="annotation text"/>
    <w:basedOn w:val="Normal"/>
    <w:link w:val="CommentTextChar"/>
    <w:semiHidden/>
    <w:qFormat/>
    <w:rsid w:val="007C70B2"/>
    <w:pPr>
      <w:suppressAutoHyphens/>
      <w:spacing w:after="0" w:line="240" w:lineRule="atLeast"/>
    </w:pPr>
    <w:rPr>
      <w:rFonts w:ascii="Times New Roman" w:eastAsia="MS Mincho" w:hAnsi="Times New Roman" w:cstheme="minorBidi"/>
      <w:lang w:val="en-GB"/>
    </w:rPr>
  </w:style>
  <w:style w:type="character" w:customStyle="1" w:styleId="CommentaireCar1">
    <w:name w:val="Commentaire Car1"/>
    <w:basedOn w:val="DefaultParagraphFont"/>
    <w:uiPriority w:val="99"/>
    <w:semiHidden/>
    <w:rsid w:val="007C70B2"/>
    <w:rPr>
      <w:rFonts w:ascii="Calibri" w:eastAsia="Calibri" w:hAnsi="Calibri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C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2"/>
    <w:rPr>
      <w:rFonts w:ascii="Segoe UI" w:eastAsia="Calibr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27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27"/>
    <w:rPr>
      <w:rFonts w:ascii="Calibri" w:eastAsia="Calibri" w:hAnsi="Calibri" w:cs="Times New Roman"/>
      <w:lang w:val="de-DE"/>
    </w:rPr>
  </w:style>
  <w:style w:type="paragraph" w:customStyle="1" w:styleId="HChG">
    <w:name w:val="_ H _Ch_G"/>
    <w:basedOn w:val="Normal"/>
    <w:next w:val="Normal"/>
    <w:link w:val="HChGChar"/>
    <w:rsid w:val="004B04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4B04D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4B04D8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4B04D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4B04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4B04D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4B04D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rsid w:val="004B04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F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90"/>
    <w:pPr>
      <w:suppressAutoHyphens w:val="0"/>
      <w:spacing w:after="200" w:line="240" w:lineRule="auto"/>
    </w:pPr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90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8941-484A-410C-866A-3E0E6EF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PEUGEOT CITROEN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YAHIA - U218365</dc:creator>
  <cp:keywords/>
  <dc:description/>
  <cp:lastModifiedBy>Heini Amanda SALONEN</cp:lastModifiedBy>
  <cp:revision>9</cp:revision>
  <cp:lastPrinted>2018-11-12T16:13:00Z</cp:lastPrinted>
  <dcterms:created xsi:type="dcterms:W3CDTF">2019-10-01T12:06:00Z</dcterms:created>
  <dcterms:modified xsi:type="dcterms:W3CDTF">2019-11-11T16:44:00Z</dcterms:modified>
</cp:coreProperties>
</file>