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1DBD" w14:textId="77777777" w:rsidR="00DB4AAB" w:rsidRDefault="00DB4AAB"/>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DB4AAB" w14:paraId="3BF5F7FF" w14:textId="77777777" w:rsidTr="00DB4AAB">
        <w:trPr>
          <w:trHeight w:val="694"/>
        </w:trPr>
        <w:tc>
          <w:tcPr>
            <w:tcW w:w="9639" w:type="dxa"/>
            <w:gridSpan w:val="2"/>
            <w:vAlign w:val="bottom"/>
          </w:tcPr>
          <w:p w14:paraId="6FCB4C69" w14:textId="77777777" w:rsidR="00DB4AAB" w:rsidRDefault="00DB4AAB" w:rsidP="00DB4AAB">
            <w:pPr>
              <w:jc w:val="both"/>
            </w:pPr>
          </w:p>
          <w:p w14:paraId="49B46583" w14:textId="77777777" w:rsidR="00DB4AAB" w:rsidRDefault="00DB4AAB" w:rsidP="00DB4AAB">
            <w:pPr>
              <w:jc w:val="both"/>
            </w:pPr>
          </w:p>
          <w:p w14:paraId="401A357B" w14:textId="28A72038" w:rsidR="00DB4AAB" w:rsidRDefault="00DB4AAB" w:rsidP="00DB4AAB">
            <w:pPr>
              <w:jc w:val="both"/>
              <w:rPr>
                <w:bCs/>
              </w:rPr>
            </w:pPr>
            <w:r w:rsidRPr="00DB4AAB">
              <w:t xml:space="preserve">Transmitted by WP.1                                                                                                  </w:t>
            </w:r>
            <w:r>
              <w:rPr>
                <w:u w:val="single"/>
              </w:rPr>
              <w:t>Informal document</w:t>
            </w:r>
            <w:r>
              <w:t xml:space="preserve"> </w:t>
            </w:r>
            <w:r>
              <w:rPr>
                <w:b/>
                <w:bCs/>
              </w:rPr>
              <w:t>WP.29-179-05</w:t>
            </w:r>
          </w:p>
          <w:p w14:paraId="1D6C8AF7" w14:textId="77777777" w:rsidR="00DB4AAB" w:rsidRDefault="00DB4AAB" w:rsidP="00DB4AAB">
            <w:pPr>
              <w:jc w:val="right"/>
            </w:pPr>
            <w:r>
              <w:t xml:space="preserve">179th WP.29, 12-14 November 2019, </w:t>
            </w:r>
          </w:p>
          <w:p w14:paraId="737DCB87" w14:textId="014CB3B8" w:rsidR="00DB4AAB" w:rsidRDefault="00DB4AAB" w:rsidP="00DB4AAB">
            <w:pPr>
              <w:rPr>
                <w:sz w:val="40"/>
              </w:rPr>
            </w:pPr>
            <w:r>
              <w:t xml:space="preserve">                                                                                                                                    Agenda item 8.2</w:t>
            </w:r>
          </w:p>
        </w:tc>
      </w:tr>
      <w:tr w:rsidR="00AC145F" w14:paraId="403B5015" w14:textId="77777777" w:rsidTr="00DB4AAB">
        <w:trPr>
          <w:trHeight w:val="675"/>
        </w:trPr>
        <w:tc>
          <w:tcPr>
            <w:tcW w:w="9639" w:type="dxa"/>
            <w:gridSpan w:val="2"/>
            <w:tcBorders>
              <w:bottom w:val="single" w:sz="4" w:space="0" w:color="auto"/>
            </w:tcBorders>
            <w:vAlign w:val="bottom"/>
          </w:tcPr>
          <w:p w14:paraId="29EE90F2" w14:textId="5A4AD9FC" w:rsidR="00AC145F" w:rsidRPr="00DE3EC0" w:rsidRDefault="00D631E3" w:rsidP="00DB4AAB">
            <w:pPr>
              <w:ind w:right="7"/>
              <w:jc w:val="right"/>
            </w:pPr>
            <w:r w:rsidRPr="00D631E3">
              <w:rPr>
                <w:sz w:val="40"/>
              </w:rPr>
              <w:t xml:space="preserve">Informal </w:t>
            </w:r>
            <w:r>
              <w:rPr>
                <w:sz w:val="40"/>
              </w:rPr>
              <w:t>document No.3/Rev.1</w:t>
            </w:r>
          </w:p>
        </w:tc>
      </w:tr>
      <w:tr w:rsidR="00AC145F" w14:paraId="27FC32CD" w14:textId="77777777" w:rsidTr="00DB4AAB">
        <w:trPr>
          <w:trHeight w:val="2835"/>
        </w:trPr>
        <w:tc>
          <w:tcPr>
            <w:tcW w:w="6803" w:type="dxa"/>
            <w:tcBorders>
              <w:top w:val="single" w:sz="4" w:space="0" w:color="auto"/>
              <w:bottom w:val="single" w:sz="4" w:space="0" w:color="auto"/>
            </w:tcBorders>
          </w:tcPr>
          <w:p w14:paraId="3E7C0A00" w14:textId="77777777" w:rsidR="00AC145F" w:rsidRPr="007369EB" w:rsidRDefault="00AC145F" w:rsidP="00DB4AAB">
            <w:pPr>
              <w:spacing w:before="120"/>
            </w:pPr>
          </w:p>
        </w:tc>
        <w:tc>
          <w:tcPr>
            <w:tcW w:w="2836" w:type="dxa"/>
            <w:tcBorders>
              <w:top w:val="single" w:sz="4" w:space="0" w:color="auto"/>
              <w:bottom w:val="single" w:sz="4" w:space="0" w:color="auto"/>
            </w:tcBorders>
          </w:tcPr>
          <w:p w14:paraId="379869B5" w14:textId="77777777" w:rsidR="00AC145F" w:rsidRDefault="006C2927" w:rsidP="00DB4AAB">
            <w:pPr>
              <w:spacing w:before="240" w:line="240" w:lineRule="exact"/>
            </w:pPr>
            <w:r>
              <w:t>Distr.: General</w:t>
            </w:r>
          </w:p>
          <w:p w14:paraId="6D1C1812" w14:textId="77777777" w:rsidR="006C2927" w:rsidRDefault="006C2927" w:rsidP="00DB4AAB">
            <w:pPr>
              <w:spacing w:line="240" w:lineRule="exact"/>
            </w:pPr>
            <w:r>
              <w:t>9 September 2019</w:t>
            </w:r>
          </w:p>
          <w:p w14:paraId="69D46A24" w14:textId="77777777" w:rsidR="006C2927" w:rsidRDefault="006C2927" w:rsidP="00DB4AAB">
            <w:pPr>
              <w:spacing w:line="240" w:lineRule="exact"/>
            </w:pPr>
          </w:p>
          <w:p w14:paraId="14F8CDCF" w14:textId="77777777" w:rsidR="006C2927" w:rsidRDefault="006C2927" w:rsidP="00DB4AAB">
            <w:pPr>
              <w:spacing w:line="240" w:lineRule="exact"/>
            </w:pPr>
            <w:r>
              <w:t>Original: English</w:t>
            </w:r>
          </w:p>
        </w:tc>
      </w:tr>
    </w:tbl>
    <w:p w14:paraId="1135A995" w14:textId="77777777" w:rsidR="006C2927" w:rsidRPr="00453DB8" w:rsidRDefault="006C2927" w:rsidP="006C2927">
      <w:pPr>
        <w:shd w:val="clear" w:color="auto" w:fill="FFFFFF" w:themeFill="background1"/>
        <w:spacing w:before="120"/>
        <w:rPr>
          <w:b/>
          <w:sz w:val="28"/>
          <w:szCs w:val="28"/>
        </w:rPr>
      </w:pPr>
      <w:r w:rsidRPr="00453DB8">
        <w:rPr>
          <w:b/>
          <w:sz w:val="28"/>
          <w:szCs w:val="28"/>
        </w:rPr>
        <w:t>Economic Commission for Europe</w:t>
      </w:r>
    </w:p>
    <w:p w14:paraId="52B77B11" w14:textId="77777777" w:rsidR="006C2927" w:rsidRPr="00453DB8" w:rsidRDefault="006C2927" w:rsidP="006C2927">
      <w:pPr>
        <w:shd w:val="clear" w:color="auto" w:fill="FFFFFF" w:themeFill="background1"/>
        <w:spacing w:before="120"/>
        <w:rPr>
          <w:sz w:val="28"/>
          <w:szCs w:val="28"/>
        </w:rPr>
      </w:pPr>
      <w:r w:rsidRPr="00453DB8">
        <w:rPr>
          <w:sz w:val="28"/>
          <w:szCs w:val="28"/>
        </w:rPr>
        <w:t>Inland Transport Committee</w:t>
      </w:r>
    </w:p>
    <w:p w14:paraId="63F90F05" w14:textId="77777777" w:rsidR="006C2927" w:rsidRPr="00453DB8" w:rsidRDefault="006C2927" w:rsidP="006C2927">
      <w:pPr>
        <w:shd w:val="clear" w:color="auto" w:fill="FFFFFF" w:themeFill="background1"/>
        <w:spacing w:before="120"/>
        <w:rPr>
          <w:sz w:val="28"/>
          <w:szCs w:val="28"/>
        </w:rPr>
      </w:pPr>
      <w:r w:rsidRPr="00453DB8">
        <w:rPr>
          <w:b/>
          <w:sz w:val="24"/>
          <w:szCs w:val="24"/>
        </w:rPr>
        <w:t>Global Forum for Road Traffic Safety</w:t>
      </w:r>
    </w:p>
    <w:p w14:paraId="64C21678" w14:textId="4E22BE7C" w:rsidR="006C2927" w:rsidRPr="00BB4EBA" w:rsidRDefault="00D631E3" w:rsidP="006C2927">
      <w:pPr>
        <w:pStyle w:val="SingleTxtG"/>
        <w:spacing w:before="120" w:after="0"/>
        <w:ind w:left="0" w:right="0"/>
        <w:rPr>
          <w:b/>
        </w:rPr>
      </w:pPr>
      <w:r>
        <w:rPr>
          <w:b/>
        </w:rPr>
        <w:t xml:space="preserve">Eightieth </w:t>
      </w:r>
      <w:r w:rsidR="006C2927">
        <w:rPr>
          <w:b/>
        </w:rPr>
        <w:t xml:space="preserve"> session </w:t>
      </w:r>
    </w:p>
    <w:p w14:paraId="04E4E9C4" w14:textId="25F26EE5" w:rsidR="006C2927" w:rsidRPr="00D53614" w:rsidRDefault="006C2927" w:rsidP="006C2927">
      <w:r w:rsidRPr="00D53614">
        <w:t xml:space="preserve">Geneva, </w:t>
      </w:r>
      <w:r w:rsidR="00D631E3">
        <w:t>9-13 March 2020</w:t>
      </w:r>
    </w:p>
    <w:p w14:paraId="5CE8B475" w14:textId="6F863432" w:rsidR="006C2927" w:rsidRPr="00453DB8" w:rsidRDefault="006C2927" w:rsidP="006C2927">
      <w:pPr>
        <w:shd w:val="clear" w:color="auto" w:fill="FFFFFF" w:themeFill="background1"/>
      </w:pPr>
      <w:r w:rsidRPr="00453DB8">
        <w:t xml:space="preserve">Item </w:t>
      </w:r>
      <w:r w:rsidR="00D631E3">
        <w:t>3</w:t>
      </w:r>
      <w:r w:rsidR="00E86C13">
        <w:t xml:space="preserve"> </w:t>
      </w:r>
      <w:r w:rsidR="00D631E3">
        <w:t xml:space="preserve">(c) </w:t>
      </w:r>
      <w:r w:rsidRPr="00453DB8">
        <w:t>of the provisional agenda</w:t>
      </w:r>
    </w:p>
    <w:p w14:paraId="665FC571" w14:textId="4FD9D2DA" w:rsidR="00E130AB" w:rsidRDefault="00D631E3" w:rsidP="007248AE">
      <w:pPr>
        <w:rPr>
          <w:b/>
          <w:bCs/>
        </w:rPr>
      </w:pPr>
      <w:r>
        <w:rPr>
          <w:b/>
          <w:bCs/>
        </w:rPr>
        <w:t>Automated driving</w:t>
      </w:r>
    </w:p>
    <w:p w14:paraId="03267132" w14:textId="77777777" w:rsidR="006C2927" w:rsidRPr="006C2927" w:rsidRDefault="006C2927" w:rsidP="006C2927">
      <w:pPr>
        <w:pStyle w:val="HChG"/>
      </w:pPr>
      <w:r>
        <w:tab/>
      </w:r>
      <w:r w:rsidRPr="006C2927">
        <w:tab/>
        <w:t>Collaboration and common approaches between WP.1-WP.29 on automated vehicles</w:t>
      </w:r>
    </w:p>
    <w:p w14:paraId="74D14947" w14:textId="7DD10169" w:rsidR="006C2927" w:rsidRPr="006C2927" w:rsidRDefault="006C2927" w:rsidP="006C2927">
      <w:pPr>
        <w:pStyle w:val="H1G"/>
      </w:pPr>
      <w:r>
        <w:tab/>
      </w:r>
      <w:r>
        <w:tab/>
        <w:t xml:space="preserve">Submitted by Canada </w:t>
      </w:r>
    </w:p>
    <w:p w14:paraId="1BF518E4" w14:textId="6BE9C380" w:rsidR="006C2927" w:rsidRDefault="00D631E3" w:rsidP="006C2927">
      <w:pPr>
        <w:pStyle w:val="SingleTxtG"/>
      </w:pPr>
      <w:r>
        <w:t>This document</w:t>
      </w:r>
      <w:r w:rsidR="006C2927">
        <w:t xml:space="preserve"> submitted by Canada </w:t>
      </w:r>
      <w:r>
        <w:t xml:space="preserve">as informal document No. 3 (September 2019) </w:t>
      </w:r>
      <w:r w:rsidR="006C2927">
        <w:t>propose</w:t>
      </w:r>
      <w:r>
        <w:t xml:space="preserve">d </w:t>
      </w:r>
      <w:r w:rsidR="006C2927">
        <w:t>a methodological approach on how WP.1 and WP.29 could cooperate</w:t>
      </w:r>
      <w:r w:rsidR="00275CCB">
        <w:t>.</w:t>
      </w:r>
      <w:r>
        <w:t xml:space="preserve"> Informal document No. 3/Rev.1 is the version approved by WP.1 at its September 2019 session.</w:t>
      </w:r>
    </w:p>
    <w:p w14:paraId="24C8A332" w14:textId="77777777" w:rsidR="006C2927" w:rsidRDefault="006C2927">
      <w:pPr>
        <w:suppressAutoHyphens w:val="0"/>
        <w:spacing w:line="240" w:lineRule="auto"/>
      </w:pPr>
      <w:r>
        <w:br w:type="page"/>
      </w:r>
    </w:p>
    <w:p w14:paraId="402969C4" w14:textId="77777777" w:rsidR="006C2927" w:rsidRPr="006C2927" w:rsidRDefault="006C2927" w:rsidP="006C2927">
      <w:pPr>
        <w:suppressAutoHyphens w:val="0"/>
        <w:spacing w:after="160" w:line="259" w:lineRule="auto"/>
        <w:jc w:val="center"/>
        <w:rPr>
          <w:rFonts w:ascii="Calibri" w:eastAsia="Calibri" w:hAnsi="Calibri" w:cs="Arial"/>
          <w:b/>
          <w:sz w:val="22"/>
          <w:szCs w:val="22"/>
          <w:lang w:val="en-US" w:eastAsia="en-US"/>
        </w:rPr>
      </w:pPr>
      <w:r w:rsidRPr="006C2927">
        <w:rPr>
          <w:rFonts w:ascii="Calibri" w:eastAsia="Calibri" w:hAnsi="Calibri" w:cs="Arial"/>
          <w:b/>
          <w:sz w:val="22"/>
          <w:szCs w:val="22"/>
          <w:lang w:val="en-US" w:eastAsia="en-US"/>
        </w:rPr>
        <w:lastRenderedPageBreak/>
        <w:t>COLLABORATION AND COMMON APPROACHES BETWEEN WP.1-WP.29 ON AUTOMATED VEHICLES</w:t>
      </w:r>
    </w:p>
    <w:p w14:paraId="0FCB4B50" w14:textId="77777777" w:rsidR="006C2927" w:rsidRPr="006C2927" w:rsidRDefault="006C2927" w:rsidP="006C2927">
      <w:pPr>
        <w:suppressAutoHyphens w:val="0"/>
        <w:spacing w:after="160" w:line="259" w:lineRule="auto"/>
        <w:rPr>
          <w:rFonts w:ascii="Calibri" w:eastAsia="Calibri" w:hAnsi="Calibri" w:cs="Arial"/>
          <w:b/>
          <w:sz w:val="22"/>
          <w:szCs w:val="22"/>
          <w:u w:val="single"/>
          <w:lang w:val="en-US" w:eastAsia="en-US"/>
        </w:rPr>
      </w:pPr>
      <w:r w:rsidRPr="006C2927">
        <w:rPr>
          <w:rFonts w:ascii="Calibri" w:eastAsia="Calibri" w:hAnsi="Calibri" w:cs="Arial"/>
          <w:b/>
          <w:sz w:val="22"/>
          <w:szCs w:val="22"/>
          <w:u w:val="single"/>
          <w:lang w:val="en-US" w:eastAsia="en-US"/>
        </w:rPr>
        <w:t>Background</w:t>
      </w:r>
    </w:p>
    <w:p w14:paraId="0514FE01" w14:textId="3E988D61" w:rsidR="006C2927" w:rsidRPr="006C2927" w:rsidRDefault="006C2927" w:rsidP="00D67F6E">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 xml:space="preserve">The Global Forum for Road Traffic Safety (WP.1) focuses on improving road safety through the harmonization of traffic rules.  The forum oversees the application of the 1949 and 1968 Conventions on Road Traffic and the 1949 and 1968 Conventions on Road Signs and Signals. There has been a growing interest within WP.1 to address concerns related to automated driving, such as ensuring that existing international law is compatible with automated vehicles (AVs). The Informal Group of Experts on Automated Driving (IGEAD) was created to assist WP.1 with its work on automated driving. In September 2018, through the work of IGEAD, WP.1 adopted a </w:t>
      </w:r>
      <w:r w:rsidRPr="006C2927">
        <w:rPr>
          <w:rFonts w:ascii="Calibri" w:eastAsia="Calibri" w:hAnsi="Calibri" w:cs="Arial"/>
          <w:b/>
          <w:i/>
          <w:sz w:val="22"/>
          <w:szCs w:val="22"/>
          <w:lang w:val="en-US" w:eastAsia="en-US"/>
        </w:rPr>
        <w:t>Resolution on the deployment of highly and fully automated vehicles in road traffic</w:t>
      </w:r>
      <w:r w:rsidRPr="006C2927">
        <w:rPr>
          <w:rFonts w:ascii="Calibri" w:eastAsia="Calibri" w:hAnsi="Calibri" w:cs="Arial"/>
          <w:sz w:val="22"/>
          <w:szCs w:val="22"/>
          <w:lang w:val="en-US" w:eastAsia="en-US"/>
        </w:rPr>
        <w:t xml:space="preserve"> WP.1’s key work priorities in this area relate to the need to provide guidance to support the safe deployment of AVs in road traffic. Additional work is ongoing within IGEAD to develop other guidance to determine how best to apply the principles of the 1949 and 1968 Conventions in the context of automated driving, e.g. </w:t>
      </w:r>
      <w:proofErr w:type="gramStart"/>
      <w:r w:rsidRPr="006C2927">
        <w:rPr>
          <w:rFonts w:ascii="Calibri" w:eastAsia="Calibri" w:hAnsi="Calibri" w:cs="Arial"/>
          <w:sz w:val="22"/>
          <w:szCs w:val="22"/>
          <w:lang w:val="en-US" w:eastAsia="en-US"/>
        </w:rPr>
        <w:t>remote controlled</w:t>
      </w:r>
      <w:proofErr w:type="gramEnd"/>
      <w:r w:rsidRPr="006C2927">
        <w:rPr>
          <w:rFonts w:ascii="Calibri" w:eastAsia="Calibri" w:hAnsi="Calibri" w:cs="Arial"/>
          <w:sz w:val="22"/>
          <w:szCs w:val="22"/>
          <w:lang w:val="en-US" w:eastAsia="en-US"/>
        </w:rPr>
        <w:t xml:space="preserve"> driving and activities </w:t>
      </w:r>
      <w:r w:rsidR="00D67F6E">
        <w:rPr>
          <w:rFonts w:ascii="Calibri" w:eastAsia="Calibri" w:hAnsi="Calibri" w:cs="Arial"/>
          <w:sz w:val="22"/>
          <w:szCs w:val="22"/>
          <w:lang w:val="en-US" w:eastAsia="en-US"/>
        </w:rPr>
        <w:t xml:space="preserve">other than driving </w:t>
      </w:r>
      <w:r w:rsidRPr="006C2927">
        <w:rPr>
          <w:rFonts w:ascii="Calibri" w:eastAsia="Calibri" w:hAnsi="Calibri" w:cs="Arial"/>
          <w:sz w:val="22"/>
          <w:szCs w:val="22"/>
          <w:lang w:val="en-US" w:eastAsia="en-US"/>
        </w:rPr>
        <w:t xml:space="preserve">for drivers of highly automated vehicles. </w:t>
      </w:r>
    </w:p>
    <w:p w14:paraId="116119D9"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 xml:space="preserve">The World Forum for Harmonization of Vehicle Regulations (WP.29) offers a unique framework for globally harmonized regulations on vehicles. The forum oversees the 1958 and 1998 Agreements which establish global motor vehicle regulations. Like WP.1, WP.29 has added an automated driving mandate to its work. The Working Party on Automated and Connected Vehicles (GRVA) was created along with sub-working groups to address various automated driving-related regulatory issues. Recently, a </w:t>
      </w:r>
      <w:r w:rsidRPr="006C2927">
        <w:rPr>
          <w:rFonts w:ascii="Calibri" w:eastAsia="Calibri" w:hAnsi="Calibri" w:cs="Arial"/>
          <w:b/>
          <w:i/>
          <w:sz w:val="22"/>
          <w:szCs w:val="22"/>
          <w:lang w:val="en-US" w:eastAsia="en-US"/>
        </w:rPr>
        <w:t>Framework document on automated vehicles</w:t>
      </w:r>
      <w:r w:rsidRPr="006C2927">
        <w:rPr>
          <w:rFonts w:ascii="Calibri" w:eastAsia="Calibri" w:hAnsi="Calibri" w:cs="Arial"/>
          <w:sz w:val="22"/>
          <w:szCs w:val="22"/>
          <w:lang w:val="en-US" w:eastAsia="en-US"/>
        </w:rPr>
        <w:t xml:space="preserve"> was developed by GRVA and adopted by WP.29 to provide guidance for the sub-working groups by identifying principles to facilitate and guide discussions and activities on AV performance. One key sub-group of the GRVA identified in the framework is Functional Requirements for Automated Vehicles (FRAV). Key work priorities for FRAV currently include functional requirements for the combination of different functions for driving, e.g. longitudinal control, lateral control, and environment monitoring. </w:t>
      </w:r>
    </w:p>
    <w:p w14:paraId="5529571F" w14:textId="77777777" w:rsidR="006C2927" w:rsidRPr="006C2927" w:rsidRDefault="006C2927" w:rsidP="006C2927">
      <w:pPr>
        <w:suppressAutoHyphens w:val="0"/>
        <w:spacing w:after="160" w:line="259" w:lineRule="auto"/>
        <w:rPr>
          <w:rFonts w:ascii="Calibri" w:eastAsia="Calibri" w:hAnsi="Calibri" w:cs="Arial"/>
          <w:b/>
          <w:sz w:val="22"/>
          <w:szCs w:val="22"/>
          <w:u w:val="single"/>
          <w:lang w:val="en-US" w:eastAsia="en-US"/>
        </w:rPr>
      </w:pPr>
      <w:r w:rsidRPr="006C2927">
        <w:rPr>
          <w:rFonts w:ascii="Calibri" w:eastAsia="Calibri" w:hAnsi="Calibri" w:cs="Arial"/>
          <w:b/>
          <w:sz w:val="22"/>
          <w:szCs w:val="22"/>
          <w:u w:val="single"/>
          <w:lang w:val="en-US" w:eastAsia="en-US"/>
        </w:rPr>
        <w:t>Purpose</w:t>
      </w:r>
    </w:p>
    <w:p w14:paraId="2E00306E"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At its 81</w:t>
      </w:r>
      <w:r w:rsidRPr="006C2927">
        <w:rPr>
          <w:rFonts w:ascii="Calibri" w:eastAsia="Calibri" w:hAnsi="Calibri" w:cs="Arial"/>
          <w:sz w:val="22"/>
          <w:szCs w:val="22"/>
          <w:vertAlign w:val="superscript"/>
          <w:lang w:val="en-US" w:eastAsia="en-US"/>
        </w:rPr>
        <w:t>st</w:t>
      </w:r>
      <w:r w:rsidRPr="006C2927">
        <w:rPr>
          <w:rFonts w:ascii="Calibri" w:eastAsia="Calibri" w:hAnsi="Calibri" w:cs="Arial"/>
          <w:sz w:val="22"/>
          <w:szCs w:val="22"/>
          <w:lang w:val="en-US" w:eastAsia="en-US"/>
        </w:rPr>
        <w:t xml:space="preserve"> session in February 2019, the Inland Transport Committee invited WP.1 and WP.29 to continue their close cooperation to facilitate the safe deployment of automated vehicles. Given the importance of automation to the work of both WP.1 and WP.29, it is important that both parties collaborate to ensure that the evolution of international conventions on road safety is carried out in concert with safety requirements to avoid any incompatibilities. The decision to create a joint work plan between WP.1 and WP.29 immediately followed a joint </w:t>
      </w:r>
      <w:r w:rsidR="005A785D" w:rsidRPr="006C2927">
        <w:rPr>
          <w:rFonts w:ascii="Calibri" w:eastAsia="Calibri" w:hAnsi="Calibri" w:cs="Arial"/>
          <w:sz w:val="22"/>
          <w:szCs w:val="22"/>
          <w:lang w:val="en-US" w:eastAsia="en-US"/>
        </w:rPr>
        <w:t>one</w:t>
      </w:r>
      <w:r w:rsidR="005A785D">
        <w:rPr>
          <w:rFonts w:ascii="Calibri" w:eastAsia="Calibri" w:hAnsi="Calibri" w:cs="Arial"/>
          <w:sz w:val="22"/>
          <w:szCs w:val="22"/>
          <w:lang w:val="en-US" w:eastAsia="en-US"/>
        </w:rPr>
        <w:t xml:space="preserve"> </w:t>
      </w:r>
      <w:r w:rsidR="005A785D" w:rsidRPr="006C2927">
        <w:rPr>
          <w:rFonts w:ascii="Calibri" w:eastAsia="Calibri" w:hAnsi="Calibri" w:cs="Arial"/>
          <w:sz w:val="22"/>
          <w:szCs w:val="22"/>
          <w:lang w:val="en-US" w:eastAsia="en-US"/>
        </w:rPr>
        <w:t>day</w:t>
      </w:r>
      <w:r w:rsidRPr="006C2927">
        <w:rPr>
          <w:rFonts w:ascii="Calibri" w:eastAsia="Calibri" w:hAnsi="Calibri" w:cs="Arial"/>
          <w:sz w:val="22"/>
          <w:szCs w:val="22"/>
          <w:lang w:val="en-US" w:eastAsia="en-US"/>
        </w:rPr>
        <w:t xml:space="preserve"> seminar sponsored by WP.1 and WP.29 on the “safe deployment of automated vehicles in traffic.”  </w:t>
      </w:r>
    </w:p>
    <w:p w14:paraId="584EC294" w14:textId="77777777" w:rsidR="006C2927" w:rsidRPr="006C2927" w:rsidRDefault="006C2927" w:rsidP="006C2927">
      <w:pPr>
        <w:suppressAutoHyphens w:val="0"/>
        <w:spacing w:after="160" w:line="259" w:lineRule="auto"/>
        <w:rPr>
          <w:rFonts w:ascii="Calibri" w:eastAsia="Calibri" w:hAnsi="Calibri" w:cs="Arial"/>
          <w:b/>
          <w:sz w:val="22"/>
          <w:szCs w:val="22"/>
          <w:u w:val="single"/>
          <w:lang w:val="en-US" w:eastAsia="en-US"/>
        </w:rPr>
      </w:pPr>
      <w:r w:rsidRPr="006C2927">
        <w:rPr>
          <w:rFonts w:ascii="Calibri" w:eastAsia="Calibri" w:hAnsi="Calibri" w:cs="Arial"/>
          <w:b/>
          <w:sz w:val="22"/>
          <w:szCs w:val="22"/>
          <w:u w:val="single"/>
          <w:lang w:val="en-US" w:eastAsia="en-US"/>
        </w:rPr>
        <w:t xml:space="preserve">Objectives </w:t>
      </w:r>
    </w:p>
    <w:p w14:paraId="608B80B4"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 xml:space="preserve">This paper seeks to propose a framework and areas of joint work to ensure successful collaboration between WP.1 and WP.29 for work related to Automated Vehicles.  </w:t>
      </w:r>
    </w:p>
    <w:p w14:paraId="62D56A88" w14:textId="77777777" w:rsidR="006C2927" w:rsidRPr="006C2927" w:rsidRDefault="006C2927" w:rsidP="006C2927">
      <w:pPr>
        <w:suppressAutoHyphens w:val="0"/>
        <w:spacing w:after="160" w:line="259" w:lineRule="auto"/>
        <w:rPr>
          <w:rFonts w:ascii="Calibri" w:eastAsia="Calibri" w:hAnsi="Calibri" w:cs="Arial"/>
          <w:b/>
          <w:sz w:val="22"/>
          <w:szCs w:val="22"/>
          <w:u w:val="single"/>
          <w:lang w:val="en-US" w:eastAsia="en-US"/>
        </w:rPr>
      </w:pPr>
      <w:r w:rsidRPr="006C2927">
        <w:rPr>
          <w:rFonts w:ascii="Calibri" w:eastAsia="Calibri" w:hAnsi="Calibri" w:cs="Arial"/>
          <w:b/>
          <w:sz w:val="22"/>
          <w:szCs w:val="22"/>
          <w:u w:val="single"/>
          <w:lang w:val="en-US" w:eastAsia="en-US"/>
        </w:rPr>
        <w:t>Scope</w:t>
      </w:r>
    </w:p>
    <w:p w14:paraId="3064C7E3"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This collaboration is intended to facilitate joint work around SAE Level 3 to Level 5 automated vehicles and their safe deployment in traffic environment.</w:t>
      </w:r>
    </w:p>
    <w:p w14:paraId="25551932" w14:textId="77777777" w:rsidR="006C2927" w:rsidRPr="006C2927" w:rsidRDefault="006C2927" w:rsidP="008F3D79">
      <w:pPr>
        <w:keepNext/>
        <w:keepLines/>
        <w:suppressAutoHyphens w:val="0"/>
        <w:spacing w:after="160" w:line="259" w:lineRule="auto"/>
        <w:rPr>
          <w:rFonts w:ascii="Calibri" w:eastAsia="Calibri" w:hAnsi="Calibri" w:cs="Arial"/>
          <w:b/>
          <w:sz w:val="22"/>
          <w:szCs w:val="22"/>
          <w:u w:val="single"/>
          <w:lang w:val="en-US" w:eastAsia="en-US"/>
        </w:rPr>
      </w:pPr>
      <w:bookmarkStart w:id="0" w:name="_GoBack"/>
      <w:bookmarkEnd w:id="0"/>
      <w:r w:rsidRPr="006C2927">
        <w:rPr>
          <w:rFonts w:ascii="Calibri" w:eastAsia="Calibri" w:hAnsi="Calibri" w:cs="Arial"/>
          <w:b/>
          <w:sz w:val="22"/>
          <w:szCs w:val="22"/>
          <w:u w:val="single"/>
          <w:lang w:val="en-US" w:eastAsia="en-US"/>
        </w:rPr>
        <w:lastRenderedPageBreak/>
        <w:t>Governance</w:t>
      </w:r>
    </w:p>
    <w:p w14:paraId="4CB462D0" w14:textId="7D7489DE" w:rsidR="006C2927" w:rsidRPr="006C2927" w:rsidRDefault="006C2927" w:rsidP="00D67F6E">
      <w:pPr>
        <w:keepNext/>
        <w:keepLines/>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 xml:space="preserve">The WP1-WP29 Executive Task Force (ETF) will </w:t>
      </w:r>
      <w:r w:rsidR="00D67F6E">
        <w:rPr>
          <w:rFonts w:ascii="Calibri" w:eastAsia="Calibri" w:hAnsi="Calibri" w:cs="Arial"/>
          <w:sz w:val="22"/>
          <w:szCs w:val="22"/>
          <w:lang w:val="en-US" w:eastAsia="en-US"/>
        </w:rPr>
        <w:t>coordinate</w:t>
      </w:r>
      <w:r w:rsidR="00D67F6E" w:rsidRPr="006C2927">
        <w:rPr>
          <w:rFonts w:ascii="Calibri" w:eastAsia="Calibri" w:hAnsi="Calibri" w:cs="Arial"/>
          <w:sz w:val="22"/>
          <w:szCs w:val="22"/>
          <w:lang w:val="en-US" w:eastAsia="en-US"/>
        </w:rPr>
        <w:t xml:space="preserve"> </w:t>
      </w:r>
      <w:r w:rsidR="00D67F6E">
        <w:rPr>
          <w:rFonts w:ascii="Calibri" w:eastAsia="Calibri" w:hAnsi="Calibri" w:cs="Arial"/>
          <w:sz w:val="22"/>
          <w:szCs w:val="22"/>
          <w:lang w:val="en-US" w:eastAsia="en-US"/>
        </w:rPr>
        <w:t xml:space="preserve">and facilitate on a regular basis </w:t>
      </w:r>
      <w:r w:rsidRPr="006C2927">
        <w:rPr>
          <w:rFonts w:ascii="Calibri" w:eastAsia="Calibri" w:hAnsi="Calibri" w:cs="Arial"/>
          <w:sz w:val="22"/>
          <w:szCs w:val="22"/>
          <w:lang w:val="en-US" w:eastAsia="en-US"/>
        </w:rPr>
        <w:t xml:space="preserve">the collaborative efforts and direct joint specific technical activities </w:t>
      </w:r>
      <w:proofErr w:type="gramStart"/>
      <w:r w:rsidRPr="006C2927">
        <w:rPr>
          <w:rFonts w:ascii="Calibri" w:eastAsia="Calibri" w:hAnsi="Calibri" w:cs="Arial"/>
          <w:sz w:val="22"/>
          <w:szCs w:val="22"/>
          <w:lang w:val="en-US" w:eastAsia="en-US"/>
        </w:rPr>
        <w:t>on the subject of automated</w:t>
      </w:r>
      <w:proofErr w:type="gramEnd"/>
      <w:r w:rsidRPr="006C2927">
        <w:rPr>
          <w:rFonts w:ascii="Calibri" w:eastAsia="Calibri" w:hAnsi="Calibri" w:cs="Arial"/>
          <w:sz w:val="22"/>
          <w:szCs w:val="22"/>
          <w:lang w:val="en-US" w:eastAsia="en-US"/>
        </w:rPr>
        <w:t xml:space="preserve"> driving. The ETF will leverage the technical expertise of existing informal working groups (e.g. IGEAD for WP.1 and </w:t>
      </w:r>
      <w:r w:rsidR="00E451A7">
        <w:rPr>
          <w:rFonts w:ascii="Calibri" w:eastAsia="Calibri" w:hAnsi="Calibri" w:cs="Arial"/>
          <w:sz w:val="22"/>
          <w:szCs w:val="22"/>
          <w:lang w:val="en-US" w:eastAsia="en-US"/>
        </w:rPr>
        <w:t>GRVA/</w:t>
      </w:r>
      <w:r w:rsidRPr="006C2927">
        <w:rPr>
          <w:rFonts w:ascii="Calibri" w:eastAsia="Calibri" w:hAnsi="Calibri" w:cs="Arial"/>
          <w:sz w:val="22"/>
          <w:szCs w:val="22"/>
          <w:lang w:val="en-US" w:eastAsia="en-US"/>
        </w:rPr>
        <w:t>FRAV for WP.29).</w:t>
      </w:r>
    </w:p>
    <w:p w14:paraId="3F3FA2A0"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Working principles:</w:t>
      </w:r>
    </w:p>
    <w:p w14:paraId="074E9E88" w14:textId="5672A6AA" w:rsidR="006C2927" w:rsidRPr="006C2927" w:rsidRDefault="006C2927" w:rsidP="002E74AB">
      <w:pPr>
        <w:numPr>
          <w:ilvl w:val="0"/>
          <w:numId w:val="4"/>
        </w:numPr>
        <w:suppressAutoHyphens w:val="0"/>
        <w:spacing w:after="160" w:line="259" w:lineRule="auto"/>
        <w:contextualSpacing/>
        <w:rPr>
          <w:rFonts w:ascii="Calibri" w:eastAsia="Calibri" w:hAnsi="Calibri" w:cs="Arial"/>
          <w:sz w:val="22"/>
          <w:szCs w:val="22"/>
          <w:lang w:val="en-US" w:eastAsia="en-US"/>
        </w:rPr>
      </w:pPr>
      <w:r w:rsidRPr="006C2927">
        <w:rPr>
          <w:rFonts w:ascii="Calibri" w:eastAsia="Calibri" w:hAnsi="Calibri" w:cs="Arial"/>
          <w:sz w:val="22"/>
          <w:szCs w:val="22"/>
          <w:lang w:val="en-US" w:eastAsia="en-US"/>
        </w:rPr>
        <w:t>fostering a cohesive approach</w:t>
      </w:r>
      <w:r w:rsidR="00881823">
        <w:rPr>
          <w:rFonts w:ascii="Calibri" w:eastAsia="Calibri" w:hAnsi="Calibri" w:cs="Arial"/>
          <w:sz w:val="22"/>
          <w:szCs w:val="22"/>
          <w:lang w:val="en-US" w:eastAsia="en-US"/>
        </w:rPr>
        <w:t xml:space="preserve"> between the two working </w:t>
      </w:r>
      <w:r w:rsidR="00D631E3">
        <w:rPr>
          <w:rFonts w:ascii="Calibri" w:eastAsia="Calibri" w:hAnsi="Calibri" w:cs="Arial"/>
          <w:sz w:val="22"/>
          <w:szCs w:val="22"/>
          <w:lang w:val="en-US" w:eastAsia="en-US"/>
        </w:rPr>
        <w:t xml:space="preserve">parties </w:t>
      </w:r>
      <w:r w:rsidR="00D631E3" w:rsidRPr="006C2927">
        <w:rPr>
          <w:rFonts w:ascii="Calibri" w:eastAsia="Calibri" w:hAnsi="Calibri" w:cs="Arial"/>
          <w:sz w:val="22"/>
          <w:szCs w:val="22"/>
          <w:lang w:val="en-US" w:eastAsia="en-US"/>
        </w:rPr>
        <w:t>and</w:t>
      </w:r>
      <w:r w:rsidRPr="006C2927">
        <w:rPr>
          <w:rFonts w:ascii="Calibri" w:eastAsia="Calibri" w:hAnsi="Calibri" w:cs="Arial"/>
          <w:sz w:val="22"/>
          <w:szCs w:val="22"/>
          <w:lang w:val="en-US" w:eastAsia="en-US"/>
        </w:rPr>
        <w:t xml:space="preserve"> </w:t>
      </w:r>
      <w:r w:rsidR="002E74AB">
        <w:rPr>
          <w:rFonts w:ascii="Calibri" w:eastAsia="Calibri" w:hAnsi="Calibri" w:cs="Arial"/>
          <w:sz w:val="22"/>
          <w:szCs w:val="22"/>
          <w:lang w:val="en-US" w:eastAsia="en-US"/>
        </w:rPr>
        <w:t xml:space="preserve">contributing to </w:t>
      </w:r>
      <w:r w:rsidRPr="006C2927">
        <w:rPr>
          <w:rFonts w:ascii="Calibri" w:eastAsia="Calibri" w:hAnsi="Calibri" w:cs="Arial"/>
          <w:sz w:val="22"/>
          <w:szCs w:val="22"/>
          <w:lang w:val="en-US" w:eastAsia="en-US"/>
        </w:rPr>
        <w:t>an ongoing understanding of roles and responsibilities of the two working parties when addressing the diverse safety aspects of automated vehicles and their safe operation;</w:t>
      </w:r>
    </w:p>
    <w:p w14:paraId="6E24890A" w14:textId="0770A220" w:rsidR="006C2927" w:rsidRPr="006C2927" w:rsidRDefault="006C2927" w:rsidP="00585022">
      <w:pPr>
        <w:numPr>
          <w:ilvl w:val="0"/>
          <w:numId w:val="4"/>
        </w:numPr>
        <w:suppressAutoHyphens w:val="0"/>
        <w:spacing w:after="160" w:line="259" w:lineRule="auto"/>
        <w:contextualSpacing/>
        <w:rPr>
          <w:rFonts w:ascii="Calibri" w:eastAsia="Calibri" w:hAnsi="Calibri" w:cs="Arial"/>
          <w:sz w:val="22"/>
          <w:szCs w:val="22"/>
          <w:lang w:val="en-US" w:eastAsia="en-US"/>
        </w:rPr>
      </w:pPr>
      <w:r w:rsidRPr="006C2927">
        <w:rPr>
          <w:rFonts w:ascii="Calibri" w:eastAsia="Calibri" w:hAnsi="Calibri" w:cs="Arial"/>
          <w:sz w:val="22"/>
          <w:szCs w:val="22"/>
          <w:lang w:val="en-US" w:eastAsia="en-US"/>
        </w:rPr>
        <w:t>facilitating consultations on specific deliverables of both working parties to ensure alignment of their priorities, objectives, e.g. draft decisions, resolutions, and other documents; and,</w:t>
      </w:r>
    </w:p>
    <w:p w14:paraId="0AAA4956" w14:textId="77777777" w:rsidR="006C2927" w:rsidRPr="006C2927" w:rsidRDefault="006C2927" w:rsidP="006C2927">
      <w:pPr>
        <w:numPr>
          <w:ilvl w:val="0"/>
          <w:numId w:val="4"/>
        </w:numPr>
        <w:suppressAutoHyphens w:val="0"/>
        <w:spacing w:after="160" w:line="259" w:lineRule="auto"/>
        <w:contextualSpacing/>
        <w:rPr>
          <w:rFonts w:ascii="Calibri" w:eastAsia="Calibri" w:hAnsi="Calibri" w:cs="Arial"/>
          <w:sz w:val="22"/>
          <w:szCs w:val="22"/>
          <w:lang w:val="en-US" w:eastAsia="en-US"/>
        </w:rPr>
      </w:pPr>
      <w:r w:rsidRPr="006C2927">
        <w:rPr>
          <w:rFonts w:ascii="Calibri" w:eastAsia="Calibri" w:hAnsi="Calibri" w:cs="Arial"/>
          <w:sz w:val="22"/>
          <w:szCs w:val="22"/>
          <w:lang w:val="en-US" w:eastAsia="en-US"/>
        </w:rPr>
        <w:t>facilitating joint educational seminars, workshops, and engagement activities with industry and other relevant stakeholders.</w:t>
      </w:r>
    </w:p>
    <w:p w14:paraId="41CC0FBB" w14:textId="333328E3" w:rsidR="006C2927" w:rsidRPr="006C2927" w:rsidRDefault="006C2927" w:rsidP="00596527">
      <w:pPr>
        <w:suppressAutoHyphens w:val="0"/>
        <w:spacing w:after="160" w:line="259" w:lineRule="auto"/>
        <w:rPr>
          <w:rFonts w:ascii="Calibri" w:eastAsia="Calibri" w:hAnsi="Calibri" w:cs="Arial"/>
          <w:b/>
          <w:sz w:val="22"/>
          <w:szCs w:val="22"/>
          <w:u w:val="single"/>
          <w:lang w:val="en-US" w:eastAsia="en-US"/>
        </w:rPr>
      </w:pPr>
      <w:r w:rsidRPr="006C2927">
        <w:rPr>
          <w:rFonts w:ascii="Calibri" w:eastAsia="Calibri" w:hAnsi="Calibri" w:cs="Arial"/>
          <w:b/>
          <w:sz w:val="22"/>
          <w:szCs w:val="22"/>
          <w:u w:val="single"/>
          <w:lang w:val="en-US" w:eastAsia="en-US"/>
        </w:rPr>
        <w:t>Key activities</w:t>
      </w:r>
      <w:r w:rsidR="00596527">
        <w:rPr>
          <w:rFonts w:ascii="Calibri" w:eastAsia="Calibri" w:hAnsi="Calibri" w:cs="Arial"/>
          <w:b/>
          <w:sz w:val="22"/>
          <w:szCs w:val="22"/>
          <w:u w:val="single"/>
          <w:lang w:val="en-US" w:eastAsia="en-US"/>
        </w:rPr>
        <w:t xml:space="preserve"> </w:t>
      </w:r>
    </w:p>
    <w:p w14:paraId="4C844835" w14:textId="77777777" w:rsidR="006C2927" w:rsidRPr="006C2927" w:rsidRDefault="006C2927" w:rsidP="006C2927">
      <w:pPr>
        <w:suppressAutoHyphens w:val="0"/>
        <w:spacing w:after="160" w:line="259" w:lineRule="auto"/>
        <w:rPr>
          <w:rFonts w:ascii="Calibri" w:eastAsia="Calibri" w:hAnsi="Calibri" w:cs="Arial"/>
          <w:sz w:val="22"/>
          <w:szCs w:val="22"/>
          <w:lang w:val="en-US" w:eastAsia="en-US"/>
        </w:rPr>
      </w:pPr>
      <w:r w:rsidRPr="006C2927">
        <w:rPr>
          <w:rFonts w:ascii="Calibri" w:eastAsia="Calibri" w:hAnsi="Calibri" w:cs="Arial"/>
          <w:sz w:val="22"/>
          <w:szCs w:val="22"/>
          <w:lang w:val="en-US" w:eastAsia="en-US"/>
        </w:rPr>
        <w:t>At this time, three priority areas of expected collaboration have already been identified as follows:</w:t>
      </w:r>
    </w:p>
    <w:p w14:paraId="09D2F9D7" w14:textId="77777777" w:rsidR="006C2927" w:rsidRPr="006C2927" w:rsidRDefault="006C2927" w:rsidP="006C2927">
      <w:pPr>
        <w:numPr>
          <w:ilvl w:val="0"/>
          <w:numId w:val="4"/>
        </w:numPr>
        <w:suppressAutoHyphens w:val="0"/>
        <w:spacing w:after="160" w:line="259" w:lineRule="auto"/>
        <w:contextualSpacing/>
        <w:rPr>
          <w:rFonts w:ascii="Calibri" w:eastAsia="Calibri" w:hAnsi="Calibri" w:cs="Arial"/>
          <w:sz w:val="22"/>
          <w:szCs w:val="22"/>
          <w:lang w:val="en-US" w:eastAsia="en-US"/>
        </w:rPr>
      </w:pPr>
      <w:r w:rsidRPr="006C2927">
        <w:rPr>
          <w:rFonts w:ascii="Calibri" w:eastAsia="Calibri" w:hAnsi="Calibri" w:cs="Arial"/>
          <w:sz w:val="22"/>
          <w:szCs w:val="22"/>
          <w:lang w:val="en-US" w:eastAsia="en-US"/>
        </w:rPr>
        <w:t xml:space="preserve">The development of a common glossary of terminology for AVs to be updated as the technology evolves; </w:t>
      </w:r>
    </w:p>
    <w:p w14:paraId="7DC765BF" w14:textId="77777777" w:rsidR="006C2927" w:rsidRPr="005A785D" w:rsidRDefault="006C2927" w:rsidP="005A785D">
      <w:pPr>
        <w:pStyle w:val="ListParagraph"/>
        <w:numPr>
          <w:ilvl w:val="0"/>
          <w:numId w:val="4"/>
        </w:numPr>
      </w:pPr>
      <w:r w:rsidRPr="005A785D">
        <w:t xml:space="preserve">Research on HMI and Human Factors to further define activities a driver can engage in without compromising road safety; and, </w:t>
      </w:r>
    </w:p>
    <w:p w14:paraId="65975CE0" w14:textId="04AA0316" w:rsidR="006C2927" w:rsidRDefault="006C2927" w:rsidP="00596527">
      <w:pPr>
        <w:pStyle w:val="SingleTxtG"/>
        <w:numPr>
          <w:ilvl w:val="0"/>
          <w:numId w:val="4"/>
        </w:numPr>
        <w:rPr>
          <w:rFonts w:ascii="Calibri" w:eastAsia="Calibri" w:hAnsi="Calibri" w:cs="Arial"/>
          <w:sz w:val="22"/>
          <w:szCs w:val="22"/>
          <w:lang w:val="en-US" w:eastAsia="en-US"/>
        </w:rPr>
      </w:pPr>
      <w:r w:rsidRPr="006C2927">
        <w:rPr>
          <w:rFonts w:ascii="Calibri" w:eastAsia="Calibri" w:hAnsi="Calibri" w:cs="Arial"/>
          <w:sz w:val="22"/>
          <w:szCs w:val="22"/>
          <w:lang w:val="en-US" w:eastAsia="en-US"/>
        </w:rPr>
        <w:t>hosting a joint annual meeting</w:t>
      </w:r>
      <w:r w:rsidR="00596527">
        <w:rPr>
          <w:rFonts w:ascii="Calibri" w:eastAsia="Calibri" w:hAnsi="Calibri" w:cs="Arial"/>
          <w:sz w:val="22"/>
          <w:szCs w:val="22"/>
          <w:lang w:val="en-US" w:eastAsia="en-US"/>
        </w:rPr>
        <w:t xml:space="preserve"> starting in 2020</w:t>
      </w:r>
      <w:r w:rsidRPr="006C2927">
        <w:rPr>
          <w:rFonts w:ascii="Calibri" w:eastAsia="Calibri" w:hAnsi="Calibri" w:cs="Arial"/>
          <w:sz w:val="22"/>
          <w:szCs w:val="22"/>
          <w:lang w:val="en-US" w:eastAsia="en-US"/>
        </w:rPr>
        <w:t xml:space="preserve"> as appropriate to foster discussion and share knowledge/expertise.</w:t>
      </w:r>
    </w:p>
    <w:p w14:paraId="7AD2ED64" w14:textId="77777777" w:rsidR="00FB61B0" w:rsidRPr="00FB61B0" w:rsidRDefault="00FB61B0" w:rsidP="00FB61B0">
      <w:pPr>
        <w:spacing w:before="240"/>
        <w:jc w:val="center"/>
        <w:rPr>
          <w:u w:val="single"/>
        </w:rPr>
      </w:pPr>
      <w:r>
        <w:rPr>
          <w:u w:val="single"/>
        </w:rPr>
        <w:tab/>
      </w:r>
      <w:r>
        <w:rPr>
          <w:u w:val="single"/>
        </w:rPr>
        <w:tab/>
      </w:r>
      <w:r>
        <w:rPr>
          <w:u w:val="single"/>
        </w:rPr>
        <w:tab/>
      </w:r>
    </w:p>
    <w:sectPr w:rsidR="00FB61B0" w:rsidRPr="00FB61B0" w:rsidSect="006C292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1255" w14:textId="77777777" w:rsidR="006C2927" w:rsidRDefault="006C2927"/>
  </w:endnote>
  <w:endnote w:type="continuationSeparator" w:id="0">
    <w:p w14:paraId="5EDCC848" w14:textId="77777777" w:rsidR="006C2927" w:rsidRDefault="006C2927"/>
  </w:endnote>
  <w:endnote w:type="continuationNotice" w:id="1">
    <w:p w14:paraId="299474F2" w14:textId="77777777" w:rsidR="006C2927" w:rsidRDefault="006C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0567" w14:textId="6BF4D11C" w:rsidR="006C2927" w:rsidRPr="006C2927" w:rsidRDefault="006C2927" w:rsidP="006C2927">
    <w:pPr>
      <w:pStyle w:val="Footer"/>
      <w:tabs>
        <w:tab w:val="right" w:pos="9638"/>
      </w:tabs>
      <w:rPr>
        <w:sz w:val="18"/>
      </w:rPr>
    </w:pPr>
    <w:r w:rsidRPr="006C2927">
      <w:rPr>
        <w:b/>
        <w:sz w:val="18"/>
      </w:rPr>
      <w:fldChar w:fldCharType="begin"/>
    </w:r>
    <w:r w:rsidRPr="006C2927">
      <w:rPr>
        <w:b/>
        <w:sz w:val="18"/>
      </w:rPr>
      <w:instrText xml:space="preserve"> PAGE  \* MERGEFORMAT </w:instrText>
    </w:r>
    <w:r w:rsidRPr="006C2927">
      <w:rPr>
        <w:b/>
        <w:sz w:val="18"/>
      </w:rPr>
      <w:fldChar w:fldCharType="separate"/>
    </w:r>
    <w:r w:rsidR="00585022">
      <w:rPr>
        <w:b/>
        <w:noProof/>
        <w:sz w:val="18"/>
      </w:rPr>
      <w:t>2</w:t>
    </w:r>
    <w:r w:rsidRPr="006C29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43B2" w14:textId="5DC97390" w:rsidR="006C2927" w:rsidRPr="006C2927" w:rsidRDefault="006C2927" w:rsidP="006C2927">
    <w:pPr>
      <w:pStyle w:val="Footer"/>
      <w:tabs>
        <w:tab w:val="right" w:pos="9638"/>
      </w:tabs>
      <w:rPr>
        <w:b/>
        <w:sz w:val="18"/>
      </w:rPr>
    </w:pPr>
    <w:r>
      <w:tab/>
    </w:r>
    <w:r w:rsidRPr="006C2927">
      <w:rPr>
        <w:b/>
        <w:sz w:val="18"/>
      </w:rPr>
      <w:fldChar w:fldCharType="begin"/>
    </w:r>
    <w:r w:rsidRPr="006C2927">
      <w:rPr>
        <w:b/>
        <w:sz w:val="18"/>
      </w:rPr>
      <w:instrText xml:space="preserve"> PAGE  \* MERGEFORMAT </w:instrText>
    </w:r>
    <w:r w:rsidRPr="006C2927">
      <w:rPr>
        <w:b/>
        <w:sz w:val="18"/>
      </w:rPr>
      <w:fldChar w:fldCharType="separate"/>
    </w:r>
    <w:r w:rsidR="00596527">
      <w:rPr>
        <w:b/>
        <w:noProof/>
        <w:sz w:val="18"/>
      </w:rPr>
      <w:t>3</w:t>
    </w:r>
    <w:r w:rsidRPr="006C29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6741" w14:textId="77777777" w:rsidR="00503228" w:rsidRPr="006C2927" w:rsidRDefault="001F3AED">
    <w:r>
      <w:rPr>
        <w:noProof/>
        <w:lang w:val="en-US" w:eastAsia="zh-CN"/>
      </w:rPr>
      <w:drawing>
        <wp:anchor distT="0" distB="0" distL="114300" distR="114300" simplePos="0" relativeHeight="251657728" behindDoc="0" locked="1" layoutInCell="1" allowOverlap="1" wp14:anchorId="42EB8041" wp14:editId="5FA4089D">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2F83" w14:textId="77777777" w:rsidR="006C2927" w:rsidRPr="000B175B" w:rsidRDefault="006C2927" w:rsidP="000B175B">
      <w:pPr>
        <w:tabs>
          <w:tab w:val="right" w:pos="2155"/>
        </w:tabs>
        <w:spacing w:after="80"/>
        <w:ind w:left="680"/>
        <w:rPr>
          <w:u w:val="single"/>
        </w:rPr>
      </w:pPr>
      <w:r>
        <w:rPr>
          <w:u w:val="single"/>
        </w:rPr>
        <w:tab/>
      </w:r>
    </w:p>
  </w:footnote>
  <w:footnote w:type="continuationSeparator" w:id="0">
    <w:p w14:paraId="488801C0" w14:textId="77777777" w:rsidR="006C2927" w:rsidRPr="00FC68B7" w:rsidRDefault="006C2927" w:rsidP="00FC68B7">
      <w:pPr>
        <w:tabs>
          <w:tab w:val="left" w:pos="2155"/>
        </w:tabs>
        <w:spacing w:after="80"/>
        <w:ind w:left="680"/>
        <w:rPr>
          <w:u w:val="single"/>
        </w:rPr>
      </w:pPr>
      <w:r>
        <w:rPr>
          <w:u w:val="single"/>
        </w:rPr>
        <w:tab/>
      </w:r>
    </w:p>
  </w:footnote>
  <w:footnote w:type="continuationNotice" w:id="1">
    <w:p w14:paraId="407C08E0" w14:textId="77777777" w:rsidR="006C2927" w:rsidRDefault="006C2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6C60" w14:textId="383E5498" w:rsidR="006C2927" w:rsidRPr="006C2927" w:rsidRDefault="003942FE">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B0CB" w14:textId="4A40262E" w:rsidR="006C2927" w:rsidRPr="006C2927" w:rsidRDefault="003942FE" w:rsidP="006C2927">
    <w:pPr>
      <w:pStyle w:val="Header"/>
      <w:jc w:val="right"/>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7AA3F1B"/>
    <w:multiLevelType w:val="hybridMultilevel"/>
    <w:tmpl w:val="4A7A9A7A"/>
    <w:lvl w:ilvl="0" w:tplc="19BA33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27"/>
    <w:rsid w:val="00050F6B"/>
    <w:rsid w:val="0005684F"/>
    <w:rsid w:val="0006283C"/>
    <w:rsid w:val="00072C8C"/>
    <w:rsid w:val="000766DD"/>
    <w:rsid w:val="000931C0"/>
    <w:rsid w:val="000B175B"/>
    <w:rsid w:val="000B3A0F"/>
    <w:rsid w:val="000B675E"/>
    <w:rsid w:val="000D389B"/>
    <w:rsid w:val="000E0415"/>
    <w:rsid w:val="001B4B04"/>
    <w:rsid w:val="001C6663"/>
    <w:rsid w:val="001C7895"/>
    <w:rsid w:val="001D26DF"/>
    <w:rsid w:val="001F1320"/>
    <w:rsid w:val="001F3AED"/>
    <w:rsid w:val="00211E0B"/>
    <w:rsid w:val="0026605C"/>
    <w:rsid w:val="00275CCB"/>
    <w:rsid w:val="002D4629"/>
    <w:rsid w:val="002E74AB"/>
    <w:rsid w:val="003107FA"/>
    <w:rsid w:val="003229D8"/>
    <w:rsid w:val="0033745A"/>
    <w:rsid w:val="0039277A"/>
    <w:rsid w:val="003942FE"/>
    <w:rsid w:val="003972E0"/>
    <w:rsid w:val="003A6806"/>
    <w:rsid w:val="003C2CC4"/>
    <w:rsid w:val="003D4B23"/>
    <w:rsid w:val="003E30A6"/>
    <w:rsid w:val="004325CB"/>
    <w:rsid w:val="004353A8"/>
    <w:rsid w:val="00442210"/>
    <w:rsid w:val="00446DE4"/>
    <w:rsid w:val="004A41CA"/>
    <w:rsid w:val="00503228"/>
    <w:rsid w:val="00505384"/>
    <w:rsid w:val="005258BB"/>
    <w:rsid w:val="005420F2"/>
    <w:rsid w:val="00585022"/>
    <w:rsid w:val="005908D8"/>
    <w:rsid w:val="00596527"/>
    <w:rsid w:val="005A4488"/>
    <w:rsid w:val="005A785D"/>
    <w:rsid w:val="005B3DB3"/>
    <w:rsid w:val="00611FC4"/>
    <w:rsid w:val="006176FB"/>
    <w:rsid w:val="00627ED0"/>
    <w:rsid w:val="00640B26"/>
    <w:rsid w:val="00665595"/>
    <w:rsid w:val="006A7392"/>
    <w:rsid w:val="006C2927"/>
    <w:rsid w:val="006E564B"/>
    <w:rsid w:val="007248AE"/>
    <w:rsid w:val="0072632A"/>
    <w:rsid w:val="007369EB"/>
    <w:rsid w:val="0079163B"/>
    <w:rsid w:val="007B6BA5"/>
    <w:rsid w:val="007C3390"/>
    <w:rsid w:val="007C4F4B"/>
    <w:rsid w:val="007F0B83"/>
    <w:rsid w:val="007F6611"/>
    <w:rsid w:val="00815180"/>
    <w:rsid w:val="008175E9"/>
    <w:rsid w:val="008242D7"/>
    <w:rsid w:val="008311A3"/>
    <w:rsid w:val="00861F97"/>
    <w:rsid w:val="00871FD5"/>
    <w:rsid w:val="00881823"/>
    <w:rsid w:val="008979B1"/>
    <w:rsid w:val="008A6B25"/>
    <w:rsid w:val="008A6C4F"/>
    <w:rsid w:val="008E0E46"/>
    <w:rsid w:val="008E4C9A"/>
    <w:rsid w:val="008F3D79"/>
    <w:rsid w:val="00907AD2"/>
    <w:rsid w:val="009408A5"/>
    <w:rsid w:val="00963CBA"/>
    <w:rsid w:val="00974A8D"/>
    <w:rsid w:val="00991261"/>
    <w:rsid w:val="009F3A17"/>
    <w:rsid w:val="00A1427D"/>
    <w:rsid w:val="00A37D4B"/>
    <w:rsid w:val="00A43A48"/>
    <w:rsid w:val="00A72F22"/>
    <w:rsid w:val="00A748A6"/>
    <w:rsid w:val="00A879A4"/>
    <w:rsid w:val="00AC145F"/>
    <w:rsid w:val="00B30179"/>
    <w:rsid w:val="00B33EC0"/>
    <w:rsid w:val="00B81E12"/>
    <w:rsid w:val="00BC74E9"/>
    <w:rsid w:val="00BE4F74"/>
    <w:rsid w:val="00BE618E"/>
    <w:rsid w:val="00BF11A1"/>
    <w:rsid w:val="00C17699"/>
    <w:rsid w:val="00C463DD"/>
    <w:rsid w:val="00C745C3"/>
    <w:rsid w:val="00CE4A8F"/>
    <w:rsid w:val="00D2031B"/>
    <w:rsid w:val="00D25FE2"/>
    <w:rsid w:val="00D317BB"/>
    <w:rsid w:val="00D43252"/>
    <w:rsid w:val="00D631E3"/>
    <w:rsid w:val="00D67F6E"/>
    <w:rsid w:val="00D978C6"/>
    <w:rsid w:val="00DA67AD"/>
    <w:rsid w:val="00DB4AAB"/>
    <w:rsid w:val="00DB5D0F"/>
    <w:rsid w:val="00DC5F89"/>
    <w:rsid w:val="00DF0F82"/>
    <w:rsid w:val="00DF12F7"/>
    <w:rsid w:val="00E02C81"/>
    <w:rsid w:val="00E130AB"/>
    <w:rsid w:val="00E3517E"/>
    <w:rsid w:val="00E451A7"/>
    <w:rsid w:val="00E7260F"/>
    <w:rsid w:val="00E86C13"/>
    <w:rsid w:val="00E87921"/>
    <w:rsid w:val="00E96630"/>
    <w:rsid w:val="00ED7A2A"/>
    <w:rsid w:val="00EF1D7F"/>
    <w:rsid w:val="00F20223"/>
    <w:rsid w:val="00F53EDA"/>
    <w:rsid w:val="00F7753D"/>
    <w:rsid w:val="00F85F34"/>
    <w:rsid w:val="00F9218E"/>
    <w:rsid w:val="00FA06F7"/>
    <w:rsid w:val="00FB171A"/>
    <w:rsid w:val="00FB61B0"/>
    <w:rsid w:val="00FC68B7"/>
    <w:rsid w:val="00FD3516"/>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B686C"/>
  <w15:docId w15:val="{2F2C4BD3-A6B2-46BB-8207-52E7CE09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6C2927"/>
    <w:rPr>
      <w:lang w:val="en-GB"/>
    </w:rPr>
  </w:style>
  <w:style w:type="paragraph" w:styleId="ListParagraph">
    <w:name w:val="List Paragraph"/>
    <w:basedOn w:val="Normal"/>
    <w:uiPriority w:val="34"/>
    <w:qFormat/>
    <w:rsid w:val="006C2927"/>
    <w:pPr>
      <w:suppressAutoHyphens w:val="0"/>
      <w:spacing w:after="160" w:line="259" w:lineRule="auto"/>
      <w:ind w:left="720"/>
      <w:contextualSpacing/>
    </w:pPr>
    <w:rPr>
      <w:rFonts w:ascii="Calibri" w:eastAsia="Calibri" w:hAnsi="Calibri" w:cs="Arial"/>
      <w:sz w:val="22"/>
      <w:szCs w:val="22"/>
      <w:lang w:val="en-US" w:eastAsia="en-US"/>
    </w:rPr>
  </w:style>
  <w:style w:type="paragraph" w:styleId="BalloonText">
    <w:name w:val="Balloon Text"/>
    <w:basedOn w:val="Normal"/>
    <w:link w:val="BalloonTextChar"/>
    <w:semiHidden/>
    <w:unhideWhenUsed/>
    <w:rsid w:val="00D67F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7F6E"/>
    <w:rPr>
      <w:rFonts w:ascii="Segoe UI" w:hAnsi="Segoe UI" w:cs="Segoe UI"/>
      <w:sz w:val="18"/>
      <w:szCs w:val="18"/>
      <w:lang w:val="en-GB"/>
    </w:rPr>
  </w:style>
  <w:style w:type="character" w:styleId="CommentReference">
    <w:name w:val="annotation reference"/>
    <w:basedOn w:val="DefaultParagraphFont"/>
    <w:semiHidden/>
    <w:unhideWhenUsed/>
    <w:rsid w:val="00881823"/>
    <w:rPr>
      <w:sz w:val="16"/>
      <w:szCs w:val="16"/>
    </w:rPr>
  </w:style>
  <w:style w:type="paragraph" w:styleId="CommentText">
    <w:name w:val="annotation text"/>
    <w:basedOn w:val="Normal"/>
    <w:link w:val="CommentTextChar"/>
    <w:semiHidden/>
    <w:unhideWhenUsed/>
    <w:rsid w:val="00881823"/>
    <w:pPr>
      <w:spacing w:line="240" w:lineRule="auto"/>
    </w:pPr>
  </w:style>
  <w:style w:type="character" w:customStyle="1" w:styleId="CommentTextChar">
    <w:name w:val="Comment Text Char"/>
    <w:basedOn w:val="DefaultParagraphFont"/>
    <w:link w:val="CommentText"/>
    <w:semiHidden/>
    <w:rsid w:val="00881823"/>
    <w:rPr>
      <w:lang w:val="en-GB"/>
    </w:rPr>
  </w:style>
  <w:style w:type="paragraph" w:styleId="CommentSubject">
    <w:name w:val="annotation subject"/>
    <w:basedOn w:val="CommentText"/>
    <w:next w:val="CommentText"/>
    <w:link w:val="CommentSubjectChar"/>
    <w:semiHidden/>
    <w:unhideWhenUsed/>
    <w:rsid w:val="00881823"/>
    <w:rPr>
      <w:b/>
      <w:bCs/>
    </w:rPr>
  </w:style>
  <w:style w:type="character" w:customStyle="1" w:styleId="CommentSubjectChar">
    <w:name w:val="Comment Subject Char"/>
    <w:basedOn w:val="CommentTextChar"/>
    <w:link w:val="CommentSubject"/>
    <w:semiHidden/>
    <w:rsid w:val="0088182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60FB-2DEF-4230-B8F8-D6093A2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9</TotalTime>
  <Pages>3</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Ayiku</dc:creator>
  <cp:lastModifiedBy>Heini Amanda SALONEN</cp:lastModifiedBy>
  <cp:revision>6</cp:revision>
  <cp:lastPrinted>2019-10-31T13:15:00Z</cp:lastPrinted>
  <dcterms:created xsi:type="dcterms:W3CDTF">2019-09-25T13:37:00Z</dcterms:created>
  <dcterms:modified xsi:type="dcterms:W3CDTF">2019-10-31T13:16:00Z</dcterms:modified>
</cp:coreProperties>
</file>