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318EB" w14:textId="6A7CCA52" w:rsidR="002E46EB" w:rsidRDefault="002E46EB" w:rsidP="00A66B80">
      <w:pPr>
        <w:pStyle w:val="HChG"/>
        <w:tabs>
          <w:tab w:val="left" w:pos="708"/>
        </w:tabs>
        <w:spacing w:before="0" w:after="0" w:line="240" w:lineRule="auto"/>
        <w:ind w:left="0" w:right="0" w:firstLine="0"/>
        <w:jc w:val="center"/>
        <w:rPr>
          <w:sz w:val="24"/>
          <w:szCs w:val="24"/>
        </w:rPr>
      </w:pPr>
    </w:p>
    <w:p w14:paraId="506A9058" w14:textId="77777777" w:rsidR="00A0031F" w:rsidRPr="00A0031F" w:rsidRDefault="00A0031F" w:rsidP="00A0031F">
      <w:pPr>
        <w:rPr>
          <w:lang w:val="en-GB" w:eastAsia="en-US"/>
        </w:rPr>
      </w:pPr>
    </w:p>
    <w:p w14:paraId="61B1666B" w14:textId="5E975257" w:rsidR="007B46FB" w:rsidRDefault="00A66B80" w:rsidP="00A66B80">
      <w:pPr>
        <w:pStyle w:val="HChG"/>
        <w:tabs>
          <w:tab w:val="left" w:pos="708"/>
        </w:tabs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 w:rsidRPr="00224548">
        <w:rPr>
          <w:sz w:val="24"/>
          <w:szCs w:val="24"/>
        </w:rPr>
        <w:t>Suggestion for</w:t>
      </w:r>
      <w:r w:rsidR="00995991" w:rsidRPr="00224548">
        <w:rPr>
          <w:sz w:val="24"/>
          <w:szCs w:val="24"/>
        </w:rPr>
        <w:t xml:space="preserve"> </w:t>
      </w:r>
      <w:r w:rsidR="004B18C3" w:rsidRPr="00224548">
        <w:rPr>
          <w:sz w:val="24"/>
          <w:szCs w:val="24"/>
        </w:rPr>
        <w:t>a</w:t>
      </w:r>
      <w:r w:rsidR="007B46FB">
        <w:rPr>
          <w:sz w:val="24"/>
          <w:szCs w:val="24"/>
        </w:rPr>
        <w:t xml:space="preserve">mendment of UN Regulation No. </w:t>
      </w:r>
      <w:r w:rsidR="002B158A">
        <w:rPr>
          <w:sz w:val="24"/>
          <w:szCs w:val="24"/>
        </w:rPr>
        <w:t>13-H</w:t>
      </w:r>
    </w:p>
    <w:p w14:paraId="3F253913" w14:textId="24765B0C" w:rsidR="00995991" w:rsidRPr="007B46FB" w:rsidRDefault="007B46FB" w:rsidP="00A66B80">
      <w:pPr>
        <w:pStyle w:val="HChG"/>
        <w:tabs>
          <w:tab w:val="left" w:pos="708"/>
        </w:tabs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 w:rsidRPr="007B46FB">
        <w:rPr>
          <w:sz w:val="24"/>
          <w:szCs w:val="24"/>
        </w:rPr>
        <w:t>(</w:t>
      </w:r>
      <w:r w:rsidR="002B158A">
        <w:rPr>
          <w:sz w:val="24"/>
          <w:szCs w:val="24"/>
        </w:rPr>
        <w:t xml:space="preserve">Passenger cars </w:t>
      </w:r>
      <w:proofErr w:type="gramStart"/>
      <w:r w:rsidR="002B158A">
        <w:rPr>
          <w:sz w:val="24"/>
          <w:szCs w:val="24"/>
        </w:rPr>
        <w:t>with regard to</w:t>
      </w:r>
      <w:proofErr w:type="gramEnd"/>
      <w:r w:rsidR="002B158A">
        <w:rPr>
          <w:sz w:val="24"/>
          <w:szCs w:val="24"/>
        </w:rPr>
        <w:t xml:space="preserve"> braking</w:t>
      </w:r>
      <w:r w:rsidRPr="007B46FB">
        <w:rPr>
          <w:sz w:val="24"/>
          <w:szCs w:val="24"/>
        </w:rPr>
        <w:t>)</w:t>
      </w:r>
    </w:p>
    <w:p w14:paraId="059DB097" w14:textId="233067AC" w:rsidR="00BF4E10" w:rsidRDefault="00BF4E10" w:rsidP="00BF4E10">
      <w:pPr>
        <w:rPr>
          <w:lang w:val="en-GB"/>
        </w:rPr>
      </w:pPr>
    </w:p>
    <w:p w14:paraId="1305F3F3" w14:textId="77777777" w:rsidR="00A0031F" w:rsidRPr="00224548" w:rsidRDefault="00A0031F" w:rsidP="00BF4E10">
      <w:pPr>
        <w:rPr>
          <w:lang w:val="en-GB"/>
        </w:rPr>
      </w:pPr>
    </w:p>
    <w:p w14:paraId="63AC2818" w14:textId="77777777" w:rsidR="002E46EB" w:rsidRPr="00224548" w:rsidRDefault="002E46EB" w:rsidP="00BF4E10">
      <w:pPr>
        <w:rPr>
          <w:lang w:val="en-GB"/>
        </w:rPr>
      </w:pPr>
    </w:p>
    <w:p w14:paraId="0D8C55DE" w14:textId="5CBBC23E" w:rsidR="00BF4E10" w:rsidRPr="00224548" w:rsidRDefault="000954AA" w:rsidP="00A66B80">
      <w:pPr>
        <w:jc w:val="both"/>
        <w:rPr>
          <w:lang w:val="en-GB"/>
        </w:rPr>
      </w:pPr>
      <w:r>
        <w:rPr>
          <w:lang w:val="en-GB"/>
        </w:rPr>
        <w:tab/>
      </w:r>
      <w:r w:rsidR="0033676B">
        <w:rPr>
          <w:lang w:val="en-GB"/>
        </w:rPr>
        <w:t xml:space="preserve">Requirement of </w:t>
      </w:r>
      <w:r>
        <w:rPr>
          <w:lang w:val="en-GB"/>
        </w:rPr>
        <w:t>A</w:t>
      </w:r>
      <w:r w:rsidR="004A7D29">
        <w:rPr>
          <w:lang w:val="en-GB"/>
        </w:rPr>
        <w:t>nnex 3</w:t>
      </w:r>
      <w:r>
        <w:rPr>
          <w:lang w:val="en-GB"/>
        </w:rPr>
        <w:t>, para.</w:t>
      </w:r>
      <w:r w:rsidR="0033676B">
        <w:rPr>
          <w:lang w:val="en-GB"/>
        </w:rPr>
        <w:t xml:space="preserve"> </w:t>
      </w:r>
      <w:r w:rsidR="00387BA9">
        <w:rPr>
          <w:lang w:val="en-GB"/>
        </w:rPr>
        <w:t>1.5.3.1 should provide a reconditioning protocol for linings in case of battery recharging or replacement is needed.</w:t>
      </w:r>
      <w:r w:rsidR="00420DD1">
        <w:rPr>
          <w:lang w:val="en-GB"/>
        </w:rPr>
        <w:t xml:space="preserve"> </w:t>
      </w:r>
      <w:r w:rsidR="007B46FB" w:rsidRPr="000954AA">
        <w:rPr>
          <w:lang w:val="en-GB"/>
        </w:rPr>
        <w:t xml:space="preserve">On this basis, France propose to introduce such </w:t>
      </w:r>
      <w:r w:rsidRPr="000954AA">
        <w:rPr>
          <w:lang w:val="en-GB"/>
        </w:rPr>
        <w:t>additional</w:t>
      </w:r>
      <w:bookmarkStart w:id="0" w:name="_GoBack"/>
      <w:bookmarkEnd w:id="0"/>
      <w:r w:rsidR="00420DD1" w:rsidRPr="000954AA">
        <w:rPr>
          <w:lang w:val="en-GB"/>
        </w:rPr>
        <w:t xml:space="preserve"> detail in order to </w:t>
      </w:r>
      <w:r w:rsidR="00387BA9" w:rsidRPr="000954AA">
        <w:rPr>
          <w:lang w:val="en-GB"/>
        </w:rPr>
        <w:t xml:space="preserve">guarantee the </w:t>
      </w:r>
      <w:r w:rsidRPr="000954AA">
        <w:rPr>
          <w:lang w:val="en-GB"/>
        </w:rPr>
        <w:t>representativeness</w:t>
      </w:r>
      <w:r w:rsidR="00387BA9" w:rsidRPr="000954AA">
        <w:rPr>
          <w:lang w:val="en-GB"/>
        </w:rPr>
        <w:t xml:space="preserve"> of the testing protocol</w:t>
      </w:r>
      <w:r w:rsidR="00420DD1" w:rsidRPr="000954AA">
        <w:rPr>
          <w:lang w:val="en-GB"/>
        </w:rPr>
        <w:t>.</w:t>
      </w:r>
      <w:r w:rsidR="00E11855" w:rsidRPr="00224548">
        <w:rPr>
          <w:lang w:val="en-GB"/>
        </w:rPr>
        <w:t xml:space="preserve"> </w:t>
      </w:r>
      <w:r w:rsidR="00597492" w:rsidRPr="00224548">
        <w:rPr>
          <w:lang w:val="en-GB"/>
        </w:rPr>
        <w:t>The additions and deletions are shown in</w:t>
      </w:r>
      <w:r w:rsidR="00C637AA" w:rsidRPr="00224548">
        <w:rPr>
          <w:lang w:val="en-GB"/>
        </w:rPr>
        <w:t xml:space="preserve"> </w:t>
      </w:r>
      <w:r w:rsidR="00C637AA" w:rsidRPr="00101D02">
        <w:rPr>
          <w:b/>
          <w:lang w:val="en-GB"/>
        </w:rPr>
        <w:t>bold</w:t>
      </w:r>
      <w:r w:rsidR="00597492" w:rsidRPr="00101D02">
        <w:rPr>
          <w:lang w:val="en-GB"/>
        </w:rPr>
        <w:t xml:space="preserve"> </w:t>
      </w:r>
      <w:r w:rsidR="00597492" w:rsidRPr="00224548">
        <w:rPr>
          <w:lang w:val="en-GB"/>
        </w:rPr>
        <w:t>text</w:t>
      </w:r>
      <w:r w:rsidR="00C637AA" w:rsidRPr="00224548">
        <w:rPr>
          <w:lang w:val="en-GB"/>
        </w:rPr>
        <w:t xml:space="preserve"> to facilitate identification of these proposed changes</w:t>
      </w:r>
      <w:r w:rsidR="00E11855" w:rsidRPr="00224548">
        <w:rPr>
          <w:lang w:val="en-GB"/>
        </w:rPr>
        <w:t xml:space="preserve"> within the existing </w:t>
      </w:r>
      <w:r w:rsidR="004B18C3" w:rsidRPr="00224548">
        <w:rPr>
          <w:lang w:val="en-GB"/>
        </w:rPr>
        <w:t>Regulation</w:t>
      </w:r>
      <w:r w:rsidR="00E11855" w:rsidRPr="00224548">
        <w:rPr>
          <w:lang w:val="en-GB"/>
        </w:rPr>
        <w:t>.</w:t>
      </w:r>
    </w:p>
    <w:p w14:paraId="744C8F24" w14:textId="25AA6E59" w:rsidR="00E11855" w:rsidRPr="000954AA" w:rsidRDefault="00E11855" w:rsidP="00E11855">
      <w:pPr>
        <w:spacing w:before="7" w:line="240" w:lineRule="exact"/>
        <w:rPr>
          <w:lang w:val="en-GB"/>
        </w:rPr>
      </w:pPr>
    </w:p>
    <w:p w14:paraId="680BAA27" w14:textId="77777777" w:rsidR="00A0031F" w:rsidRPr="000954AA" w:rsidRDefault="00A0031F" w:rsidP="00101D02">
      <w:pPr>
        <w:spacing w:before="7" w:line="240" w:lineRule="exact"/>
        <w:ind w:left="1134"/>
        <w:rPr>
          <w:lang w:val="en-GB"/>
        </w:rPr>
      </w:pPr>
    </w:p>
    <w:p w14:paraId="3D0551F4" w14:textId="77777777" w:rsidR="00E11855" w:rsidRPr="000954AA" w:rsidRDefault="00E11855" w:rsidP="00101D02">
      <w:pPr>
        <w:spacing w:line="200" w:lineRule="exact"/>
        <w:ind w:left="1134"/>
        <w:rPr>
          <w:lang w:val="en-GB"/>
        </w:rPr>
      </w:pPr>
    </w:p>
    <w:p w14:paraId="1025C8F2" w14:textId="42B820F2" w:rsidR="00E11855" w:rsidRPr="000954AA" w:rsidRDefault="00E11855" w:rsidP="00495E43">
      <w:pPr>
        <w:tabs>
          <w:tab w:val="left" w:pos="0"/>
        </w:tabs>
        <w:spacing w:before="24"/>
        <w:rPr>
          <w:lang w:val="en-GB"/>
        </w:rPr>
      </w:pPr>
      <w:r w:rsidRPr="000954AA">
        <w:rPr>
          <w:b/>
          <w:bCs/>
          <w:spacing w:val="1"/>
          <w:lang w:val="en-GB"/>
        </w:rPr>
        <w:tab/>
        <w:t>I</w:t>
      </w:r>
      <w:r w:rsidRPr="000954AA">
        <w:rPr>
          <w:b/>
          <w:bCs/>
          <w:lang w:val="en-GB"/>
        </w:rPr>
        <w:t>.</w:t>
      </w:r>
      <w:r w:rsidRPr="000954AA">
        <w:rPr>
          <w:b/>
          <w:bCs/>
          <w:lang w:val="en-GB"/>
        </w:rPr>
        <w:tab/>
      </w:r>
      <w:r w:rsidRPr="000954AA">
        <w:rPr>
          <w:b/>
          <w:bCs/>
          <w:spacing w:val="1"/>
          <w:lang w:val="en-GB"/>
        </w:rPr>
        <w:t>Proposal</w:t>
      </w:r>
    </w:p>
    <w:p w14:paraId="0CC860A4" w14:textId="77777777" w:rsidR="00E11855" w:rsidRPr="000954AA" w:rsidRDefault="00E11855" w:rsidP="00101D02">
      <w:pPr>
        <w:spacing w:line="250" w:lineRule="auto"/>
        <w:ind w:left="1134" w:hanging="1135"/>
        <w:jc w:val="both"/>
        <w:rPr>
          <w:i/>
          <w:lang w:val="en-GB"/>
        </w:rPr>
      </w:pPr>
    </w:p>
    <w:p w14:paraId="00DB2F39" w14:textId="42C40889" w:rsidR="00420DD1" w:rsidRPr="000954AA" w:rsidRDefault="00387BA9" w:rsidP="004A272B">
      <w:pPr>
        <w:spacing w:after="120"/>
        <w:ind w:right="1134"/>
        <w:jc w:val="both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i/>
          <w:lang w:val="sv-SE"/>
        </w:rPr>
        <w:t>Annex 3, p</w:t>
      </w:r>
      <w:r w:rsidR="00420DD1" w:rsidRPr="00843FE1">
        <w:rPr>
          <w:rFonts w:asciiTheme="majorBidi" w:hAnsiTheme="majorBidi" w:cstheme="majorBidi"/>
          <w:i/>
          <w:lang w:val="sv-SE"/>
        </w:rPr>
        <w:t xml:space="preserve">aragraph </w:t>
      </w:r>
      <w:r>
        <w:rPr>
          <w:rFonts w:asciiTheme="majorBidi" w:hAnsiTheme="majorBidi" w:cstheme="majorBidi"/>
          <w:i/>
          <w:lang w:val="sv-SE"/>
        </w:rPr>
        <w:t>1</w:t>
      </w:r>
      <w:r w:rsidR="00420DD1">
        <w:rPr>
          <w:rFonts w:asciiTheme="majorBidi" w:hAnsiTheme="majorBidi" w:cstheme="majorBidi"/>
          <w:i/>
          <w:lang w:val="sv-SE"/>
        </w:rPr>
        <w:t>.</w:t>
      </w:r>
      <w:r>
        <w:rPr>
          <w:rFonts w:asciiTheme="majorBidi" w:hAnsiTheme="majorBidi" w:cstheme="majorBidi"/>
          <w:i/>
          <w:lang w:val="sv-SE"/>
        </w:rPr>
        <w:t>5</w:t>
      </w:r>
      <w:r w:rsidR="004A272B">
        <w:rPr>
          <w:rFonts w:asciiTheme="majorBidi" w:hAnsiTheme="majorBidi" w:cstheme="majorBidi"/>
          <w:i/>
          <w:lang w:val="sv-SE"/>
        </w:rPr>
        <w:t>.</w:t>
      </w:r>
      <w:r>
        <w:rPr>
          <w:rFonts w:asciiTheme="majorBidi" w:hAnsiTheme="majorBidi" w:cstheme="majorBidi"/>
          <w:i/>
          <w:lang w:val="sv-SE"/>
        </w:rPr>
        <w:t>3</w:t>
      </w:r>
      <w:r w:rsidR="004A272B">
        <w:rPr>
          <w:rFonts w:asciiTheme="majorBidi" w:hAnsiTheme="majorBidi" w:cstheme="majorBidi"/>
          <w:i/>
          <w:lang w:val="sv-SE"/>
        </w:rPr>
        <w:t>.</w:t>
      </w:r>
      <w:r>
        <w:rPr>
          <w:rFonts w:asciiTheme="majorBidi" w:hAnsiTheme="majorBidi" w:cstheme="majorBidi"/>
          <w:i/>
          <w:lang w:val="sv-SE"/>
        </w:rPr>
        <w:t>1</w:t>
      </w:r>
      <w:r w:rsidR="00420DD1">
        <w:rPr>
          <w:rFonts w:asciiTheme="majorBidi" w:hAnsiTheme="majorBidi" w:cstheme="majorBidi"/>
          <w:i/>
          <w:lang w:val="sv-SE"/>
        </w:rPr>
        <w:t>.</w:t>
      </w:r>
      <w:r w:rsidR="00420DD1" w:rsidRPr="000954AA">
        <w:rPr>
          <w:rFonts w:asciiTheme="majorBidi" w:hAnsiTheme="majorBidi" w:cstheme="majorBidi"/>
          <w:i/>
          <w:lang w:val="en-GB"/>
        </w:rPr>
        <w:t xml:space="preserve">, </w:t>
      </w:r>
      <w:r w:rsidR="00420DD1" w:rsidRPr="000954AA">
        <w:rPr>
          <w:rFonts w:asciiTheme="majorBidi" w:hAnsiTheme="majorBidi" w:cstheme="majorBidi"/>
          <w:lang w:val="en-GB"/>
        </w:rPr>
        <w:t>amend to read:</w:t>
      </w:r>
    </w:p>
    <w:p w14:paraId="6B6DFD21" w14:textId="77777777" w:rsidR="008C0CFC" w:rsidRPr="000954AA" w:rsidRDefault="008C0CFC" w:rsidP="004A272B">
      <w:pPr>
        <w:tabs>
          <w:tab w:val="left" w:pos="1220"/>
          <w:tab w:val="left" w:pos="2268"/>
        </w:tabs>
        <w:spacing w:before="120" w:after="120"/>
        <w:ind w:left="1134" w:hanging="1134"/>
        <w:jc w:val="both"/>
        <w:rPr>
          <w:lang w:val="en-GB"/>
        </w:rPr>
      </w:pPr>
      <w:bookmarkStart w:id="1" w:name="A0_S5_2_2_4_"/>
    </w:p>
    <w:bookmarkEnd w:id="1"/>
    <w:p w14:paraId="1FEFF217" w14:textId="573E9B93" w:rsidR="00387BA9" w:rsidRPr="000954AA" w:rsidRDefault="00387BA9" w:rsidP="004A272B">
      <w:pPr>
        <w:tabs>
          <w:tab w:val="left" w:pos="1220"/>
          <w:tab w:val="left" w:pos="2268"/>
        </w:tabs>
        <w:spacing w:before="120" w:after="120"/>
        <w:ind w:left="1134" w:hanging="1134"/>
        <w:jc w:val="both"/>
        <w:rPr>
          <w:lang w:val="en-GB"/>
        </w:rPr>
      </w:pPr>
      <w:r w:rsidRPr="000954AA">
        <w:rPr>
          <w:lang w:val="en-GB"/>
        </w:rPr>
        <w:t>« 1.5.3.1. Vehicles equipped with an electrical regenerative braking system of category B may have their batteries re-charged or replaced by a charged set</w:t>
      </w:r>
      <w:r w:rsidRPr="000954AA">
        <w:rPr>
          <w:b/>
          <w:lang w:val="en-GB"/>
        </w:rPr>
        <w:t>. In this case, further reconditioning of the linings shall be performed</w:t>
      </w:r>
      <w:r w:rsidRPr="000954AA">
        <w:rPr>
          <w:lang w:val="en-GB"/>
        </w:rPr>
        <w:t xml:space="preserve"> in order to complete the recovery </w:t>
      </w:r>
      <w:proofErr w:type="gramStart"/>
      <w:r w:rsidRPr="000954AA">
        <w:rPr>
          <w:lang w:val="en-GB"/>
        </w:rPr>
        <w:t>procedure.»</w:t>
      </w:r>
      <w:proofErr w:type="gramEnd"/>
    </w:p>
    <w:p w14:paraId="56A8231B" w14:textId="77777777" w:rsidR="00101D02" w:rsidRPr="000954AA" w:rsidRDefault="00101D02" w:rsidP="00E11855">
      <w:pPr>
        <w:spacing w:line="250" w:lineRule="auto"/>
        <w:ind w:left="2381" w:right="540" w:hanging="1135"/>
        <w:jc w:val="both"/>
        <w:rPr>
          <w:i/>
          <w:lang w:val="en-GB"/>
        </w:rPr>
      </w:pPr>
    </w:p>
    <w:p w14:paraId="53780838" w14:textId="228B8CF6" w:rsidR="00E11855" w:rsidRPr="000954AA" w:rsidRDefault="00E11855" w:rsidP="00E11855">
      <w:pPr>
        <w:spacing w:line="200" w:lineRule="exact"/>
        <w:rPr>
          <w:lang w:val="en-GB"/>
        </w:rPr>
      </w:pPr>
    </w:p>
    <w:p w14:paraId="5EAB7755" w14:textId="77777777" w:rsidR="00A0031F" w:rsidRPr="000954AA" w:rsidRDefault="00A0031F" w:rsidP="00E11855">
      <w:pPr>
        <w:spacing w:line="200" w:lineRule="exact"/>
        <w:rPr>
          <w:lang w:val="en-GB"/>
        </w:rPr>
      </w:pPr>
    </w:p>
    <w:p w14:paraId="3EE03FE2" w14:textId="77777777" w:rsidR="00E11855" w:rsidRPr="000954AA" w:rsidRDefault="00E11855" w:rsidP="00E11855">
      <w:pPr>
        <w:spacing w:line="200" w:lineRule="exact"/>
        <w:rPr>
          <w:lang w:val="en-GB"/>
        </w:rPr>
      </w:pPr>
    </w:p>
    <w:p w14:paraId="3BFF9E63" w14:textId="77777777" w:rsidR="00E11855" w:rsidRPr="000954AA" w:rsidRDefault="00E11855" w:rsidP="00E11855">
      <w:pPr>
        <w:spacing w:line="200" w:lineRule="exact"/>
        <w:rPr>
          <w:lang w:val="en-GB"/>
        </w:rPr>
      </w:pPr>
    </w:p>
    <w:p w14:paraId="586C1B46" w14:textId="77777777" w:rsidR="00E11855" w:rsidRPr="000954AA" w:rsidRDefault="00E11855" w:rsidP="00E94609">
      <w:pPr>
        <w:tabs>
          <w:tab w:val="left" w:pos="0"/>
        </w:tabs>
        <w:spacing w:before="24"/>
        <w:rPr>
          <w:b/>
          <w:bCs/>
          <w:spacing w:val="1"/>
          <w:lang w:val="en-GB"/>
        </w:rPr>
      </w:pPr>
      <w:r w:rsidRPr="000954AA">
        <w:rPr>
          <w:b/>
          <w:bCs/>
          <w:spacing w:val="1"/>
          <w:lang w:val="en-GB"/>
        </w:rPr>
        <w:tab/>
        <w:t>II.</w:t>
      </w:r>
      <w:r w:rsidRPr="000954AA">
        <w:rPr>
          <w:b/>
          <w:bCs/>
          <w:spacing w:val="1"/>
          <w:lang w:val="en-GB"/>
        </w:rPr>
        <w:tab/>
        <w:t>Justification</w:t>
      </w:r>
    </w:p>
    <w:p w14:paraId="465F2811" w14:textId="77777777" w:rsidR="00E11855" w:rsidRPr="000954AA" w:rsidRDefault="00E11855" w:rsidP="00E11855">
      <w:pPr>
        <w:spacing w:line="226" w:lineRule="exact"/>
        <w:ind w:left="686" w:right="1813"/>
        <w:jc w:val="both"/>
        <w:rPr>
          <w:spacing w:val="1"/>
          <w:position w:val="-1"/>
          <w:lang w:val="en-GB"/>
        </w:rPr>
      </w:pPr>
    </w:p>
    <w:p w14:paraId="4B90F3A2" w14:textId="25A05624" w:rsidR="00E11855" w:rsidRPr="00E94609" w:rsidRDefault="000954AA" w:rsidP="000954AA">
      <w:pPr>
        <w:jc w:val="both"/>
        <w:rPr>
          <w:lang w:val="en-GB"/>
        </w:rPr>
      </w:pPr>
      <w:r>
        <w:rPr>
          <w:lang w:val="en-GB"/>
        </w:rPr>
        <w:tab/>
      </w:r>
      <w:r w:rsidR="004A7D29">
        <w:rPr>
          <w:lang w:val="en-GB"/>
        </w:rPr>
        <w:t xml:space="preserve">Under </w:t>
      </w:r>
      <w:r>
        <w:rPr>
          <w:lang w:val="en-GB"/>
        </w:rPr>
        <w:t xml:space="preserve">the </w:t>
      </w:r>
      <w:r w:rsidR="004A7D29">
        <w:rPr>
          <w:lang w:val="en-GB"/>
        </w:rPr>
        <w:t xml:space="preserve">application of </w:t>
      </w:r>
      <w:r>
        <w:rPr>
          <w:lang w:val="en-GB"/>
        </w:rPr>
        <w:t>A</w:t>
      </w:r>
      <w:r w:rsidR="004A7D29">
        <w:rPr>
          <w:lang w:val="en-GB"/>
        </w:rPr>
        <w:t>nnex 3</w:t>
      </w:r>
      <w:r>
        <w:rPr>
          <w:lang w:val="en-GB"/>
        </w:rPr>
        <w:t>,</w:t>
      </w:r>
      <w:r w:rsidR="004A7D29">
        <w:rPr>
          <w:lang w:val="en-GB"/>
        </w:rPr>
        <w:t xml:space="preserve"> </w:t>
      </w:r>
      <w:r>
        <w:rPr>
          <w:lang w:val="en-GB"/>
        </w:rPr>
        <w:t>para.</w:t>
      </w:r>
      <w:r w:rsidR="004A7D29">
        <w:rPr>
          <w:lang w:val="en-GB"/>
        </w:rPr>
        <w:t xml:space="preserve"> 1.5.3.1., in case </w:t>
      </w:r>
      <w:r w:rsidR="004A7D29" w:rsidRPr="004A7D29">
        <w:rPr>
          <w:lang w:val="en-GB"/>
        </w:rPr>
        <w:t xml:space="preserve">the batteries have been recharged or replaced with a charged set between the hot performance and recovery procedure, the </w:t>
      </w:r>
      <w:r w:rsidR="004A7D29">
        <w:rPr>
          <w:lang w:val="en-GB"/>
        </w:rPr>
        <w:t>linings</w:t>
      </w:r>
      <w:r w:rsidR="004A7D29" w:rsidRPr="004A7D29">
        <w:rPr>
          <w:lang w:val="en-GB"/>
        </w:rPr>
        <w:t xml:space="preserve"> temperature is no longer at the temperature prior to the recovery procedure</w:t>
      </w:r>
      <w:r w:rsidR="004A7D29">
        <w:rPr>
          <w:lang w:val="en-GB"/>
        </w:rPr>
        <w:t>. In this application case</w:t>
      </w:r>
      <w:r w:rsidR="004A7D29" w:rsidRPr="004A7D29">
        <w:rPr>
          <w:lang w:val="en-GB"/>
        </w:rPr>
        <w:t>,</w:t>
      </w:r>
      <w:r w:rsidR="004A7D29">
        <w:rPr>
          <w:lang w:val="en-GB"/>
        </w:rPr>
        <w:t xml:space="preserve"> further reconditioning of the linings (n</w:t>
      </w:r>
      <w:r w:rsidR="004A7D29" w:rsidRPr="004A7D29">
        <w:rPr>
          <w:lang w:val="en-GB"/>
        </w:rPr>
        <w:t>ew warm-up procedure</w:t>
      </w:r>
      <w:r w:rsidR="004A7D29">
        <w:rPr>
          <w:lang w:val="en-GB"/>
        </w:rPr>
        <w:t xml:space="preserve">) needs to be performed in order to continue </w:t>
      </w:r>
      <w:r w:rsidR="00387BA9">
        <w:rPr>
          <w:lang w:val="en-GB"/>
        </w:rPr>
        <w:t>the recovery protocol in representative conditions</w:t>
      </w:r>
      <w:r w:rsidR="00CD2542">
        <w:rPr>
          <w:lang w:val="en-GB"/>
        </w:rPr>
        <w:t xml:space="preserve"> with </w:t>
      </w:r>
      <w:r w:rsidR="007E089F">
        <w:rPr>
          <w:lang w:val="en-GB"/>
        </w:rPr>
        <w:t>the adapted level of temperature</w:t>
      </w:r>
      <w:r w:rsidR="00387BA9">
        <w:rPr>
          <w:lang w:val="en-GB"/>
        </w:rPr>
        <w:t>.</w:t>
      </w:r>
    </w:p>
    <w:p w14:paraId="592BE405" w14:textId="03D76A70" w:rsidR="00E11855" w:rsidRPr="00224548" w:rsidRDefault="00E11855" w:rsidP="00A66B80">
      <w:pPr>
        <w:jc w:val="both"/>
        <w:rPr>
          <w:lang w:val="en-GB"/>
        </w:rPr>
      </w:pPr>
    </w:p>
    <w:p w14:paraId="7A1AFD43" w14:textId="77777777" w:rsidR="00E11855" w:rsidRPr="00224548" w:rsidRDefault="00E11855" w:rsidP="00A66B80">
      <w:pPr>
        <w:jc w:val="both"/>
        <w:rPr>
          <w:lang w:val="en-GB"/>
        </w:rPr>
      </w:pPr>
    </w:p>
    <w:p w14:paraId="175E185C" w14:textId="2E1DB127" w:rsidR="00626C7C" w:rsidRPr="00224548" w:rsidRDefault="00A66B80" w:rsidP="00A66B80">
      <w:pPr>
        <w:spacing w:line="240" w:lineRule="atLeast"/>
        <w:jc w:val="center"/>
        <w:rPr>
          <w:lang w:val="en-GB" w:eastAsia="en-US"/>
        </w:rPr>
      </w:pPr>
      <w:r w:rsidRPr="00224548">
        <w:rPr>
          <w:lang w:val="en-GB" w:eastAsia="en-US"/>
        </w:rPr>
        <w:t>______________</w:t>
      </w:r>
    </w:p>
    <w:sectPr w:rsidR="00626C7C" w:rsidRPr="00224548" w:rsidSect="00A73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1134" w:right="1699" w:bottom="1135" w:left="1701" w:header="567" w:footer="6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3A649" w14:textId="77777777" w:rsidR="00513862" w:rsidRDefault="00513862">
      <w:r>
        <w:separator/>
      </w:r>
    </w:p>
  </w:endnote>
  <w:endnote w:type="continuationSeparator" w:id="0">
    <w:p w14:paraId="315C7442" w14:textId="77777777" w:rsidR="00513862" w:rsidRDefault="0051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A0BC5" w14:textId="77777777" w:rsidR="003F69F7" w:rsidRDefault="003F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78000" w14:textId="60EE3037" w:rsidR="003F69F7" w:rsidRDefault="003F6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855">
      <w:rPr>
        <w:rStyle w:val="PageNumber"/>
        <w:noProof/>
      </w:rPr>
      <w:t>3</w:t>
    </w:r>
    <w:r>
      <w:rPr>
        <w:rStyle w:val="PageNumber"/>
      </w:rPr>
      <w:fldChar w:fldCharType="end"/>
    </w:r>
  </w:p>
  <w:p w14:paraId="17D67950" w14:textId="77777777" w:rsidR="003F69F7" w:rsidRDefault="003F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15D9F" w14:textId="77777777" w:rsidR="00513862" w:rsidRDefault="00513862">
      <w:r>
        <w:separator/>
      </w:r>
    </w:p>
  </w:footnote>
  <w:footnote w:type="continuationSeparator" w:id="0">
    <w:p w14:paraId="7F707C0E" w14:textId="77777777" w:rsidR="00513862" w:rsidRDefault="00513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5D998" w14:textId="74D8977A" w:rsidR="003F69F7" w:rsidRDefault="003F69F7" w:rsidP="00C46BBD">
    <w:pPr>
      <w:pStyle w:val="Header"/>
      <w:ind w:left="567" w:hanging="567"/>
      <w:rPr>
        <w:lang w:val="fr-CH"/>
      </w:rPr>
    </w:pPr>
    <w:r>
      <w:rPr>
        <w:lang w:val="fr-CH"/>
      </w:rPr>
      <w:t>pa</w:t>
    </w:r>
    <w:r w:rsidRPr="00001E26">
      <w:rPr>
        <w:lang w:val="fr-CH"/>
      </w:rPr>
      <w:t xml:space="preserve">ge </w:t>
    </w:r>
    <w:r w:rsidRPr="00001E26">
      <w:rPr>
        <w:lang w:val="fr-CH"/>
      </w:rPr>
      <w:fldChar w:fldCharType="begin"/>
    </w:r>
    <w:r w:rsidRPr="00001E26">
      <w:rPr>
        <w:lang w:val="fr-CH"/>
      </w:rPr>
      <w:instrText xml:space="preserve"> PAGE </w:instrText>
    </w:r>
    <w:r w:rsidRPr="00001E26">
      <w:rPr>
        <w:lang w:val="fr-CH"/>
      </w:rPr>
      <w:fldChar w:fldCharType="separate"/>
    </w:r>
    <w:r w:rsidR="00495E43">
      <w:rPr>
        <w:noProof/>
        <w:lang w:val="fr-CH"/>
      </w:rPr>
      <w:t>2</w:t>
    </w:r>
    <w:r w:rsidRPr="00001E26">
      <w:rPr>
        <w:lang w:val="fr-CH"/>
      </w:rPr>
      <w:fldChar w:fldCharType="end"/>
    </w:r>
  </w:p>
  <w:p w14:paraId="1B795A30" w14:textId="77777777" w:rsidR="003F69F7" w:rsidRPr="00001E26" w:rsidRDefault="003F69F7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A7253" w14:textId="77777777" w:rsidR="003F69F7" w:rsidRDefault="003F69F7" w:rsidP="001E3F85">
    <w:pPr>
      <w:pStyle w:val="Header"/>
      <w:jc w:val="right"/>
      <w:rPr>
        <w:lang w:val="fr-CH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3</w:t>
    </w:r>
  </w:p>
  <w:p w14:paraId="7B40B676" w14:textId="77777777" w:rsidR="003F69F7" w:rsidRPr="001E3F85" w:rsidRDefault="003F69F7" w:rsidP="001E3F85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22" w:type="dxa"/>
      <w:tblInd w:w="108" w:type="dxa"/>
      <w:tblLook w:val="0000" w:firstRow="0" w:lastRow="0" w:firstColumn="0" w:lastColumn="0" w:noHBand="0" w:noVBand="0"/>
    </w:tblPr>
    <w:tblGrid>
      <w:gridCol w:w="3861"/>
      <w:gridCol w:w="4961"/>
    </w:tblGrid>
    <w:tr w:rsidR="00A66B80" w:rsidRPr="0019781F" w14:paraId="035BBCB7" w14:textId="77777777" w:rsidTr="007B46FB">
      <w:tc>
        <w:tcPr>
          <w:tcW w:w="3861" w:type="dxa"/>
        </w:tcPr>
        <w:p w14:paraId="3AAF3D93" w14:textId="711CDBBD" w:rsidR="00A66B80" w:rsidRPr="00A95A96" w:rsidRDefault="00A66B80" w:rsidP="004D4666">
          <w:pPr>
            <w:pStyle w:val="Header"/>
            <w:rPr>
              <w:sz w:val="20"/>
              <w:szCs w:val="20"/>
              <w:lang w:val="en-GB"/>
            </w:rPr>
          </w:pPr>
          <w:r w:rsidRPr="00A95A96">
            <w:rPr>
              <w:sz w:val="20"/>
              <w:szCs w:val="20"/>
              <w:lang w:val="en-GB"/>
            </w:rPr>
            <w:t>Submitted by the</w:t>
          </w:r>
          <w:r>
            <w:rPr>
              <w:sz w:val="20"/>
              <w:szCs w:val="20"/>
              <w:lang w:val="en-GB"/>
            </w:rPr>
            <w:t xml:space="preserve"> experts from </w:t>
          </w:r>
          <w:r w:rsidR="004D4666">
            <w:rPr>
              <w:sz w:val="20"/>
              <w:szCs w:val="20"/>
              <w:lang w:val="en-GB"/>
            </w:rPr>
            <w:t>France</w:t>
          </w:r>
        </w:p>
      </w:tc>
      <w:tc>
        <w:tcPr>
          <w:tcW w:w="4961" w:type="dxa"/>
        </w:tcPr>
        <w:p w14:paraId="6FD9F1D0" w14:textId="31CEC531" w:rsidR="00A66B80" w:rsidRPr="00A95A96" w:rsidRDefault="00A66B80" w:rsidP="00B8667E">
          <w:pPr>
            <w:ind w:left="742"/>
            <w:rPr>
              <w:b/>
              <w:bCs/>
              <w:sz w:val="20"/>
              <w:szCs w:val="20"/>
              <w:lang w:val="en-GB"/>
            </w:rPr>
          </w:pPr>
          <w:r w:rsidRPr="00A95A96">
            <w:rPr>
              <w:sz w:val="20"/>
              <w:szCs w:val="20"/>
              <w:u w:val="single"/>
              <w:lang w:val="en-GB"/>
            </w:rPr>
            <w:t>Informal document</w:t>
          </w:r>
          <w:r w:rsidRPr="00A95A96">
            <w:rPr>
              <w:sz w:val="20"/>
              <w:szCs w:val="20"/>
              <w:lang w:val="en-GB"/>
            </w:rPr>
            <w:t xml:space="preserve"> </w:t>
          </w:r>
          <w:r w:rsidRPr="00A95A96">
            <w:rPr>
              <w:b/>
              <w:bCs/>
              <w:sz w:val="20"/>
              <w:szCs w:val="20"/>
              <w:lang w:val="en-GB"/>
            </w:rPr>
            <w:t>GR</w:t>
          </w:r>
          <w:r w:rsidR="002B158A">
            <w:rPr>
              <w:b/>
              <w:bCs/>
              <w:sz w:val="20"/>
              <w:szCs w:val="20"/>
              <w:lang w:val="en-GB"/>
            </w:rPr>
            <w:t>VA</w:t>
          </w:r>
          <w:r w:rsidRPr="00A95A96">
            <w:rPr>
              <w:b/>
              <w:bCs/>
              <w:sz w:val="20"/>
              <w:szCs w:val="20"/>
              <w:lang w:val="en-GB"/>
            </w:rPr>
            <w:t>-</w:t>
          </w:r>
          <w:r w:rsidR="002B158A">
            <w:rPr>
              <w:b/>
              <w:bCs/>
              <w:sz w:val="20"/>
              <w:szCs w:val="20"/>
              <w:lang w:val="en-GB"/>
            </w:rPr>
            <w:t>05</w:t>
          </w:r>
          <w:r w:rsidRPr="00A95A96">
            <w:rPr>
              <w:b/>
              <w:bCs/>
              <w:sz w:val="20"/>
              <w:szCs w:val="20"/>
              <w:lang w:val="en-GB"/>
            </w:rPr>
            <w:t>-</w:t>
          </w:r>
          <w:r w:rsidR="000954AA">
            <w:rPr>
              <w:b/>
              <w:bCs/>
              <w:sz w:val="20"/>
              <w:szCs w:val="20"/>
              <w:lang w:val="en-GB"/>
            </w:rPr>
            <w:t>10</w:t>
          </w:r>
        </w:p>
        <w:p w14:paraId="0E2D8533" w14:textId="28D60565" w:rsidR="00A66B80" w:rsidRPr="00A95A96" w:rsidRDefault="00A66B80" w:rsidP="007B46FB">
          <w:pPr>
            <w:pStyle w:val="Header"/>
            <w:ind w:left="742"/>
            <w:rPr>
              <w:sz w:val="20"/>
              <w:szCs w:val="20"/>
              <w:lang w:val="en-GB"/>
            </w:rPr>
          </w:pPr>
          <w:r w:rsidRPr="00A95A96">
            <w:rPr>
              <w:sz w:val="20"/>
              <w:szCs w:val="20"/>
              <w:lang w:val="en-GB"/>
            </w:rPr>
            <w:t>(</w:t>
          </w:r>
          <w:r w:rsidR="002B158A">
            <w:rPr>
              <w:sz w:val="20"/>
              <w:szCs w:val="20"/>
              <w:lang w:val="en-GB"/>
            </w:rPr>
            <w:t>5</w:t>
          </w:r>
          <w:r w:rsidRPr="00C93567">
            <w:rPr>
              <w:sz w:val="20"/>
              <w:szCs w:val="20"/>
              <w:lang w:val="en-GB"/>
            </w:rPr>
            <w:t>th</w:t>
          </w:r>
          <w:r w:rsidRPr="00A95A96">
            <w:rPr>
              <w:sz w:val="20"/>
              <w:szCs w:val="20"/>
              <w:lang w:val="en-GB"/>
            </w:rPr>
            <w:t xml:space="preserve"> GR</w:t>
          </w:r>
          <w:r w:rsidR="002B158A">
            <w:rPr>
              <w:sz w:val="20"/>
              <w:szCs w:val="20"/>
              <w:lang w:val="en-GB"/>
            </w:rPr>
            <w:t>VA</w:t>
          </w:r>
          <w:r w:rsidRPr="00A95A96">
            <w:rPr>
              <w:sz w:val="20"/>
              <w:szCs w:val="20"/>
              <w:lang w:val="en-GB"/>
            </w:rPr>
            <w:t xml:space="preserve">, </w:t>
          </w:r>
          <w:r w:rsidR="007B46FB">
            <w:rPr>
              <w:sz w:val="20"/>
              <w:szCs w:val="20"/>
              <w:lang w:val="en-GB"/>
            </w:rPr>
            <w:t>1</w:t>
          </w:r>
          <w:r w:rsidR="002B158A">
            <w:rPr>
              <w:sz w:val="20"/>
              <w:szCs w:val="20"/>
              <w:lang w:val="en-GB"/>
            </w:rPr>
            <w:t>0</w:t>
          </w:r>
          <w:r w:rsidR="007B46FB">
            <w:rPr>
              <w:sz w:val="20"/>
              <w:szCs w:val="20"/>
              <w:lang w:val="en-GB"/>
            </w:rPr>
            <w:t>-</w:t>
          </w:r>
          <w:r w:rsidR="002B158A">
            <w:rPr>
              <w:sz w:val="20"/>
              <w:szCs w:val="20"/>
              <w:lang w:val="en-GB"/>
            </w:rPr>
            <w:t>14 February 2020</w:t>
          </w:r>
          <w:r w:rsidR="007B46FB">
            <w:rPr>
              <w:sz w:val="20"/>
              <w:szCs w:val="20"/>
              <w:lang w:val="en-GB"/>
            </w:rPr>
            <w:t xml:space="preserve">, </w:t>
          </w:r>
          <w:r w:rsidR="000954AA">
            <w:rPr>
              <w:sz w:val="20"/>
              <w:szCs w:val="20"/>
              <w:lang w:val="en-GB"/>
            </w:rPr>
            <w:br/>
          </w:r>
          <w:r w:rsidRPr="00A95A96">
            <w:rPr>
              <w:sz w:val="20"/>
              <w:szCs w:val="20"/>
              <w:lang w:val="en-GB"/>
            </w:rPr>
            <w:t xml:space="preserve">Agenda item </w:t>
          </w:r>
          <w:r w:rsidR="002B158A">
            <w:rPr>
              <w:sz w:val="20"/>
              <w:szCs w:val="20"/>
              <w:lang w:val="en-GB"/>
            </w:rPr>
            <w:t>8</w:t>
          </w:r>
          <w:r w:rsidRPr="00A95A96">
            <w:rPr>
              <w:sz w:val="20"/>
              <w:szCs w:val="20"/>
              <w:lang w:val="en-GB"/>
            </w:rPr>
            <w:t>)</w:t>
          </w:r>
        </w:p>
      </w:tc>
    </w:tr>
  </w:tbl>
  <w:p w14:paraId="7C4F8D6A" w14:textId="77777777" w:rsidR="00A66B80" w:rsidRDefault="00A66B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 w15:restartNumberingAfterBreak="0">
    <w:nsid w:val="46031683"/>
    <w:multiLevelType w:val="hybridMultilevel"/>
    <w:tmpl w:val="751C1F96"/>
    <w:lvl w:ilvl="0" w:tplc="47863E96">
      <w:start w:val="1"/>
      <w:numFmt w:val="upperRoman"/>
      <w:lvlText w:val="%1."/>
      <w:lvlJc w:val="left"/>
      <w:pPr>
        <w:ind w:left="1359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19" w:hanging="360"/>
      </w:pPr>
    </w:lvl>
    <w:lvl w:ilvl="2" w:tplc="040C001B" w:tentative="1">
      <w:start w:val="1"/>
      <w:numFmt w:val="lowerRoman"/>
      <w:lvlText w:val="%3."/>
      <w:lvlJc w:val="right"/>
      <w:pPr>
        <w:ind w:left="2439" w:hanging="180"/>
      </w:pPr>
    </w:lvl>
    <w:lvl w:ilvl="3" w:tplc="040C000F" w:tentative="1">
      <w:start w:val="1"/>
      <w:numFmt w:val="decimal"/>
      <w:lvlText w:val="%4."/>
      <w:lvlJc w:val="left"/>
      <w:pPr>
        <w:ind w:left="3159" w:hanging="360"/>
      </w:pPr>
    </w:lvl>
    <w:lvl w:ilvl="4" w:tplc="040C0019" w:tentative="1">
      <w:start w:val="1"/>
      <w:numFmt w:val="lowerLetter"/>
      <w:lvlText w:val="%5."/>
      <w:lvlJc w:val="left"/>
      <w:pPr>
        <w:ind w:left="3879" w:hanging="360"/>
      </w:pPr>
    </w:lvl>
    <w:lvl w:ilvl="5" w:tplc="040C001B" w:tentative="1">
      <w:start w:val="1"/>
      <w:numFmt w:val="lowerRoman"/>
      <w:lvlText w:val="%6."/>
      <w:lvlJc w:val="right"/>
      <w:pPr>
        <w:ind w:left="4599" w:hanging="180"/>
      </w:pPr>
    </w:lvl>
    <w:lvl w:ilvl="6" w:tplc="040C000F" w:tentative="1">
      <w:start w:val="1"/>
      <w:numFmt w:val="decimal"/>
      <w:lvlText w:val="%7."/>
      <w:lvlJc w:val="left"/>
      <w:pPr>
        <w:ind w:left="5319" w:hanging="360"/>
      </w:pPr>
    </w:lvl>
    <w:lvl w:ilvl="7" w:tplc="040C0019" w:tentative="1">
      <w:start w:val="1"/>
      <w:numFmt w:val="lowerLetter"/>
      <w:lvlText w:val="%8."/>
      <w:lvlJc w:val="left"/>
      <w:pPr>
        <w:ind w:left="6039" w:hanging="360"/>
      </w:pPr>
    </w:lvl>
    <w:lvl w:ilvl="8" w:tplc="040C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6" w15:restartNumberingAfterBreak="0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19" w15:restartNumberingAfterBreak="0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25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2"/>
  </w:num>
  <w:num w:numId="15">
    <w:abstractNumId w:val="17"/>
  </w:num>
  <w:num w:numId="16">
    <w:abstractNumId w:val="20"/>
  </w:num>
  <w:num w:numId="17">
    <w:abstractNumId w:val="18"/>
  </w:num>
  <w:num w:numId="18">
    <w:abstractNumId w:val="12"/>
  </w:num>
  <w:num w:numId="19">
    <w:abstractNumId w:val="16"/>
  </w:num>
  <w:num w:numId="20">
    <w:abstractNumId w:val="21"/>
  </w:num>
  <w:num w:numId="21">
    <w:abstractNumId w:val="11"/>
  </w:num>
  <w:num w:numId="22">
    <w:abstractNumId w:val="9"/>
  </w:num>
  <w:num w:numId="23">
    <w:abstractNumId w:val="10"/>
  </w:num>
  <w:num w:numId="24">
    <w:abstractNumId w:val="23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82"/>
    <w:rsid w:val="000018D3"/>
    <w:rsid w:val="00001E26"/>
    <w:rsid w:val="00005758"/>
    <w:rsid w:val="00005D8B"/>
    <w:rsid w:val="00011099"/>
    <w:rsid w:val="00014281"/>
    <w:rsid w:val="00017601"/>
    <w:rsid w:val="00021107"/>
    <w:rsid w:val="000220CD"/>
    <w:rsid w:val="000228DB"/>
    <w:rsid w:val="00036291"/>
    <w:rsid w:val="000369BF"/>
    <w:rsid w:val="000421E4"/>
    <w:rsid w:val="00046AFC"/>
    <w:rsid w:val="00052E5C"/>
    <w:rsid w:val="00053FEA"/>
    <w:rsid w:val="000602DD"/>
    <w:rsid w:val="00060789"/>
    <w:rsid w:val="000614B9"/>
    <w:rsid w:val="00065399"/>
    <w:rsid w:val="000657AB"/>
    <w:rsid w:val="0007343F"/>
    <w:rsid w:val="00073D36"/>
    <w:rsid w:val="00081149"/>
    <w:rsid w:val="000816D1"/>
    <w:rsid w:val="00081E4F"/>
    <w:rsid w:val="00081F70"/>
    <w:rsid w:val="00082DB7"/>
    <w:rsid w:val="00083220"/>
    <w:rsid w:val="00083EC2"/>
    <w:rsid w:val="00092E11"/>
    <w:rsid w:val="0009401D"/>
    <w:rsid w:val="000954AA"/>
    <w:rsid w:val="00096040"/>
    <w:rsid w:val="0009739A"/>
    <w:rsid w:val="00097C59"/>
    <w:rsid w:val="000A1E69"/>
    <w:rsid w:val="000A2EE3"/>
    <w:rsid w:val="000B16DF"/>
    <w:rsid w:val="000B5886"/>
    <w:rsid w:val="000B61D8"/>
    <w:rsid w:val="000C0CD6"/>
    <w:rsid w:val="000C26A0"/>
    <w:rsid w:val="000C34B2"/>
    <w:rsid w:val="000C4826"/>
    <w:rsid w:val="000C690D"/>
    <w:rsid w:val="000C717B"/>
    <w:rsid w:val="000C75C9"/>
    <w:rsid w:val="000D3C09"/>
    <w:rsid w:val="000D4DC2"/>
    <w:rsid w:val="000D6C0A"/>
    <w:rsid w:val="000E4CC4"/>
    <w:rsid w:val="000E6D9C"/>
    <w:rsid w:val="000F1E85"/>
    <w:rsid w:val="000F4E58"/>
    <w:rsid w:val="000F791C"/>
    <w:rsid w:val="0010075D"/>
    <w:rsid w:val="00101D02"/>
    <w:rsid w:val="00105FB2"/>
    <w:rsid w:val="001078B6"/>
    <w:rsid w:val="001111C3"/>
    <w:rsid w:val="0012023F"/>
    <w:rsid w:val="00123098"/>
    <w:rsid w:val="00125426"/>
    <w:rsid w:val="001322AE"/>
    <w:rsid w:val="0013336B"/>
    <w:rsid w:val="00136437"/>
    <w:rsid w:val="00137ACC"/>
    <w:rsid w:val="00140B59"/>
    <w:rsid w:val="00144004"/>
    <w:rsid w:val="00147968"/>
    <w:rsid w:val="001512A0"/>
    <w:rsid w:val="00152788"/>
    <w:rsid w:val="00155851"/>
    <w:rsid w:val="00162435"/>
    <w:rsid w:val="00170088"/>
    <w:rsid w:val="00170411"/>
    <w:rsid w:val="00182285"/>
    <w:rsid w:val="001848B1"/>
    <w:rsid w:val="00193FC5"/>
    <w:rsid w:val="00194951"/>
    <w:rsid w:val="00197771"/>
    <w:rsid w:val="0019781F"/>
    <w:rsid w:val="001A56E1"/>
    <w:rsid w:val="001B02CA"/>
    <w:rsid w:val="001B3CC4"/>
    <w:rsid w:val="001B7582"/>
    <w:rsid w:val="001B75B6"/>
    <w:rsid w:val="001C1015"/>
    <w:rsid w:val="001D131D"/>
    <w:rsid w:val="001D2149"/>
    <w:rsid w:val="001D2E01"/>
    <w:rsid w:val="001E0059"/>
    <w:rsid w:val="001E1A51"/>
    <w:rsid w:val="001E38C7"/>
    <w:rsid w:val="001E3F85"/>
    <w:rsid w:val="001E56AA"/>
    <w:rsid w:val="001E653E"/>
    <w:rsid w:val="00212202"/>
    <w:rsid w:val="0022125F"/>
    <w:rsid w:val="00224548"/>
    <w:rsid w:val="00224D5A"/>
    <w:rsid w:val="002277BD"/>
    <w:rsid w:val="00230E7E"/>
    <w:rsid w:val="00232C41"/>
    <w:rsid w:val="00232C46"/>
    <w:rsid w:val="00233D81"/>
    <w:rsid w:val="00245FBE"/>
    <w:rsid w:val="00251148"/>
    <w:rsid w:val="0025431E"/>
    <w:rsid w:val="00256BD5"/>
    <w:rsid w:val="0025763B"/>
    <w:rsid w:val="0026000D"/>
    <w:rsid w:val="00260077"/>
    <w:rsid w:val="002613B5"/>
    <w:rsid w:val="00262ADB"/>
    <w:rsid w:val="00265267"/>
    <w:rsid w:val="00270D0F"/>
    <w:rsid w:val="00271017"/>
    <w:rsid w:val="00271897"/>
    <w:rsid w:val="00276892"/>
    <w:rsid w:val="00281F58"/>
    <w:rsid w:val="002852DE"/>
    <w:rsid w:val="002A035D"/>
    <w:rsid w:val="002A2C3B"/>
    <w:rsid w:val="002A4B07"/>
    <w:rsid w:val="002A65C7"/>
    <w:rsid w:val="002A6C04"/>
    <w:rsid w:val="002B10F9"/>
    <w:rsid w:val="002B158A"/>
    <w:rsid w:val="002B1665"/>
    <w:rsid w:val="002B4EBC"/>
    <w:rsid w:val="002C3A4E"/>
    <w:rsid w:val="002C4B89"/>
    <w:rsid w:val="002C5CD4"/>
    <w:rsid w:val="002D290D"/>
    <w:rsid w:val="002D5863"/>
    <w:rsid w:val="002E32FD"/>
    <w:rsid w:val="002E3D9C"/>
    <w:rsid w:val="002E46EB"/>
    <w:rsid w:val="002F0049"/>
    <w:rsid w:val="002F68DB"/>
    <w:rsid w:val="002F6A73"/>
    <w:rsid w:val="00303380"/>
    <w:rsid w:val="003046A1"/>
    <w:rsid w:val="003048E4"/>
    <w:rsid w:val="003050C8"/>
    <w:rsid w:val="00305A3B"/>
    <w:rsid w:val="00306A95"/>
    <w:rsid w:val="0030734F"/>
    <w:rsid w:val="003135AD"/>
    <w:rsid w:val="00316103"/>
    <w:rsid w:val="00317759"/>
    <w:rsid w:val="003177D5"/>
    <w:rsid w:val="00326AD7"/>
    <w:rsid w:val="00332EB5"/>
    <w:rsid w:val="0033676B"/>
    <w:rsid w:val="003405C0"/>
    <w:rsid w:val="0034260D"/>
    <w:rsid w:val="003434C2"/>
    <w:rsid w:val="00347B0D"/>
    <w:rsid w:val="00347CEC"/>
    <w:rsid w:val="00351B21"/>
    <w:rsid w:val="003560DB"/>
    <w:rsid w:val="00361528"/>
    <w:rsid w:val="0036195F"/>
    <w:rsid w:val="00364A84"/>
    <w:rsid w:val="00366467"/>
    <w:rsid w:val="00372D63"/>
    <w:rsid w:val="00374B18"/>
    <w:rsid w:val="00375080"/>
    <w:rsid w:val="00387BA9"/>
    <w:rsid w:val="003970A5"/>
    <w:rsid w:val="003A089F"/>
    <w:rsid w:val="003A1AE8"/>
    <w:rsid w:val="003B3712"/>
    <w:rsid w:val="003B6106"/>
    <w:rsid w:val="003B7E96"/>
    <w:rsid w:val="003C1BBD"/>
    <w:rsid w:val="003C2029"/>
    <w:rsid w:val="003C6078"/>
    <w:rsid w:val="003D01D8"/>
    <w:rsid w:val="003D4D20"/>
    <w:rsid w:val="003E6B23"/>
    <w:rsid w:val="003E7DF1"/>
    <w:rsid w:val="003F50B9"/>
    <w:rsid w:val="003F69F7"/>
    <w:rsid w:val="003F7593"/>
    <w:rsid w:val="003F78D7"/>
    <w:rsid w:val="003F7B21"/>
    <w:rsid w:val="00400E0E"/>
    <w:rsid w:val="00404BE3"/>
    <w:rsid w:val="00411359"/>
    <w:rsid w:val="004129B6"/>
    <w:rsid w:val="00415C22"/>
    <w:rsid w:val="00416394"/>
    <w:rsid w:val="004173B9"/>
    <w:rsid w:val="00417DDC"/>
    <w:rsid w:val="00420DD1"/>
    <w:rsid w:val="00423762"/>
    <w:rsid w:val="004239A9"/>
    <w:rsid w:val="0042492E"/>
    <w:rsid w:val="00432CC6"/>
    <w:rsid w:val="0043429D"/>
    <w:rsid w:val="00437575"/>
    <w:rsid w:val="00437B2F"/>
    <w:rsid w:val="00441C95"/>
    <w:rsid w:val="00444B6B"/>
    <w:rsid w:val="00444D70"/>
    <w:rsid w:val="00444F03"/>
    <w:rsid w:val="0044709F"/>
    <w:rsid w:val="004474B8"/>
    <w:rsid w:val="004504AC"/>
    <w:rsid w:val="00452EAA"/>
    <w:rsid w:val="00456EB7"/>
    <w:rsid w:val="004637F5"/>
    <w:rsid w:val="00475961"/>
    <w:rsid w:val="00481FA0"/>
    <w:rsid w:val="00482A16"/>
    <w:rsid w:val="00486322"/>
    <w:rsid w:val="00487629"/>
    <w:rsid w:val="0049049B"/>
    <w:rsid w:val="004911B5"/>
    <w:rsid w:val="00491659"/>
    <w:rsid w:val="00493048"/>
    <w:rsid w:val="00495E43"/>
    <w:rsid w:val="0049742A"/>
    <w:rsid w:val="004A272B"/>
    <w:rsid w:val="004A7A6D"/>
    <w:rsid w:val="004A7D29"/>
    <w:rsid w:val="004B18C3"/>
    <w:rsid w:val="004B252D"/>
    <w:rsid w:val="004C1309"/>
    <w:rsid w:val="004C6990"/>
    <w:rsid w:val="004D42D1"/>
    <w:rsid w:val="004D4666"/>
    <w:rsid w:val="004E0AC8"/>
    <w:rsid w:val="004E0E53"/>
    <w:rsid w:val="004F506D"/>
    <w:rsid w:val="004F6610"/>
    <w:rsid w:val="005102B6"/>
    <w:rsid w:val="0051363A"/>
    <w:rsid w:val="00513862"/>
    <w:rsid w:val="00515E4C"/>
    <w:rsid w:val="00516926"/>
    <w:rsid w:val="005169D0"/>
    <w:rsid w:val="005239CF"/>
    <w:rsid w:val="005250E7"/>
    <w:rsid w:val="0052790F"/>
    <w:rsid w:val="00527D41"/>
    <w:rsid w:val="00532C80"/>
    <w:rsid w:val="005338B6"/>
    <w:rsid w:val="00534213"/>
    <w:rsid w:val="00534329"/>
    <w:rsid w:val="00534DB9"/>
    <w:rsid w:val="005417DF"/>
    <w:rsid w:val="005527A2"/>
    <w:rsid w:val="00557BF6"/>
    <w:rsid w:val="005622E6"/>
    <w:rsid w:val="0056562D"/>
    <w:rsid w:val="00567122"/>
    <w:rsid w:val="00567C71"/>
    <w:rsid w:val="005705C2"/>
    <w:rsid w:val="005748FC"/>
    <w:rsid w:val="00576233"/>
    <w:rsid w:val="005775B0"/>
    <w:rsid w:val="00582E6C"/>
    <w:rsid w:val="005831E5"/>
    <w:rsid w:val="00587403"/>
    <w:rsid w:val="005918CE"/>
    <w:rsid w:val="005927EB"/>
    <w:rsid w:val="00593497"/>
    <w:rsid w:val="005950E9"/>
    <w:rsid w:val="00595890"/>
    <w:rsid w:val="005959C3"/>
    <w:rsid w:val="00597492"/>
    <w:rsid w:val="005A0E54"/>
    <w:rsid w:val="005A140D"/>
    <w:rsid w:val="005A17E0"/>
    <w:rsid w:val="005A3782"/>
    <w:rsid w:val="005A4D77"/>
    <w:rsid w:val="005A716A"/>
    <w:rsid w:val="005B03C0"/>
    <w:rsid w:val="005B6123"/>
    <w:rsid w:val="005B62B9"/>
    <w:rsid w:val="005D4206"/>
    <w:rsid w:val="005D484A"/>
    <w:rsid w:val="005E53D3"/>
    <w:rsid w:val="005F209F"/>
    <w:rsid w:val="005F3064"/>
    <w:rsid w:val="005F35B5"/>
    <w:rsid w:val="005F37F8"/>
    <w:rsid w:val="005F7697"/>
    <w:rsid w:val="005F7ECB"/>
    <w:rsid w:val="00602033"/>
    <w:rsid w:val="00605C17"/>
    <w:rsid w:val="006110A8"/>
    <w:rsid w:val="0061147B"/>
    <w:rsid w:val="006158F8"/>
    <w:rsid w:val="00615A51"/>
    <w:rsid w:val="00620D33"/>
    <w:rsid w:val="00621FA4"/>
    <w:rsid w:val="00626C7C"/>
    <w:rsid w:val="00627F8B"/>
    <w:rsid w:val="00632B77"/>
    <w:rsid w:val="00636865"/>
    <w:rsid w:val="00637EBA"/>
    <w:rsid w:val="00657377"/>
    <w:rsid w:val="00663708"/>
    <w:rsid w:val="006653E5"/>
    <w:rsid w:val="0067604A"/>
    <w:rsid w:val="0067697C"/>
    <w:rsid w:val="0068778F"/>
    <w:rsid w:val="006930A7"/>
    <w:rsid w:val="00695CDE"/>
    <w:rsid w:val="006A522A"/>
    <w:rsid w:val="006A6045"/>
    <w:rsid w:val="006A6AEF"/>
    <w:rsid w:val="006A73A1"/>
    <w:rsid w:val="006B18D3"/>
    <w:rsid w:val="006C480E"/>
    <w:rsid w:val="006D098C"/>
    <w:rsid w:val="006D0D04"/>
    <w:rsid w:val="006D1D02"/>
    <w:rsid w:val="006D5DCB"/>
    <w:rsid w:val="006D7606"/>
    <w:rsid w:val="006E11C1"/>
    <w:rsid w:val="006F06DE"/>
    <w:rsid w:val="006F6A7F"/>
    <w:rsid w:val="006F7FFA"/>
    <w:rsid w:val="007001D4"/>
    <w:rsid w:val="00703915"/>
    <w:rsid w:val="00712940"/>
    <w:rsid w:val="00714C0A"/>
    <w:rsid w:val="0071598F"/>
    <w:rsid w:val="00715A09"/>
    <w:rsid w:val="007167B8"/>
    <w:rsid w:val="0072251C"/>
    <w:rsid w:val="00722F0F"/>
    <w:rsid w:val="0073183E"/>
    <w:rsid w:val="00734CCD"/>
    <w:rsid w:val="0074015A"/>
    <w:rsid w:val="007403AF"/>
    <w:rsid w:val="00742A78"/>
    <w:rsid w:val="007461C3"/>
    <w:rsid w:val="007467AC"/>
    <w:rsid w:val="00750F54"/>
    <w:rsid w:val="00753D72"/>
    <w:rsid w:val="007552E8"/>
    <w:rsid w:val="00760025"/>
    <w:rsid w:val="007619CB"/>
    <w:rsid w:val="00762F5B"/>
    <w:rsid w:val="00767E89"/>
    <w:rsid w:val="0077566C"/>
    <w:rsid w:val="0077682E"/>
    <w:rsid w:val="007775A2"/>
    <w:rsid w:val="00780BE1"/>
    <w:rsid w:val="00782057"/>
    <w:rsid w:val="00783C92"/>
    <w:rsid w:val="00790F47"/>
    <w:rsid w:val="00791F6E"/>
    <w:rsid w:val="007930F8"/>
    <w:rsid w:val="007933B7"/>
    <w:rsid w:val="007947D6"/>
    <w:rsid w:val="00794A96"/>
    <w:rsid w:val="00796E35"/>
    <w:rsid w:val="007A0FFA"/>
    <w:rsid w:val="007A3671"/>
    <w:rsid w:val="007A410D"/>
    <w:rsid w:val="007A5B10"/>
    <w:rsid w:val="007B46FB"/>
    <w:rsid w:val="007B5AF5"/>
    <w:rsid w:val="007B7DFD"/>
    <w:rsid w:val="007C6A2B"/>
    <w:rsid w:val="007D4F7D"/>
    <w:rsid w:val="007D57FE"/>
    <w:rsid w:val="007D5F5F"/>
    <w:rsid w:val="007D62A9"/>
    <w:rsid w:val="007D7FBB"/>
    <w:rsid w:val="007E089F"/>
    <w:rsid w:val="007E6C4A"/>
    <w:rsid w:val="007E71AF"/>
    <w:rsid w:val="007F0082"/>
    <w:rsid w:val="007F0D68"/>
    <w:rsid w:val="007F59D9"/>
    <w:rsid w:val="007F7E34"/>
    <w:rsid w:val="0080234C"/>
    <w:rsid w:val="00802386"/>
    <w:rsid w:val="0080406F"/>
    <w:rsid w:val="00805B9C"/>
    <w:rsid w:val="00814AB6"/>
    <w:rsid w:val="00815C1C"/>
    <w:rsid w:val="00816D88"/>
    <w:rsid w:val="008205DC"/>
    <w:rsid w:val="00820ABE"/>
    <w:rsid w:val="0082155F"/>
    <w:rsid w:val="008228B1"/>
    <w:rsid w:val="00822993"/>
    <w:rsid w:val="00833FD8"/>
    <w:rsid w:val="00835567"/>
    <w:rsid w:val="00836447"/>
    <w:rsid w:val="00836D55"/>
    <w:rsid w:val="00840080"/>
    <w:rsid w:val="00842277"/>
    <w:rsid w:val="00846D57"/>
    <w:rsid w:val="00850CA7"/>
    <w:rsid w:val="0085344E"/>
    <w:rsid w:val="00853CAD"/>
    <w:rsid w:val="008604C8"/>
    <w:rsid w:val="008605C0"/>
    <w:rsid w:val="00864BEB"/>
    <w:rsid w:val="00865AF2"/>
    <w:rsid w:val="00866AFA"/>
    <w:rsid w:val="00866D26"/>
    <w:rsid w:val="0086787A"/>
    <w:rsid w:val="00870EFA"/>
    <w:rsid w:val="0087551C"/>
    <w:rsid w:val="00877F90"/>
    <w:rsid w:val="00885090"/>
    <w:rsid w:val="008877AA"/>
    <w:rsid w:val="00890032"/>
    <w:rsid w:val="008921A6"/>
    <w:rsid w:val="0089378F"/>
    <w:rsid w:val="0089447B"/>
    <w:rsid w:val="008A5622"/>
    <w:rsid w:val="008B3E61"/>
    <w:rsid w:val="008C0CFC"/>
    <w:rsid w:val="008D1FEF"/>
    <w:rsid w:val="008D6031"/>
    <w:rsid w:val="008D6A1E"/>
    <w:rsid w:val="008D7EF1"/>
    <w:rsid w:val="008F52A2"/>
    <w:rsid w:val="008F5AC7"/>
    <w:rsid w:val="008F76BE"/>
    <w:rsid w:val="009040D1"/>
    <w:rsid w:val="00911492"/>
    <w:rsid w:val="00912D70"/>
    <w:rsid w:val="00917636"/>
    <w:rsid w:val="009221F9"/>
    <w:rsid w:val="0092301D"/>
    <w:rsid w:val="00926CEC"/>
    <w:rsid w:val="00927452"/>
    <w:rsid w:val="0092779B"/>
    <w:rsid w:val="009328E7"/>
    <w:rsid w:val="00932976"/>
    <w:rsid w:val="0093586E"/>
    <w:rsid w:val="0094158B"/>
    <w:rsid w:val="00941A60"/>
    <w:rsid w:val="009437DD"/>
    <w:rsid w:val="00944900"/>
    <w:rsid w:val="009528C7"/>
    <w:rsid w:val="00953D48"/>
    <w:rsid w:val="00954217"/>
    <w:rsid w:val="00955E60"/>
    <w:rsid w:val="009562DD"/>
    <w:rsid w:val="00956598"/>
    <w:rsid w:val="009574E3"/>
    <w:rsid w:val="009618DA"/>
    <w:rsid w:val="00961F12"/>
    <w:rsid w:val="009635EA"/>
    <w:rsid w:val="00967032"/>
    <w:rsid w:val="00970577"/>
    <w:rsid w:val="00975DB2"/>
    <w:rsid w:val="009823D7"/>
    <w:rsid w:val="00984E3A"/>
    <w:rsid w:val="00987FF3"/>
    <w:rsid w:val="00991396"/>
    <w:rsid w:val="00995713"/>
    <w:rsid w:val="00995991"/>
    <w:rsid w:val="00997061"/>
    <w:rsid w:val="009978F5"/>
    <w:rsid w:val="009A0CB7"/>
    <w:rsid w:val="009A4349"/>
    <w:rsid w:val="009A7450"/>
    <w:rsid w:val="009B1D0E"/>
    <w:rsid w:val="009C0389"/>
    <w:rsid w:val="009C68F7"/>
    <w:rsid w:val="009D0703"/>
    <w:rsid w:val="009D2526"/>
    <w:rsid w:val="009D2DBB"/>
    <w:rsid w:val="009D3AD0"/>
    <w:rsid w:val="009D4D02"/>
    <w:rsid w:val="009D5EE0"/>
    <w:rsid w:val="009E0E47"/>
    <w:rsid w:val="009E2EFD"/>
    <w:rsid w:val="009E76EC"/>
    <w:rsid w:val="009F16CA"/>
    <w:rsid w:val="009F1C85"/>
    <w:rsid w:val="009F65E7"/>
    <w:rsid w:val="00A0031F"/>
    <w:rsid w:val="00A079BD"/>
    <w:rsid w:val="00A149BC"/>
    <w:rsid w:val="00A1550E"/>
    <w:rsid w:val="00A17476"/>
    <w:rsid w:val="00A202DD"/>
    <w:rsid w:val="00A32DA9"/>
    <w:rsid w:val="00A33DB1"/>
    <w:rsid w:val="00A40852"/>
    <w:rsid w:val="00A50B2B"/>
    <w:rsid w:val="00A50C99"/>
    <w:rsid w:val="00A57EF4"/>
    <w:rsid w:val="00A62BA9"/>
    <w:rsid w:val="00A63CDE"/>
    <w:rsid w:val="00A66B80"/>
    <w:rsid w:val="00A72994"/>
    <w:rsid w:val="00A73F4C"/>
    <w:rsid w:val="00A741FE"/>
    <w:rsid w:val="00A74AE7"/>
    <w:rsid w:val="00A84682"/>
    <w:rsid w:val="00A855F3"/>
    <w:rsid w:val="00A864BA"/>
    <w:rsid w:val="00A86D82"/>
    <w:rsid w:val="00A90BC5"/>
    <w:rsid w:val="00A91060"/>
    <w:rsid w:val="00A914AA"/>
    <w:rsid w:val="00A95A96"/>
    <w:rsid w:val="00A96B20"/>
    <w:rsid w:val="00AA438B"/>
    <w:rsid w:val="00AA57E1"/>
    <w:rsid w:val="00AB1066"/>
    <w:rsid w:val="00AB4F8F"/>
    <w:rsid w:val="00AB6BA5"/>
    <w:rsid w:val="00AC2A03"/>
    <w:rsid w:val="00AC3561"/>
    <w:rsid w:val="00AC4A16"/>
    <w:rsid w:val="00AD3678"/>
    <w:rsid w:val="00AE0561"/>
    <w:rsid w:val="00AE43CD"/>
    <w:rsid w:val="00AE5082"/>
    <w:rsid w:val="00AE5D9E"/>
    <w:rsid w:val="00AF7934"/>
    <w:rsid w:val="00B031BD"/>
    <w:rsid w:val="00B03A34"/>
    <w:rsid w:val="00B04B88"/>
    <w:rsid w:val="00B07174"/>
    <w:rsid w:val="00B24692"/>
    <w:rsid w:val="00B33DFD"/>
    <w:rsid w:val="00B35ADB"/>
    <w:rsid w:val="00B3700F"/>
    <w:rsid w:val="00B37796"/>
    <w:rsid w:val="00B4699E"/>
    <w:rsid w:val="00B52183"/>
    <w:rsid w:val="00B6190A"/>
    <w:rsid w:val="00B64E0D"/>
    <w:rsid w:val="00B66D63"/>
    <w:rsid w:val="00B731C0"/>
    <w:rsid w:val="00B76B02"/>
    <w:rsid w:val="00B81F76"/>
    <w:rsid w:val="00B8309D"/>
    <w:rsid w:val="00B8365C"/>
    <w:rsid w:val="00B851E3"/>
    <w:rsid w:val="00B91EF5"/>
    <w:rsid w:val="00B9263E"/>
    <w:rsid w:val="00B92D6E"/>
    <w:rsid w:val="00B93757"/>
    <w:rsid w:val="00B97BE0"/>
    <w:rsid w:val="00BA03F4"/>
    <w:rsid w:val="00BA4018"/>
    <w:rsid w:val="00BA5D1D"/>
    <w:rsid w:val="00BB23CB"/>
    <w:rsid w:val="00BB6EEA"/>
    <w:rsid w:val="00BC3632"/>
    <w:rsid w:val="00BC600B"/>
    <w:rsid w:val="00BC774E"/>
    <w:rsid w:val="00BD1C4E"/>
    <w:rsid w:val="00BD461D"/>
    <w:rsid w:val="00BD5C8F"/>
    <w:rsid w:val="00BE1CD6"/>
    <w:rsid w:val="00BE6446"/>
    <w:rsid w:val="00BF3FA0"/>
    <w:rsid w:val="00BF4E10"/>
    <w:rsid w:val="00BF4FDD"/>
    <w:rsid w:val="00BF5816"/>
    <w:rsid w:val="00BF6D67"/>
    <w:rsid w:val="00C02321"/>
    <w:rsid w:val="00C023D3"/>
    <w:rsid w:val="00C03B07"/>
    <w:rsid w:val="00C03CC4"/>
    <w:rsid w:val="00C16E16"/>
    <w:rsid w:val="00C202CA"/>
    <w:rsid w:val="00C21B91"/>
    <w:rsid w:val="00C22B10"/>
    <w:rsid w:val="00C259A5"/>
    <w:rsid w:val="00C26749"/>
    <w:rsid w:val="00C30136"/>
    <w:rsid w:val="00C34254"/>
    <w:rsid w:val="00C3678D"/>
    <w:rsid w:val="00C37AF9"/>
    <w:rsid w:val="00C40991"/>
    <w:rsid w:val="00C42B55"/>
    <w:rsid w:val="00C465AF"/>
    <w:rsid w:val="00C46BBD"/>
    <w:rsid w:val="00C50643"/>
    <w:rsid w:val="00C53C53"/>
    <w:rsid w:val="00C5416F"/>
    <w:rsid w:val="00C614AD"/>
    <w:rsid w:val="00C62FB4"/>
    <w:rsid w:val="00C637AA"/>
    <w:rsid w:val="00C72734"/>
    <w:rsid w:val="00C756A5"/>
    <w:rsid w:val="00C7680A"/>
    <w:rsid w:val="00C80F8A"/>
    <w:rsid w:val="00C92FE9"/>
    <w:rsid w:val="00C93567"/>
    <w:rsid w:val="00C9588B"/>
    <w:rsid w:val="00C95A34"/>
    <w:rsid w:val="00C96929"/>
    <w:rsid w:val="00CA0119"/>
    <w:rsid w:val="00CA0EE0"/>
    <w:rsid w:val="00CA24DD"/>
    <w:rsid w:val="00CA470E"/>
    <w:rsid w:val="00CB5632"/>
    <w:rsid w:val="00CB64B2"/>
    <w:rsid w:val="00CC26EB"/>
    <w:rsid w:val="00CC2ED2"/>
    <w:rsid w:val="00CC3885"/>
    <w:rsid w:val="00CC3E40"/>
    <w:rsid w:val="00CD0CB4"/>
    <w:rsid w:val="00CD2542"/>
    <w:rsid w:val="00CD2BAB"/>
    <w:rsid w:val="00CD489E"/>
    <w:rsid w:val="00CD5508"/>
    <w:rsid w:val="00CE7323"/>
    <w:rsid w:val="00CF1285"/>
    <w:rsid w:val="00CF506C"/>
    <w:rsid w:val="00D016F8"/>
    <w:rsid w:val="00D02E19"/>
    <w:rsid w:val="00D0384E"/>
    <w:rsid w:val="00D05082"/>
    <w:rsid w:val="00D1213B"/>
    <w:rsid w:val="00D12925"/>
    <w:rsid w:val="00D14E45"/>
    <w:rsid w:val="00D2011B"/>
    <w:rsid w:val="00D20A40"/>
    <w:rsid w:val="00D22A70"/>
    <w:rsid w:val="00D342AA"/>
    <w:rsid w:val="00D35AE0"/>
    <w:rsid w:val="00D40ADD"/>
    <w:rsid w:val="00D40D2D"/>
    <w:rsid w:val="00D42200"/>
    <w:rsid w:val="00D5008A"/>
    <w:rsid w:val="00D51F01"/>
    <w:rsid w:val="00D57462"/>
    <w:rsid w:val="00D63C56"/>
    <w:rsid w:val="00D655D6"/>
    <w:rsid w:val="00D669B4"/>
    <w:rsid w:val="00D70594"/>
    <w:rsid w:val="00D710BA"/>
    <w:rsid w:val="00D81D02"/>
    <w:rsid w:val="00D823FF"/>
    <w:rsid w:val="00D829B3"/>
    <w:rsid w:val="00D84648"/>
    <w:rsid w:val="00D8666F"/>
    <w:rsid w:val="00D87F21"/>
    <w:rsid w:val="00D90A07"/>
    <w:rsid w:val="00D93392"/>
    <w:rsid w:val="00D9409B"/>
    <w:rsid w:val="00D9477C"/>
    <w:rsid w:val="00D9492D"/>
    <w:rsid w:val="00D95D1C"/>
    <w:rsid w:val="00D96BC5"/>
    <w:rsid w:val="00DA097D"/>
    <w:rsid w:val="00DA41CC"/>
    <w:rsid w:val="00DA62D6"/>
    <w:rsid w:val="00DB132B"/>
    <w:rsid w:val="00DB209F"/>
    <w:rsid w:val="00DB6B60"/>
    <w:rsid w:val="00DC322B"/>
    <w:rsid w:val="00DC7B74"/>
    <w:rsid w:val="00DD0EB7"/>
    <w:rsid w:val="00DD3158"/>
    <w:rsid w:val="00DD36A5"/>
    <w:rsid w:val="00DD472C"/>
    <w:rsid w:val="00DD6AC1"/>
    <w:rsid w:val="00DE5D2D"/>
    <w:rsid w:val="00DF3539"/>
    <w:rsid w:val="00DF56D2"/>
    <w:rsid w:val="00DF5836"/>
    <w:rsid w:val="00DF6EA4"/>
    <w:rsid w:val="00E11855"/>
    <w:rsid w:val="00E11EE8"/>
    <w:rsid w:val="00E147F9"/>
    <w:rsid w:val="00E15447"/>
    <w:rsid w:val="00E169DA"/>
    <w:rsid w:val="00E20EE4"/>
    <w:rsid w:val="00E21802"/>
    <w:rsid w:val="00E21952"/>
    <w:rsid w:val="00E25BE8"/>
    <w:rsid w:val="00E3115F"/>
    <w:rsid w:val="00E31B04"/>
    <w:rsid w:val="00E35044"/>
    <w:rsid w:val="00E35C1B"/>
    <w:rsid w:val="00E35CA4"/>
    <w:rsid w:val="00E417E0"/>
    <w:rsid w:val="00E4417A"/>
    <w:rsid w:val="00E44978"/>
    <w:rsid w:val="00E51ED0"/>
    <w:rsid w:val="00E53337"/>
    <w:rsid w:val="00E5335C"/>
    <w:rsid w:val="00E5795B"/>
    <w:rsid w:val="00E579FF"/>
    <w:rsid w:val="00E7520C"/>
    <w:rsid w:val="00E754A7"/>
    <w:rsid w:val="00E81451"/>
    <w:rsid w:val="00E815BF"/>
    <w:rsid w:val="00E819E3"/>
    <w:rsid w:val="00E8279F"/>
    <w:rsid w:val="00E84AA3"/>
    <w:rsid w:val="00E86608"/>
    <w:rsid w:val="00E93379"/>
    <w:rsid w:val="00E94609"/>
    <w:rsid w:val="00E949F9"/>
    <w:rsid w:val="00E956F6"/>
    <w:rsid w:val="00E96F44"/>
    <w:rsid w:val="00EA20A0"/>
    <w:rsid w:val="00EA29E8"/>
    <w:rsid w:val="00EA5B6C"/>
    <w:rsid w:val="00EA7D59"/>
    <w:rsid w:val="00EB0A4B"/>
    <w:rsid w:val="00EB238A"/>
    <w:rsid w:val="00EB592B"/>
    <w:rsid w:val="00EB5A58"/>
    <w:rsid w:val="00EC2C2E"/>
    <w:rsid w:val="00EC70BB"/>
    <w:rsid w:val="00EE3470"/>
    <w:rsid w:val="00EE7436"/>
    <w:rsid w:val="00EF2CC5"/>
    <w:rsid w:val="00EF3830"/>
    <w:rsid w:val="00EF50B1"/>
    <w:rsid w:val="00EF60E6"/>
    <w:rsid w:val="00F0017C"/>
    <w:rsid w:val="00F047C1"/>
    <w:rsid w:val="00F052E0"/>
    <w:rsid w:val="00F06DAD"/>
    <w:rsid w:val="00F07B07"/>
    <w:rsid w:val="00F11314"/>
    <w:rsid w:val="00F12567"/>
    <w:rsid w:val="00F16AB6"/>
    <w:rsid w:val="00F213A7"/>
    <w:rsid w:val="00F22262"/>
    <w:rsid w:val="00F25961"/>
    <w:rsid w:val="00F27FFA"/>
    <w:rsid w:val="00F32C8B"/>
    <w:rsid w:val="00F3784E"/>
    <w:rsid w:val="00F41D56"/>
    <w:rsid w:val="00F426B5"/>
    <w:rsid w:val="00F42F88"/>
    <w:rsid w:val="00F43728"/>
    <w:rsid w:val="00F501D8"/>
    <w:rsid w:val="00F50CBD"/>
    <w:rsid w:val="00F5239F"/>
    <w:rsid w:val="00F560B0"/>
    <w:rsid w:val="00F61A46"/>
    <w:rsid w:val="00F641A5"/>
    <w:rsid w:val="00F66AB8"/>
    <w:rsid w:val="00F72FCC"/>
    <w:rsid w:val="00F81883"/>
    <w:rsid w:val="00F81F12"/>
    <w:rsid w:val="00F8252C"/>
    <w:rsid w:val="00F8258C"/>
    <w:rsid w:val="00F84586"/>
    <w:rsid w:val="00F868F2"/>
    <w:rsid w:val="00F8750E"/>
    <w:rsid w:val="00F91C8C"/>
    <w:rsid w:val="00F9586F"/>
    <w:rsid w:val="00F97C2E"/>
    <w:rsid w:val="00FA0D55"/>
    <w:rsid w:val="00FA2371"/>
    <w:rsid w:val="00FA5EB3"/>
    <w:rsid w:val="00FA720E"/>
    <w:rsid w:val="00FB0FC7"/>
    <w:rsid w:val="00FB47A4"/>
    <w:rsid w:val="00FD1CF9"/>
    <w:rsid w:val="00FD258D"/>
    <w:rsid w:val="00FD273F"/>
    <w:rsid w:val="00FD6745"/>
    <w:rsid w:val="00FD7A13"/>
    <w:rsid w:val="00FE1388"/>
    <w:rsid w:val="00FE1DD4"/>
    <w:rsid w:val="00FE508C"/>
    <w:rsid w:val="00FE521A"/>
    <w:rsid w:val="00FF016B"/>
    <w:rsid w:val="00FF110F"/>
    <w:rsid w:val="00FF4C62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7EBF1E"/>
  <w15:docId w15:val="{8CB1F515-1BAC-46DA-90D8-E5268053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00F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8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23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3D7"/>
    <w:rPr>
      <w:b/>
      <w:bCs/>
      <w:lang w:val="ru-RU" w:eastAsia="ar-SA"/>
    </w:rPr>
  </w:style>
  <w:style w:type="character" w:customStyle="1" w:styleId="HChGChar">
    <w:name w:val="_ H _Ch_G Char"/>
    <w:link w:val="HChG"/>
    <w:uiPriority w:val="99"/>
    <w:rsid w:val="005A716A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E11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CE770-0BBA-4584-9057-FF920972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221</Words>
  <Characters>1160</Characters>
  <Application>Microsoft Office Word</Application>
  <DocSecurity>0</DocSecurity>
  <Lines>25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Mr</vt:lpstr>
      <vt:lpstr>Dear Mr</vt:lpstr>
    </vt:vector>
  </TitlesOfParts>
  <Company>НАМИ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Сергей</dc:creator>
  <cp:lastModifiedBy>F. Guichard</cp:lastModifiedBy>
  <cp:revision>5</cp:revision>
  <cp:lastPrinted>2018-09-24T12:22:00Z</cp:lastPrinted>
  <dcterms:created xsi:type="dcterms:W3CDTF">2020-01-29T16:01:00Z</dcterms:created>
  <dcterms:modified xsi:type="dcterms:W3CDTF">2020-01-31T18:31:00Z</dcterms:modified>
</cp:coreProperties>
</file>