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0FE6D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109AED" w14:textId="77777777" w:rsidR="00F35BAF" w:rsidRPr="00DB58B5" w:rsidRDefault="00F35BAF" w:rsidP="00C1722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14568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48707A" w14:textId="77777777" w:rsidR="00F35BAF" w:rsidRPr="00DB58B5" w:rsidRDefault="00C17229" w:rsidP="00C17229">
            <w:pPr>
              <w:jc w:val="right"/>
            </w:pPr>
            <w:r w:rsidRPr="00C17229">
              <w:rPr>
                <w:sz w:val="40"/>
              </w:rPr>
              <w:t>ECE</w:t>
            </w:r>
            <w:r>
              <w:t>/TRANS/WP.29/GRPE/2020/10</w:t>
            </w:r>
          </w:p>
        </w:tc>
      </w:tr>
      <w:tr w:rsidR="00F35BAF" w:rsidRPr="00DB58B5" w14:paraId="137D80A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179CD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A14012E" wp14:editId="5C7E0A7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E9FDE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DD65D" w14:textId="77777777" w:rsidR="00F35BAF" w:rsidRDefault="00C17229" w:rsidP="00C97039">
            <w:pPr>
              <w:spacing w:before="240"/>
            </w:pPr>
            <w:r>
              <w:t>Distr. générale</w:t>
            </w:r>
          </w:p>
          <w:p w14:paraId="55D59303" w14:textId="77777777" w:rsidR="00C17229" w:rsidRDefault="00C17229" w:rsidP="00C17229">
            <w:pPr>
              <w:spacing w:line="240" w:lineRule="exact"/>
            </w:pPr>
            <w:r>
              <w:t>23 mars 2020</w:t>
            </w:r>
          </w:p>
          <w:p w14:paraId="7D75C323" w14:textId="77777777" w:rsidR="00C17229" w:rsidRDefault="00C17229" w:rsidP="00C17229">
            <w:pPr>
              <w:spacing w:line="240" w:lineRule="exact"/>
            </w:pPr>
            <w:r>
              <w:t>Français</w:t>
            </w:r>
          </w:p>
          <w:p w14:paraId="29CC08E2" w14:textId="77777777" w:rsidR="00C17229" w:rsidRPr="00DB58B5" w:rsidRDefault="00C17229" w:rsidP="00C17229">
            <w:pPr>
              <w:spacing w:line="240" w:lineRule="exact"/>
            </w:pPr>
            <w:r>
              <w:t>Original : anglais</w:t>
            </w:r>
          </w:p>
        </w:tc>
      </w:tr>
    </w:tbl>
    <w:p w14:paraId="50BC284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D6227C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99DAE8E" w14:textId="77777777" w:rsidR="00C476D3" w:rsidRPr="006652B5" w:rsidRDefault="00C476D3" w:rsidP="006652B5">
      <w:pPr>
        <w:spacing w:before="120"/>
        <w:rPr>
          <w:rFonts w:eastAsia="MS Mincho"/>
          <w:sz w:val="24"/>
          <w:szCs w:val="24"/>
          <w:lang w:val="fr-CA"/>
        </w:rPr>
      </w:pPr>
      <w:r w:rsidRPr="006652B5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6652B5">
        <w:rPr>
          <w:b/>
          <w:bCs/>
          <w:sz w:val="24"/>
          <w:szCs w:val="24"/>
          <w:lang w:val="fr-FR"/>
        </w:rPr>
        <w:br/>
      </w:r>
      <w:r w:rsidRPr="006652B5">
        <w:rPr>
          <w:b/>
          <w:bCs/>
          <w:sz w:val="24"/>
          <w:szCs w:val="24"/>
          <w:lang w:val="fr-FR"/>
        </w:rPr>
        <w:t>concernant les véhicules</w:t>
      </w:r>
      <w:r w:rsidRPr="006652B5">
        <w:rPr>
          <w:sz w:val="24"/>
          <w:szCs w:val="24"/>
          <w:lang w:val="fr-FR"/>
        </w:rPr>
        <w:t xml:space="preserve"> </w:t>
      </w:r>
    </w:p>
    <w:p w14:paraId="513E3136" w14:textId="77777777" w:rsidR="00C476D3" w:rsidRPr="00D45922" w:rsidRDefault="00C476D3" w:rsidP="006652B5">
      <w:pPr>
        <w:spacing w:before="120"/>
        <w:rPr>
          <w:rFonts w:eastAsia="MS Mincho"/>
          <w:b/>
          <w:bCs/>
          <w:lang w:val="fr-CA"/>
        </w:rPr>
      </w:pPr>
      <w:r w:rsidRPr="00D45922">
        <w:rPr>
          <w:b/>
          <w:bCs/>
          <w:lang w:val="fr-FR"/>
        </w:rPr>
        <w:t>Groupe de travail de la pollution et de l’énergie</w:t>
      </w:r>
    </w:p>
    <w:p w14:paraId="59F2C439" w14:textId="77777777" w:rsidR="00C476D3" w:rsidRPr="00D45922" w:rsidRDefault="00C476D3" w:rsidP="006652B5">
      <w:pPr>
        <w:spacing w:before="120"/>
        <w:rPr>
          <w:rFonts w:eastAsia="MS Mincho"/>
          <w:b/>
          <w:lang w:val="fr-CA"/>
        </w:rPr>
      </w:pPr>
      <w:r w:rsidRPr="00D45922">
        <w:rPr>
          <w:b/>
          <w:bCs/>
          <w:lang w:val="fr-FR"/>
        </w:rPr>
        <w:t>Quatre-vingt-unième session</w:t>
      </w:r>
    </w:p>
    <w:p w14:paraId="515EB638" w14:textId="77777777" w:rsidR="00C476D3" w:rsidRPr="00D45922" w:rsidRDefault="00C476D3" w:rsidP="00C476D3">
      <w:pPr>
        <w:rPr>
          <w:rFonts w:eastAsia="MS Mincho"/>
          <w:bCs/>
          <w:lang w:val="fr-CA"/>
        </w:rPr>
      </w:pPr>
      <w:r w:rsidRPr="00D45922">
        <w:rPr>
          <w:lang w:val="fr-FR"/>
        </w:rPr>
        <w:t>Genève, 9-12</w:t>
      </w:r>
      <w:r w:rsidR="006652B5">
        <w:rPr>
          <w:lang w:val="fr-FR"/>
        </w:rPr>
        <w:t> </w:t>
      </w:r>
      <w:r w:rsidRPr="00D45922">
        <w:rPr>
          <w:lang w:val="fr-FR"/>
        </w:rPr>
        <w:t>juin 2020</w:t>
      </w:r>
    </w:p>
    <w:p w14:paraId="39815152" w14:textId="77777777" w:rsidR="00C476D3" w:rsidRPr="00D45922" w:rsidRDefault="00C476D3" w:rsidP="00C476D3">
      <w:pPr>
        <w:rPr>
          <w:rFonts w:eastAsia="MS Mincho"/>
          <w:lang w:val="fr-CA"/>
        </w:rPr>
      </w:pPr>
      <w:r w:rsidRPr="00D45922">
        <w:rPr>
          <w:lang w:val="fr-FR"/>
        </w:rPr>
        <w:t>Point</w:t>
      </w:r>
      <w:r w:rsidR="006652B5">
        <w:rPr>
          <w:lang w:val="fr-FR"/>
        </w:rPr>
        <w:t> </w:t>
      </w:r>
      <w:r w:rsidRPr="00D45922">
        <w:rPr>
          <w:lang w:val="fr-FR"/>
        </w:rPr>
        <w:t>3</w:t>
      </w:r>
      <w:r w:rsidR="006652B5">
        <w:rPr>
          <w:lang w:val="fr-FR"/>
        </w:rPr>
        <w:t> </w:t>
      </w:r>
      <w:r w:rsidRPr="00D45922">
        <w:rPr>
          <w:lang w:val="fr-FR"/>
        </w:rPr>
        <w:t>a) de l’ordre du jour provisoire</w:t>
      </w:r>
    </w:p>
    <w:p w14:paraId="31197B80" w14:textId="77777777" w:rsidR="00C476D3" w:rsidRPr="00D45922" w:rsidRDefault="00C476D3" w:rsidP="00C476D3">
      <w:pPr>
        <w:rPr>
          <w:b/>
          <w:lang w:val="fr-CA"/>
        </w:rPr>
      </w:pPr>
      <w:r w:rsidRPr="00D45922">
        <w:rPr>
          <w:b/>
          <w:bCs/>
          <w:lang w:val="fr-FR"/>
        </w:rPr>
        <w:t>Véhicules légers : Règlements ONU n</w:t>
      </w:r>
      <w:r w:rsidRPr="00D45922">
        <w:rPr>
          <w:b/>
          <w:bCs/>
          <w:vertAlign w:val="superscript"/>
          <w:lang w:val="fr-FR"/>
        </w:rPr>
        <w:t>os</w:t>
      </w:r>
      <w:r w:rsidR="00EE0EB8">
        <w:rPr>
          <w:b/>
          <w:bCs/>
          <w:lang w:val="fr-FR"/>
        </w:rPr>
        <w:t> </w:t>
      </w:r>
      <w:r w:rsidRPr="00D45922">
        <w:rPr>
          <w:b/>
          <w:bCs/>
          <w:lang w:val="fr-FR"/>
        </w:rPr>
        <w:t xml:space="preserve">68 (Mesure de la vitesse </w:t>
      </w:r>
      <w:r w:rsidR="006652B5">
        <w:rPr>
          <w:b/>
          <w:bCs/>
          <w:lang w:val="fr-FR"/>
        </w:rPr>
        <w:br/>
      </w:r>
      <w:r w:rsidRPr="00D45922">
        <w:rPr>
          <w:b/>
          <w:bCs/>
          <w:lang w:val="fr-FR"/>
        </w:rPr>
        <w:t xml:space="preserve">maximale des véhicules à moteur, y compris les véhicules </w:t>
      </w:r>
      <w:r w:rsidR="006652B5">
        <w:rPr>
          <w:b/>
          <w:bCs/>
          <w:lang w:val="fr-FR"/>
        </w:rPr>
        <w:br/>
      </w:r>
      <w:r w:rsidRPr="00D45922">
        <w:rPr>
          <w:b/>
          <w:bCs/>
          <w:lang w:val="fr-FR"/>
        </w:rPr>
        <w:t xml:space="preserve">électriques purs), 83 (Émissions polluantes des véhicules </w:t>
      </w:r>
      <w:r w:rsidR="006652B5">
        <w:rPr>
          <w:b/>
          <w:bCs/>
          <w:lang w:val="fr-FR"/>
        </w:rPr>
        <w:br/>
      </w:r>
      <w:r w:rsidRPr="00D45922">
        <w:rPr>
          <w:b/>
          <w:bCs/>
          <w:lang w:val="fr-FR"/>
        </w:rPr>
        <w:t>des catégories M</w:t>
      </w:r>
      <w:r w:rsidRPr="00EE0EB8">
        <w:rPr>
          <w:b/>
          <w:bCs/>
          <w:vertAlign w:val="subscript"/>
          <w:lang w:val="fr-FR"/>
        </w:rPr>
        <w:t>1</w:t>
      </w:r>
      <w:r w:rsidRPr="00D45922">
        <w:rPr>
          <w:b/>
          <w:bCs/>
          <w:lang w:val="fr-FR"/>
        </w:rPr>
        <w:t xml:space="preserve"> et N</w:t>
      </w:r>
      <w:r w:rsidRPr="00EE0EB8">
        <w:rPr>
          <w:b/>
          <w:bCs/>
          <w:vertAlign w:val="subscript"/>
          <w:lang w:val="fr-FR"/>
        </w:rPr>
        <w:t>1</w:t>
      </w:r>
      <w:r w:rsidRPr="00D45922">
        <w:rPr>
          <w:b/>
          <w:bCs/>
          <w:lang w:val="fr-FR"/>
        </w:rPr>
        <w:t>), 101 (Émissions de CO</w:t>
      </w:r>
      <w:r w:rsidRPr="00EE0EB8">
        <w:rPr>
          <w:b/>
          <w:bCs/>
          <w:vertAlign w:val="subscript"/>
          <w:lang w:val="fr-FR"/>
        </w:rPr>
        <w:t>2</w:t>
      </w:r>
      <w:r w:rsidRPr="00D45922">
        <w:rPr>
          <w:b/>
          <w:bCs/>
          <w:lang w:val="fr-FR"/>
        </w:rPr>
        <w:t xml:space="preserve">/consommation </w:t>
      </w:r>
      <w:r w:rsidR="006652B5">
        <w:rPr>
          <w:b/>
          <w:bCs/>
          <w:lang w:val="fr-FR"/>
        </w:rPr>
        <w:br/>
      </w:r>
      <w:r w:rsidRPr="00D45922">
        <w:rPr>
          <w:b/>
          <w:bCs/>
          <w:lang w:val="fr-FR"/>
        </w:rPr>
        <w:t>de carburant) et 103 (Dispositifs antipollution de remplacement)</w:t>
      </w:r>
      <w:r w:rsidRPr="00D45922">
        <w:rPr>
          <w:lang w:val="fr-FR"/>
        </w:rPr>
        <w:t xml:space="preserve"> </w:t>
      </w:r>
    </w:p>
    <w:p w14:paraId="39A3A6A1" w14:textId="77777777" w:rsidR="00C476D3" w:rsidRPr="00D45922" w:rsidRDefault="00C476D3" w:rsidP="006652B5">
      <w:pPr>
        <w:pStyle w:val="HChG"/>
        <w:rPr>
          <w:lang w:val="fr-CA"/>
        </w:rPr>
      </w:pPr>
      <w:r w:rsidRPr="00D45922">
        <w:rPr>
          <w:lang w:val="fr-FR"/>
        </w:rPr>
        <w:tab/>
      </w:r>
      <w:r w:rsidRPr="00D45922">
        <w:rPr>
          <w:lang w:val="fr-FR"/>
        </w:rPr>
        <w:tab/>
        <w:t xml:space="preserve">Proposition de nouveau complément aux séries 05, 06 et 07 d’amendements au Règlement </w:t>
      </w:r>
      <w:r w:rsidR="00EE0EB8">
        <w:rPr>
          <w:lang w:val="fr-FR"/>
        </w:rPr>
        <w:t xml:space="preserve">ONU </w:t>
      </w:r>
      <w:r w:rsidRPr="00D45922">
        <w:rPr>
          <w:lang w:val="fr-FR"/>
        </w:rPr>
        <w:t>n</w:t>
      </w:r>
      <w:r w:rsidRPr="00D45922">
        <w:rPr>
          <w:vertAlign w:val="superscript"/>
          <w:lang w:val="fr-FR"/>
        </w:rPr>
        <w:t>o</w:t>
      </w:r>
      <w:r w:rsidRPr="00D45922">
        <w:rPr>
          <w:lang w:val="fr-FR"/>
        </w:rPr>
        <w:t> 83 (Émissions polluantes des véhicules des catégories M</w:t>
      </w:r>
      <w:r w:rsidRPr="006652B5">
        <w:rPr>
          <w:vertAlign w:val="subscript"/>
          <w:lang w:val="fr-FR"/>
        </w:rPr>
        <w:t>1</w:t>
      </w:r>
      <w:r w:rsidRPr="00D45922">
        <w:rPr>
          <w:lang w:val="fr-FR"/>
        </w:rPr>
        <w:t xml:space="preserve"> et N</w:t>
      </w:r>
      <w:r w:rsidRPr="006652B5">
        <w:rPr>
          <w:vertAlign w:val="subscript"/>
          <w:lang w:val="fr-FR"/>
        </w:rPr>
        <w:t>1</w:t>
      </w:r>
      <w:r w:rsidRPr="00D45922">
        <w:rPr>
          <w:lang w:val="fr-FR"/>
        </w:rPr>
        <w:t>)</w:t>
      </w:r>
    </w:p>
    <w:p w14:paraId="563C531E" w14:textId="77777777" w:rsidR="00C476D3" w:rsidRPr="00D45922" w:rsidRDefault="00C476D3" w:rsidP="006652B5">
      <w:pPr>
        <w:pStyle w:val="H1G"/>
        <w:rPr>
          <w:lang w:val="fr-CA"/>
        </w:rPr>
      </w:pPr>
      <w:r w:rsidRPr="00D45922">
        <w:rPr>
          <w:lang w:val="fr-FR"/>
        </w:rPr>
        <w:tab/>
      </w:r>
      <w:r w:rsidRPr="00D45922">
        <w:rPr>
          <w:lang w:val="fr-FR"/>
        </w:rPr>
        <w:tab/>
        <w:t xml:space="preserve">Communication de l’expert de l’Organisation internationale </w:t>
      </w:r>
      <w:r w:rsidR="006652B5">
        <w:rPr>
          <w:lang w:val="fr-FR"/>
        </w:rPr>
        <w:br/>
      </w:r>
      <w:r w:rsidRPr="00D45922">
        <w:rPr>
          <w:lang w:val="fr-FR"/>
        </w:rPr>
        <w:t>des constructeurs d’automobiles</w:t>
      </w:r>
      <w:r w:rsidR="006652B5" w:rsidRPr="006652B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634D7D90" w14:textId="77777777" w:rsidR="006652B5" w:rsidRDefault="00C476D3" w:rsidP="006652B5">
      <w:pPr>
        <w:pStyle w:val="SingleTxtG"/>
        <w:ind w:firstLine="567"/>
        <w:rPr>
          <w:lang w:val="fr-FR"/>
        </w:rPr>
      </w:pPr>
      <w:r w:rsidRPr="00D45922">
        <w:rPr>
          <w:lang w:val="fr-FR"/>
        </w:rPr>
        <w:t>Le texte ci-après a été établi par l’expert de l’Organisation internationale des constructeurs d’automobiles (OICA). Il y est proposé d’autoriser l’utilisation des intervalles d’étalonnage et d’entretien du RTM ONU n</w:t>
      </w:r>
      <w:r w:rsidRPr="00D45922">
        <w:rPr>
          <w:vertAlign w:val="superscript"/>
          <w:lang w:val="fr-FR"/>
        </w:rPr>
        <w:t>o</w:t>
      </w:r>
      <w:r w:rsidRPr="00D45922">
        <w:rPr>
          <w:lang w:val="fr-FR"/>
        </w:rPr>
        <w:t> 15 pour les installations d’essai capables de réaliser des essais conformément à ce RTM ONU.</w:t>
      </w:r>
    </w:p>
    <w:p w14:paraId="2ED6EB15" w14:textId="77777777" w:rsidR="00C476D3" w:rsidRPr="00D45922" w:rsidRDefault="006652B5" w:rsidP="006652B5">
      <w:pPr>
        <w:pStyle w:val="HChG"/>
        <w:rPr>
          <w:lang w:val="fr-CA"/>
        </w:rPr>
      </w:pPr>
      <w:r>
        <w:rPr>
          <w:lang w:val="fr-FR"/>
        </w:rPr>
        <w:br w:type="page"/>
      </w:r>
      <w:r w:rsidR="00C476D3" w:rsidRPr="00D45922">
        <w:rPr>
          <w:lang w:val="fr-FR"/>
        </w:rPr>
        <w:lastRenderedPageBreak/>
        <w:tab/>
        <w:t>I.</w:t>
      </w:r>
      <w:r w:rsidR="00C476D3" w:rsidRPr="00D45922">
        <w:rPr>
          <w:lang w:val="fr-FR"/>
        </w:rPr>
        <w:tab/>
        <w:t>Proposition</w:t>
      </w:r>
    </w:p>
    <w:p w14:paraId="06056271" w14:textId="77777777" w:rsidR="00C476D3" w:rsidRPr="00D45922" w:rsidRDefault="00C476D3" w:rsidP="006652B5">
      <w:pPr>
        <w:pStyle w:val="SingleTxtG"/>
        <w:rPr>
          <w:i/>
          <w:lang w:val="fr-CA"/>
        </w:rPr>
      </w:pPr>
      <w:r w:rsidRPr="006652B5">
        <w:rPr>
          <w:i/>
          <w:lang w:val="fr-FR"/>
        </w:rPr>
        <w:t>Dans les séries 05, 06 et 07 d’amendements, annexe 4</w:t>
      </w:r>
      <w:r w:rsidR="00EE0EB8">
        <w:rPr>
          <w:i/>
          <w:lang w:val="fr-FR"/>
        </w:rPr>
        <w:t>A</w:t>
      </w:r>
      <w:r w:rsidRPr="006652B5">
        <w:rPr>
          <w:i/>
          <w:lang w:val="fr-FR"/>
        </w:rPr>
        <w:t>, appendice 3, paragraphe 2</w:t>
      </w:r>
      <w:r w:rsidRPr="00D45922">
        <w:rPr>
          <w:lang w:val="fr-FR"/>
        </w:rPr>
        <w:t>, lire :</w:t>
      </w:r>
    </w:p>
    <w:p w14:paraId="179E4C6A" w14:textId="77777777" w:rsidR="00C476D3" w:rsidRPr="00D45922" w:rsidRDefault="00C476D3" w:rsidP="006652B5">
      <w:pPr>
        <w:pStyle w:val="SingleTxtG"/>
        <w:tabs>
          <w:tab w:val="left" w:pos="2268"/>
        </w:tabs>
        <w:rPr>
          <w:lang w:val="fr-CA"/>
        </w:rPr>
      </w:pPr>
      <w:r w:rsidRPr="00D45922">
        <w:rPr>
          <w:lang w:val="fr-FR"/>
        </w:rPr>
        <w:t>«</w:t>
      </w:r>
      <w:r w:rsidR="006652B5">
        <w:rPr>
          <w:lang w:val="fr-FR"/>
        </w:rPr>
        <w:t> </w:t>
      </w:r>
      <w:r w:rsidRPr="00D45922">
        <w:rPr>
          <w:lang w:val="fr-FR"/>
        </w:rPr>
        <w:t>2.</w:t>
      </w:r>
      <w:r w:rsidRPr="00D45922">
        <w:rPr>
          <w:lang w:val="fr-FR"/>
        </w:rPr>
        <w:tab/>
        <w:t>Procédures d’étalonnage</w:t>
      </w:r>
    </w:p>
    <w:p w14:paraId="2EE63D4D" w14:textId="77777777" w:rsidR="00C476D3" w:rsidRPr="00D45922" w:rsidRDefault="00C476D3" w:rsidP="006652B5">
      <w:pPr>
        <w:pStyle w:val="SingleTxtG"/>
        <w:ind w:left="2268"/>
        <w:rPr>
          <w:lang w:val="fr-CA"/>
        </w:rPr>
      </w:pPr>
      <w:r w:rsidRPr="006652B5">
        <w:rPr>
          <w:b/>
          <w:lang w:val="fr-FR"/>
        </w:rPr>
        <w:t>Pour les appareillages d’essai et de mesure conformes aux prescriptions techniques du RTM ONU n</w:t>
      </w:r>
      <w:r w:rsidRPr="006652B5">
        <w:rPr>
          <w:b/>
          <w:vertAlign w:val="superscript"/>
          <w:lang w:val="fr-FR"/>
        </w:rPr>
        <w:t>o</w:t>
      </w:r>
      <w:r w:rsidRPr="006652B5">
        <w:rPr>
          <w:b/>
          <w:lang w:val="fr-FR"/>
        </w:rPr>
        <w:t> 15, les procédures d’entretien et d’étalonnage décrites dans ce RTM ONU peuvent être suivies</w:t>
      </w:r>
      <w:r w:rsidR="006652B5">
        <w:rPr>
          <w:b/>
          <w:lang w:val="fr-FR"/>
        </w:rPr>
        <w:t> </w:t>
      </w:r>
      <w:r w:rsidRPr="006652B5">
        <w:rPr>
          <w:b/>
          <w:lang w:val="fr-FR"/>
        </w:rPr>
        <w:t>; dans tous les autres cas, les prescriptions suivantes s’appliquent :</w:t>
      </w:r>
      <w:r w:rsidR="006652B5">
        <w:rPr>
          <w:lang w:val="fr-FR"/>
        </w:rPr>
        <w:t> </w:t>
      </w:r>
      <w:r w:rsidRPr="00D45922">
        <w:rPr>
          <w:lang w:val="fr-FR"/>
        </w:rPr>
        <w:t>»</w:t>
      </w:r>
      <w:r w:rsidR="00EE0EB8">
        <w:rPr>
          <w:lang w:val="fr-FR"/>
        </w:rPr>
        <w:t>.</w:t>
      </w:r>
    </w:p>
    <w:p w14:paraId="51CA6EB1" w14:textId="77777777" w:rsidR="00C476D3" w:rsidRPr="00D45922" w:rsidRDefault="006652B5" w:rsidP="006652B5">
      <w:pPr>
        <w:pStyle w:val="HChG"/>
        <w:rPr>
          <w:lang w:val="fr-CA"/>
        </w:rPr>
      </w:pPr>
      <w:r>
        <w:rPr>
          <w:lang w:val="fr-FR"/>
        </w:rPr>
        <w:tab/>
      </w:r>
      <w:r w:rsidR="00C476D3" w:rsidRPr="00D45922">
        <w:rPr>
          <w:lang w:val="fr-FR"/>
        </w:rPr>
        <w:t>II.</w:t>
      </w:r>
      <w:r w:rsidR="00C476D3" w:rsidRPr="00D45922">
        <w:rPr>
          <w:lang w:val="fr-FR"/>
        </w:rPr>
        <w:tab/>
        <w:t>Justification</w:t>
      </w:r>
    </w:p>
    <w:p w14:paraId="5E054D39" w14:textId="77777777" w:rsidR="00C476D3" w:rsidRPr="00D45922" w:rsidRDefault="00C476D3" w:rsidP="006652B5">
      <w:pPr>
        <w:pStyle w:val="SingleTxtG"/>
        <w:rPr>
          <w:lang w:val="fr-CA"/>
        </w:rPr>
      </w:pPr>
      <w:r w:rsidRPr="00D45922">
        <w:rPr>
          <w:lang w:val="fr-FR"/>
        </w:rPr>
        <w:t>1.</w:t>
      </w:r>
      <w:r w:rsidRPr="00D45922">
        <w:rPr>
          <w:lang w:val="fr-FR"/>
        </w:rPr>
        <w:tab/>
        <w:t>Toutes les prescriptions en matière d’entretien et d’étalonnage figurant dans le RTM ONU n</w:t>
      </w:r>
      <w:r w:rsidRPr="00D45922">
        <w:rPr>
          <w:vertAlign w:val="superscript"/>
          <w:lang w:val="fr-FR"/>
        </w:rPr>
        <w:t>o</w:t>
      </w:r>
      <w:r w:rsidRPr="00D45922">
        <w:rPr>
          <w:lang w:val="fr-FR"/>
        </w:rPr>
        <w:t> 15 ont été mises à jour en tenant compte des capacités des équipements de pointe.</w:t>
      </w:r>
    </w:p>
    <w:p w14:paraId="0C706425" w14:textId="77777777" w:rsidR="00C476D3" w:rsidRPr="00D45922" w:rsidRDefault="00C476D3" w:rsidP="006652B5">
      <w:pPr>
        <w:pStyle w:val="SingleTxtG"/>
        <w:rPr>
          <w:lang w:val="fr-CA"/>
        </w:rPr>
      </w:pPr>
      <w:r w:rsidRPr="00D45922">
        <w:rPr>
          <w:lang w:val="fr-FR"/>
        </w:rPr>
        <w:t>2.</w:t>
      </w:r>
      <w:r w:rsidRPr="00D45922">
        <w:rPr>
          <w:lang w:val="fr-FR"/>
        </w:rPr>
        <w:tab/>
        <w:t>La plupart des laboratoires ont mis ou mettront à jour leurs équipements pour être en mesure d’effectuer des essais selon les prescriptions du RTM ONU n</w:t>
      </w:r>
      <w:r w:rsidRPr="00D45922">
        <w:rPr>
          <w:vertAlign w:val="superscript"/>
          <w:lang w:val="fr-FR"/>
        </w:rPr>
        <w:t>o</w:t>
      </w:r>
      <w:r w:rsidRPr="00D45922">
        <w:rPr>
          <w:lang w:val="fr-FR"/>
        </w:rPr>
        <w:t> 15, mais pour autant qu’on puisse le prévoir, ils continueront de réaliser des essais selon les prescriptions du nouveau cycle d’essai européen</w:t>
      </w:r>
      <w:bookmarkStart w:id="0" w:name="_GoBack"/>
      <w:bookmarkEnd w:id="0"/>
      <w:r w:rsidRPr="00D45922">
        <w:rPr>
          <w:lang w:val="fr-FR"/>
        </w:rPr>
        <w:t>.</w:t>
      </w:r>
    </w:p>
    <w:p w14:paraId="4EBE8A26" w14:textId="77777777" w:rsidR="00C476D3" w:rsidRDefault="00C476D3" w:rsidP="006652B5">
      <w:pPr>
        <w:pStyle w:val="SingleTxtG"/>
        <w:rPr>
          <w:lang w:val="fr-CA"/>
        </w:rPr>
      </w:pPr>
      <w:r w:rsidRPr="00D45922">
        <w:rPr>
          <w:lang w:val="fr-CA"/>
        </w:rPr>
        <w:t>3.</w:t>
      </w:r>
      <w:r w:rsidRPr="00D45922">
        <w:rPr>
          <w:lang w:val="fr-CA"/>
        </w:rPr>
        <w:tab/>
        <w:t>Afin d’éliminer le risque que les équipements doivent être étalonnés plus souvent que nécessaire, il convient d’actualiser le R</w:t>
      </w:r>
      <w:r w:rsidR="00EE0EB8">
        <w:rPr>
          <w:lang w:val="fr-CA"/>
        </w:rPr>
        <w:t>èglement</w:t>
      </w:r>
      <w:r w:rsidRPr="00D45922">
        <w:rPr>
          <w:lang w:val="fr-CA"/>
        </w:rPr>
        <w:t xml:space="preserve"> ONU n</w:t>
      </w:r>
      <w:r w:rsidRPr="00D45922">
        <w:rPr>
          <w:vertAlign w:val="superscript"/>
          <w:lang w:val="fr-CA"/>
        </w:rPr>
        <w:t>o</w:t>
      </w:r>
      <w:r w:rsidR="006652B5">
        <w:rPr>
          <w:lang w:val="fr-CA"/>
        </w:rPr>
        <w:t> </w:t>
      </w:r>
      <w:r w:rsidRPr="00D45922">
        <w:rPr>
          <w:lang w:val="fr-CA"/>
        </w:rPr>
        <w:t>83 pour permettre l’utilisation des équipements des laboratoires capables d’appliquer la procédure d’essai mondiale harmonisée pour les voitures particulières et les véhicules utilitaires légers.</w:t>
      </w:r>
    </w:p>
    <w:p w14:paraId="7EC6C22C" w14:textId="77777777" w:rsidR="006652B5" w:rsidRPr="006652B5" w:rsidRDefault="006652B5" w:rsidP="006652B5">
      <w:pPr>
        <w:pStyle w:val="SingleTxtG"/>
        <w:spacing w:before="240" w:after="0"/>
        <w:jc w:val="center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6652B5" w:rsidRPr="006652B5" w:rsidSect="00C172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6631" w14:textId="77777777" w:rsidR="00B855DF" w:rsidRDefault="00B855DF" w:rsidP="00F95C08">
      <w:pPr>
        <w:spacing w:line="240" w:lineRule="auto"/>
      </w:pPr>
    </w:p>
  </w:endnote>
  <w:endnote w:type="continuationSeparator" w:id="0">
    <w:p w14:paraId="3D80296B" w14:textId="77777777" w:rsidR="00B855DF" w:rsidRPr="00AC3823" w:rsidRDefault="00B855DF" w:rsidP="00AC3823">
      <w:pPr>
        <w:pStyle w:val="Pieddepage"/>
      </w:pPr>
    </w:p>
  </w:endnote>
  <w:endnote w:type="continuationNotice" w:id="1">
    <w:p w14:paraId="3D4E0055" w14:textId="77777777" w:rsidR="00B855DF" w:rsidRDefault="00B855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1B8B" w14:textId="77777777" w:rsidR="00C17229" w:rsidRPr="00C17229" w:rsidRDefault="00C17229" w:rsidP="00C17229">
    <w:pPr>
      <w:pStyle w:val="Pieddepage"/>
      <w:tabs>
        <w:tab w:val="right" w:pos="9638"/>
      </w:tabs>
    </w:pPr>
    <w:r w:rsidRPr="00C17229">
      <w:rPr>
        <w:b/>
        <w:sz w:val="18"/>
      </w:rPr>
      <w:fldChar w:fldCharType="begin"/>
    </w:r>
    <w:r w:rsidRPr="00C17229">
      <w:rPr>
        <w:b/>
        <w:sz w:val="18"/>
      </w:rPr>
      <w:instrText xml:space="preserve"> PAGE  \* MERGEFORMAT </w:instrText>
    </w:r>
    <w:r w:rsidRPr="00C17229">
      <w:rPr>
        <w:b/>
        <w:sz w:val="18"/>
      </w:rPr>
      <w:fldChar w:fldCharType="separate"/>
    </w:r>
    <w:r w:rsidRPr="00C17229">
      <w:rPr>
        <w:b/>
        <w:noProof/>
        <w:sz w:val="18"/>
      </w:rPr>
      <w:t>2</w:t>
    </w:r>
    <w:r w:rsidRPr="00C17229">
      <w:rPr>
        <w:b/>
        <w:sz w:val="18"/>
      </w:rPr>
      <w:fldChar w:fldCharType="end"/>
    </w:r>
    <w:r>
      <w:rPr>
        <w:b/>
        <w:sz w:val="18"/>
      </w:rPr>
      <w:tab/>
    </w:r>
    <w:r>
      <w:t>GE.20-04339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EA13" w14:textId="77777777" w:rsidR="00C17229" w:rsidRPr="00C17229" w:rsidRDefault="00C17229" w:rsidP="00C17229">
    <w:pPr>
      <w:pStyle w:val="Pieddepage"/>
      <w:tabs>
        <w:tab w:val="right" w:pos="9638"/>
      </w:tabs>
      <w:rPr>
        <w:b/>
        <w:sz w:val="18"/>
      </w:rPr>
    </w:pPr>
    <w:r>
      <w:t>GE.20-04339</w:t>
    </w:r>
    <w:r>
      <w:tab/>
    </w:r>
    <w:r w:rsidRPr="00C17229">
      <w:rPr>
        <w:b/>
        <w:sz w:val="18"/>
      </w:rPr>
      <w:fldChar w:fldCharType="begin"/>
    </w:r>
    <w:r w:rsidRPr="00C17229">
      <w:rPr>
        <w:b/>
        <w:sz w:val="18"/>
      </w:rPr>
      <w:instrText xml:space="preserve"> PAGE  \* MERGEFORMAT </w:instrText>
    </w:r>
    <w:r w:rsidRPr="00C17229">
      <w:rPr>
        <w:b/>
        <w:sz w:val="18"/>
      </w:rPr>
      <w:fldChar w:fldCharType="separate"/>
    </w:r>
    <w:r w:rsidRPr="00C17229">
      <w:rPr>
        <w:b/>
        <w:noProof/>
        <w:sz w:val="18"/>
      </w:rPr>
      <w:t>3</w:t>
    </w:r>
    <w:r w:rsidRPr="00C172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6B38" w14:textId="77777777" w:rsidR="007F20FA" w:rsidRPr="00C17229" w:rsidRDefault="00C17229" w:rsidP="00C1722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FB99721" wp14:editId="5DE780B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20-04339  (F)    260320    010420</w:t>
    </w:r>
    <w:r>
      <w:rPr>
        <w:sz w:val="20"/>
      </w:rPr>
      <w:br/>
    </w:r>
    <w:r w:rsidRPr="00C17229">
      <w:rPr>
        <w:rFonts w:ascii="C39T30Lfz" w:hAnsi="C39T30Lfz"/>
        <w:sz w:val="56"/>
      </w:rPr>
      <w:t></w:t>
    </w:r>
    <w:r w:rsidRPr="00C17229">
      <w:rPr>
        <w:rFonts w:ascii="C39T30Lfz" w:hAnsi="C39T30Lfz"/>
        <w:sz w:val="56"/>
      </w:rPr>
      <w:t></w:t>
    </w:r>
    <w:r w:rsidRPr="00C17229">
      <w:rPr>
        <w:rFonts w:ascii="C39T30Lfz" w:hAnsi="C39T30Lfz"/>
        <w:sz w:val="56"/>
      </w:rPr>
      <w:t></w:t>
    </w:r>
    <w:r w:rsidRPr="00C17229">
      <w:rPr>
        <w:rFonts w:ascii="C39T30Lfz" w:hAnsi="C39T30Lfz"/>
        <w:sz w:val="56"/>
      </w:rPr>
      <w:t></w:t>
    </w:r>
    <w:r w:rsidRPr="00C17229">
      <w:rPr>
        <w:rFonts w:ascii="C39T30Lfz" w:hAnsi="C39T30Lfz"/>
        <w:sz w:val="56"/>
      </w:rPr>
      <w:t></w:t>
    </w:r>
    <w:r w:rsidRPr="00C17229">
      <w:rPr>
        <w:rFonts w:ascii="C39T30Lfz" w:hAnsi="C39T30Lfz"/>
        <w:sz w:val="56"/>
      </w:rPr>
      <w:t></w:t>
    </w:r>
    <w:r w:rsidRPr="00C17229">
      <w:rPr>
        <w:rFonts w:ascii="C39T30Lfz" w:hAnsi="C39T30Lfz"/>
        <w:sz w:val="56"/>
      </w:rPr>
      <w:t></w:t>
    </w:r>
    <w:r w:rsidRPr="00C17229">
      <w:rPr>
        <w:rFonts w:ascii="C39T30Lfz" w:hAnsi="C39T30Lfz"/>
        <w:sz w:val="56"/>
      </w:rPr>
      <w:t></w:t>
    </w:r>
    <w:r w:rsidRPr="00C1722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540C684" wp14:editId="710C82F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20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F883" w14:textId="77777777" w:rsidR="00B855DF" w:rsidRPr="00AC3823" w:rsidRDefault="00B855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3EB7AE" w14:textId="77777777" w:rsidR="00B855DF" w:rsidRPr="00AC3823" w:rsidRDefault="00B855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4C25CD" w14:textId="77777777" w:rsidR="00B855DF" w:rsidRPr="00AC3823" w:rsidRDefault="00B855DF">
      <w:pPr>
        <w:spacing w:line="240" w:lineRule="auto"/>
        <w:rPr>
          <w:sz w:val="2"/>
          <w:szCs w:val="2"/>
        </w:rPr>
      </w:pPr>
    </w:p>
  </w:footnote>
  <w:footnote w:id="2">
    <w:p w14:paraId="0809A689" w14:textId="77777777" w:rsidR="006652B5" w:rsidRPr="006652B5" w:rsidRDefault="006652B5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6652B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652B5">
        <w:rPr>
          <w:szCs w:val="18"/>
        </w:rPr>
        <w:t>Conformément au programme de travail du Comité des transports intérieurs pour 2020 tel qu’il figure dans le projet de budget-programme pour 2020 (A/74/6 (titre</w:t>
      </w:r>
      <w:r>
        <w:rPr>
          <w:szCs w:val="18"/>
        </w:rPr>
        <w:t> </w:t>
      </w:r>
      <w:r w:rsidRPr="006652B5">
        <w:rPr>
          <w:szCs w:val="18"/>
        </w:rPr>
        <w:t>V, chap.</w:t>
      </w:r>
      <w:r>
        <w:rPr>
          <w:szCs w:val="18"/>
        </w:rPr>
        <w:t> </w:t>
      </w:r>
      <w:r w:rsidRPr="006652B5">
        <w:rPr>
          <w:szCs w:val="18"/>
        </w:rPr>
        <w:t>20), par.</w:t>
      </w:r>
      <w:r>
        <w:rPr>
          <w:szCs w:val="18"/>
        </w:rPr>
        <w:t> </w:t>
      </w:r>
      <w:r w:rsidRPr="006652B5">
        <w:rPr>
          <w:szCs w:val="18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25E0" w14:textId="75206A8E" w:rsidR="00C17229" w:rsidRPr="00C17229" w:rsidRDefault="00930FAA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C7FF" w14:textId="0409E84F" w:rsidR="00C17229" w:rsidRPr="00C17229" w:rsidRDefault="00930FAA" w:rsidP="00C1722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55DF"/>
    <w:rsid w:val="00017F94"/>
    <w:rsid w:val="00023842"/>
    <w:rsid w:val="000334F9"/>
    <w:rsid w:val="00045FEB"/>
    <w:rsid w:val="0007796D"/>
    <w:rsid w:val="000B7790"/>
    <w:rsid w:val="000F5059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7FCD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652B5"/>
    <w:rsid w:val="0071601D"/>
    <w:rsid w:val="007A62E6"/>
    <w:rsid w:val="007F20FA"/>
    <w:rsid w:val="0080684C"/>
    <w:rsid w:val="00871C75"/>
    <w:rsid w:val="008776DC"/>
    <w:rsid w:val="00930FAA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55DF"/>
    <w:rsid w:val="00BA0CA9"/>
    <w:rsid w:val="00C02897"/>
    <w:rsid w:val="00C17229"/>
    <w:rsid w:val="00C377B9"/>
    <w:rsid w:val="00C476D3"/>
    <w:rsid w:val="00C97039"/>
    <w:rsid w:val="00D3439C"/>
    <w:rsid w:val="00DB1831"/>
    <w:rsid w:val="00DD3BFD"/>
    <w:rsid w:val="00DF6678"/>
    <w:rsid w:val="00E0299A"/>
    <w:rsid w:val="00E85C74"/>
    <w:rsid w:val="00EA6547"/>
    <w:rsid w:val="00EE0EB8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6EE5E"/>
  <w15:docId w15:val="{29103868-2D65-4055-90AA-79DB53C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372</Words>
  <Characters>2164</Characters>
  <Application>Microsoft Office Word</Application>
  <DocSecurity>0</DocSecurity>
  <Lines>51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ECE/TRANS/WP.29/GRPE/2020/10</vt:lpstr>
    </vt:vector>
  </TitlesOfParts>
  <Company>DCM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ECE/TRANS/WP.29/GRPE/2020/10</dc:title>
  <dc:subject/>
  <dc:creator>Christine CHAUTAGNAT</dc:creator>
  <cp:keywords/>
  <cp:lastModifiedBy>Christine Chautagnat</cp:lastModifiedBy>
  <cp:revision>3</cp:revision>
  <cp:lastPrinted>2020-04-01T06:56:00Z</cp:lastPrinted>
  <dcterms:created xsi:type="dcterms:W3CDTF">2020-04-01T06:56:00Z</dcterms:created>
  <dcterms:modified xsi:type="dcterms:W3CDTF">2020-04-01T06:57:00Z</dcterms:modified>
</cp:coreProperties>
</file>