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7772D" w:rsidRPr="0087772D" w:rsidTr="00B20551">
        <w:trPr>
          <w:cantSplit/>
          <w:trHeight w:hRule="exact" w:val="851"/>
        </w:trPr>
        <w:tc>
          <w:tcPr>
            <w:tcW w:w="1276" w:type="dxa"/>
            <w:tcBorders>
              <w:bottom w:val="single" w:sz="4" w:space="0" w:color="auto"/>
            </w:tcBorders>
            <w:vAlign w:val="bottom"/>
          </w:tcPr>
          <w:p w:rsidR="009E6CB7" w:rsidRPr="0087772D" w:rsidRDefault="009E6CB7" w:rsidP="00B20551">
            <w:pPr>
              <w:spacing w:after="80"/>
            </w:pPr>
          </w:p>
        </w:tc>
        <w:tc>
          <w:tcPr>
            <w:tcW w:w="2268" w:type="dxa"/>
            <w:tcBorders>
              <w:bottom w:val="single" w:sz="4" w:space="0" w:color="auto"/>
            </w:tcBorders>
            <w:vAlign w:val="bottom"/>
          </w:tcPr>
          <w:p w:rsidR="009E6CB7" w:rsidRPr="0087772D" w:rsidRDefault="009E6CB7" w:rsidP="00B20551">
            <w:pPr>
              <w:spacing w:after="80" w:line="300" w:lineRule="exact"/>
              <w:rPr>
                <w:b/>
                <w:sz w:val="24"/>
                <w:szCs w:val="24"/>
              </w:rPr>
            </w:pPr>
            <w:r w:rsidRPr="0087772D">
              <w:rPr>
                <w:sz w:val="28"/>
                <w:szCs w:val="28"/>
              </w:rPr>
              <w:t>United Nations</w:t>
            </w:r>
          </w:p>
        </w:tc>
        <w:tc>
          <w:tcPr>
            <w:tcW w:w="6095" w:type="dxa"/>
            <w:gridSpan w:val="2"/>
            <w:tcBorders>
              <w:bottom w:val="single" w:sz="4" w:space="0" w:color="auto"/>
            </w:tcBorders>
            <w:vAlign w:val="bottom"/>
          </w:tcPr>
          <w:p w:rsidR="009E6CB7" w:rsidRPr="0087772D" w:rsidRDefault="009517C8" w:rsidP="009517C8">
            <w:pPr>
              <w:jc w:val="right"/>
            </w:pPr>
            <w:r w:rsidRPr="0087772D">
              <w:rPr>
                <w:sz w:val="40"/>
              </w:rPr>
              <w:t>ECE</w:t>
            </w:r>
            <w:r w:rsidRPr="0087772D">
              <w:t>/TRANS/WP.15/AC.1/157/Add.1</w:t>
            </w:r>
          </w:p>
        </w:tc>
      </w:tr>
      <w:tr w:rsidR="0087772D" w:rsidRPr="0087772D" w:rsidTr="00B20551">
        <w:trPr>
          <w:cantSplit/>
          <w:trHeight w:hRule="exact" w:val="2835"/>
        </w:trPr>
        <w:tc>
          <w:tcPr>
            <w:tcW w:w="1276" w:type="dxa"/>
            <w:tcBorders>
              <w:top w:val="single" w:sz="4" w:space="0" w:color="auto"/>
              <w:bottom w:val="single" w:sz="12" w:space="0" w:color="auto"/>
            </w:tcBorders>
          </w:tcPr>
          <w:p w:rsidR="009E6CB7" w:rsidRPr="0087772D" w:rsidRDefault="00686A48" w:rsidP="00B20551">
            <w:pPr>
              <w:spacing w:before="120"/>
            </w:pPr>
            <w:r w:rsidRPr="0087772D">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87772D" w:rsidRDefault="009E6CB7" w:rsidP="00B20551">
            <w:pPr>
              <w:spacing w:before="120" w:line="420" w:lineRule="exact"/>
              <w:rPr>
                <w:sz w:val="40"/>
                <w:szCs w:val="40"/>
              </w:rPr>
            </w:pPr>
            <w:r w:rsidRPr="0087772D">
              <w:rPr>
                <w:b/>
                <w:sz w:val="40"/>
                <w:szCs w:val="40"/>
              </w:rPr>
              <w:t>Economic and Social Council</w:t>
            </w:r>
          </w:p>
        </w:tc>
        <w:tc>
          <w:tcPr>
            <w:tcW w:w="2835" w:type="dxa"/>
            <w:tcBorders>
              <w:top w:val="single" w:sz="4" w:space="0" w:color="auto"/>
              <w:bottom w:val="single" w:sz="12" w:space="0" w:color="auto"/>
            </w:tcBorders>
          </w:tcPr>
          <w:p w:rsidR="009E6CB7" w:rsidRPr="0087772D" w:rsidRDefault="009517C8" w:rsidP="009517C8">
            <w:pPr>
              <w:spacing w:before="240" w:line="240" w:lineRule="exact"/>
            </w:pPr>
            <w:r w:rsidRPr="0087772D">
              <w:t>Distr.: General</w:t>
            </w:r>
          </w:p>
          <w:p w:rsidR="009517C8" w:rsidRPr="0087772D" w:rsidRDefault="008865B0" w:rsidP="009517C8">
            <w:pPr>
              <w:spacing w:line="240" w:lineRule="exact"/>
            </w:pPr>
            <w:r w:rsidRPr="0087772D">
              <w:t>6 January 2020</w:t>
            </w:r>
          </w:p>
          <w:p w:rsidR="009517C8" w:rsidRPr="0087772D" w:rsidRDefault="009517C8" w:rsidP="009517C8">
            <w:pPr>
              <w:spacing w:line="240" w:lineRule="exact"/>
            </w:pPr>
          </w:p>
          <w:p w:rsidR="009517C8" w:rsidRPr="0087772D" w:rsidRDefault="009517C8" w:rsidP="009517C8">
            <w:pPr>
              <w:spacing w:line="240" w:lineRule="exact"/>
            </w:pPr>
            <w:r w:rsidRPr="0087772D">
              <w:t>Original: English</w:t>
            </w:r>
          </w:p>
        </w:tc>
      </w:tr>
    </w:tbl>
    <w:p w:rsidR="003E6B54" w:rsidRPr="0087772D" w:rsidRDefault="003E6B54" w:rsidP="003E6B54">
      <w:pPr>
        <w:rPr>
          <w:b/>
          <w:sz w:val="28"/>
          <w:szCs w:val="28"/>
        </w:rPr>
      </w:pPr>
      <w:r w:rsidRPr="0087772D">
        <w:rPr>
          <w:b/>
          <w:sz w:val="28"/>
          <w:szCs w:val="28"/>
        </w:rPr>
        <w:t xml:space="preserve">Economic Commission for </w:t>
      </w:r>
      <w:smartTag w:uri="urn:schemas-microsoft-com:office:smarttags" w:element="place">
        <w:r w:rsidRPr="0087772D">
          <w:rPr>
            <w:b/>
            <w:sz w:val="28"/>
            <w:szCs w:val="28"/>
          </w:rPr>
          <w:t>Europe</w:t>
        </w:r>
      </w:smartTag>
    </w:p>
    <w:p w:rsidR="003E6B54" w:rsidRPr="0087772D" w:rsidRDefault="003E6B54" w:rsidP="003E6B54">
      <w:pPr>
        <w:spacing w:before="120"/>
        <w:rPr>
          <w:sz w:val="28"/>
          <w:szCs w:val="28"/>
        </w:rPr>
      </w:pPr>
      <w:r w:rsidRPr="0087772D">
        <w:rPr>
          <w:sz w:val="28"/>
          <w:szCs w:val="28"/>
        </w:rPr>
        <w:t>Inland Transport Committee</w:t>
      </w:r>
    </w:p>
    <w:p w:rsidR="003E6B54" w:rsidRPr="0087772D" w:rsidRDefault="003E6B54" w:rsidP="003E6B54">
      <w:pPr>
        <w:spacing w:before="120"/>
        <w:rPr>
          <w:b/>
          <w:sz w:val="24"/>
          <w:szCs w:val="24"/>
        </w:rPr>
      </w:pPr>
      <w:r w:rsidRPr="0087772D">
        <w:rPr>
          <w:b/>
          <w:sz w:val="24"/>
          <w:szCs w:val="24"/>
        </w:rPr>
        <w:t>Working Party on the Transport of Dangerous Goods</w:t>
      </w:r>
    </w:p>
    <w:p w:rsidR="003E6B54" w:rsidRPr="0087772D" w:rsidRDefault="003E6B54" w:rsidP="003E6B54">
      <w:pPr>
        <w:spacing w:before="120"/>
        <w:rPr>
          <w:b/>
        </w:rPr>
      </w:pPr>
      <w:r w:rsidRPr="0087772D">
        <w:rPr>
          <w:b/>
        </w:rPr>
        <w:t>Joint Meeting of the RID Committee of Experts and the</w:t>
      </w:r>
      <w:r w:rsidRPr="0087772D">
        <w:rPr>
          <w:b/>
        </w:rPr>
        <w:br/>
        <w:t>Working Party on the Transport of Dangerous Goods</w:t>
      </w:r>
    </w:p>
    <w:p w:rsidR="003E6B54" w:rsidRPr="0087772D" w:rsidRDefault="003E6B54" w:rsidP="003E6B54">
      <w:r w:rsidRPr="0087772D">
        <w:rPr>
          <w:lang w:val="en-US"/>
        </w:rPr>
        <w:t>Bern, 16-20 March 2020</w:t>
      </w:r>
    </w:p>
    <w:p w:rsidR="003E6B54" w:rsidRPr="0087772D" w:rsidRDefault="003E6B54" w:rsidP="003E6B54">
      <w:pPr>
        <w:rPr>
          <w:lang w:val="en-US"/>
        </w:rPr>
      </w:pPr>
      <w:r w:rsidRPr="0087772D">
        <w:rPr>
          <w:lang w:val="en-US"/>
        </w:rPr>
        <w:t>Item 1 of the provisional agenda</w:t>
      </w:r>
    </w:p>
    <w:p w:rsidR="003E6B54" w:rsidRPr="0087772D" w:rsidRDefault="003E6B54" w:rsidP="003E6B54">
      <w:r w:rsidRPr="0087772D">
        <w:rPr>
          <w:b/>
          <w:lang w:val="en-US"/>
        </w:rPr>
        <w:t>Adoption of the agenda</w:t>
      </w:r>
    </w:p>
    <w:p w:rsidR="003E6B54" w:rsidRPr="0087772D" w:rsidRDefault="003E6B54" w:rsidP="003E6B54">
      <w:pPr>
        <w:pStyle w:val="HChG"/>
      </w:pPr>
      <w:r w:rsidRPr="0087772D">
        <w:rPr>
          <w:lang w:val="en-US"/>
        </w:rPr>
        <w:tab/>
      </w:r>
      <w:r w:rsidRPr="0087772D">
        <w:rPr>
          <w:lang w:val="en-US"/>
        </w:rPr>
        <w:tab/>
      </w:r>
      <w:r w:rsidRPr="0087772D">
        <w:t>Provisional agenda for the spring 2020 session</w:t>
      </w:r>
    </w:p>
    <w:p w:rsidR="003E6B54" w:rsidRPr="0087772D" w:rsidRDefault="003E6B54" w:rsidP="003E6B54">
      <w:pPr>
        <w:pStyle w:val="H23G"/>
      </w:pPr>
      <w:r w:rsidRPr="0087772D">
        <w:tab/>
      </w:r>
      <w:r w:rsidRPr="0087772D">
        <w:tab/>
        <w:t>Addendum</w:t>
      </w:r>
    </w:p>
    <w:p w:rsidR="003E6B54" w:rsidRPr="0087772D" w:rsidRDefault="003E6B54" w:rsidP="003E6B54">
      <w:pPr>
        <w:pStyle w:val="H1G"/>
      </w:pPr>
      <w:r w:rsidRPr="0087772D">
        <w:tab/>
      </w:r>
      <w:r w:rsidRPr="0087772D">
        <w:tab/>
        <w:t>Annotations and list of documents</w:t>
      </w:r>
    </w:p>
    <w:p w:rsidR="003E6B54" w:rsidRPr="0087772D" w:rsidRDefault="003E6B54" w:rsidP="003E6B54">
      <w:pPr>
        <w:pStyle w:val="HChG"/>
      </w:pPr>
      <w:r w:rsidRPr="0087772D">
        <w:tab/>
        <w:t>1.</w:t>
      </w:r>
      <w:r w:rsidRPr="0087772D">
        <w:tab/>
        <w:t>Adoption of the agenda</w:t>
      </w:r>
    </w:p>
    <w:p w:rsidR="003E6B54" w:rsidRPr="0087772D" w:rsidRDefault="003E6B54" w:rsidP="003E6B54">
      <w:pPr>
        <w:pStyle w:val="SingleTxtG"/>
        <w:ind w:firstLine="567"/>
      </w:pPr>
      <w:r w:rsidRPr="0087772D">
        <w:t>The first item on the agenda concerns its adoption. The Joint Meeting will also have before it the report on its autumn 2019 session, held in Geneva from 17 to 26 September 2019 (ECE/TRANS/WP.15/AC.1/156 – OTIF/RID/RC/2019-B and Add.1).</w:t>
      </w:r>
    </w:p>
    <w:p w:rsidR="003E6B54" w:rsidRPr="0087772D" w:rsidRDefault="003E6B54" w:rsidP="003E6B54">
      <w:pPr>
        <w:pStyle w:val="HChG"/>
      </w:pPr>
      <w:r w:rsidRPr="0087772D">
        <w:tab/>
        <w:t>2.</w:t>
      </w:r>
      <w:r w:rsidRPr="0087772D">
        <w:tab/>
        <w:t>Tanks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32"/>
        <w:gridCol w:w="4819"/>
      </w:tblGrid>
      <w:tr w:rsidR="0087772D" w:rsidRPr="0087772D" w:rsidTr="005C107E">
        <w:tc>
          <w:tcPr>
            <w:tcW w:w="3654" w:type="dxa"/>
          </w:tcPr>
          <w:p w:rsidR="000676E3" w:rsidRPr="0087772D" w:rsidRDefault="000676E3" w:rsidP="005C107E">
            <w:pPr>
              <w:pStyle w:val="SingleTxtG"/>
              <w:spacing w:after="60"/>
              <w:ind w:left="0" w:right="175"/>
              <w:jc w:val="left"/>
            </w:pPr>
            <w:r w:rsidRPr="0087772D">
              <w:t>ECE/TRANS/WP.15/AC.1/2020/6 (OTIF)</w:t>
            </w:r>
          </w:p>
        </w:tc>
        <w:tc>
          <w:tcPr>
            <w:tcW w:w="4851" w:type="dxa"/>
            <w:gridSpan w:val="2"/>
          </w:tcPr>
          <w:p w:rsidR="000676E3" w:rsidRPr="0087772D" w:rsidRDefault="000676E3" w:rsidP="00A82BCC">
            <w:pPr>
              <w:pStyle w:val="SingleTxtG"/>
              <w:spacing w:after="60"/>
              <w:ind w:left="0" w:right="175"/>
            </w:pPr>
            <w:r w:rsidRPr="0087772D">
              <w:t>Extra-large tank-containers</w:t>
            </w:r>
          </w:p>
        </w:tc>
      </w:tr>
      <w:tr w:rsidR="0087772D" w:rsidRPr="0087772D" w:rsidTr="007A1D18">
        <w:tc>
          <w:tcPr>
            <w:tcW w:w="3686" w:type="dxa"/>
            <w:gridSpan w:val="2"/>
          </w:tcPr>
          <w:p w:rsidR="0038509E" w:rsidRPr="0087772D" w:rsidRDefault="0038509E" w:rsidP="0038509E">
            <w:pPr>
              <w:pStyle w:val="SingleTxtG"/>
              <w:spacing w:after="60"/>
              <w:ind w:left="0" w:right="175"/>
              <w:jc w:val="left"/>
            </w:pPr>
            <w:r w:rsidRPr="0087772D">
              <w:t>ECE/TRANS/WP.15/AC.1/2020/</w:t>
            </w:r>
            <w:r w:rsidR="00002E18" w:rsidRPr="0087772D">
              <w:t>7</w:t>
            </w:r>
            <w:r w:rsidRPr="0087772D">
              <w:t xml:space="preserve"> (France)</w:t>
            </w:r>
          </w:p>
        </w:tc>
        <w:tc>
          <w:tcPr>
            <w:tcW w:w="4819" w:type="dxa"/>
          </w:tcPr>
          <w:p w:rsidR="0038509E" w:rsidRPr="0087772D" w:rsidRDefault="006A1A13" w:rsidP="00A82BCC">
            <w:pPr>
              <w:pStyle w:val="SingleTxtG"/>
              <w:spacing w:after="60"/>
              <w:ind w:left="0" w:right="175"/>
            </w:pPr>
            <w:r w:rsidRPr="0087772D">
              <w:t>Periodic and intermediate inspections of tanks for the carriage of refrigerated liquefied gases</w:t>
            </w:r>
          </w:p>
        </w:tc>
      </w:tr>
      <w:tr w:rsidR="0087772D" w:rsidRPr="0087772D" w:rsidTr="007A1D18">
        <w:tc>
          <w:tcPr>
            <w:tcW w:w="3686" w:type="dxa"/>
            <w:gridSpan w:val="2"/>
          </w:tcPr>
          <w:p w:rsidR="00B455FC" w:rsidRPr="0087772D" w:rsidRDefault="00B455FC" w:rsidP="0038509E">
            <w:pPr>
              <w:pStyle w:val="SingleTxtG"/>
              <w:spacing w:after="60"/>
              <w:ind w:left="0" w:right="175"/>
              <w:jc w:val="left"/>
            </w:pPr>
            <w:r w:rsidRPr="0087772D">
              <w:t>ECE/TRANS/WP.15/AC.1/2020/12 (UIP/UIC)</w:t>
            </w:r>
          </w:p>
        </w:tc>
        <w:tc>
          <w:tcPr>
            <w:tcW w:w="4819" w:type="dxa"/>
          </w:tcPr>
          <w:p w:rsidR="00B455FC" w:rsidRPr="0087772D" w:rsidRDefault="00B455FC" w:rsidP="00A82BCC">
            <w:pPr>
              <w:pStyle w:val="SingleTxtG"/>
              <w:spacing w:after="60"/>
              <w:ind w:left="0" w:right="175"/>
            </w:pPr>
            <w:r w:rsidRPr="0087772D">
              <w:t>Clarification on using tanks after the deadline specified for the next test or inspection</w:t>
            </w:r>
          </w:p>
        </w:tc>
      </w:tr>
      <w:tr w:rsidR="0087772D" w:rsidRPr="0087772D" w:rsidTr="007A1D18">
        <w:tc>
          <w:tcPr>
            <w:tcW w:w="3686" w:type="dxa"/>
            <w:gridSpan w:val="2"/>
          </w:tcPr>
          <w:p w:rsidR="00381C68" w:rsidRPr="0087772D" w:rsidRDefault="00381C68" w:rsidP="0038509E">
            <w:pPr>
              <w:pStyle w:val="SingleTxtG"/>
              <w:spacing w:after="60"/>
              <w:ind w:left="0" w:right="175"/>
              <w:jc w:val="left"/>
            </w:pPr>
            <w:r w:rsidRPr="0087772D">
              <w:t>ECE/TRANS/WP.15/AC.1/2020/15 (France)</w:t>
            </w:r>
          </w:p>
        </w:tc>
        <w:tc>
          <w:tcPr>
            <w:tcW w:w="4819" w:type="dxa"/>
          </w:tcPr>
          <w:p w:rsidR="00381C68" w:rsidRPr="0087772D" w:rsidRDefault="003674EE" w:rsidP="00A82BCC">
            <w:pPr>
              <w:pStyle w:val="SingleTxtG"/>
              <w:spacing w:after="60"/>
              <w:ind w:left="0" w:right="175"/>
            </w:pPr>
            <w:r w:rsidRPr="0087772D">
              <w:t>Vacuum operated waste tanks-amendments to</w:t>
            </w:r>
            <w:r w:rsidR="00DE3D59" w:rsidRPr="0087772D">
              <w:t xml:space="preserve"> 6.10.3.8 a)</w:t>
            </w:r>
          </w:p>
        </w:tc>
      </w:tr>
      <w:tr w:rsidR="0087772D" w:rsidRPr="0087772D" w:rsidTr="007A1D18">
        <w:tc>
          <w:tcPr>
            <w:tcW w:w="3686" w:type="dxa"/>
            <w:gridSpan w:val="2"/>
          </w:tcPr>
          <w:p w:rsidR="00FB4D19" w:rsidRPr="0087772D" w:rsidRDefault="00FB4D19" w:rsidP="0038509E">
            <w:pPr>
              <w:pStyle w:val="SingleTxtG"/>
              <w:spacing w:after="60"/>
              <w:ind w:left="0" w:right="175"/>
              <w:jc w:val="left"/>
            </w:pPr>
            <w:r w:rsidRPr="0087772D">
              <w:t>ECE/TRANS/WP.15/AC.1/2020/1</w:t>
            </w:r>
            <w:r w:rsidR="0088093C" w:rsidRPr="0087772D">
              <w:t>8</w:t>
            </w:r>
            <w:r w:rsidRPr="0087772D">
              <w:t xml:space="preserve"> (France)</w:t>
            </w:r>
          </w:p>
        </w:tc>
        <w:tc>
          <w:tcPr>
            <w:tcW w:w="4819" w:type="dxa"/>
          </w:tcPr>
          <w:p w:rsidR="00FB4D19" w:rsidRPr="0087772D" w:rsidRDefault="003674EE" w:rsidP="00A82BCC">
            <w:pPr>
              <w:pStyle w:val="SingleTxtG"/>
              <w:spacing w:after="60"/>
              <w:ind w:left="0" w:right="175"/>
            </w:pPr>
            <w:r w:rsidRPr="0087772D">
              <w:t>Tank inspection after the date of expiry of the intermediate inspection</w:t>
            </w:r>
          </w:p>
        </w:tc>
      </w:tr>
      <w:tr w:rsidR="0087772D" w:rsidRPr="0087772D" w:rsidTr="007A1D18">
        <w:tc>
          <w:tcPr>
            <w:tcW w:w="3686" w:type="dxa"/>
            <w:gridSpan w:val="2"/>
          </w:tcPr>
          <w:p w:rsidR="00040AF9" w:rsidRPr="0087772D" w:rsidRDefault="00040AF9" w:rsidP="0038509E">
            <w:pPr>
              <w:pStyle w:val="SingleTxtG"/>
              <w:spacing w:after="60"/>
              <w:ind w:left="0" w:right="175"/>
              <w:jc w:val="left"/>
            </w:pPr>
            <w:r w:rsidRPr="0087772D">
              <w:t>ECE/TRANS/WP.15/AC.1/2020/19 (United Kingdom)</w:t>
            </w:r>
          </w:p>
        </w:tc>
        <w:tc>
          <w:tcPr>
            <w:tcW w:w="4819" w:type="dxa"/>
          </w:tcPr>
          <w:p w:rsidR="00040AF9" w:rsidRPr="0087772D" w:rsidRDefault="00040AF9" w:rsidP="00A82BCC">
            <w:pPr>
              <w:pStyle w:val="SingleTxtG"/>
              <w:spacing w:after="60"/>
              <w:ind w:left="0" w:right="175"/>
            </w:pPr>
            <w:r w:rsidRPr="0087772D">
              <w:t>Report of the thirteenth meeting of the informal working group on the inspection and certification of tanks</w:t>
            </w:r>
          </w:p>
        </w:tc>
      </w:tr>
      <w:tr w:rsidR="0087772D" w:rsidRPr="0087772D" w:rsidTr="007A1D18">
        <w:tc>
          <w:tcPr>
            <w:tcW w:w="3686" w:type="dxa"/>
            <w:gridSpan w:val="2"/>
          </w:tcPr>
          <w:p w:rsidR="00746661" w:rsidRPr="0087772D" w:rsidRDefault="00746661" w:rsidP="0038509E">
            <w:pPr>
              <w:pStyle w:val="SingleTxtG"/>
              <w:spacing w:after="60"/>
              <w:ind w:left="0" w:right="175"/>
              <w:jc w:val="left"/>
            </w:pPr>
            <w:r w:rsidRPr="0087772D">
              <w:t>ECE/TRANS/WP.15/AC.1/2020/20 (United Kingdom)</w:t>
            </w:r>
            <w:r w:rsidR="001E62D8" w:rsidRPr="0087772D">
              <w:t xml:space="preserve"> + Informal document (INF.6)</w:t>
            </w:r>
          </w:p>
        </w:tc>
        <w:tc>
          <w:tcPr>
            <w:tcW w:w="4819" w:type="dxa"/>
          </w:tcPr>
          <w:p w:rsidR="00746661" w:rsidRPr="0087772D" w:rsidRDefault="00746661" w:rsidP="00A82BCC">
            <w:pPr>
              <w:pStyle w:val="SingleTxtG"/>
              <w:spacing w:after="60"/>
              <w:ind w:left="0" w:right="175"/>
            </w:pPr>
            <w:r w:rsidRPr="0087772D">
              <w:rPr>
                <w:lang w:eastAsia="ru-RU"/>
              </w:rPr>
              <w:t>Supplementary information from the informal</w:t>
            </w:r>
            <w:r w:rsidRPr="0087772D">
              <w:t xml:space="preserve"> working group on the inspection and certification of tanks:</w:t>
            </w:r>
            <w:r w:rsidRPr="0087772D">
              <w:rPr>
                <w:lang w:eastAsia="ru-RU"/>
              </w:rPr>
              <w:t xml:space="preserve"> Proposed amendments to</w:t>
            </w:r>
            <w:r w:rsidRPr="0087772D">
              <w:t xml:space="preserve"> Chapter 6.8 and to Sections 1.8.7 and 1.8.6</w:t>
            </w:r>
          </w:p>
        </w:tc>
      </w:tr>
      <w:tr w:rsidR="0087772D" w:rsidRPr="0087772D" w:rsidTr="007A1D18">
        <w:tc>
          <w:tcPr>
            <w:tcW w:w="3686" w:type="dxa"/>
            <w:gridSpan w:val="2"/>
          </w:tcPr>
          <w:p w:rsidR="00860AD7" w:rsidRPr="0087772D" w:rsidRDefault="00860AD7" w:rsidP="0038509E">
            <w:pPr>
              <w:pStyle w:val="SingleTxtG"/>
              <w:spacing w:after="60"/>
              <w:ind w:left="0" w:right="175"/>
              <w:jc w:val="left"/>
            </w:pPr>
            <w:r w:rsidRPr="0087772D">
              <w:t>ECE/TRANS/WP.15/AC.1/2020/22 (France)</w:t>
            </w:r>
          </w:p>
        </w:tc>
        <w:tc>
          <w:tcPr>
            <w:tcW w:w="4819" w:type="dxa"/>
          </w:tcPr>
          <w:p w:rsidR="00860AD7" w:rsidRPr="0087772D" w:rsidRDefault="005825D7" w:rsidP="00A82BCC">
            <w:pPr>
              <w:pStyle w:val="SingleTxtG"/>
              <w:spacing w:after="60"/>
              <w:ind w:left="0" w:right="175"/>
              <w:rPr>
                <w:lang w:eastAsia="ru-RU"/>
              </w:rPr>
            </w:pPr>
            <w:proofErr w:type="spellStart"/>
            <w:r w:rsidRPr="0087772D">
              <w:rPr>
                <w:lang w:val="fr-FR"/>
              </w:rPr>
              <w:t>Amendments</w:t>
            </w:r>
            <w:proofErr w:type="spellEnd"/>
            <w:r w:rsidRPr="0087772D">
              <w:rPr>
                <w:lang w:val="fr-FR"/>
              </w:rPr>
              <w:t xml:space="preserve"> to </w:t>
            </w:r>
            <w:proofErr w:type="spellStart"/>
            <w:r w:rsidRPr="0087772D">
              <w:rPr>
                <w:lang w:val="fr-FR"/>
              </w:rPr>
              <w:t>Chapter</w:t>
            </w:r>
            <w:proofErr w:type="spellEnd"/>
            <w:r w:rsidR="00860AD7" w:rsidRPr="0087772D">
              <w:rPr>
                <w:lang w:val="fr-FR"/>
              </w:rPr>
              <w:t xml:space="preserve"> 1.6 – </w:t>
            </w:r>
            <w:proofErr w:type="spellStart"/>
            <w:r w:rsidRPr="0087772D">
              <w:rPr>
                <w:lang w:val="fr-FR"/>
              </w:rPr>
              <w:t>Transitional</w:t>
            </w:r>
            <w:proofErr w:type="spellEnd"/>
            <w:r w:rsidRPr="0087772D">
              <w:rPr>
                <w:lang w:val="fr-FR"/>
              </w:rPr>
              <w:t xml:space="preserve"> </w:t>
            </w:r>
            <w:proofErr w:type="spellStart"/>
            <w:r w:rsidRPr="0087772D">
              <w:rPr>
                <w:lang w:val="fr-FR"/>
              </w:rPr>
              <w:t>measures</w:t>
            </w:r>
            <w:proofErr w:type="spellEnd"/>
            <w:r w:rsidRPr="0087772D">
              <w:rPr>
                <w:lang w:val="fr-FR"/>
              </w:rPr>
              <w:t xml:space="preserve"> for tanks</w:t>
            </w:r>
          </w:p>
        </w:tc>
      </w:tr>
      <w:tr w:rsidR="0087772D" w:rsidRPr="0087772D" w:rsidTr="00520027">
        <w:tc>
          <w:tcPr>
            <w:tcW w:w="3654" w:type="dxa"/>
          </w:tcPr>
          <w:p w:rsidR="00F83BBD" w:rsidRPr="0087772D" w:rsidRDefault="00F83BBD" w:rsidP="00520027">
            <w:pPr>
              <w:pStyle w:val="SingleTxtG"/>
              <w:spacing w:after="60"/>
              <w:ind w:left="0" w:right="175"/>
              <w:jc w:val="left"/>
            </w:pPr>
            <w:r w:rsidRPr="0087772D">
              <w:lastRenderedPageBreak/>
              <w:t>ECE/TRANS/WP.15/AC.1/2020/31 (Russian Federation)</w:t>
            </w:r>
          </w:p>
        </w:tc>
        <w:tc>
          <w:tcPr>
            <w:tcW w:w="4851" w:type="dxa"/>
            <w:gridSpan w:val="2"/>
          </w:tcPr>
          <w:p w:rsidR="00F83BBD" w:rsidRPr="0087772D" w:rsidRDefault="00F83BBD" w:rsidP="00A82BCC">
            <w:pPr>
              <w:jc w:val="both"/>
              <w:rPr>
                <w:lang w:val="fr-FR"/>
              </w:rPr>
            </w:pPr>
            <w:r w:rsidRPr="0087772D">
              <w:rPr>
                <w:lang w:val="en-US" w:bidi="en-US"/>
              </w:rPr>
              <w:t>Thermal insulation of tanks (special provision TE14 of section 6.8.4)</w:t>
            </w:r>
          </w:p>
        </w:tc>
      </w:tr>
      <w:tr w:rsidR="0087772D" w:rsidRPr="0087772D" w:rsidTr="00520027">
        <w:tc>
          <w:tcPr>
            <w:tcW w:w="3654" w:type="dxa"/>
          </w:tcPr>
          <w:p w:rsidR="00F83BBD" w:rsidRPr="0087772D" w:rsidRDefault="00F83BBD" w:rsidP="00520027">
            <w:pPr>
              <w:pStyle w:val="SingleTxtG"/>
              <w:spacing w:after="60"/>
              <w:ind w:left="0" w:right="175"/>
              <w:jc w:val="left"/>
            </w:pPr>
            <w:r w:rsidRPr="0087772D">
              <w:t>ECE/TRANS/WP.15/AC.1/2020/32 (Russian Federation)</w:t>
            </w:r>
          </w:p>
        </w:tc>
        <w:tc>
          <w:tcPr>
            <w:tcW w:w="4851" w:type="dxa"/>
            <w:gridSpan w:val="2"/>
          </w:tcPr>
          <w:p w:rsidR="00F83BBD" w:rsidRPr="0087772D" w:rsidRDefault="00F83BBD" w:rsidP="00A82BCC">
            <w:pPr>
              <w:jc w:val="both"/>
              <w:rPr>
                <w:lang w:val="fr-FR"/>
              </w:rPr>
            </w:pPr>
            <w:r w:rsidRPr="0087772D">
              <w:rPr>
                <w:lang w:val="en-US" w:bidi="en-US"/>
              </w:rPr>
              <w:t>Method of heat treatment of materials for welded shells</w:t>
            </w:r>
            <w:r w:rsidRPr="0087772D">
              <w:rPr>
                <w:lang w:val="en-US" w:bidi="en-US"/>
              </w:rPr>
              <w:br/>
              <w:t>(items 6.8.2.1.10, 6.8.2.1.11, 6.8.2.6.1)</w:t>
            </w:r>
          </w:p>
        </w:tc>
      </w:tr>
      <w:tr w:rsidR="0087772D" w:rsidRPr="0087772D" w:rsidTr="00520027">
        <w:tc>
          <w:tcPr>
            <w:tcW w:w="3654" w:type="dxa"/>
          </w:tcPr>
          <w:p w:rsidR="00F83BBD" w:rsidRPr="0087772D" w:rsidRDefault="00F83BBD" w:rsidP="00520027">
            <w:pPr>
              <w:pStyle w:val="SingleTxtG"/>
              <w:spacing w:after="60"/>
              <w:ind w:left="0" w:right="175"/>
              <w:jc w:val="left"/>
            </w:pPr>
            <w:r w:rsidRPr="0087772D">
              <w:rPr>
                <w:lang w:val="fr-CH"/>
              </w:rPr>
              <w:t>ECE/TRANS/WP.15/AC.1/20</w:t>
            </w:r>
            <w:r w:rsidR="000E3554">
              <w:rPr>
                <w:lang w:val="fr-CH"/>
              </w:rPr>
              <w:t>20</w:t>
            </w:r>
            <w:r w:rsidRPr="0087772D">
              <w:rPr>
                <w:lang w:val="fr-CH"/>
              </w:rPr>
              <w:t>/33 (</w:t>
            </w:r>
            <w:proofErr w:type="spellStart"/>
            <w:r w:rsidRPr="0087772D">
              <w:rPr>
                <w:lang w:val="fr-CH"/>
              </w:rPr>
              <w:t>Russian</w:t>
            </w:r>
            <w:proofErr w:type="spellEnd"/>
            <w:r w:rsidRPr="0087772D">
              <w:rPr>
                <w:lang w:val="fr-CH"/>
              </w:rPr>
              <w:t xml:space="preserve"> </w:t>
            </w:r>
            <w:proofErr w:type="spellStart"/>
            <w:r w:rsidRPr="0087772D">
              <w:rPr>
                <w:lang w:val="fr-CH"/>
              </w:rPr>
              <w:t>Federation</w:t>
            </w:r>
            <w:proofErr w:type="spellEnd"/>
            <w:r w:rsidRPr="0087772D">
              <w:rPr>
                <w:lang w:val="fr-CH"/>
              </w:rPr>
              <w:t>)</w:t>
            </w:r>
          </w:p>
        </w:tc>
        <w:tc>
          <w:tcPr>
            <w:tcW w:w="4851" w:type="dxa"/>
            <w:gridSpan w:val="2"/>
          </w:tcPr>
          <w:p w:rsidR="00F83BBD" w:rsidRPr="0087772D" w:rsidRDefault="00F83BBD" w:rsidP="00A82BCC">
            <w:pPr>
              <w:jc w:val="both"/>
              <w:rPr>
                <w:lang w:val="en-US" w:bidi="en-US"/>
              </w:rPr>
            </w:pPr>
            <w:r w:rsidRPr="0087772D">
              <w:rPr>
                <w:lang w:val="en-US" w:bidi="en-US"/>
              </w:rPr>
              <w:t>Calculation of the minimum shell thickness</w:t>
            </w:r>
            <w:r w:rsidRPr="0087772D">
              <w:rPr>
                <w:lang w:val="en-US" w:bidi="en-US"/>
              </w:rPr>
              <w:br/>
              <w:t>(6.8.2.1.13, 6.8.2.1.16, 6.8.2.1.17, 6.8.2.4.1)</w:t>
            </w:r>
          </w:p>
        </w:tc>
      </w:tr>
      <w:tr w:rsidR="0087772D" w:rsidRPr="0087772D" w:rsidTr="00520027">
        <w:tc>
          <w:tcPr>
            <w:tcW w:w="3654" w:type="dxa"/>
          </w:tcPr>
          <w:p w:rsidR="00F83BBD" w:rsidRPr="0087772D" w:rsidRDefault="00F83BBD" w:rsidP="00520027">
            <w:pPr>
              <w:rPr>
                <w:lang w:val="en-US" w:bidi="en-US"/>
              </w:rPr>
            </w:pPr>
            <w:r w:rsidRPr="0087772D">
              <w:rPr>
                <w:lang w:val="en-US" w:bidi="en-US"/>
              </w:rPr>
              <w:t>ECE/TRANS/WP.15/AC.1/20</w:t>
            </w:r>
            <w:r w:rsidR="000E3554">
              <w:rPr>
                <w:lang w:val="en-US" w:bidi="en-US"/>
              </w:rPr>
              <w:t>20</w:t>
            </w:r>
            <w:r w:rsidRPr="0087772D">
              <w:rPr>
                <w:lang w:val="en-US" w:bidi="en-US"/>
              </w:rPr>
              <w:t xml:space="preserve">/34 </w:t>
            </w:r>
            <w:r w:rsidRPr="0087772D">
              <w:rPr>
                <w:lang w:val="en-US" w:bidi="en-US"/>
              </w:rPr>
              <w:br/>
              <w:t>(Russian Federation)</w:t>
            </w:r>
          </w:p>
        </w:tc>
        <w:tc>
          <w:tcPr>
            <w:tcW w:w="4851" w:type="dxa"/>
            <w:gridSpan w:val="2"/>
          </w:tcPr>
          <w:p w:rsidR="00F83BBD" w:rsidRPr="0087772D" w:rsidRDefault="00F83BBD" w:rsidP="00A82BCC">
            <w:pPr>
              <w:jc w:val="both"/>
              <w:rPr>
                <w:lang w:val="en-US" w:bidi="en-US"/>
              </w:rPr>
            </w:pPr>
            <w:r w:rsidRPr="0087772D">
              <w:rPr>
                <w:lang w:val="en-US" w:bidi="en-US"/>
              </w:rPr>
              <w:t>Material of the vessel for concentrated nitric acid UN 2031 (with more than 70% of nitric acid) (special provision TC 6 of section 6.8.4)</w:t>
            </w:r>
          </w:p>
        </w:tc>
      </w:tr>
      <w:tr w:rsidR="0087772D" w:rsidRPr="0087772D" w:rsidTr="00520027">
        <w:tc>
          <w:tcPr>
            <w:tcW w:w="3654" w:type="dxa"/>
          </w:tcPr>
          <w:p w:rsidR="00F83BBD" w:rsidRPr="0087772D" w:rsidRDefault="00F83BBD" w:rsidP="00520027">
            <w:pPr>
              <w:pStyle w:val="SingleTxtG"/>
              <w:spacing w:after="60"/>
              <w:ind w:left="0" w:right="175"/>
              <w:jc w:val="left"/>
              <w:rPr>
                <w:lang w:val="fr-CH"/>
              </w:rPr>
            </w:pPr>
            <w:r w:rsidRPr="0087772D">
              <w:rPr>
                <w:lang w:val="fr-CH"/>
              </w:rPr>
              <w:t>ECE/TRANS/WP.15/AC.1/20</w:t>
            </w:r>
            <w:r w:rsidR="000E3554">
              <w:rPr>
                <w:lang w:val="fr-CH"/>
              </w:rPr>
              <w:t>20</w:t>
            </w:r>
            <w:bookmarkStart w:id="0" w:name="_GoBack"/>
            <w:bookmarkEnd w:id="0"/>
            <w:r w:rsidRPr="0087772D">
              <w:rPr>
                <w:lang w:val="fr-CH"/>
              </w:rPr>
              <w:t>/35 (</w:t>
            </w:r>
            <w:proofErr w:type="spellStart"/>
            <w:r w:rsidRPr="0087772D">
              <w:rPr>
                <w:lang w:val="fr-CH"/>
              </w:rPr>
              <w:t>Russian</w:t>
            </w:r>
            <w:proofErr w:type="spellEnd"/>
            <w:r w:rsidRPr="0087772D">
              <w:rPr>
                <w:lang w:val="fr-CH"/>
              </w:rPr>
              <w:t xml:space="preserve"> </w:t>
            </w:r>
            <w:proofErr w:type="spellStart"/>
            <w:r w:rsidRPr="0087772D">
              <w:rPr>
                <w:lang w:val="fr-CH"/>
              </w:rPr>
              <w:t>Federation</w:t>
            </w:r>
            <w:proofErr w:type="spellEnd"/>
            <w:r w:rsidRPr="0087772D">
              <w:rPr>
                <w:lang w:val="fr-CH"/>
              </w:rPr>
              <w:t>)</w:t>
            </w:r>
          </w:p>
        </w:tc>
        <w:tc>
          <w:tcPr>
            <w:tcW w:w="4851" w:type="dxa"/>
            <w:gridSpan w:val="2"/>
          </w:tcPr>
          <w:p w:rsidR="00F83BBD" w:rsidRPr="0087772D" w:rsidRDefault="00F83BBD" w:rsidP="00A82BCC">
            <w:pPr>
              <w:jc w:val="both"/>
              <w:rPr>
                <w:lang w:val="en-US" w:bidi="en-US"/>
              </w:rPr>
            </w:pPr>
            <w:r w:rsidRPr="0087772D">
              <w:rPr>
                <w:lang w:val="en-US" w:bidi="en-US"/>
              </w:rPr>
              <w:t>External stress values for internal stop-valve and its seating (item 6.8.2.2.2)</w:t>
            </w:r>
          </w:p>
        </w:tc>
      </w:tr>
      <w:tr w:rsidR="0087772D" w:rsidRPr="0087772D" w:rsidTr="007A1D18">
        <w:tc>
          <w:tcPr>
            <w:tcW w:w="3686" w:type="dxa"/>
            <w:gridSpan w:val="2"/>
          </w:tcPr>
          <w:p w:rsidR="00F83BBD" w:rsidRPr="0087772D" w:rsidRDefault="00F83BBD" w:rsidP="0038509E">
            <w:pPr>
              <w:pStyle w:val="SingleTxtG"/>
              <w:spacing w:after="60"/>
              <w:ind w:left="0" w:right="175"/>
              <w:jc w:val="left"/>
            </w:pPr>
          </w:p>
        </w:tc>
        <w:tc>
          <w:tcPr>
            <w:tcW w:w="4819" w:type="dxa"/>
          </w:tcPr>
          <w:p w:rsidR="00F83BBD" w:rsidRPr="0087772D" w:rsidRDefault="00F83BBD" w:rsidP="0038509E">
            <w:pPr>
              <w:pStyle w:val="SingleTxtG"/>
              <w:spacing w:after="60"/>
              <w:ind w:left="0" w:right="175"/>
              <w:jc w:val="left"/>
              <w:rPr>
                <w:lang w:val="fr-FR"/>
              </w:rPr>
            </w:pPr>
          </w:p>
        </w:tc>
      </w:tr>
    </w:tbl>
    <w:p w:rsidR="003E6B54" w:rsidRPr="0087772D" w:rsidRDefault="003E6B54" w:rsidP="003E6B54">
      <w:pPr>
        <w:pStyle w:val="HChG"/>
      </w:pPr>
      <w:r w:rsidRPr="0087772D">
        <w:tab/>
        <w:t>3.</w:t>
      </w:r>
      <w:r w:rsidRPr="0087772D">
        <w:tab/>
        <w:t>Standards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87772D" w:rsidRPr="0087772D" w:rsidTr="007A2DA9">
        <w:tc>
          <w:tcPr>
            <w:tcW w:w="3654" w:type="dxa"/>
          </w:tcPr>
          <w:p w:rsidR="0038509E" w:rsidRPr="0087772D" w:rsidRDefault="0038509E" w:rsidP="007A2DA9">
            <w:pPr>
              <w:pStyle w:val="SingleTxtG"/>
              <w:spacing w:after="60"/>
              <w:ind w:left="0" w:right="175"/>
              <w:jc w:val="left"/>
            </w:pPr>
            <w:r w:rsidRPr="0087772D">
              <w:t>ECE/TRANS/WP.15/AC.1/2020/11 (CEN)</w:t>
            </w:r>
          </w:p>
        </w:tc>
        <w:tc>
          <w:tcPr>
            <w:tcW w:w="4851" w:type="dxa"/>
          </w:tcPr>
          <w:p w:rsidR="0038509E" w:rsidRPr="0087772D" w:rsidRDefault="0038509E" w:rsidP="007A2DA9">
            <w:pPr>
              <w:pStyle w:val="SingleTxtG"/>
              <w:spacing w:after="60"/>
              <w:ind w:left="0" w:right="175"/>
              <w:jc w:val="left"/>
            </w:pPr>
            <w:r w:rsidRPr="0087772D">
              <w:t>Information on work of the Working Group on Standards</w:t>
            </w:r>
          </w:p>
        </w:tc>
      </w:tr>
      <w:tr w:rsidR="0087772D" w:rsidRPr="0087772D" w:rsidTr="007A1D18">
        <w:tc>
          <w:tcPr>
            <w:tcW w:w="3654" w:type="dxa"/>
          </w:tcPr>
          <w:p w:rsidR="003E6B54" w:rsidRPr="0087772D" w:rsidRDefault="003E6B54" w:rsidP="007A1D18">
            <w:pPr>
              <w:pStyle w:val="SingleTxtG"/>
              <w:tabs>
                <w:tab w:val="left" w:pos="3720"/>
              </w:tabs>
              <w:ind w:left="0" w:right="176"/>
              <w:jc w:val="left"/>
            </w:pPr>
          </w:p>
        </w:tc>
        <w:tc>
          <w:tcPr>
            <w:tcW w:w="4851" w:type="dxa"/>
          </w:tcPr>
          <w:p w:rsidR="003E6B54" w:rsidRPr="0087772D" w:rsidRDefault="003E6B54" w:rsidP="007A1D18">
            <w:pPr>
              <w:pStyle w:val="SingleTxtG"/>
              <w:tabs>
                <w:tab w:val="left" w:pos="3720"/>
              </w:tabs>
              <w:ind w:left="0" w:right="176"/>
              <w:jc w:val="left"/>
              <w:rPr>
                <w:bCs/>
                <w:lang w:eastAsia="ru-RU"/>
              </w:rPr>
            </w:pPr>
          </w:p>
        </w:tc>
      </w:tr>
    </w:tbl>
    <w:p w:rsidR="003E6B54" w:rsidRPr="0087772D" w:rsidRDefault="003E6B54" w:rsidP="003E6B54">
      <w:pPr>
        <w:pStyle w:val="HChG"/>
      </w:pPr>
      <w:r w:rsidRPr="0087772D">
        <w:tab/>
        <w:t>4.</w:t>
      </w:r>
      <w:r w:rsidRPr="0087772D">
        <w:tab/>
        <w:t>Interpretation of RID/ADR/ADN</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87772D" w:rsidRPr="0087772D" w:rsidTr="007A1D18">
        <w:tc>
          <w:tcPr>
            <w:tcW w:w="3654" w:type="dxa"/>
          </w:tcPr>
          <w:p w:rsidR="003E6B54" w:rsidRPr="0087772D" w:rsidRDefault="003E6B54" w:rsidP="007A1D18">
            <w:pPr>
              <w:pStyle w:val="SingleTxtG"/>
              <w:spacing w:after="60"/>
              <w:ind w:left="0" w:right="175"/>
              <w:jc w:val="left"/>
            </w:pPr>
            <w:r w:rsidRPr="0087772D">
              <w:t>ECE/TRANS/WP.15/AC.1/2020/2 (Finland)</w:t>
            </w:r>
          </w:p>
        </w:tc>
        <w:tc>
          <w:tcPr>
            <w:tcW w:w="4851" w:type="dxa"/>
          </w:tcPr>
          <w:p w:rsidR="003E6B54" w:rsidRPr="0087772D" w:rsidRDefault="003E6B54" w:rsidP="00A82BCC">
            <w:pPr>
              <w:pStyle w:val="SingleTxtG"/>
              <w:spacing w:after="60"/>
              <w:ind w:left="0" w:right="175"/>
            </w:pPr>
            <w:r w:rsidRPr="0087772D">
              <w:t>Waste batteries / used storage batteries, carriage in bulk (AP8)</w:t>
            </w:r>
          </w:p>
        </w:tc>
      </w:tr>
      <w:tr w:rsidR="0087772D" w:rsidRPr="0087772D" w:rsidTr="007A1D18">
        <w:tc>
          <w:tcPr>
            <w:tcW w:w="3654" w:type="dxa"/>
          </w:tcPr>
          <w:p w:rsidR="003E6B54" w:rsidRPr="0087772D" w:rsidRDefault="00D5589B" w:rsidP="007A1D18">
            <w:pPr>
              <w:pStyle w:val="SingleTxtG"/>
              <w:spacing w:after="60"/>
              <w:ind w:left="0" w:right="175"/>
              <w:jc w:val="left"/>
              <w:rPr>
                <w:i/>
              </w:rPr>
            </w:pPr>
            <w:r w:rsidRPr="0087772D">
              <w:t>ECE/TRANS/WP.15/AC.1/2020/16 (France)</w:t>
            </w:r>
          </w:p>
        </w:tc>
        <w:tc>
          <w:tcPr>
            <w:tcW w:w="4851" w:type="dxa"/>
          </w:tcPr>
          <w:p w:rsidR="003E6B54" w:rsidRPr="0087772D" w:rsidRDefault="005825D7" w:rsidP="00A82BCC">
            <w:pPr>
              <w:pStyle w:val="SingleTxtG"/>
              <w:spacing w:after="60"/>
              <w:ind w:left="0" w:right="1132"/>
            </w:pPr>
            <w:r w:rsidRPr="0087772D">
              <w:rPr>
                <w:lang w:val="fr-FR"/>
              </w:rPr>
              <w:t>Vacuum-</w:t>
            </w:r>
            <w:proofErr w:type="spellStart"/>
            <w:r w:rsidRPr="0087772D">
              <w:rPr>
                <w:lang w:val="fr-FR"/>
              </w:rPr>
              <w:t>insulated</w:t>
            </w:r>
            <w:proofErr w:type="spellEnd"/>
            <w:r w:rsidRPr="0087772D">
              <w:rPr>
                <w:lang w:val="fr-FR"/>
              </w:rPr>
              <w:t xml:space="preserve"> double-</w:t>
            </w:r>
            <w:proofErr w:type="spellStart"/>
            <w:r w:rsidRPr="0087772D">
              <w:rPr>
                <w:lang w:val="fr-FR"/>
              </w:rPr>
              <w:t>wall</w:t>
            </w:r>
            <w:proofErr w:type="spellEnd"/>
            <w:r w:rsidRPr="0087772D">
              <w:rPr>
                <w:lang w:val="fr-FR"/>
              </w:rPr>
              <w:t xml:space="preserve"> tanks</w:t>
            </w:r>
          </w:p>
        </w:tc>
      </w:tr>
      <w:tr w:rsidR="0087772D" w:rsidRPr="0087772D" w:rsidTr="007A1D18">
        <w:tc>
          <w:tcPr>
            <w:tcW w:w="3654" w:type="dxa"/>
          </w:tcPr>
          <w:p w:rsidR="00A643FE" w:rsidRPr="0087772D" w:rsidRDefault="00A643FE" w:rsidP="007A1D18">
            <w:pPr>
              <w:pStyle w:val="SingleTxtG"/>
              <w:spacing w:after="60"/>
              <w:ind w:left="0" w:right="175"/>
              <w:jc w:val="left"/>
            </w:pPr>
            <w:r w:rsidRPr="0087772D">
              <w:t>ECE/TRANS/WP.15/AC.1/2020/17 (France)</w:t>
            </w:r>
            <w:r w:rsidR="002B53CE" w:rsidRPr="0087772D">
              <w:t xml:space="preserve"> </w:t>
            </w:r>
          </w:p>
        </w:tc>
        <w:tc>
          <w:tcPr>
            <w:tcW w:w="4851" w:type="dxa"/>
          </w:tcPr>
          <w:p w:rsidR="00A643FE" w:rsidRPr="0087772D" w:rsidRDefault="005825D7" w:rsidP="00A82BCC">
            <w:pPr>
              <w:pStyle w:val="SingleTxtG"/>
              <w:spacing w:after="60"/>
              <w:ind w:left="0" w:right="1132"/>
              <w:rPr>
                <w:lang w:val="fr-FR"/>
              </w:rPr>
            </w:pPr>
            <w:r w:rsidRPr="0087772D">
              <w:t>Use of the table in 6.8.2.6.1 refere</w:t>
            </w:r>
            <w:r w:rsidR="0087772D">
              <w:t>n</w:t>
            </w:r>
            <w:r w:rsidRPr="0087772D">
              <w:t>cing the standards on the design and construction of tanks and their equipment</w:t>
            </w:r>
          </w:p>
        </w:tc>
      </w:tr>
      <w:tr w:rsidR="0087772D" w:rsidRPr="0087772D" w:rsidTr="007A1D18">
        <w:tc>
          <w:tcPr>
            <w:tcW w:w="3654" w:type="dxa"/>
          </w:tcPr>
          <w:p w:rsidR="00027253" w:rsidRPr="0087772D" w:rsidRDefault="00027253" w:rsidP="007A1D18">
            <w:pPr>
              <w:pStyle w:val="SingleTxtG"/>
              <w:spacing w:after="60"/>
              <w:ind w:left="0" w:right="175"/>
              <w:jc w:val="left"/>
            </w:pPr>
            <w:r w:rsidRPr="0087772D">
              <w:t>ECE/TRANS/WP.15/AC.1/2020/27 (Poland)</w:t>
            </w:r>
          </w:p>
        </w:tc>
        <w:tc>
          <w:tcPr>
            <w:tcW w:w="4851" w:type="dxa"/>
          </w:tcPr>
          <w:p w:rsidR="00027253" w:rsidRPr="0087772D" w:rsidRDefault="00027253" w:rsidP="00A82BCC">
            <w:pPr>
              <w:pStyle w:val="SingleTxtG"/>
              <w:spacing w:after="60"/>
              <w:ind w:left="0" w:right="175"/>
            </w:pPr>
            <w:r w:rsidRPr="0087772D">
              <w:t>Request for interpretation of the provision of 3.4.7.1.</w:t>
            </w:r>
          </w:p>
        </w:tc>
      </w:tr>
    </w:tbl>
    <w:p w:rsidR="003E6B54" w:rsidRPr="0087772D" w:rsidRDefault="003E6B54" w:rsidP="003E6B54">
      <w:pPr>
        <w:pStyle w:val="HChG"/>
      </w:pPr>
      <w:r w:rsidRPr="0087772D">
        <w:tab/>
        <w:t>5.</w:t>
      </w:r>
      <w:r w:rsidRPr="0087772D">
        <w:tab/>
        <w:t>Proposals for amendments to RID/ADR/ADN</w:t>
      </w:r>
    </w:p>
    <w:p w:rsidR="003E6B54" w:rsidRPr="0087772D" w:rsidRDefault="003E6B54" w:rsidP="003E6B54">
      <w:pPr>
        <w:pStyle w:val="H1G"/>
      </w:pPr>
      <w:r w:rsidRPr="0087772D">
        <w:tab/>
        <w:t>(a)</w:t>
      </w:r>
      <w:r w:rsidRPr="0087772D">
        <w:tab/>
        <w:t>Pending issues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87772D" w:rsidRPr="0087772D" w:rsidTr="005C107E">
        <w:tc>
          <w:tcPr>
            <w:tcW w:w="3654" w:type="dxa"/>
          </w:tcPr>
          <w:p w:rsidR="000676E3" w:rsidRPr="0087772D" w:rsidRDefault="000676E3" w:rsidP="005C107E">
            <w:pPr>
              <w:pStyle w:val="SingleTxtG"/>
              <w:spacing w:after="60"/>
              <w:ind w:left="0" w:right="175"/>
              <w:jc w:val="left"/>
            </w:pPr>
            <w:r w:rsidRPr="0087772D">
              <w:t>ECE/TRANS/WP.15/AC.1/2020/5 (Germany)</w:t>
            </w:r>
          </w:p>
        </w:tc>
        <w:tc>
          <w:tcPr>
            <w:tcW w:w="4851" w:type="dxa"/>
          </w:tcPr>
          <w:p w:rsidR="000676E3" w:rsidRPr="0087772D" w:rsidRDefault="000676E3" w:rsidP="005C107E">
            <w:pPr>
              <w:pStyle w:val="SingleTxtG"/>
              <w:spacing w:after="60"/>
              <w:ind w:left="0" w:right="175"/>
              <w:jc w:val="left"/>
            </w:pPr>
            <w:r w:rsidRPr="0087772D">
              <w:t>Amendment of special provision 591 in RID/ADR/ADN Chapter 3.3</w:t>
            </w:r>
          </w:p>
        </w:tc>
      </w:tr>
      <w:tr w:rsidR="0087772D" w:rsidRPr="0087772D" w:rsidTr="007A1D18">
        <w:tc>
          <w:tcPr>
            <w:tcW w:w="3654" w:type="dxa"/>
          </w:tcPr>
          <w:p w:rsidR="003E6B54" w:rsidRPr="0087772D" w:rsidRDefault="00746661" w:rsidP="007A1D18">
            <w:pPr>
              <w:pStyle w:val="SingleTxtG"/>
              <w:spacing w:after="0"/>
              <w:ind w:left="0" w:right="175"/>
              <w:jc w:val="left"/>
            </w:pPr>
            <w:r w:rsidRPr="0087772D">
              <w:t>ECE/TRANS/WP.15/AC.1/2020/21 (Switzerland)</w:t>
            </w:r>
          </w:p>
        </w:tc>
        <w:tc>
          <w:tcPr>
            <w:tcW w:w="4851" w:type="dxa"/>
          </w:tcPr>
          <w:p w:rsidR="003E6B54" w:rsidRPr="0087772D" w:rsidRDefault="005825D7" w:rsidP="007A1D18">
            <w:pPr>
              <w:pStyle w:val="SingleTxtG"/>
              <w:spacing w:after="0"/>
              <w:ind w:left="0" w:right="175"/>
              <w:jc w:val="left"/>
            </w:pPr>
            <w:proofErr w:type="spellStart"/>
            <w:r w:rsidRPr="0087772D">
              <w:rPr>
                <w:lang w:val="fr-FR"/>
              </w:rPr>
              <w:t>Period</w:t>
            </w:r>
            <w:proofErr w:type="spellEnd"/>
            <w:r w:rsidRPr="0087772D">
              <w:rPr>
                <w:lang w:val="fr-FR"/>
              </w:rPr>
              <w:t xml:space="preserve"> of use for </w:t>
            </w:r>
            <w:r w:rsidR="0087772D">
              <w:rPr>
                <w:lang w:val="fr-FR"/>
              </w:rPr>
              <w:t xml:space="preserve">plastic </w:t>
            </w:r>
            <w:r w:rsidRPr="0087772D">
              <w:rPr>
                <w:lang w:val="fr-FR"/>
              </w:rPr>
              <w:t xml:space="preserve">packagings for </w:t>
            </w:r>
            <w:proofErr w:type="spellStart"/>
            <w:r w:rsidRPr="0087772D">
              <w:rPr>
                <w:lang w:val="fr-FR"/>
              </w:rPr>
              <w:t>medical</w:t>
            </w:r>
            <w:proofErr w:type="spellEnd"/>
            <w:r w:rsidRPr="0087772D">
              <w:rPr>
                <w:lang w:val="fr-FR"/>
              </w:rPr>
              <w:t xml:space="preserve"> </w:t>
            </w:r>
            <w:proofErr w:type="spellStart"/>
            <w:r w:rsidRPr="0087772D">
              <w:rPr>
                <w:lang w:val="fr-FR"/>
              </w:rPr>
              <w:t>waste</w:t>
            </w:r>
            <w:proofErr w:type="spellEnd"/>
            <w:r w:rsidRPr="0087772D">
              <w:rPr>
                <w:lang w:val="fr-FR"/>
              </w:rPr>
              <w:t xml:space="preserve"> of UN No. 3549</w:t>
            </w:r>
          </w:p>
        </w:tc>
      </w:tr>
      <w:tr w:rsidR="0087772D" w:rsidRPr="0087772D" w:rsidTr="007A1D18">
        <w:tc>
          <w:tcPr>
            <w:tcW w:w="3654" w:type="dxa"/>
          </w:tcPr>
          <w:p w:rsidR="00F514E0" w:rsidRPr="0087772D" w:rsidRDefault="00F514E0" w:rsidP="007A1D18">
            <w:pPr>
              <w:pStyle w:val="SingleTxtG"/>
              <w:spacing w:after="0"/>
              <w:ind w:left="0" w:right="175"/>
              <w:jc w:val="left"/>
            </w:pPr>
            <w:r w:rsidRPr="0087772D">
              <w:t>ECE/TRANS/WP.15/AC.1/2020/24 (CEFIC)</w:t>
            </w:r>
          </w:p>
        </w:tc>
        <w:tc>
          <w:tcPr>
            <w:tcW w:w="4851" w:type="dxa"/>
          </w:tcPr>
          <w:p w:rsidR="00F514E0" w:rsidRPr="0087772D" w:rsidRDefault="00F514E0" w:rsidP="007A1D18">
            <w:pPr>
              <w:pStyle w:val="SingleTxtG"/>
              <w:spacing w:after="0"/>
              <w:ind w:left="0" w:right="175"/>
              <w:jc w:val="left"/>
              <w:rPr>
                <w:lang w:val="fr-FR"/>
              </w:rPr>
            </w:pPr>
            <w:r w:rsidRPr="0087772D">
              <w:rPr>
                <w:lang w:val="en-US"/>
              </w:rPr>
              <w:t>Requirements for the structural serviceability of cargo transport units</w:t>
            </w:r>
          </w:p>
        </w:tc>
      </w:tr>
      <w:tr w:rsidR="0087772D" w:rsidRPr="0087772D" w:rsidTr="007A1D18">
        <w:tc>
          <w:tcPr>
            <w:tcW w:w="3654" w:type="dxa"/>
          </w:tcPr>
          <w:p w:rsidR="00EF5354" w:rsidRPr="0087772D" w:rsidRDefault="00EF5354" w:rsidP="007A1D18">
            <w:pPr>
              <w:pStyle w:val="SingleTxtG"/>
              <w:spacing w:after="0"/>
              <w:ind w:left="0" w:right="175"/>
              <w:jc w:val="left"/>
            </w:pPr>
            <w:r w:rsidRPr="0087772D">
              <w:t>ECE/TRANS/WP.15/AC.1/2020/36 (Spain)</w:t>
            </w:r>
          </w:p>
        </w:tc>
        <w:tc>
          <w:tcPr>
            <w:tcW w:w="4851" w:type="dxa"/>
          </w:tcPr>
          <w:p w:rsidR="00EF5354" w:rsidRPr="0087772D" w:rsidRDefault="00A105FE" w:rsidP="007A1D18">
            <w:pPr>
              <w:pStyle w:val="SingleTxtG"/>
              <w:spacing w:after="0"/>
              <w:ind w:left="0" w:right="175"/>
              <w:jc w:val="left"/>
              <w:rPr>
                <w:lang w:val="en-US"/>
              </w:rPr>
            </w:pPr>
            <w:r w:rsidRPr="0087772D">
              <w:t>Carriage of FERTILIZER AMMONIATING SOLUTION (UN 1043)</w:t>
            </w:r>
          </w:p>
        </w:tc>
      </w:tr>
      <w:tr w:rsidR="0087772D" w:rsidRPr="0087772D" w:rsidTr="007A1D18">
        <w:tc>
          <w:tcPr>
            <w:tcW w:w="3654" w:type="dxa"/>
          </w:tcPr>
          <w:p w:rsidR="00EF5354" w:rsidRPr="0087772D" w:rsidRDefault="00EF5354" w:rsidP="007A1D18">
            <w:pPr>
              <w:pStyle w:val="SingleTxtG"/>
              <w:spacing w:after="0"/>
              <w:ind w:left="0" w:right="175"/>
              <w:jc w:val="left"/>
            </w:pPr>
            <w:r w:rsidRPr="0087772D">
              <w:t>ECE/TRANS/WP.15/AC.1/2020/</w:t>
            </w:r>
            <w:r w:rsidR="008B0EEB" w:rsidRPr="0087772D">
              <w:t>37</w:t>
            </w:r>
            <w:r w:rsidRPr="0087772D">
              <w:t xml:space="preserve"> (Spain)</w:t>
            </w:r>
          </w:p>
        </w:tc>
        <w:tc>
          <w:tcPr>
            <w:tcW w:w="4851" w:type="dxa"/>
          </w:tcPr>
          <w:p w:rsidR="00EF5354" w:rsidRPr="0087772D" w:rsidRDefault="00A105FE" w:rsidP="007A1D18">
            <w:pPr>
              <w:pStyle w:val="SingleTxtG"/>
              <w:spacing w:after="0"/>
              <w:ind w:left="0" w:right="175"/>
              <w:jc w:val="left"/>
              <w:rPr>
                <w:lang w:val="en-US"/>
              </w:rPr>
            </w:pPr>
            <w:r w:rsidRPr="0087772D">
              <w:t xml:space="preserve">Name and description for </w:t>
            </w:r>
            <w:r w:rsidRPr="0087772D">
              <w:rPr>
                <w:lang w:val="en-US"/>
              </w:rPr>
              <w:t>UN 1345 RUBBER SCRAP or RUBBER SHODDY powdered or granulated</w:t>
            </w:r>
          </w:p>
        </w:tc>
      </w:tr>
      <w:tr w:rsidR="0087772D" w:rsidRPr="0087772D" w:rsidTr="007A1D18">
        <w:tc>
          <w:tcPr>
            <w:tcW w:w="3654" w:type="dxa"/>
          </w:tcPr>
          <w:p w:rsidR="00EF5354" w:rsidRPr="0087772D" w:rsidRDefault="00EF5354" w:rsidP="007A1D18">
            <w:pPr>
              <w:pStyle w:val="SingleTxtG"/>
              <w:spacing w:after="0"/>
              <w:ind w:left="0" w:right="175"/>
              <w:jc w:val="left"/>
            </w:pPr>
            <w:r w:rsidRPr="0087772D">
              <w:t>ECE/TRANS/WP.15/AC.1/2020/3</w:t>
            </w:r>
            <w:r w:rsidR="008B0EEB" w:rsidRPr="0087772D">
              <w:t>8</w:t>
            </w:r>
            <w:r w:rsidRPr="0087772D">
              <w:t xml:space="preserve"> (Spain)</w:t>
            </w:r>
          </w:p>
        </w:tc>
        <w:tc>
          <w:tcPr>
            <w:tcW w:w="4851" w:type="dxa"/>
          </w:tcPr>
          <w:p w:rsidR="00EF5354" w:rsidRPr="0087772D" w:rsidRDefault="00A105FE" w:rsidP="007A1D18">
            <w:pPr>
              <w:pStyle w:val="SingleTxtG"/>
              <w:spacing w:after="0"/>
              <w:ind w:left="0" w:right="175"/>
              <w:jc w:val="left"/>
              <w:rPr>
                <w:lang w:val="en-US"/>
              </w:rPr>
            </w:pPr>
            <w:r w:rsidRPr="0087772D">
              <w:t xml:space="preserve">Carriage of empty uncleaned tanks  </w:t>
            </w:r>
          </w:p>
        </w:tc>
      </w:tr>
      <w:tr w:rsidR="0087772D" w:rsidRPr="0087772D" w:rsidTr="007A1D18">
        <w:tc>
          <w:tcPr>
            <w:tcW w:w="3654" w:type="dxa"/>
          </w:tcPr>
          <w:p w:rsidR="00EF5354" w:rsidRPr="0087772D" w:rsidRDefault="00EF5354" w:rsidP="007A1D18">
            <w:pPr>
              <w:pStyle w:val="SingleTxtG"/>
              <w:spacing w:after="0"/>
              <w:ind w:left="0" w:right="175"/>
              <w:jc w:val="left"/>
            </w:pPr>
            <w:r w:rsidRPr="0087772D">
              <w:t>ECE/TRANS/WP.15/AC.1/2020/3</w:t>
            </w:r>
            <w:r w:rsidR="008B0EEB" w:rsidRPr="0087772D">
              <w:t>9</w:t>
            </w:r>
            <w:r w:rsidRPr="0087772D">
              <w:t xml:space="preserve"> (Spain)</w:t>
            </w:r>
          </w:p>
        </w:tc>
        <w:tc>
          <w:tcPr>
            <w:tcW w:w="4851" w:type="dxa"/>
          </w:tcPr>
          <w:p w:rsidR="00EF5354" w:rsidRPr="0087772D" w:rsidRDefault="00A105FE" w:rsidP="007A1D18">
            <w:pPr>
              <w:pStyle w:val="SingleTxtG"/>
              <w:spacing w:after="0"/>
              <w:ind w:left="0" w:right="175"/>
              <w:jc w:val="left"/>
              <w:rPr>
                <w:lang w:val="en-US"/>
              </w:rPr>
            </w:pPr>
            <w:r w:rsidRPr="0087772D">
              <w:t xml:space="preserve">Name and description for </w:t>
            </w:r>
            <w:r w:rsidRPr="0087772D">
              <w:rPr>
                <w:lang w:val="en-US"/>
              </w:rPr>
              <w:t>UN 2015 HYDROGEN PEROXIDE, STABILIZED or HYDROGEN PEROXIDE, AQUEOUS SOLUTION, STABILIZED with more than 60% hydrogen peroxide</w:t>
            </w:r>
          </w:p>
        </w:tc>
      </w:tr>
      <w:tr w:rsidR="0087772D" w:rsidRPr="0087772D" w:rsidTr="007A1D18">
        <w:tc>
          <w:tcPr>
            <w:tcW w:w="3654" w:type="dxa"/>
          </w:tcPr>
          <w:p w:rsidR="00EF5354" w:rsidRPr="0087772D" w:rsidRDefault="00EF5354" w:rsidP="007A1D18">
            <w:pPr>
              <w:pStyle w:val="SingleTxtG"/>
              <w:spacing w:after="0"/>
              <w:ind w:left="0" w:right="175"/>
              <w:jc w:val="left"/>
            </w:pPr>
            <w:r w:rsidRPr="0087772D">
              <w:t>ECE/TRANS/WP.15/AC.1/2020/</w:t>
            </w:r>
            <w:r w:rsidR="008B0EEB" w:rsidRPr="0087772D">
              <w:t>40</w:t>
            </w:r>
            <w:r w:rsidRPr="0087772D">
              <w:t xml:space="preserve"> (Spain)</w:t>
            </w:r>
          </w:p>
        </w:tc>
        <w:tc>
          <w:tcPr>
            <w:tcW w:w="4851" w:type="dxa"/>
          </w:tcPr>
          <w:p w:rsidR="00EF5354" w:rsidRPr="0087772D" w:rsidRDefault="00A105FE" w:rsidP="007A1D18">
            <w:pPr>
              <w:pStyle w:val="SingleTxtG"/>
              <w:spacing w:after="0"/>
              <w:ind w:left="0" w:right="175"/>
              <w:jc w:val="left"/>
              <w:rPr>
                <w:lang w:val="en-US"/>
              </w:rPr>
            </w:pPr>
            <w:r w:rsidRPr="0087772D">
              <w:rPr>
                <w:lang w:val="en-US"/>
              </w:rPr>
              <w:t>Harmonization of SP 593 with 5.5.3</w:t>
            </w:r>
          </w:p>
        </w:tc>
      </w:tr>
      <w:tr w:rsidR="0087772D" w:rsidRPr="0087772D" w:rsidTr="007A1D18">
        <w:tc>
          <w:tcPr>
            <w:tcW w:w="3654" w:type="dxa"/>
          </w:tcPr>
          <w:p w:rsidR="00EF5354" w:rsidRPr="0087772D" w:rsidRDefault="00EF5354" w:rsidP="007A1D18">
            <w:pPr>
              <w:pStyle w:val="SingleTxtG"/>
              <w:spacing w:after="0"/>
              <w:ind w:left="0" w:right="175"/>
              <w:jc w:val="left"/>
            </w:pPr>
            <w:r w:rsidRPr="0087772D">
              <w:lastRenderedPageBreak/>
              <w:t>ECE/TRANS/WP.15/AC.1/2020/</w:t>
            </w:r>
            <w:r w:rsidR="008B0EEB" w:rsidRPr="0087772D">
              <w:t>41</w:t>
            </w:r>
            <w:r w:rsidRPr="0087772D">
              <w:t xml:space="preserve"> (Spain)</w:t>
            </w:r>
          </w:p>
        </w:tc>
        <w:tc>
          <w:tcPr>
            <w:tcW w:w="4851" w:type="dxa"/>
          </w:tcPr>
          <w:p w:rsidR="00EF5354" w:rsidRPr="0087772D" w:rsidRDefault="00A105FE" w:rsidP="00A82BCC">
            <w:pPr>
              <w:pStyle w:val="SingleTxtG"/>
              <w:spacing w:after="0"/>
              <w:ind w:left="0" w:right="175"/>
              <w:rPr>
                <w:lang w:val="en-US"/>
              </w:rPr>
            </w:pPr>
            <w:r w:rsidRPr="0087772D">
              <w:rPr>
                <w:lang w:val="en-US"/>
              </w:rPr>
              <w:t>Name and description for UN numbers in Model Regulations and RID/ADR: UN 2426 Ammonium nitrate</w:t>
            </w:r>
          </w:p>
        </w:tc>
      </w:tr>
    </w:tbl>
    <w:p w:rsidR="003E6B54" w:rsidRPr="0087772D" w:rsidRDefault="003E6B54" w:rsidP="003E6B54">
      <w:pPr>
        <w:pStyle w:val="H1G"/>
      </w:pPr>
      <w:r w:rsidRPr="0087772D">
        <w:tab/>
        <w:t>(b)</w:t>
      </w:r>
      <w:r w:rsidRPr="0087772D">
        <w:tab/>
        <w:t>New proposals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87772D" w:rsidRPr="0087772D" w:rsidTr="00C83A40">
        <w:tc>
          <w:tcPr>
            <w:tcW w:w="3654" w:type="dxa"/>
          </w:tcPr>
          <w:p w:rsidR="003E6B54" w:rsidRPr="0087772D" w:rsidRDefault="003E6B54" w:rsidP="007A1D18">
            <w:pPr>
              <w:pStyle w:val="SingleTxtG"/>
              <w:spacing w:after="60"/>
              <w:ind w:left="0" w:right="175"/>
              <w:jc w:val="left"/>
            </w:pPr>
            <w:r w:rsidRPr="0087772D">
              <w:t>ECE/TRANS/WP.15/AC.1/2020/1 (EIGA)</w:t>
            </w:r>
          </w:p>
        </w:tc>
        <w:tc>
          <w:tcPr>
            <w:tcW w:w="4851" w:type="dxa"/>
          </w:tcPr>
          <w:p w:rsidR="003E6B54" w:rsidRPr="0087772D" w:rsidRDefault="003E6B54" w:rsidP="00A82BCC">
            <w:pPr>
              <w:pStyle w:val="SingleTxtG"/>
              <w:spacing w:after="60"/>
              <w:ind w:left="0" w:right="175"/>
            </w:pPr>
            <w:r w:rsidRPr="0087772D">
              <w:t>Periodic and intermediate inspections of tanks intended for the carriage of refrigerated liquefied gases</w:t>
            </w:r>
          </w:p>
        </w:tc>
      </w:tr>
      <w:tr w:rsidR="0087772D" w:rsidRPr="0087772D" w:rsidTr="00C83A40">
        <w:tc>
          <w:tcPr>
            <w:tcW w:w="3654" w:type="dxa"/>
          </w:tcPr>
          <w:p w:rsidR="003E6B54" w:rsidRPr="0087772D" w:rsidRDefault="003E6B54" w:rsidP="007A1D18">
            <w:pPr>
              <w:pStyle w:val="SingleTxtG"/>
              <w:spacing w:after="60"/>
              <w:ind w:left="0" w:right="175"/>
              <w:jc w:val="left"/>
            </w:pPr>
            <w:r w:rsidRPr="0087772D">
              <w:t>ECE/TRANS/WP.15/AC.1/2020/3 (France)</w:t>
            </w:r>
          </w:p>
        </w:tc>
        <w:tc>
          <w:tcPr>
            <w:tcW w:w="4851" w:type="dxa"/>
          </w:tcPr>
          <w:p w:rsidR="003E6B54" w:rsidRPr="0087772D" w:rsidRDefault="006A1A13" w:rsidP="00A82BCC">
            <w:pPr>
              <w:pStyle w:val="SingleTxtG"/>
              <w:spacing w:after="60"/>
              <w:ind w:left="0" w:right="175"/>
            </w:pPr>
            <w:r w:rsidRPr="0087772D">
              <w:t>Amendment to the French version of</w:t>
            </w:r>
            <w:r w:rsidR="003E6B54" w:rsidRPr="0087772D">
              <w:t xml:space="preserve"> 2.2.41.1.10 </w:t>
            </w:r>
            <w:r w:rsidRPr="0087772D">
              <w:t>of</w:t>
            </w:r>
            <w:r w:rsidR="003E6B54" w:rsidRPr="0087772D">
              <w:t xml:space="preserve"> RID/ADR/ADN</w:t>
            </w:r>
          </w:p>
        </w:tc>
      </w:tr>
      <w:tr w:rsidR="0087772D" w:rsidRPr="0087772D" w:rsidTr="00C83A40">
        <w:tc>
          <w:tcPr>
            <w:tcW w:w="3654" w:type="dxa"/>
          </w:tcPr>
          <w:p w:rsidR="003E6B54" w:rsidRPr="0087772D" w:rsidRDefault="003E6B54" w:rsidP="007A1D18">
            <w:pPr>
              <w:pStyle w:val="SingleTxtG"/>
              <w:spacing w:after="60"/>
              <w:ind w:left="0" w:right="175"/>
              <w:jc w:val="left"/>
            </w:pPr>
            <w:r w:rsidRPr="0087772D">
              <w:t>ECE/TRANS/WP.15/AC.1/2020/4 (Germany)</w:t>
            </w:r>
          </w:p>
        </w:tc>
        <w:tc>
          <w:tcPr>
            <w:tcW w:w="4851" w:type="dxa"/>
          </w:tcPr>
          <w:p w:rsidR="003E6B54" w:rsidRPr="0087772D" w:rsidRDefault="003E6B54" w:rsidP="00A82BCC">
            <w:pPr>
              <w:pStyle w:val="SingleTxtG"/>
              <w:spacing w:after="60"/>
              <w:ind w:left="0" w:right="175"/>
            </w:pPr>
            <w:r w:rsidRPr="0087772D">
              <w:t>RID/ADR 4.1.6.15 – standards for valve protection devices</w:t>
            </w:r>
          </w:p>
        </w:tc>
      </w:tr>
      <w:tr w:rsidR="0087772D" w:rsidRPr="0087772D" w:rsidTr="00C83A40">
        <w:tc>
          <w:tcPr>
            <w:tcW w:w="3654" w:type="dxa"/>
          </w:tcPr>
          <w:p w:rsidR="000676E3" w:rsidRPr="0087772D" w:rsidRDefault="000676E3" w:rsidP="005C107E">
            <w:pPr>
              <w:pStyle w:val="SingleTxtG"/>
              <w:spacing w:after="60"/>
              <w:ind w:left="0" w:right="175"/>
              <w:jc w:val="left"/>
            </w:pPr>
            <w:r w:rsidRPr="0087772D">
              <w:t>ECE/TRANS/WP.15/AC.1/2020/8 (IRU)</w:t>
            </w:r>
          </w:p>
        </w:tc>
        <w:tc>
          <w:tcPr>
            <w:tcW w:w="4851" w:type="dxa"/>
          </w:tcPr>
          <w:p w:rsidR="000676E3" w:rsidRPr="0087772D" w:rsidRDefault="000676E3" w:rsidP="00A82BCC">
            <w:pPr>
              <w:pStyle w:val="SingleTxtG"/>
              <w:spacing w:after="60"/>
              <w:ind w:left="0" w:right="175"/>
            </w:pPr>
            <w:r w:rsidRPr="0087772D">
              <w:t>Online refresher training for drivers of dangerous goods</w:t>
            </w:r>
          </w:p>
        </w:tc>
      </w:tr>
      <w:tr w:rsidR="0087772D" w:rsidRPr="0087772D" w:rsidTr="00C83A40">
        <w:tc>
          <w:tcPr>
            <w:tcW w:w="3654" w:type="dxa"/>
          </w:tcPr>
          <w:p w:rsidR="003E6B54" w:rsidRPr="0087772D" w:rsidRDefault="00B455FC" w:rsidP="007A1D18">
            <w:pPr>
              <w:pStyle w:val="SingleTxtG"/>
              <w:spacing w:after="60"/>
              <w:ind w:left="0" w:right="175"/>
              <w:jc w:val="left"/>
            </w:pPr>
            <w:bookmarkStart w:id="1" w:name="_Hlk533686438"/>
            <w:r w:rsidRPr="0087772D">
              <w:t>ECE/TRANS/WP.15/AC.1/2020/13 (Portugal)</w:t>
            </w:r>
            <w:r w:rsidR="001E62D8" w:rsidRPr="0087772D">
              <w:t xml:space="preserve"> + Informal document (INF.5)</w:t>
            </w:r>
          </w:p>
        </w:tc>
        <w:tc>
          <w:tcPr>
            <w:tcW w:w="4851" w:type="dxa"/>
          </w:tcPr>
          <w:p w:rsidR="003E6B54" w:rsidRPr="0087772D" w:rsidRDefault="00B455FC" w:rsidP="00A82BCC">
            <w:pPr>
              <w:pStyle w:val="SingleTxtG"/>
              <w:spacing w:after="60"/>
              <w:ind w:left="0" w:right="175"/>
            </w:pPr>
            <w:r w:rsidRPr="0087772D">
              <w:rPr>
                <w:spacing w:val="-6"/>
                <w:w w:val="105"/>
              </w:rPr>
              <w:t>Proposal of amendment to Chapter 1.2 of RID/ADR</w:t>
            </w:r>
          </w:p>
        </w:tc>
      </w:tr>
      <w:tr w:rsidR="0087772D" w:rsidRPr="0087772D" w:rsidTr="00C83A40">
        <w:tc>
          <w:tcPr>
            <w:tcW w:w="3654" w:type="dxa"/>
          </w:tcPr>
          <w:p w:rsidR="00B455FC" w:rsidRPr="0087772D" w:rsidRDefault="00B455FC" w:rsidP="007A1D18">
            <w:pPr>
              <w:pStyle w:val="SingleTxtG"/>
              <w:spacing w:after="60"/>
              <w:ind w:left="0" w:right="175"/>
              <w:jc w:val="left"/>
            </w:pPr>
            <w:r w:rsidRPr="0087772D">
              <w:t>ECE/TRANS/WP.15/AC.1/2020/14 (ERA)</w:t>
            </w:r>
          </w:p>
        </w:tc>
        <w:tc>
          <w:tcPr>
            <w:tcW w:w="4851" w:type="dxa"/>
          </w:tcPr>
          <w:p w:rsidR="00B455FC" w:rsidRPr="0087772D" w:rsidRDefault="00B455FC" w:rsidP="00A82BCC">
            <w:pPr>
              <w:pStyle w:val="SingleTxtG"/>
              <w:spacing w:after="60"/>
              <w:ind w:left="0" w:right="175"/>
              <w:rPr>
                <w:spacing w:val="-6"/>
                <w:w w:val="105"/>
              </w:rPr>
            </w:pPr>
            <w:r w:rsidRPr="0087772D">
              <w:rPr>
                <w:lang w:val="en-US"/>
              </w:rPr>
              <w:t>Referencing the Inland TDG Risk Management Framework in RID/ADR/</w:t>
            </w:r>
            <w:r w:rsidR="00F514E0" w:rsidRPr="0087772D">
              <w:rPr>
                <w:lang w:val="en-US"/>
              </w:rPr>
              <w:t>A</w:t>
            </w:r>
            <w:r w:rsidR="0088093C" w:rsidRPr="0087772D">
              <w:rPr>
                <w:lang w:val="en-US"/>
              </w:rPr>
              <w:t>DN</w:t>
            </w:r>
          </w:p>
        </w:tc>
      </w:tr>
      <w:tr w:rsidR="0087772D" w:rsidRPr="0087772D" w:rsidTr="00C83A40">
        <w:tc>
          <w:tcPr>
            <w:tcW w:w="3654" w:type="dxa"/>
          </w:tcPr>
          <w:p w:rsidR="00F514E0" w:rsidRPr="0087772D" w:rsidRDefault="00F514E0" w:rsidP="007A1D18">
            <w:pPr>
              <w:pStyle w:val="SingleTxtG"/>
              <w:spacing w:after="60"/>
              <w:ind w:left="0" w:right="175"/>
              <w:jc w:val="left"/>
            </w:pPr>
            <w:r w:rsidRPr="0087772D">
              <w:t>ECE/TRANS/WP.15/AC.1/2020/23 (Switzerland)</w:t>
            </w:r>
          </w:p>
        </w:tc>
        <w:tc>
          <w:tcPr>
            <w:tcW w:w="4851" w:type="dxa"/>
          </w:tcPr>
          <w:p w:rsidR="00F514E0" w:rsidRPr="0087772D" w:rsidRDefault="005825D7" w:rsidP="00A82BCC">
            <w:pPr>
              <w:pStyle w:val="SingleTxtG"/>
              <w:spacing w:after="60"/>
              <w:ind w:left="0" w:right="175"/>
              <w:rPr>
                <w:lang w:val="en-US"/>
              </w:rPr>
            </w:pPr>
            <w:r w:rsidRPr="0087772D">
              <w:t>Carriage of equipment using lithium cells or batteries</w:t>
            </w:r>
          </w:p>
        </w:tc>
      </w:tr>
      <w:tr w:rsidR="0087772D" w:rsidRPr="0087772D" w:rsidTr="00C83A40">
        <w:tc>
          <w:tcPr>
            <w:tcW w:w="3654" w:type="dxa"/>
          </w:tcPr>
          <w:p w:rsidR="00F514E0" w:rsidRPr="0087772D" w:rsidRDefault="00F514E0" w:rsidP="007A1D18">
            <w:pPr>
              <w:pStyle w:val="SingleTxtG"/>
              <w:spacing w:after="60"/>
              <w:ind w:left="0" w:right="175"/>
              <w:jc w:val="left"/>
            </w:pPr>
            <w:r w:rsidRPr="0087772D">
              <w:t>ECE/TRANS/WP.15/AC.1/2020/25 (Switzerland)</w:t>
            </w:r>
          </w:p>
        </w:tc>
        <w:tc>
          <w:tcPr>
            <w:tcW w:w="4851" w:type="dxa"/>
          </w:tcPr>
          <w:p w:rsidR="00F514E0" w:rsidRPr="0087772D" w:rsidRDefault="005825D7" w:rsidP="00A82BCC">
            <w:pPr>
              <w:pStyle w:val="SingleTxtG"/>
              <w:spacing w:after="60"/>
              <w:ind w:left="0" w:right="175"/>
            </w:pPr>
            <w:r w:rsidRPr="0087772D">
              <w:t xml:space="preserve">Carriage of </w:t>
            </w:r>
            <w:proofErr w:type="spellStart"/>
            <w:r w:rsidRPr="0087772D">
              <w:t>packagings</w:t>
            </w:r>
            <w:proofErr w:type="spellEnd"/>
            <w:r w:rsidRPr="0087772D">
              <w:t xml:space="preserve"> for the purpose of their disposal or recycling</w:t>
            </w:r>
          </w:p>
        </w:tc>
      </w:tr>
      <w:tr w:rsidR="0087772D" w:rsidRPr="0087772D" w:rsidTr="00C83A40">
        <w:tc>
          <w:tcPr>
            <w:tcW w:w="3654" w:type="dxa"/>
          </w:tcPr>
          <w:p w:rsidR="00027253" w:rsidRPr="0087772D" w:rsidRDefault="00027253" w:rsidP="007A1D18">
            <w:pPr>
              <w:pStyle w:val="SingleTxtG"/>
              <w:spacing w:after="60"/>
              <w:ind w:left="0" w:right="175"/>
              <w:jc w:val="left"/>
            </w:pPr>
            <w:r w:rsidRPr="0087772D">
              <w:t>ECE/TRANS/WP.15/AC.1/2020/26 (Poland)</w:t>
            </w:r>
          </w:p>
        </w:tc>
        <w:tc>
          <w:tcPr>
            <w:tcW w:w="4851" w:type="dxa"/>
          </w:tcPr>
          <w:p w:rsidR="00027253" w:rsidRPr="0087772D" w:rsidRDefault="00027253" w:rsidP="00A82BCC">
            <w:pPr>
              <w:pStyle w:val="SingleTxtG"/>
              <w:spacing w:after="60"/>
              <w:ind w:left="0" w:right="175"/>
            </w:pPr>
            <w:r w:rsidRPr="0087772D">
              <w:t xml:space="preserve">Proposal of amendment to 4.3.3.3.2 of RID/ADR </w:t>
            </w:r>
          </w:p>
        </w:tc>
      </w:tr>
      <w:tr w:rsidR="0087772D" w:rsidRPr="0087772D" w:rsidTr="00C83A40">
        <w:tc>
          <w:tcPr>
            <w:tcW w:w="3654" w:type="dxa"/>
          </w:tcPr>
          <w:p w:rsidR="00027253" w:rsidRPr="0087772D" w:rsidRDefault="00027253" w:rsidP="007A1D18">
            <w:pPr>
              <w:pStyle w:val="SingleTxtG"/>
              <w:spacing w:after="60"/>
              <w:ind w:left="0" w:right="175"/>
              <w:jc w:val="left"/>
            </w:pPr>
            <w:r w:rsidRPr="0087772D">
              <w:t>ECE/TRANS/WP.15/AC.1/2020/28 (Poland)</w:t>
            </w:r>
          </w:p>
        </w:tc>
        <w:tc>
          <w:tcPr>
            <w:tcW w:w="4851" w:type="dxa"/>
          </w:tcPr>
          <w:p w:rsidR="00027253" w:rsidRPr="0087772D" w:rsidRDefault="00027253" w:rsidP="00A82BCC">
            <w:pPr>
              <w:pStyle w:val="SingleTxtG"/>
              <w:spacing w:after="60"/>
              <w:ind w:left="0" w:right="175"/>
            </w:pPr>
            <w:r w:rsidRPr="0087772D">
              <w:t>Harmoni</w:t>
            </w:r>
            <w:r w:rsidR="0087772D">
              <w:t>z</w:t>
            </w:r>
            <w:r w:rsidRPr="0087772D">
              <w:t>ation of the special provision 643 in transport regulations</w:t>
            </w:r>
          </w:p>
        </w:tc>
      </w:tr>
      <w:tr w:rsidR="0087772D" w:rsidRPr="0087772D" w:rsidTr="00C83A40">
        <w:tc>
          <w:tcPr>
            <w:tcW w:w="3654" w:type="dxa"/>
          </w:tcPr>
          <w:p w:rsidR="00161D8C" w:rsidRPr="0087772D" w:rsidRDefault="00161D8C" w:rsidP="00161D8C">
            <w:pPr>
              <w:pStyle w:val="SingleTxtG"/>
              <w:spacing w:after="60"/>
              <w:ind w:left="0" w:right="175"/>
              <w:jc w:val="left"/>
            </w:pPr>
            <w:r w:rsidRPr="0087772D">
              <w:t>ECE/TRANS/WP.15/AC.1/2020/29 (Switzerland)</w:t>
            </w:r>
            <w:r w:rsidR="00865BF0" w:rsidRPr="0087772D">
              <w:t xml:space="preserve"> + Informal document INF.30 WP.15</w:t>
            </w:r>
          </w:p>
        </w:tc>
        <w:tc>
          <w:tcPr>
            <w:tcW w:w="4851" w:type="dxa"/>
          </w:tcPr>
          <w:p w:rsidR="00161D8C" w:rsidRPr="0087772D" w:rsidRDefault="005825D7" w:rsidP="00A82BCC">
            <w:pPr>
              <w:jc w:val="both"/>
            </w:pPr>
            <w:r w:rsidRPr="0087772D">
              <w:rPr>
                <w:lang w:val="fr-FR"/>
              </w:rPr>
              <w:t xml:space="preserve">Transport of </w:t>
            </w:r>
            <w:proofErr w:type="spellStart"/>
            <w:r w:rsidRPr="0087772D">
              <w:rPr>
                <w:lang w:val="fr-FR"/>
              </w:rPr>
              <w:t>battery</w:t>
            </w:r>
            <w:proofErr w:type="spellEnd"/>
            <w:r w:rsidRPr="0087772D">
              <w:rPr>
                <w:lang w:val="fr-FR"/>
              </w:rPr>
              <w:t xml:space="preserve"> </w:t>
            </w:r>
            <w:proofErr w:type="spellStart"/>
            <w:r w:rsidRPr="0087772D">
              <w:rPr>
                <w:lang w:val="fr-FR"/>
              </w:rPr>
              <w:t>powered</w:t>
            </w:r>
            <w:proofErr w:type="spellEnd"/>
            <w:r w:rsidRPr="0087772D">
              <w:rPr>
                <w:lang w:val="fr-FR"/>
              </w:rPr>
              <w:t xml:space="preserve"> </w:t>
            </w:r>
            <w:proofErr w:type="spellStart"/>
            <w:r w:rsidRPr="0087772D">
              <w:rPr>
                <w:lang w:val="fr-FR"/>
              </w:rPr>
              <w:t>vehicle</w:t>
            </w:r>
            <w:r w:rsidR="0087772D">
              <w:rPr>
                <w:lang w:val="fr-FR"/>
              </w:rPr>
              <w:t>s</w:t>
            </w:r>
            <w:proofErr w:type="spellEnd"/>
          </w:p>
        </w:tc>
      </w:tr>
      <w:tr w:rsidR="0087772D" w:rsidRPr="0087772D" w:rsidTr="00C83A40">
        <w:tc>
          <w:tcPr>
            <w:tcW w:w="3654" w:type="dxa"/>
          </w:tcPr>
          <w:p w:rsidR="00C83A40" w:rsidRPr="0087772D" w:rsidRDefault="00C83A40" w:rsidP="00161D8C">
            <w:pPr>
              <w:pStyle w:val="SingleTxtG"/>
              <w:spacing w:after="60"/>
              <w:ind w:left="0" w:right="175"/>
              <w:jc w:val="left"/>
            </w:pPr>
            <w:r w:rsidRPr="0087772D">
              <w:t>ECE/TRANS/WP.15/AC.1/2020/30 (Switzerland)</w:t>
            </w:r>
          </w:p>
        </w:tc>
        <w:tc>
          <w:tcPr>
            <w:tcW w:w="4851" w:type="dxa"/>
          </w:tcPr>
          <w:p w:rsidR="00C83A40" w:rsidRPr="0087772D" w:rsidRDefault="005825D7" w:rsidP="00161D8C">
            <w:pPr>
              <w:rPr>
                <w:lang w:val="fr-FR"/>
              </w:rPr>
            </w:pPr>
            <w:r w:rsidRPr="0087772D">
              <w:t>Differences in the scope of application of special provisions 666 and 669</w:t>
            </w:r>
          </w:p>
        </w:tc>
      </w:tr>
    </w:tbl>
    <w:bookmarkEnd w:id="1"/>
    <w:p w:rsidR="003E6B54" w:rsidRPr="0087772D" w:rsidRDefault="003E6B54" w:rsidP="003E6B54">
      <w:pPr>
        <w:pStyle w:val="HChG"/>
        <w:spacing w:before="240" w:after="120"/>
      </w:pPr>
      <w:r w:rsidRPr="0087772D">
        <w:tab/>
        <w:t>6.</w:t>
      </w:r>
      <w:r w:rsidRPr="0087772D">
        <w:tab/>
        <w:t>Reports of informal working groups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87772D" w:rsidRPr="0087772D" w:rsidTr="00DB0E05">
        <w:tc>
          <w:tcPr>
            <w:tcW w:w="3654" w:type="dxa"/>
          </w:tcPr>
          <w:p w:rsidR="00D2542A" w:rsidRPr="0087772D" w:rsidRDefault="00D2542A" w:rsidP="00DB0E05">
            <w:pPr>
              <w:pStyle w:val="SingleTxtG"/>
              <w:spacing w:after="60"/>
              <w:ind w:left="0" w:right="175"/>
              <w:jc w:val="left"/>
            </w:pPr>
            <w:r w:rsidRPr="0087772D">
              <w:t>ECE/TRANS/WP.15/AC.1/2020/10 (EIGA)</w:t>
            </w:r>
          </w:p>
        </w:tc>
        <w:tc>
          <w:tcPr>
            <w:tcW w:w="4851" w:type="dxa"/>
          </w:tcPr>
          <w:p w:rsidR="00D2542A" w:rsidRPr="0087772D" w:rsidRDefault="00D2542A" w:rsidP="00A82BCC">
            <w:pPr>
              <w:pStyle w:val="SingleTxtG"/>
              <w:spacing w:after="60"/>
              <w:ind w:left="0" w:right="175"/>
            </w:pPr>
            <w:r w:rsidRPr="0087772D">
              <w:t>Carriage of pressure receptacles approved by the Department of Transportation of the United States of America (DOT)</w:t>
            </w:r>
          </w:p>
        </w:tc>
      </w:tr>
      <w:tr w:rsidR="0087772D" w:rsidRPr="0087772D" w:rsidTr="007A1D18">
        <w:trPr>
          <w:cantSplit/>
        </w:trPr>
        <w:tc>
          <w:tcPr>
            <w:tcW w:w="3654" w:type="dxa"/>
          </w:tcPr>
          <w:p w:rsidR="003E6B54" w:rsidRPr="0087772D" w:rsidRDefault="0092246E" w:rsidP="007A1D18">
            <w:pPr>
              <w:pStyle w:val="SingleTxtG"/>
              <w:tabs>
                <w:tab w:val="left" w:pos="3720"/>
              </w:tabs>
              <w:spacing w:after="0"/>
              <w:ind w:left="0" w:right="176"/>
              <w:jc w:val="left"/>
            </w:pPr>
            <w:r w:rsidRPr="0087772D">
              <w:t>ECE/TRANS/WP.15/AC.1/2020/42 (Spain)</w:t>
            </w:r>
            <w:r w:rsidR="001E62D8" w:rsidRPr="0087772D">
              <w:t xml:space="preserve"> + Informal documents (INF.7/Add.1-Add.7)</w:t>
            </w:r>
          </w:p>
        </w:tc>
        <w:tc>
          <w:tcPr>
            <w:tcW w:w="4851" w:type="dxa"/>
          </w:tcPr>
          <w:p w:rsidR="003E6B54" w:rsidRPr="0087772D" w:rsidRDefault="0092246E" w:rsidP="00A82BCC">
            <w:pPr>
              <w:pStyle w:val="SingleTxtG"/>
              <w:spacing w:after="60"/>
              <w:ind w:left="0"/>
            </w:pPr>
            <w:r w:rsidRPr="0087772D">
              <w:rPr>
                <w:lang w:val="en-US"/>
              </w:rPr>
              <w:t>Report of BLEVE W</w:t>
            </w:r>
            <w:r w:rsidR="000B634D" w:rsidRPr="0087772D">
              <w:rPr>
                <w:lang w:val="en-US"/>
              </w:rPr>
              <w:t>orking Group</w:t>
            </w:r>
            <w:r w:rsidRPr="0087772D">
              <w:rPr>
                <w:lang w:val="en-US"/>
              </w:rPr>
              <w:t xml:space="preserve"> meeting </w:t>
            </w:r>
            <w:r w:rsidR="0087772D" w:rsidRPr="0087772D">
              <w:rPr>
                <w:lang w:val="en-US"/>
              </w:rPr>
              <w:t xml:space="preserve">held on </w:t>
            </w:r>
            <w:r w:rsidRPr="0087772D">
              <w:rPr>
                <w:lang w:val="en-US"/>
              </w:rPr>
              <w:t>22-24 October</w:t>
            </w:r>
            <w:r w:rsidR="0087772D" w:rsidRPr="0087772D">
              <w:rPr>
                <w:lang w:val="en-US"/>
              </w:rPr>
              <w:t xml:space="preserve"> in</w:t>
            </w:r>
            <w:r w:rsidRPr="0087772D">
              <w:rPr>
                <w:lang w:val="en-US"/>
              </w:rPr>
              <w:t xml:space="preserve"> Madrid</w:t>
            </w:r>
          </w:p>
        </w:tc>
      </w:tr>
    </w:tbl>
    <w:p w:rsidR="003E6B54" w:rsidRPr="0087772D" w:rsidRDefault="003E6B54" w:rsidP="003E6B54">
      <w:pPr>
        <w:pStyle w:val="HChG"/>
        <w:keepNext w:val="0"/>
        <w:keepLines w:val="0"/>
      </w:pPr>
      <w:r w:rsidRPr="0087772D">
        <w:tab/>
        <w:t>7.</w:t>
      </w:r>
      <w:r w:rsidRPr="0087772D">
        <w:tab/>
        <w:t>Accidents and risk management</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87772D" w:rsidRPr="0087772D" w:rsidTr="005C107E">
        <w:tc>
          <w:tcPr>
            <w:tcW w:w="3654" w:type="dxa"/>
          </w:tcPr>
          <w:p w:rsidR="000676E3" w:rsidRPr="0087772D" w:rsidRDefault="000676E3" w:rsidP="005C107E">
            <w:pPr>
              <w:pStyle w:val="SingleTxtG"/>
              <w:spacing w:after="60"/>
              <w:ind w:left="0" w:right="175"/>
              <w:jc w:val="left"/>
            </w:pPr>
            <w:r w:rsidRPr="0087772D">
              <w:t>ECE/TRANS/WP.15/AC.1/2020/9 (EIGA)</w:t>
            </w:r>
          </w:p>
        </w:tc>
        <w:tc>
          <w:tcPr>
            <w:tcW w:w="4851" w:type="dxa"/>
          </w:tcPr>
          <w:p w:rsidR="000676E3" w:rsidRPr="0087772D" w:rsidRDefault="000676E3" w:rsidP="00A82BCC">
            <w:pPr>
              <w:pStyle w:val="SingleTxtG"/>
              <w:spacing w:after="60"/>
              <w:ind w:left="0" w:right="175"/>
            </w:pPr>
            <w:r w:rsidRPr="0087772D">
              <w:t>T</w:t>
            </w:r>
            <w:r w:rsidRPr="0087772D">
              <w:rPr>
                <w:lang w:eastAsia="en-GB"/>
              </w:rPr>
              <w:t>est periods for battery vehicles filled in accordance with packing instruction P200</w:t>
            </w:r>
          </w:p>
        </w:tc>
      </w:tr>
    </w:tbl>
    <w:p w:rsidR="003E6B54" w:rsidRPr="0087772D" w:rsidRDefault="003E6B54" w:rsidP="003E6B54">
      <w:pPr>
        <w:pStyle w:val="HChG"/>
      </w:pPr>
      <w:r w:rsidRPr="0087772D">
        <w:tab/>
        <w:t>8.</w:t>
      </w:r>
      <w:r w:rsidRPr="0087772D">
        <w:tab/>
        <w:t>Future work</w:t>
      </w:r>
    </w:p>
    <w:p w:rsidR="00F8038A" w:rsidRPr="0087772D" w:rsidRDefault="00F8038A" w:rsidP="00F8038A">
      <w:pPr>
        <w:ind w:left="1134" w:right="1134"/>
      </w:pPr>
      <w:r w:rsidRPr="0087772D">
        <w:tab/>
      </w:r>
      <w:r w:rsidRPr="0087772D">
        <w:tab/>
        <w:t>The Joint Meeting may wish to arrange for the organization of the agenda for the autumn 2020 session (Geneva, 14-18 September 2020).</w:t>
      </w:r>
    </w:p>
    <w:p w:rsidR="003E6B54" w:rsidRPr="0087772D" w:rsidRDefault="00040AF9" w:rsidP="003E6B54">
      <w:pPr>
        <w:pStyle w:val="HChG"/>
      </w:pPr>
      <w:r w:rsidRPr="0087772D">
        <w:tab/>
      </w:r>
      <w:r w:rsidR="003E6B54" w:rsidRPr="0087772D">
        <w:t>9.</w:t>
      </w:r>
      <w:r w:rsidR="003E6B54" w:rsidRPr="0087772D">
        <w:tab/>
        <w:t>Any other business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87772D" w:rsidRPr="0087772D" w:rsidTr="007A2DA9">
        <w:tc>
          <w:tcPr>
            <w:tcW w:w="3654" w:type="dxa"/>
          </w:tcPr>
          <w:p w:rsidR="00BE70FC" w:rsidRPr="0087772D" w:rsidRDefault="00BE70FC" w:rsidP="007A2DA9">
            <w:pPr>
              <w:pStyle w:val="SingleTxtG"/>
              <w:spacing w:after="60"/>
              <w:ind w:left="0" w:right="175"/>
              <w:jc w:val="left"/>
            </w:pPr>
            <w:r w:rsidRPr="0087772D">
              <w:t>Informal document INF.3 (</w:t>
            </w:r>
            <w:proofErr w:type="spellStart"/>
            <w:r w:rsidRPr="0087772D">
              <w:t>EuRIC</w:t>
            </w:r>
            <w:proofErr w:type="spellEnd"/>
            <w:r w:rsidRPr="0087772D">
              <w:t>)</w:t>
            </w:r>
          </w:p>
        </w:tc>
        <w:tc>
          <w:tcPr>
            <w:tcW w:w="4851" w:type="dxa"/>
          </w:tcPr>
          <w:p w:rsidR="00BE70FC" w:rsidRPr="0087772D" w:rsidRDefault="00BE70FC" w:rsidP="00A82BCC">
            <w:pPr>
              <w:pStyle w:val="SingleTxtG"/>
              <w:spacing w:after="60"/>
              <w:ind w:left="0" w:right="175"/>
            </w:pPr>
            <w:r w:rsidRPr="0087772D">
              <w:t xml:space="preserve">Request for consultative status by the European Recycling </w:t>
            </w:r>
            <w:proofErr w:type="spellStart"/>
            <w:r w:rsidRPr="0087772D">
              <w:t>Industries’Confederation</w:t>
            </w:r>
            <w:proofErr w:type="spellEnd"/>
            <w:r w:rsidRPr="0087772D">
              <w:t xml:space="preserve"> (</w:t>
            </w:r>
            <w:proofErr w:type="spellStart"/>
            <w:r w:rsidRPr="0087772D">
              <w:t>EuRIC</w:t>
            </w:r>
            <w:proofErr w:type="spellEnd"/>
            <w:r w:rsidRPr="0087772D">
              <w:t>)</w:t>
            </w:r>
          </w:p>
        </w:tc>
      </w:tr>
      <w:tr w:rsidR="0087772D" w:rsidRPr="0087772D" w:rsidTr="007A2DA9">
        <w:tc>
          <w:tcPr>
            <w:tcW w:w="3654" w:type="dxa"/>
          </w:tcPr>
          <w:p w:rsidR="00BE70FC" w:rsidRPr="0087772D" w:rsidRDefault="00BE70FC" w:rsidP="007A2DA9">
            <w:pPr>
              <w:pStyle w:val="SingleTxtG"/>
              <w:spacing w:after="60"/>
              <w:ind w:left="0" w:right="175"/>
              <w:jc w:val="left"/>
            </w:pPr>
            <w:r w:rsidRPr="0087772D">
              <w:lastRenderedPageBreak/>
              <w:t>Informal document INF.4 (EASA)</w:t>
            </w:r>
          </w:p>
        </w:tc>
        <w:tc>
          <w:tcPr>
            <w:tcW w:w="4851" w:type="dxa"/>
          </w:tcPr>
          <w:p w:rsidR="00BE70FC" w:rsidRPr="0087772D" w:rsidRDefault="00BE70FC" w:rsidP="00A82BCC">
            <w:pPr>
              <w:pStyle w:val="SingleTxtG"/>
              <w:spacing w:after="60"/>
              <w:ind w:left="0" w:right="175"/>
            </w:pPr>
            <w:r w:rsidRPr="0087772D">
              <w:rPr>
                <w:lang w:val="en-AU"/>
              </w:rPr>
              <w:t>Re-assessment of EASA Consultative Status</w:t>
            </w:r>
          </w:p>
        </w:tc>
      </w:tr>
    </w:tbl>
    <w:p w:rsidR="003E6B54" w:rsidRPr="0087772D" w:rsidRDefault="003E6B54" w:rsidP="003E6B54">
      <w:pPr>
        <w:pStyle w:val="HChG"/>
      </w:pPr>
      <w:r w:rsidRPr="0087772D">
        <w:tab/>
        <w:t>10.</w:t>
      </w:r>
      <w:r w:rsidRPr="0087772D">
        <w:tab/>
        <w:t>Adoption of the report</w:t>
      </w:r>
    </w:p>
    <w:p w:rsidR="003E6B54" w:rsidRPr="0087772D" w:rsidRDefault="003E6B54" w:rsidP="003E6B54">
      <w:pPr>
        <w:pStyle w:val="SingleTxtG"/>
        <w:ind w:firstLine="561"/>
      </w:pPr>
      <w:r w:rsidRPr="0087772D">
        <w:t xml:space="preserve">In accordance with established practice, the Joint Meeting will adopt the report of the session </w:t>
      </w:r>
      <w:proofErr w:type="gramStart"/>
      <w:r w:rsidRPr="0087772D">
        <w:t>on the basis of</w:t>
      </w:r>
      <w:proofErr w:type="gramEnd"/>
      <w:r w:rsidRPr="0087772D">
        <w:t xml:space="preserve"> a draft established by the secretariat.</w:t>
      </w:r>
    </w:p>
    <w:p w:rsidR="001C6663" w:rsidRPr="0087772D" w:rsidRDefault="0050708B" w:rsidP="0050708B">
      <w:pPr>
        <w:spacing w:before="240"/>
        <w:jc w:val="center"/>
        <w:rPr>
          <w:u w:val="single"/>
        </w:rPr>
      </w:pPr>
      <w:r w:rsidRPr="0087772D">
        <w:rPr>
          <w:u w:val="single"/>
        </w:rPr>
        <w:tab/>
      </w:r>
      <w:r w:rsidRPr="0087772D">
        <w:rPr>
          <w:u w:val="single"/>
        </w:rPr>
        <w:tab/>
      </w:r>
      <w:r w:rsidRPr="0087772D">
        <w:rPr>
          <w:u w:val="single"/>
        </w:rPr>
        <w:tab/>
      </w:r>
    </w:p>
    <w:sectPr w:rsidR="001C6663" w:rsidRPr="0087772D" w:rsidSect="009517C8">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7C8" w:rsidRDefault="009517C8"/>
  </w:endnote>
  <w:endnote w:type="continuationSeparator" w:id="0">
    <w:p w:rsidR="009517C8" w:rsidRDefault="009517C8"/>
  </w:endnote>
  <w:endnote w:type="continuationNotice" w:id="1">
    <w:p w:rsidR="009517C8" w:rsidRDefault="00951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7C8" w:rsidRPr="009517C8" w:rsidRDefault="009517C8" w:rsidP="009517C8">
    <w:pPr>
      <w:pStyle w:val="Footer"/>
      <w:tabs>
        <w:tab w:val="right" w:pos="9638"/>
      </w:tabs>
      <w:rPr>
        <w:sz w:val="18"/>
      </w:rPr>
    </w:pPr>
    <w:r w:rsidRPr="009517C8">
      <w:rPr>
        <w:b/>
        <w:sz w:val="18"/>
      </w:rPr>
      <w:fldChar w:fldCharType="begin"/>
    </w:r>
    <w:r w:rsidRPr="009517C8">
      <w:rPr>
        <w:b/>
        <w:sz w:val="18"/>
      </w:rPr>
      <w:instrText xml:space="preserve"> PAGE  \* MERGEFORMAT </w:instrText>
    </w:r>
    <w:r w:rsidRPr="009517C8">
      <w:rPr>
        <w:b/>
        <w:sz w:val="18"/>
      </w:rPr>
      <w:fldChar w:fldCharType="separate"/>
    </w:r>
    <w:r w:rsidRPr="009517C8">
      <w:rPr>
        <w:b/>
        <w:noProof/>
        <w:sz w:val="18"/>
      </w:rPr>
      <w:t>2</w:t>
    </w:r>
    <w:r w:rsidRPr="009517C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7C8" w:rsidRPr="009517C8" w:rsidRDefault="009517C8" w:rsidP="009517C8">
    <w:pPr>
      <w:pStyle w:val="Footer"/>
      <w:tabs>
        <w:tab w:val="right" w:pos="9638"/>
      </w:tabs>
      <w:rPr>
        <w:b/>
        <w:sz w:val="18"/>
      </w:rPr>
    </w:pPr>
    <w:r>
      <w:tab/>
    </w:r>
    <w:r w:rsidRPr="009517C8">
      <w:rPr>
        <w:b/>
        <w:sz w:val="18"/>
      </w:rPr>
      <w:fldChar w:fldCharType="begin"/>
    </w:r>
    <w:r w:rsidRPr="009517C8">
      <w:rPr>
        <w:b/>
        <w:sz w:val="18"/>
      </w:rPr>
      <w:instrText xml:space="preserve"> PAGE  \* MERGEFORMAT </w:instrText>
    </w:r>
    <w:r w:rsidRPr="009517C8">
      <w:rPr>
        <w:b/>
        <w:sz w:val="18"/>
      </w:rPr>
      <w:fldChar w:fldCharType="separate"/>
    </w:r>
    <w:r w:rsidRPr="009517C8">
      <w:rPr>
        <w:b/>
        <w:noProof/>
        <w:sz w:val="18"/>
      </w:rPr>
      <w:t>3</w:t>
    </w:r>
    <w:r w:rsidRPr="009517C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7C8" w:rsidRPr="000B175B" w:rsidRDefault="009517C8" w:rsidP="000B175B">
      <w:pPr>
        <w:tabs>
          <w:tab w:val="right" w:pos="2155"/>
        </w:tabs>
        <w:spacing w:after="80"/>
        <w:ind w:left="680"/>
        <w:rPr>
          <w:u w:val="single"/>
        </w:rPr>
      </w:pPr>
      <w:r>
        <w:rPr>
          <w:u w:val="single"/>
        </w:rPr>
        <w:tab/>
      </w:r>
    </w:p>
  </w:footnote>
  <w:footnote w:type="continuationSeparator" w:id="0">
    <w:p w:rsidR="009517C8" w:rsidRPr="00FC68B7" w:rsidRDefault="009517C8" w:rsidP="00FC68B7">
      <w:pPr>
        <w:tabs>
          <w:tab w:val="left" w:pos="2155"/>
        </w:tabs>
        <w:spacing w:after="80"/>
        <w:ind w:left="680"/>
        <w:rPr>
          <w:u w:val="single"/>
        </w:rPr>
      </w:pPr>
      <w:r>
        <w:rPr>
          <w:u w:val="single"/>
        </w:rPr>
        <w:tab/>
      </w:r>
    </w:p>
  </w:footnote>
  <w:footnote w:type="continuationNotice" w:id="1">
    <w:p w:rsidR="009517C8" w:rsidRDefault="009517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7C8" w:rsidRPr="009517C8" w:rsidRDefault="0017731C">
    <w:pPr>
      <w:pStyle w:val="Header"/>
    </w:pPr>
    <w:fldSimple w:instr=" TITLE  \* MERGEFORMAT ">
      <w:r w:rsidR="00F8038A">
        <w:t>ECE/TRANS/WP.15/AC.1/157/Add.1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7C8" w:rsidRPr="009517C8" w:rsidRDefault="0017731C" w:rsidP="009517C8">
    <w:pPr>
      <w:pStyle w:val="Header"/>
      <w:jc w:val="right"/>
    </w:pPr>
    <w:fldSimple w:instr=" TITLE  \* MERGEFORMAT ">
      <w:r w:rsidR="00F8038A">
        <w:t>ECE/TRANS/WP.15/AC.1/157/Add.1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C8"/>
    <w:rsid w:val="00002A7D"/>
    <w:rsid w:val="00002E18"/>
    <w:rsid w:val="000038A8"/>
    <w:rsid w:val="00006790"/>
    <w:rsid w:val="00027253"/>
    <w:rsid w:val="00027624"/>
    <w:rsid w:val="00040AF9"/>
    <w:rsid w:val="00050F6B"/>
    <w:rsid w:val="000676E3"/>
    <w:rsid w:val="000678CD"/>
    <w:rsid w:val="00072C8C"/>
    <w:rsid w:val="00081CE0"/>
    <w:rsid w:val="00084D30"/>
    <w:rsid w:val="00090320"/>
    <w:rsid w:val="000931C0"/>
    <w:rsid w:val="0009732C"/>
    <w:rsid w:val="000A01F9"/>
    <w:rsid w:val="000A2E09"/>
    <w:rsid w:val="000B175B"/>
    <w:rsid w:val="000B3A0F"/>
    <w:rsid w:val="000B634D"/>
    <w:rsid w:val="000E0415"/>
    <w:rsid w:val="000E3554"/>
    <w:rsid w:val="000F7715"/>
    <w:rsid w:val="0013357E"/>
    <w:rsid w:val="00133E37"/>
    <w:rsid w:val="00156B99"/>
    <w:rsid w:val="00161D8C"/>
    <w:rsid w:val="00166124"/>
    <w:rsid w:val="0017731C"/>
    <w:rsid w:val="00184DDA"/>
    <w:rsid w:val="001900CD"/>
    <w:rsid w:val="001A0452"/>
    <w:rsid w:val="001B4B04"/>
    <w:rsid w:val="001B5875"/>
    <w:rsid w:val="001C4B9C"/>
    <w:rsid w:val="001C6663"/>
    <w:rsid w:val="001C7895"/>
    <w:rsid w:val="001D26DF"/>
    <w:rsid w:val="001E62D8"/>
    <w:rsid w:val="001F1599"/>
    <w:rsid w:val="001F19C4"/>
    <w:rsid w:val="002043F0"/>
    <w:rsid w:val="00211E0B"/>
    <w:rsid w:val="002321DD"/>
    <w:rsid w:val="00232575"/>
    <w:rsid w:val="00247258"/>
    <w:rsid w:val="00257CAC"/>
    <w:rsid w:val="00264441"/>
    <w:rsid w:val="0027237A"/>
    <w:rsid w:val="002974E9"/>
    <w:rsid w:val="002A7F94"/>
    <w:rsid w:val="002B109A"/>
    <w:rsid w:val="002B53CE"/>
    <w:rsid w:val="002C6D45"/>
    <w:rsid w:val="002D6E53"/>
    <w:rsid w:val="002F046D"/>
    <w:rsid w:val="002F3023"/>
    <w:rsid w:val="00301764"/>
    <w:rsid w:val="003229D8"/>
    <w:rsid w:val="00336C97"/>
    <w:rsid w:val="00337F88"/>
    <w:rsid w:val="00342432"/>
    <w:rsid w:val="0035223F"/>
    <w:rsid w:val="00352D4B"/>
    <w:rsid w:val="0035638C"/>
    <w:rsid w:val="003674EE"/>
    <w:rsid w:val="00381C68"/>
    <w:rsid w:val="0038509E"/>
    <w:rsid w:val="003A46BB"/>
    <w:rsid w:val="003A4EC7"/>
    <w:rsid w:val="003A7295"/>
    <w:rsid w:val="003B1F60"/>
    <w:rsid w:val="003C2CC4"/>
    <w:rsid w:val="003D4B23"/>
    <w:rsid w:val="003E278A"/>
    <w:rsid w:val="003E6B54"/>
    <w:rsid w:val="00413520"/>
    <w:rsid w:val="004318C6"/>
    <w:rsid w:val="004325CB"/>
    <w:rsid w:val="00440A07"/>
    <w:rsid w:val="00462880"/>
    <w:rsid w:val="00473B64"/>
    <w:rsid w:val="00476F24"/>
    <w:rsid w:val="004C55B0"/>
    <w:rsid w:val="004F6BA0"/>
    <w:rsid w:val="00503BEA"/>
    <w:rsid w:val="0050708B"/>
    <w:rsid w:val="00533616"/>
    <w:rsid w:val="00535ABA"/>
    <w:rsid w:val="0053768B"/>
    <w:rsid w:val="005420F2"/>
    <w:rsid w:val="0054285C"/>
    <w:rsid w:val="005518A3"/>
    <w:rsid w:val="005825D7"/>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1A13"/>
    <w:rsid w:val="006A3C72"/>
    <w:rsid w:val="006A7392"/>
    <w:rsid w:val="006B03A1"/>
    <w:rsid w:val="006B0F77"/>
    <w:rsid w:val="006B67D9"/>
    <w:rsid w:val="006C4CA6"/>
    <w:rsid w:val="006C5535"/>
    <w:rsid w:val="006D0589"/>
    <w:rsid w:val="006E564B"/>
    <w:rsid w:val="006E7154"/>
    <w:rsid w:val="007003CD"/>
    <w:rsid w:val="0070701E"/>
    <w:rsid w:val="0072632A"/>
    <w:rsid w:val="0073087E"/>
    <w:rsid w:val="007358E8"/>
    <w:rsid w:val="00736ECE"/>
    <w:rsid w:val="0074533B"/>
    <w:rsid w:val="00746661"/>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0AD7"/>
    <w:rsid w:val="00865BF0"/>
    <w:rsid w:val="00866893"/>
    <w:rsid w:val="00866F02"/>
    <w:rsid w:val="00867D18"/>
    <w:rsid w:val="00871F9A"/>
    <w:rsid w:val="00871FD5"/>
    <w:rsid w:val="0087772D"/>
    <w:rsid w:val="0088093C"/>
    <w:rsid w:val="0088172E"/>
    <w:rsid w:val="00881EFA"/>
    <w:rsid w:val="008865B0"/>
    <w:rsid w:val="008879CB"/>
    <w:rsid w:val="008979B1"/>
    <w:rsid w:val="008A6B25"/>
    <w:rsid w:val="008A6C4F"/>
    <w:rsid w:val="008A77AE"/>
    <w:rsid w:val="008B0EEB"/>
    <w:rsid w:val="008B389E"/>
    <w:rsid w:val="008D045E"/>
    <w:rsid w:val="008D3F25"/>
    <w:rsid w:val="008D4D82"/>
    <w:rsid w:val="008E0E46"/>
    <w:rsid w:val="008E7116"/>
    <w:rsid w:val="008F143B"/>
    <w:rsid w:val="008F3882"/>
    <w:rsid w:val="008F4B7C"/>
    <w:rsid w:val="0092246E"/>
    <w:rsid w:val="00926E47"/>
    <w:rsid w:val="00947162"/>
    <w:rsid w:val="009517C8"/>
    <w:rsid w:val="009610D0"/>
    <w:rsid w:val="0096375C"/>
    <w:rsid w:val="009662E6"/>
    <w:rsid w:val="0097095E"/>
    <w:rsid w:val="0098592B"/>
    <w:rsid w:val="00985FC4"/>
    <w:rsid w:val="00990766"/>
    <w:rsid w:val="00991261"/>
    <w:rsid w:val="009926C3"/>
    <w:rsid w:val="009964C4"/>
    <w:rsid w:val="009A7B81"/>
    <w:rsid w:val="009D01C0"/>
    <w:rsid w:val="009D6A08"/>
    <w:rsid w:val="009E0A16"/>
    <w:rsid w:val="009E6CB7"/>
    <w:rsid w:val="009E7970"/>
    <w:rsid w:val="009F2EAC"/>
    <w:rsid w:val="009F49EA"/>
    <w:rsid w:val="009F57E3"/>
    <w:rsid w:val="00A105FE"/>
    <w:rsid w:val="00A10F4F"/>
    <w:rsid w:val="00A11067"/>
    <w:rsid w:val="00A1704A"/>
    <w:rsid w:val="00A425EB"/>
    <w:rsid w:val="00A643FE"/>
    <w:rsid w:val="00A72F22"/>
    <w:rsid w:val="00A733BC"/>
    <w:rsid w:val="00A748A6"/>
    <w:rsid w:val="00A76A69"/>
    <w:rsid w:val="00A82BCC"/>
    <w:rsid w:val="00A879A4"/>
    <w:rsid w:val="00AA0FF8"/>
    <w:rsid w:val="00AC0F2C"/>
    <w:rsid w:val="00AC502A"/>
    <w:rsid w:val="00AF58C1"/>
    <w:rsid w:val="00B04A3F"/>
    <w:rsid w:val="00B06643"/>
    <w:rsid w:val="00B15055"/>
    <w:rsid w:val="00B20551"/>
    <w:rsid w:val="00B30179"/>
    <w:rsid w:val="00B33FC7"/>
    <w:rsid w:val="00B37B15"/>
    <w:rsid w:val="00B455FC"/>
    <w:rsid w:val="00B45C02"/>
    <w:rsid w:val="00B70B63"/>
    <w:rsid w:val="00B72A1E"/>
    <w:rsid w:val="00B81E12"/>
    <w:rsid w:val="00BA339B"/>
    <w:rsid w:val="00BB23CC"/>
    <w:rsid w:val="00BC1E7E"/>
    <w:rsid w:val="00BC74E9"/>
    <w:rsid w:val="00BE36A9"/>
    <w:rsid w:val="00BE618E"/>
    <w:rsid w:val="00BE70FC"/>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83A40"/>
    <w:rsid w:val="00C978F5"/>
    <w:rsid w:val="00CA24A4"/>
    <w:rsid w:val="00CB348D"/>
    <w:rsid w:val="00CD46F5"/>
    <w:rsid w:val="00CE4A8F"/>
    <w:rsid w:val="00CE78F6"/>
    <w:rsid w:val="00CF071D"/>
    <w:rsid w:val="00D0123D"/>
    <w:rsid w:val="00D15B04"/>
    <w:rsid w:val="00D2031B"/>
    <w:rsid w:val="00D2542A"/>
    <w:rsid w:val="00D25FE2"/>
    <w:rsid w:val="00D368BE"/>
    <w:rsid w:val="00D37DA9"/>
    <w:rsid w:val="00D406A7"/>
    <w:rsid w:val="00D40765"/>
    <w:rsid w:val="00D43252"/>
    <w:rsid w:val="00D44D86"/>
    <w:rsid w:val="00D50B7D"/>
    <w:rsid w:val="00D52012"/>
    <w:rsid w:val="00D5589B"/>
    <w:rsid w:val="00D704E5"/>
    <w:rsid w:val="00D72727"/>
    <w:rsid w:val="00D978C6"/>
    <w:rsid w:val="00DA0956"/>
    <w:rsid w:val="00DA357F"/>
    <w:rsid w:val="00DA3E12"/>
    <w:rsid w:val="00DC18AD"/>
    <w:rsid w:val="00DE3D59"/>
    <w:rsid w:val="00DF7CAE"/>
    <w:rsid w:val="00E423C0"/>
    <w:rsid w:val="00E6414C"/>
    <w:rsid w:val="00E7260F"/>
    <w:rsid w:val="00E8702D"/>
    <w:rsid w:val="00E905F4"/>
    <w:rsid w:val="00E916A9"/>
    <w:rsid w:val="00E916DE"/>
    <w:rsid w:val="00E925AD"/>
    <w:rsid w:val="00E96630"/>
    <w:rsid w:val="00ED18DC"/>
    <w:rsid w:val="00ED6201"/>
    <w:rsid w:val="00ED7A2A"/>
    <w:rsid w:val="00EF1D7F"/>
    <w:rsid w:val="00EF5354"/>
    <w:rsid w:val="00F0137E"/>
    <w:rsid w:val="00F21786"/>
    <w:rsid w:val="00F3742B"/>
    <w:rsid w:val="00F41FDB"/>
    <w:rsid w:val="00F50596"/>
    <w:rsid w:val="00F514E0"/>
    <w:rsid w:val="00F56D63"/>
    <w:rsid w:val="00F609A9"/>
    <w:rsid w:val="00F8038A"/>
    <w:rsid w:val="00F80C99"/>
    <w:rsid w:val="00F83BBD"/>
    <w:rsid w:val="00F867EC"/>
    <w:rsid w:val="00F91B2B"/>
    <w:rsid w:val="00FB4D19"/>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01"/>
    <o:shapelayout v:ext="edit">
      <o:idmap v:ext="edit" data="1"/>
    </o:shapelayout>
  </w:shapeDefaults>
  <w:decimalSymbol w:val="."/>
  <w:listSeparator w:val=","/>
  <w14:docId w14:val="4AA48851"/>
  <w15:docId w15:val="{AB9E706F-5E49-4FB6-AA68-CF9955A6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locked/>
    <w:rsid w:val="003E6B54"/>
    <w:rPr>
      <w:b/>
      <w:sz w:val="28"/>
      <w:lang w:val="en-GB"/>
    </w:rPr>
  </w:style>
  <w:style w:type="character" w:customStyle="1" w:styleId="SingleTxtGCar">
    <w:name w:val="_ Single Txt_G Car"/>
    <w:rsid w:val="003E6B5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93070">
      <w:bodyDiv w:val="1"/>
      <w:marLeft w:val="0"/>
      <w:marRight w:val="0"/>
      <w:marTop w:val="0"/>
      <w:marBottom w:val="0"/>
      <w:divBdr>
        <w:top w:val="none" w:sz="0" w:space="0" w:color="auto"/>
        <w:left w:val="none" w:sz="0" w:space="0" w:color="auto"/>
        <w:bottom w:val="none" w:sz="0" w:space="0" w:color="auto"/>
        <w:right w:val="none" w:sz="0" w:space="0" w:color="auto"/>
      </w:divBdr>
    </w:div>
    <w:div w:id="1026248060">
      <w:bodyDiv w:val="1"/>
      <w:marLeft w:val="0"/>
      <w:marRight w:val="0"/>
      <w:marTop w:val="0"/>
      <w:marBottom w:val="0"/>
      <w:divBdr>
        <w:top w:val="none" w:sz="0" w:space="0" w:color="auto"/>
        <w:left w:val="none" w:sz="0" w:space="0" w:color="auto"/>
        <w:bottom w:val="none" w:sz="0" w:space="0" w:color="auto"/>
        <w:right w:val="none" w:sz="0" w:space="0" w:color="auto"/>
      </w:divBdr>
    </w:div>
    <w:div w:id="1047529407">
      <w:bodyDiv w:val="1"/>
      <w:marLeft w:val="0"/>
      <w:marRight w:val="0"/>
      <w:marTop w:val="0"/>
      <w:marBottom w:val="0"/>
      <w:divBdr>
        <w:top w:val="none" w:sz="0" w:space="0" w:color="auto"/>
        <w:left w:val="none" w:sz="0" w:space="0" w:color="auto"/>
        <w:bottom w:val="none" w:sz="0" w:space="0" w:color="auto"/>
        <w:right w:val="none" w:sz="0" w:space="0" w:color="auto"/>
      </w:divBdr>
    </w:div>
    <w:div w:id="1323269396">
      <w:bodyDiv w:val="1"/>
      <w:marLeft w:val="0"/>
      <w:marRight w:val="0"/>
      <w:marTop w:val="0"/>
      <w:marBottom w:val="0"/>
      <w:divBdr>
        <w:top w:val="none" w:sz="0" w:space="0" w:color="auto"/>
        <w:left w:val="none" w:sz="0" w:space="0" w:color="auto"/>
        <w:bottom w:val="none" w:sz="0" w:space="0" w:color="auto"/>
        <w:right w:val="none" w:sz="0" w:space="0" w:color="auto"/>
      </w:divBdr>
    </w:div>
    <w:div w:id="13662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35912-052E-46CB-810C-1A04E47D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4</Pages>
  <Words>979</Words>
  <Characters>5584</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ECE/TRANS/WP.15/AC.1/157/Add.1</vt:lpstr>
      <vt:lpstr/>
    </vt:vector>
  </TitlesOfParts>
  <Company>CSD</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ECE/TRANS/WP.15/AC.1/157/Add.1</dc:title>
  <dc:creator>Christine Barrio-Champeau</dc:creator>
  <cp:lastModifiedBy>Christine Barrio-Champeau</cp:lastModifiedBy>
  <cp:revision>3</cp:revision>
  <cp:lastPrinted>2019-12-17T14:12:00Z</cp:lastPrinted>
  <dcterms:created xsi:type="dcterms:W3CDTF">2020-01-15T07:24:00Z</dcterms:created>
  <dcterms:modified xsi:type="dcterms:W3CDTF">2020-01-15T07:24:00Z</dcterms:modified>
</cp:coreProperties>
</file>