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14:paraId="17FECC56" w14:textId="77777777" w:rsidTr="0024076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8AFE2" w14:textId="77777777" w:rsidR="00446DE4" w:rsidRPr="006500BA" w:rsidRDefault="00446DE4" w:rsidP="0024076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206C5B" w14:textId="77777777" w:rsidR="00446DE4" w:rsidRPr="0024076E" w:rsidRDefault="00B3317B" w:rsidP="0024076E">
            <w:pPr>
              <w:spacing w:after="80" w:line="340" w:lineRule="exact"/>
              <w:rPr>
                <w:sz w:val="28"/>
                <w:szCs w:val="28"/>
              </w:rPr>
            </w:pPr>
            <w:r w:rsidRPr="0024076E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9D78C" w14:textId="2DC4EB0B" w:rsidR="00446DE4" w:rsidRPr="006500BA" w:rsidRDefault="00D352FD" w:rsidP="00724332">
            <w:pPr>
              <w:jc w:val="right"/>
            </w:pPr>
            <w:r w:rsidRPr="0024076E">
              <w:rPr>
                <w:sz w:val="40"/>
              </w:rPr>
              <w:t>ST</w:t>
            </w:r>
            <w:r w:rsidR="00BC03A3">
              <w:t>/SG/AC.10/C.3/</w:t>
            </w:r>
            <w:r w:rsidR="00D238D2">
              <w:t>1</w:t>
            </w:r>
            <w:r w:rsidR="00E21C9B">
              <w:t>13</w:t>
            </w:r>
            <w:r w:rsidR="00D47ED2">
              <w:t>/Add.1</w:t>
            </w:r>
          </w:p>
        </w:tc>
      </w:tr>
      <w:tr w:rsidR="003107FA" w:rsidRPr="006500BA" w14:paraId="643697D2" w14:textId="77777777" w:rsidTr="0024076E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F1B4BE" w14:textId="77777777" w:rsidR="003107FA" w:rsidRPr="006500BA" w:rsidRDefault="004721FC" w:rsidP="0024076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3D8D61" wp14:editId="02656C21">
                  <wp:extent cx="715010" cy="591820"/>
                  <wp:effectExtent l="0" t="0" r="889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AFAB06" w14:textId="77777777" w:rsidR="003107FA" w:rsidRPr="0024076E" w:rsidRDefault="00D96CC5" w:rsidP="0024076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24076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FBA0" w14:textId="3FE600A8" w:rsidR="007D5C3D" w:rsidRDefault="007D5C3D" w:rsidP="007D5C3D">
            <w:pPr>
              <w:spacing w:before="240" w:after="120" w:line="240" w:lineRule="exact"/>
            </w:pPr>
            <w:r w:rsidRPr="00C21066">
              <w:t>Distr.: General</w:t>
            </w:r>
            <w:r w:rsidRPr="00C21066">
              <w:br/>
            </w:r>
            <w:r w:rsidR="0048727D">
              <w:t xml:space="preserve">17 </w:t>
            </w:r>
            <w:r w:rsidR="00E444FD">
              <w:t>April</w:t>
            </w:r>
            <w:r w:rsidR="00333A06">
              <w:t xml:space="preserve"> 20</w:t>
            </w:r>
            <w:r w:rsidR="00E21C9B">
              <w:t>20</w:t>
            </w:r>
          </w:p>
          <w:p w14:paraId="404DABD1" w14:textId="77777777" w:rsidR="00722F15" w:rsidRDefault="00722F15" w:rsidP="00D47ED2">
            <w:pPr>
              <w:spacing w:line="240" w:lineRule="exact"/>
            </w:pPr>
          </w:p>
          <w:p w14:paraId="2E85F5E1" w14:textId="420E793B" w:rsidR="003107FA" w:rsidRPr="006500BA" w:rsidRDefault="007907C5" w:rsidP="00D47ED2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1D6B4063" w14:textId="77777777" w:rsidR="009F0F06" w:rsidRPr="006500BA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691DB6D" w14:textId="77777777"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14:paraId="149BA6B0" w14:textId="75B3F87B" w:rsidR="003972E0" w:rsidRPr="006500BA" w:rsidRDefault="00D238D2" w:rsidP="009F0F06">
      <w:pPr>
        <w:spacing w:before="120"/>
        <w:rPr>
          <w:b/>
        </w:rPr>
      </w:pPr>
      <w:r>
        <w:rPr>
          <w:b/>
        </w:rPr>
        <w:t>Fifty-</w:t>
      </w:r>
      <w:r w:rsidR="00E21C9B">
        <w:rPr>
          <w:b/>
        </w:rPr>
        <w:t>seventh</w:t>
      </w:r>
      <w:r w:rsidR="006C7E11">
        <w:rPr>
          <w:b/>
        </w:rPr>
        <w:t xml:space="preserve"> </w:t>
      </w:r>
      <w:r w:rsidR="009F0F06" w:rsidRPr="006500BA">
        <w:rPr>
          <w:b/>
        </w:rPr>
        <w:t>session</w:t>
      </w:r>
    </w:p>
    <w:p w14:paraId="3256695B" w14:textId="6CA62EC3" w:rsidR="00336D59" w:rsidRDefault="009F0F06" w:rsidP="00336D59">
      <w:pPr>
        <w:rPr>
          <w:lang w:val="en-US"/>
        </w:rPr>
      </w:pPr>
      <w:r w:rsidRPr="006500BA">
        <w:t>Geneva,</w:t>
      </w:r>
      <w:r w:rsidR="00DC0378">
        <w:t xml:space="preserve"> </w:t>
      </w:r>
      <w:r w:rsidR="00E21C9B">
        <w:t>29 June-8</w:t>
      </w:r>
      <w:r w:rsidR="004A18C9">
        <w:t xml:space="preserve"> </w:t>
      </w:r>
      <w:r w:rsidR="00E21C9B">
        <w:t>July 2020</w:t>
      </w:r>
      <w:r w:rsidR="00336D59">
        <w:br/>
      </w:r>
      <w:r w:rsidR="00336D59">
        <w:rPr>
          <w:lang w:val="en-US"/>
        </w:rPr>
        <w:t>Item 1 of the provisional agenda</w:t>
      </w:r>
    </w:p>
    <w:p w14:paraId="3814A379" w14:textId="7B529993" w:rsidR="009F0F06" w:rsidRDefault="00336D59" w:rsidP="00336D59">
      <w:pPr>
        <w:rPr>
          <w:b/>
          <w:lang w:val="en-US"/>
        </w:rPr>
      </w:pPr>
      <w:r w:rsidRPr="00F31B24">
        <w:rPr>
          <w:b/>
          <w:lang w:val="en-US"/>
        </w:rPr>
        <w:t>Adoption of the agenda</w:t>
      </w:r>
    </w:p>
    <w:p w14:paraId="2C2DFC4E" w14:textId="3E5CF0D7" w:rsidR="009D4078" w:rsidRDefault="009D4078" w:rsidP="009D4078">
      <w:pPr>
        <w:pStyle w:val="HChG"/>
        <w:spacing w:before="240"/>
      </w:pPr>
      <w:r>
        <w:tab/>
      </w:r>
      <w:r>
        <w:tab/>
        <w:t>Provisional agenda for the fifty-</w:t>
      </w:r>
      <w:r w:rsidR="00E21C9B">
        <w:t xml:space="preserve">seventh </w:t>
      </w:r>
      <w:r>
        <w:t>session</w:t>
      </w:r>
    </w:p>
    <w:p w14:paraId="7B350204" w14:textId="77777777" w:rsidR="009D4078" w:rsidRDefault="009D4078" w:rsidP="009D4078">
      <w:pPr>
        <w:pStyle w:val="H23G"/>
      </w:pPr>
      <w:r>
        <w:tab/>
      </w:r>
      <w:r>
        <w:tab/>
        <w:t>Addendum</w:t>
      </w:r>
    </w:p>
    <w:p w14:paraId="3B9B50CF" w14:textId="77777777" w:rsidR="009D4078" w:rsidRDefault="009D4078" w:rsidP="009D4078">
      <w:pPr>
        <w:pStyle w:val="H1G"/>
      </w:pPr>
      <w:r>
        <w:tab/>
      </w:r>
      <w:r>
        <w:tab/>
        <w:t>List of documents</w:t>
      </w:r>
    </w:p>
    <w:p w14:paraId="5077EAB1" w14:textId="77777777" w:rsidR="009D4078" w:rsidRDefault="009D4078" w:rsidP="009D4078">
      <w:pPr>
        <w:pStyle w:val="H1G"/>
      </w:pPr>
      <w:r>
        <w:tab/>
        <w:t>1.</w:t>
      </w:r>
      <w:r>
        <w:tab/>
        <w:t>Adoption of the agenda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14:paraId="59388B09" w14:textId="77777777" w:rsidTr="00B92217">
        <w:tc>
          <w:tcPr>
            <w:tcW w:w="3402" w:type="dxa"/>
            <w:hideMark/>
          </w:tcPr>
          <w:p w14:paraId="23736BCF" w14:textId="0E9047A4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E21C9B">
              <w:t>13</w:t>
            </w:r>
          </w:p>
        </w:tc>
        <w:tc>
          <w:tcPr>
            <w:tcW w:w="4821" w:type="dxa"/>
            <w:hideMark/>
          </w:tcPr>
          <w:p w14:paraId="1DFBA012" w14:textId="703D6D92" w:rsidR="009D4078" w:rsidRDefault="009D40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Provisional agenda for the fifty-</w:t>
            </w:r>
            <w:r w:rsidR="00E21C9B">
              <w:t>seventh</w:t>
            </w:r>
            <w:r w:rsidR="00E21C9B">
              <w:rPr>
                <w:b/>
              </w:rPr>
              <w:t xml:space="preserve"> </w:t>
            </w:r>
            <w:r>
              <w:t>session</w:t>
            </w:r>
          </w:p>
        </w:tc>
      </w:tr>
      <w:tr w:rsidR="009D4078" w14:paraId="3F3FF744" w14:textId="77777777" w:rsidTr="00B92217">
        <w:tc>
          <w:tcPr>
            <w:tcW w:w="3402" w:type="dxa"/>
            <w:hideMark/>
          </w:tcPr>
          <w:p w14:paraId="693AB075" w14:textId="7FA164BC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</w:t>
            </w:r>
            <w:r w:rsidR="00E21C9B">
              <w:rPr>
                <w:lang w:val="en-US"/>
              </w:rPr>
              <w:t>13</w:t>
            </w:r>
            <w:r>
              <w:rPr>
                <w:lang w:val="en-US"/>
              </w:rPr>
              <w:t>/Add.1</w:t>
            </w:r>
          </w:p>
        </w:tc>
        <w:tc>
          <w:tcPr>
            <w:tcW w:w="4821" w:type="dxa"/>
            <w:hideMark/>
          </w:tcPr>
          <w:p w14:paraId="0B9070B1" w14:textId="77777777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List of documents and annotations</w:t>
            </w:r>
          </w:p>
        </w:tc>
      </w:tr>
    </w:tbl>
    <w:p w14:paraId="4CD859E3" w14:textId="77777777" w:rsidR="009D4078" w:rsidRDefault="009D4078" w:rsidP="009D4078">
      <w:pPr>
        <w:pStyle w:val="H23G"/>
      </w:pPr>
      <w:r>
        <w:tab/>
      </w:r>
      <w:r>
        <w:tab/>
        <w:t>Background documents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9D4078" w:rsidRPr="00601CF2" w14:paraId="1804A791" w14:textId="77777777" w:rsidTr="00B92217">
        <w:tc>
          <w:tcPr>
            <w:tcW w:w="3402" w:type="dxa"/>
            <w:hideMark/>
          </w:tcPr>
          <w:p w14:paraId="22FD4630" w14:textId="6DA2734F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ST/SG/AC.10/1/Rev.2</w:t>
            </w:r>
            <w:r w:rsidR="00E21C9B">
              <w:t>1</w:t>
            </w:r>
          </w:p>
        </w:tc>
        <w:tc>
          <w:tcPr>
            <w:tcW w:w="4821" w:type="dxa"/>
            <w:hideMark/>
          </w:tcPr>
          <w:p w14:paraId="697A686A" w14:textId="020FE42E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Model Regulations, </w:t>
            </w:r>
            <w:r w:rsidR="0048727D">
              <w:rPr>
                <w:color w:val="222222"/>
                <w:lang w:val="en"/>
              </w:rPr>
              <w:t xml:space="preserve">twenty-first </w:t>
            </w:r>
            <w:r w:rsidRPr="00601CF2">
              <w:t>revised edition</w:t>
            </w:r>
          </w:p>
        </w:tc>
      </w:tr>
      <w:tr w:rsidR="009D4078" w:rsidRPr="00601CF2" w14:paraId="251F98A4" w14:textId="77777777" w:rsidTr="00B92217">
        <w:tc>
          <w:tcPr>
            <w:tcW w:w="3402" w:type="dxa"/>
            <w:hideMark/>
          </w:tcPr>
          <w:p w14:paraId="059D1F39" w14:textId="36B16080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ST/SG/AC.10/11/Rev.</w:t>
            </w:r>
            <w:r w:rsidR="00E21C9B">
              <w:t>7</w:t>
            </w:r>
          </w:p>
        </w:tc>
        <w:tc>
          <w:tcPr>
            <w:tcW w:w="4821" w:type="dxa"/>
            <w:hideMark/>
          </w:tcPr>
          <w:p w14:paraId="77C3945D" w14:textId="4DCFD349" w:rsidR="009D4078" w:rsidRPr="00601CF2" w:rsidRDefault="009D4078">
            <w:pPr>
              <w:spacing w:after="120"/>
            </w:pPr>
            <w:r w:rsidRPr="00601CF2">
              <w:t xml:space="preserve">Recommendations on the Transport of Dangerous Goods, Manual of Tests and Criteria, </w:t>
            </w:r>
            <w:r w:rsidR="0048727D">
              <w:t xml:space="preserve">seventh </w:t>
            </w:r>
            <w:r w:rsidRPr="00601CF2">
              <w:t>revised edition, as amended</w:t>
            </w:r>
          </w:p>
        </w:tc>
      </w:tr>
      <w:tr w:rsidR="009D4078" w14:paraId="32AEE150" w14:textId="77777777" w:rsidTr="00B92217">
        <w:tc>
          <w:tcPr>
            <w:tcW w:w="3402" w:type="dxa"/>
            <w:hideMark/>
          </w:tcPr>
          <w:p w14:paraId="482F91F0" w14:textId="38E97E9F" w:rsidR="009D4078" w:rsidRPr="00601CF2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>ST/SG/AC.10/30/Rev.</w:t>
            </w:r>
            <w:r w:rsidR="00E21C9B">
              <w:t>8</w:t>
            </w:r>
          </w:p>
        </w:tc>
        <w:tc>
          <w:tcPr>
            <w:tcW w:w="4821" w:type="dxa"/>
            <w:hideMark/>
          </w:tcPr>
          <w:p w14:paraId="63FE6D2A" w14:textId="7C22B0C1" w:rsidR="009D4078" w:rsidRDefault="009D4078">
            <w:pPr>
              <w:pStyle w:val="SingleTxtG"/>
              <w:spacing w:before="40"/>
              <w:ind w:left="0" w:right="0"/>
              <w:jc w:val="left"/>
            </w:pPr>
            <w:r w:rsidRPr="00601CF2">
              <w:t xml:space="preserve">Globally Harmonized System of Classification and Labelling of Chemicals (GHS), </w:t>
            </w:r>
            <w:r w:rsidR="0048727D">
              <w:t xml:space="preserve">eighth </w:t>
            </w:r>
            <w:r w:rsidRPr="00601CF2">
              <w:t>revised edition</w:t>
            </w:r>
          </w:p>
        </w:tc>
      </w:tr>
      <w:tr w:rsidR="009D4078" w14:paraId="40D0B977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699F8" w14:textId="59E3C66F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ST/SG/AC.10/C.3/1</w:t>
            </w:r>
            <w:r w:rsidR="00E21C9B">
              <w:t>12</w:t>
            </w:r>
            <w:r>
              <w:t xml:space="preserve"> and Add.1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AC1D" w14:textId="124086F0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fifty-</w:t>
            </w:r>
            <w:r w:rsidR="00E21C9B">
              <w:t>sixth</w:t>
            </w:r>
            <w:r>
              <w:t xml:space="preserve"> session</w:t>
            </w:r>
          </w:p>
        </w:tc>
      </w:tr>
      <w:tr w:rsidR="00CB2305" w14:paraId="247EB170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5949" w14:textId="50856D45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ST/SG/AC.10/C.4/7</w:t>
            </w:r>
            <w:r w:rsidR="00E21C9B">
              <w:t>6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019D" w14:textId="29BDBFDE" w:rsidR="00CB2305" w:rsidRDefault="00CB2305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Globally Harmonized System of Classification and Labelling of Chemicals on its thirty-</w:t>
            </w:r>
            <w:r w:rsidR="00E21C9B">
              <w:t>eighth</w:t>
            </w:r>
            <w:r>
              <w:t xml:space="preserve"> session</w:t>
            </w:r>
          </w:p>
        </w:tc>
      </w:tr>
      <w:tr w:rsidR="009D4078" w14:paraId="43BA017C" w14:textId="77777777" w:rsidTr="00B92217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7D769" w14:textId="143F3FBF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ST/SG/AC.10/</w:t>
            </w:r>
            <w:r w:rsidR="00CB2305">
              <w:t>46</w:t>
            </w:r>
            <w:r>
              <w:t xml:space="preserve"> and </w:t>
            </w:r>
            <w:r w:rsidR="00B92217">
              <w:t>a</w:t>
            </w:r>
            <w:r>
              <w:t>dd</w:t>
            </w:r>
            <w:r w:rsidR="00CB2305">
              <w:t>s</w:t>
            </w:r>
            <w:r>
              <w:t>.1</w:t>
            </w:r>
            <w:r w:rsidR="00CB2305">
              <w:t xml:space="preserve"> to 3</w:t>
            </w: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F8E12" w14:textId="3E7DCD61" w:rsidR="009D4078" w:rsidRDefault="009D4078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Committee of Experts on the Transport of Dangerous Goods </w:t>
            </w:r>
            <w:r w:rsidR="00CB2305">
              <w:t xml:space="preserve">and on the Globally Harmonized System of Classification and Labelling of Chemicals </w:t>
            </w:r>
            <w:r>
              <w:t xml:space="preserve">on its </w:t>
            </w:r>
            <w:r w:rsidR="00CB2305">
              <w:t xml:space="preserve">ninth </w:t>
            </w:r>
            <w:r>
              <w:t>session</w:t>
            </w:r>
          </w:p>
        </w:tc>
      </w:tr>
    </w:tbl>
    <w:p w14:paraId="5A6F651F" w14:textId="77777777" w:rsidR="009D4078" w:rsidRDefault="009D4078" w:rsidP="009D4078">
      <w:pPr>
        <w:pStyle w:val="H1G"/>
      </w:pPr>
      <w:r>
        <w:tab/>
        <w:t>2.</w:t>
      </w:r>
      <w:r>
        <w:tab/>
        <w:t>Explosives and related matters</w:t>
      </w:r>
    </w:p>
    <w:p w14:paraId="7E872A2E" w14:textId="0F22C7F4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Review of test series 6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48727D" w14:paraId="1635D6D9" w14:textId="77777777" w:rsidTr="00060944">
        <w:tc>
          <w:tcPr>
            <w:tcW w:w="3261" w:type="dxa"/>
            <w:hideMark/>
          </w:tcPr>
          <w:p w14:paraId="77F96066" w14:textId="2D24EEAF" w:rsidR="0048727D" w:rsidRDefault="0048727D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 (SAAMI)</w:t>
            </w:r>
          </w:p>
        </w:tc>
        <w:tc>
          <w:tcPr>
            <w:tcW w:w="4917" w:type="dxa"/>
            <w:hideMark/>
          </w:tcPr>
          <w:p w14:paraId="34F42B81" w14:textId="7CE57208" w:rsidR="0048727D" w:rsidRDefault="0048727D" w:rsidP="00060944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Report of the informal correspondence group on the review of Test 6 (d) (Unconfined package test)</w:t>
            </w:r>
          </w:p>
        </w:tc>
      </w:tr>
    </w:tbl>
    <w:p w14:paraId="33F0FDAA" w14:textId="3AD59A72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</w:r>
      <w:r w:rsidR="00B92217">
        <w:t>Improvement of test series 8</w:t>
      </w:r>
    </w:p>
    <w:p w14:paraId="0B811484" w14:textId="7B0E2C92" w:rsidR="004A18C9" w:rsidRDefault="00554A67" w:rsidP="004A18C9">
      <w:pPr>
        <w:pStyle w:val="SingleTxtG"/>
      </w:pPr>
      <w:r>
        <w:t>At the time of writing no document has been submitted under this agenda sub-item.</w:t>
      </w:r>
    </w:p>
    <w:p w14:paraId="28250986" w14:textId="1C2AA07B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Review of tests in parts I, II and III of the Manual of Tests and Criteria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48727D" w14:paraId="0E1CFF96" w14:textId="77777777" w:rsidTr="00060944">
        <w:tc>
          <w:tcPr>
            <w:tcW w:w="3402" w:type="dxa"/>
            <w:hideMark/>
          </w:tcPr>
          <w:p w14:paraId="0D17C8BA" w14:textId="0CC97CE5" w:rsidR="0048727D" w:rsidRDefault="0048727D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 (Chairman of the Working Group on Explosives) + INF.4 (Chairman of the Working Group on Explosives)</w:t>
            </w:r>
          </w:p>
        </w:tc>
        <w:tc>
          <w:tcPr>
            <w:tcW w:w="4917" w:type="dxa"/>
            <w:hideMark/>
          </w:tcPr>
          <w:p w14:paraId="647C42D6" w14:textId="45ED1225" w:rsidR="0048727D" w:rsidRDefault="0048727D" w:rsidP="00060944">
            <w:pPr>
              <w:pStyle w:val="SingleTxtG"/>
              <w:tabs>
                <w:tab w:val="left" w:pos="526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5E1B1D">
              <w:rPr>
                <w:szCs w:val="28"/>
              </w:rPr>
              <w:t xml:space="preserve">Manual of Tests and Criteria, </w:t>
            </w:r>
            <w:r>
              <w:rPr>
                <w:szCs w:val="28"/>
              </w:rPr>
              <w:t>review of</w:t>
            </w:r>
            <w:r w:rsidRPr="005E1B1D">
              <w:rPr>
                <w:szCs w:val="28"/>
              </w:rPr>
              <w:t xml:space="preserve"> Test Series H: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etermination of </w:t>
            </w:r>
            <w:r>
              <w:rPr>
                <w:szCs w:val="28"/>
              </w:rPr>
              <w:t>s</w:t>
            </w:r>
            <w:r w:rsidRPr="005E1B1D">
              <w:rPr>
                <w:szCs w:val="28"/>
              </w:rPr>
              <w:t>elf-</w:t>
            </w:r>
            <w:r>
              <w:rPr>
                <w:szCs w:val="28"/>
              </w:rPr>
              <w:t>a</w:t>
            </w:r>
            <w:r w:rsidRPr="005E1B1D">
              <w:rPr>
                <w:szCs w:val="28"/>
              </w:rPr>
              <w:t xml:space="preserve">ccelerating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ecomposition </w:t>
            </w:r>
            <w:r>
              <w:rPr>
                <w:szCs w:val="28"/>
              </w:rPr>
              <w:t>t</w:t>
            </w:r>
            <w:r w:rsidRPr="005E1B1D">
              <w:rPr>
                <w:szCs w:val="28"/>
              </w:rPr>
              <w:t>emperature</w:t>
            </w:r>
          </w:p>
        </w:tc>
      </w:tr>
    </w:tbl>
    <w:p w14:paraId="6892A1D7" w14:textId="700AAEF5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“UN” standard detonators</w:t>
      </w:r>
    </w:p>
    <w:p w14:paraId="6938B210" w14:textId="223A6B24" w:rsidR="00601CF2" w:rsidRDefault="00554A67" w:rsidP="00601CF2">
      <w:pPr>
        <w:pStyle w:val="SingleTxtG"/>
      </w:pPr>
      <w:r>
        <w:t>At the time of writing no document has been submitted under this agenda sub-item.</w:t>
      </w:r>
    </w:p>
    <w:p w14:paraId="299A42FB" w14:textId="3F962396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(e)</w:t>
      </w:r>
      <w:r>
        <w:tab/>
        <w:t>Review of packing instructions for explosives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903854" w14:paraId="70D3AD2E" w14:textId="77777777" w:rsidTr="00756879">
        <w:tc>
          <w:tcPr>
            <w:tcW w:w="3261" w:type="dxa"/>
          </w:tcPr>
          <w:p w14:paraId="2FD787BB" w14:textId="4C96E738" w:rsidR="00903854" w:rsidRDefault="00903854" w:rsidP="007568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ST/SG/AC.10/C.3/2020/51 (United Kingdom)</w:t>
            </w:r>
          </w:p>
        </w:tc>
        <w:tc>
          <w:tcPr>
            <w:tcW w:w="4917" w:type="dxa"/>
          </w:tcPr>
          <w:p w14:paraId="7A7EE2E7" w14:textId="76AC2E39" w:rsidR="00903854" w:rsidRDefault="00903854" w:rsidP="00756879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 w:rsidRPr="00BF69A0">
              <w:t>Correction or amendment to packing instruction P137, special packing provision PP70</w:t>
            </w:r>
          </w:p>
        </w:tc>
      </w:tr>
      <w:tr w:rsidR="00563EB7" w14:paraId="3EE5D8D9" w14:textId="77777777" w:rsidTr="00756879">
        <w:tc>
          <w:tcPr>
            <w:tcW w:w="3261" w:type="dxa"/>
          </w:tcPr>
          <w:p w14:paraId="44638021" w14:textId="06C9A1CC" w:rsidR="00563EB7" w:rsidRDefault="00563EB7" w:rsidP="007568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ST/SG/AC.10/C.3/2020/53 (United Kingdom)</w:t>
            </w:r>
          </w:p>
        </w:tc>
        <w:tc>
          <w:tcPr>
            <w:tcW w:w="4917" w:type="dxa"/>
          </w:tcPr>
          <w:p w14:paraId="38375C8A" w14:textId="5EFFFA1A" w:rsidR="00563EB7" w:rsidRPr="00BF69A0" w:rsidRDefault="00563EB7" w:rsidP="00756879">
            <w:pPr>
              <w:pStyle w:val="SingleTxtG"/>
              <w:spacing w:before="40"/>
              <w:ind w:left="141" w:right="0"/>
              <w:jc w:val="left"/>
            </w:pPr>
            <w:r>
              <w:t>Clarification on the applicability of PP70 in packing instruction P137</w:t>
            </w:r>
          </w:p>
        </w:tc>
      </w:tr>
    </w:tbl>
    <w:p w14:paraId="43CBB723" w14:textId="65DFF3CA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(f)</w:t>
      </w:r>
      <w:r>
        <w:tab/>
        <w:t>Application of security provisions to explosives N.O.S</w:t>
      </w:r>
    </w:p>
    <w:p w14:paraId="5B9878BA" w14:textId="59B07E60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4BE7CE06" w14:textId="767DA33F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(g)</w:t>
      </w:r>
      <w:r>
        <w:tab/>
        <w:t>Test N.1 for readily combustible solids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06FA8308" w14:textId="77777777" w:rsidTr="00E9777F">
        <w:tc>
          <w:tcPr>
            <w:tcW w:w="3261" w:type="dxa"/>
          </w:tcPr>
          <w:p w14:paraId="2A44B6C8" w14:textId="6F74C0A8" w:rsidR="00FE5966" w:rsidRDefault="00B82B5E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ST/SG/AC.10/C.3/2020/34 (China)</w:t>
            </w:r>
          </w:p>
        </w:tc>
        <w:tc>
          <w:tcPr>
            <w:tcW w:w="4917" w:type="dxa"/>
          </w:tcPr>
          <w:p w14:paraId="2924E1E3" w14:textId="351433FD" w:rsidR="00FE5966" w:rsidRDefault="00B82B5E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Proposals to amend </w:t>
            </w:r>
            <w:bookmarkStart w:id="0" w:name="OLE_LINK9"/>
            <w:bookmarkStart w:id="1" w:name="OLE_LINK8"/>
            <w:bookmarkStart w:id="2" w:name="OLE_LINK50"/>
            <w:bookmarkStart w:id="3" w:name="OLE_LINK49"/>
            <w:bookmarkStart w:id="4" w:name="OLE_LINK43"/>
            <w:bookmarkStart w:id="5" w:name="OLE_LINK31"/>
            <w:bookmarkStart w:id="6" w:name="OLE_LINK23"/>
            <w:bookmarkStart w:id="7" w:name="OLE_LINK12"/>
            <w:bookmarkStart w:id="8" w:name="OLE_LINK11"/>
            <w:bookmarkStart w:id="9" w:name="OLE_LINK7"/>
            <w:bookmarkStart w:id="10" w:name="OLE_LINK6"/>
            <w:r>
              <w:rPr>
                <w:lang w:val="en-US"/>
              </w:rPr>
              <w:t>Figure 33.2.4.1</w:t>
            </w:r>
            <w:bookmarkEnd w:id="0"/>
            <w:bookmarkEnd w:id="1"/>
            <w:r>
              <w:rPr>
                <w:lang w:val="en-US"/>
              </w:rPr>
              <w:t>:(A)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lang w:val="en-US"/>
              </w:rPr>
              <w:t xml:space="preserve"> </w:t>
            </w:r>
            <w:bookmarkStart w:id="11" w:name="OLE_LINK30"/>
            <w:bookmarkStart w:id="12" w:name="OLE_LINK29"/>
            <w:bookmarkStart w:id="13" w:name="OLE_LINK10"/>
            <w:r>
              <w:rPr>
                <w:lang w:val="en-US"/>
              </w:rPr>
              <w:t>cross-section</w:t>
            </w:r>
            <w:bookmarkEnd w:id="11"/>
            <w:bookmarkEnd w:id="12"/>
            <w:r>
              <w:rPr>
                <w:lang w:val="en-US"/>
              </w:rPr>
              <w:t xml:space="preserve"> of the 250 mm long </w:t>
            </w:r>
            <w:proofErr w:type="spellStart"/>
            <w:r>
              <w:rPr>
                <w:lang w:val="en-US"/>
              </w:rPr>
              <w:t>mould</w:t>
            </w:r>
            <w:bookmarkEnd w:id="9"/>
            <w:bookmarkEnd w:id="10"/>
            <w:bookmarkEnd w:id="13"/>
            <w:proofErr w:type="spellEnd"/>
            <w:r>
              <w:rPr>
                <w:lang w:val="en-US"/>
              </w:rPr>
              <w:t xml:space="preserve"> </w:t>
            </w:r>
            <w:r>
              <w:t>in</w:t>
            </w:r>
            <w:r>
              <w:rPr>
                <w:lang w:val="en-US"/>
              </w:rPr>
              <w:t xml:space="preserve"> the Manual of Tests and Criteria</w:t>
            </w:r>
          </w:p>
        </w:tc>
      </w:tr>
    </w:tbl>
    <w:p w14:paraId="66BD19D5" w14:textId="41EFF3B4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(h)</w:t>
      </w:r>
      <w:r>
        <w:tab/>
        <w:t>Review of Chapter 2.1 of the GHS</w:t>
      </w:r>
    </w:p>
    <w:p w14:paraId="3965B9F7" w14:textId="674D8D0F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718E9B1E" w14:textId="12C776F7" w:rsidR="009D4078" w:rsidRDefault="009D4078" w:rsidP="004A18C9">
      <w:pPr>
        <w:pStyle w:val="H23G"/>
        <w:keepNext w:val="0"/>
        <w:keepLines w:val="0"/>
        <w:numPr>
          <w:ilvl w:val="0"/>
          <w:numId w:val="24"/>
        </w:numPr>
        <w:ind w:left="1134" w:hanging="459"/>
      </w:pPr>
      <w:r>
        <w:t>Energetic samples</w:t>
      </w:r>
    </w:p>
    <w:p w14:paraId="1195DE57" w14:textId="402C5130" w:rsidR="00554A67" w:rsidRPr="00236714" w:rsidRDefault="00554A67" w:rsidP="009D4078">
      <w:pPr>
        <w:pStyle w:val="H23G"/>
        <w:keepNext w:val="0"/>
        <w:keepLines w:val="0"/>
        <w:ind w:left="675" w:firstLine="0"/>
        <w:rPr>
          <w:b w:val="0"/>
          <w:bCs/>
        </w:rPr>
      </w:pPr>
      <w:r w:rsidRPr="00236714">
        <w:rPr>
          <w:b w:val="0"/>
          <w:bCs/>
        </w:rPr>
        <w:tab/>
      </w:r>
      <w:r w:rsidRPr="00236714">
        <w:rPr>
          <w:b w:val="0"/>
          <w:bCs/>
        </w:rPr>
        <w:tab/>
        <w:t>At the time of writing no document has been submitted under this agenda sub-item.</w:t>
      </w:r>
    </w:p>
    <w:p w14:paraId="6864AC74" w14:textId="5D4EC1F4" w:rsidR="000754E4" w:rsidRDefault="000754E4" w:rsidP="000754E4">
      <w:pPr>
        <w:pStyle w:val="H23G"/>
        <w:keepNext w:val="0"/>
        <w:keepLines w:val="0"/>
        <w:ind w:left="0" w:firstLine="0"/>
      </w:pPr>
    </w:p>
    <w:p w14:paraId="1B84FD0C" w14:textId="7938C05E" w:rsidR="009D4078" w:rsidRDefault="009D4078" w:rsidP="009D4078">
      <w:pPr>
        <w:pStyle w:val="H23G"/>
        <w:keepNext w:val="0"/>
        <w:keepLines w:val="0"/>
        <w:ind w:left="675" w:firstLine="0"/>
      </w:pPr>
      <w:bookmarkStart w:id="14" w:name="_GoBack"/>
      <w:bookmarkEnd w:id="14"/>
      <w:r>
        <w:lastRenderedPageBreak/>
        <w:t>(j)</w:t>
      </w:r>
      <w:r>
        <w:tab/>
        <w:t>Issues related to the definition of explosives</w:t>
      </w:r>
    </w:p>
    <w:p w14:paraId="5A9033BB" w14:textId="7F3382C3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2242FF10" w14:textId="691D79F4" w:rsidR="009D4078" w:rsidRDefault="009D4078" w:rsidP="00283CBE">
      <w:pPr>
        <w:pStyle w:val="H23G"/>
        <w:keepNext w:val="0"/>
        <w:keepLines w:val="0"/>
        <w:ind w:left="675" w:firstLine="0"/>
      </w:pPr>
      <w:r>
        <w:tab/>
        <w:t>(k)</w:t>
      </w:r>
      <w:r>
        <w:tab/>
        <w:t>Review of packaging and transport requirements for ANEs</w:t>
      </w:r>
    </w:p>
    <w:p w14:paraId="2ADC6A7F" w14:textId="762C7B5B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1A0FA524" w14:textId="0724ED23" w:rsidR="009D4078" w:rsidRDefault="009D4078" w:rsidP="00283CBE">
      <w:pPr>
        <w:pStyle w:val="H23G"/>
        <w:keepNext w:val="0"/>
        <w:keepLines w:val="0"/>
        <w:ind w:left="675" w:firstLine="0"/>
      </w:pPr>
      <w:r>
        <w:tab/>
        <w:t>(l)</w:t>
      </w:r>
      <w:r>
        <w:tab/>
        <w:t>Miscellaneous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48727D" w:rsidRPr="00B92217" w14:paraId="15F4172F" w14:textId="77777777" w:rsidTr="00060944">
        <w:tc>
          <w:tcPr>
            <w:tcW w:w="3402" w:type="dxa"/>
            <w:hideMark/>
          </w:tcPr>
          <w:p w14:paraId="16E253A8" w14:textId="717C0C20" w:rsidR="0048727D" w:rsidRDefault="0048727D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ST/SG/AC.10/C.3/2019/17 (Secretariat)</w:t>
            </w:r>
          </w:p>
        </w:tc>
        <w:tc>
          <w:tcPr>
            <w:tcW w:w="4917" w:type="dxa"/>
            <w:hideMark/>
          </w:tcPr>
          <w:p w14:paraId="03B01A78" w14:textId="37ADA5B3" w:rsidR="0048727D" w:rsidRDefault="0048727D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Inconsistency in the French description of the UN gap test in the Manual of Tests and Criteria</w:t>
            </w:r>
          </w:p>
        </w:tc>
      </w:tr>
      <w:tr w:rsidR="0048727D" w14:paraId="6444962F" w14:textId="77777777" w:rsidTr="00060944">
        <w:tc>
          <w:tcPr>
            <w:tcW w:w="3402" w:type="dxa"/>
            <w:hideMark/>
          </w:tcPr>
          <w:p w14:paraId="502A1248" w14:textId="2A8B0A57" w:rsidR="0048727D" w:rsidRDefault="0048727D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ST/SG/AC.10/C.3/2020/25 (France, COSTHA)</w:t>
            </w:r>
          </w:p>
        </w:tc>
        <w:tc>
          <w:tcPr>
            <w:tcW w:w="4917" w:type="dxa"/>
            <w:hideMark/>
          </w:tcPr>
          <w:p w14:paraId="790C3470" w14:textId="4AADE729" w:rsidR="0048727D" w:rsidRDefault="0048727D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Terms of Reference for the work on “Exclusion from Class 1” within the Explosives Working Group</w:t>
            </w:r>
          </w:p>
        </w:tc>
      </w:tr>
    </w:tbl>
    <w:p w14:paraId="2EEDBF98" w14:textId="68DB4525" w:rsidR="009D4078" w:rsidRDefault="009D4078" w:rsidP="009D4078">
      <w:pPr>
        <w:pStyle w:val="H1G"/>
        <w:keepNext w:val="0"/>
        <w:keepLines w:val="0"/>
        <w:ind w:left="0" w:firstLine="0"/>
      </w:pPr>
      <w:r>
        <w:tab/>
        <w:t>3.</w:t>
      </w:r>
      <w:r>
        <w:tab/>
        <w:t>Listing, classification and packing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1B65B7" w14:paraId="5F7E1F2E" w14:textId="77777777" w:rsidTr="00060944">
        <w:tc>
          <w:tcPr>
            <w:tcW w:w="3402" w:type="dxa"/>
            <w:hideMark/>
          </w:tcPr>
          <w:p w14:paraId="3F71486A" w14:textId="5F97E474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ST/SG/AC.10/C.3/2020/6 (Republic of Korea, CEFIC)</w:t>
            </w:r>
          </w:p>
        </w:tc>
        <w:tc>
          <w:tcPr>
            <w:tcW w:w="4917" w:type="dxa"/>
            <w:hideMark/>
          </w:tcPr>
          <w:p w14:paraId="77F3CFF7" w14:textId="405D7828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rFonts w:eastAsia="Malgun Gothic"/>
                <w:lang w:eastAsia="ko-KR"/>
              </w:rPr>
              <w:t>Clarification of control and emergency temperatures for formulations listed in packing instruction IBC520 and portable tank instruction T23</w:t>
            </w:r>
          </w:p>
        </w:tc>
      </w:tr>
      <w:tr w:rsidR="001B65B7" w14:paraId="109989C7" w14:textId="77777777" w:rsidTr="00060944">
        <w:tc>
          <w:tcPr>
            <w:tcW w:w="3402" w:type="dxa"/>
            <w:hideMark/>
          </w:tcPr>
          <w:p w14:paraId="047F09A5" w14:textId="150AAE5D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ST/SG/AC.10/C.3/2020/7 (Repub</w:t>
            </w:r>
            <w:r w:rsidR="00FB6CE1">
              <w:rPr>
                <w:lang w:val="en-US"/>
              </w:rPr>
              <w:t>l</w:t>
            </w:r>
            <w:r>
              <w:rPr>
                <w:lang w:val="en-US"/>
              </w:rPr>
              <w:t>ic of Korea)</w:t>
            </w:r>
          </w:p>
        </w:tc>
        <w:tc>
          <w:tcPr>
            <w:tcW w:w="4917" w:type="dxa"/>
            <w:hideMark/>
          </w:tcPr>
          <w:p w14:paraId="18A1C1EE" w14:textId="20EB9B3B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rPr>
                <w:rFonts w:eastAsia="Malgun Gothic"/>
                <w:lang w:eastAsia="ko-KR"/>
              </w:rPr>
              <w:t>Toxicity of UN 2248, 2264 and 2357</w:t>
            </w:r>
          </w:p>
        </w:tc>
      </w:tr>
      <w:tr w:rsidR="001B65B7" w14:paraId="320E2A83" w14:textId="77777777" w:rsidTr="00060944">
        <w:tc>
          <w:tcPr>
            <w:tcW w:w="3402" w:type="dxa"/>
            <w:hideMark/>
          </w:tcPr>
          <w:p w14:paraId="6D474140" w14:textId="31738CBA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ST/SG/AC.10/C.3/2020/9 (EIGA)</w:t>
            </w:r>
          </w:p>
        </w:tc>
        <w:tc>
          <w:tcPr>
            <w:tcW w:w="4917" w:type="dxa"/>
            <w:hideMark/>
          </w:tcPr>
          <w:p w14:paraId="619F29A9" w14:textId="3AB24FFA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Clarification of the scope of UN 1002 AIR, COMPRESSED</w:t>
            </w:r>
          </w:p>
        </w:tc>
      </w:tr>
      <w:tr w:rsidR="001B65B7" w14:paraId="52BBF878" w14:textId="77777777" w:rsidTr="00060944">
        <w:tc>
          <w:tcPr>
            <w:tcW w:w="3402" w:type="dxa"/>
            <w:hideMark/>
          </w:tcPr>
          <w:p w14:paraId="6481AF91" w14:textId="260D88D5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ST/SG/AC.10/C.3/2020/10 (</w:t>
            </w:r>
            <w:r w:rsidR="00E00AB8">
              <w:rPr>
                <w:lang w:val="en-US"/>
              </w:rPr>
              <w:t>Germany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  <w:hideMark/>
          </w:tcPr>
          <w:p w14:paraId="5E392E8E" w14:textId="72A0FD1F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Transport of portable fire extinguishers in accordance with special provision 225</w:t>
            </w:r>
          </w:p>
        </w:tc>
      </w:tr>
      <w:tr w:rsidR="001B65B7" w14:paraId="0D72C227" w14:textId="77777777" w:rsidTr="00060944">
        <w:tc>
          <w:tcPr>
            <w:tcW w:w="3402" w:type="dxa"/>
            <w:hideMark/>
          </w:tcPr>
          <w:p w14:paraId="1037E93D" w14:textId="7AD3646A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ST/SG/AC.10/C.3/2020/12 (CEFIC)</w:t>
            </w:r>
          </w:p>
        </w:tc>
        <w:tc>
          <w:tcPr>
            <w:tcW w:w="4917" w:type="dxa"/>
            <w:hideMark/>
          </w:tcPr>
          <w:p w14:paraId="4BFB943D" w14:textId="1AC0282D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Introduction of a new entry for (7-Methoxy-5-methyl-benzothiophen-2-yl) boronic acid as a self-reactive substance in section 2.4.2.3.2.3 of the Model Regulations</w:t>
            </w:r>
          </w:p>
        </w:tc>
      </w:tr>
      <w:tr w:rsidR="001B65B7" w14:paraId="2D93A602" w14:textId="77777777" w:rsidTr="00060944">
        <w:tc>
          <w:tcPr>
            <w:tcW w:w="3402" w:type="dxa"/>
            <w:hideMark/>
          </w:tcPr>
          <w:p w14:paraId="068F0B6B" w14:textId="15201FB6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ST/SG/AC.10/C.3/2020/14 (Japan)</w:t>
            </w:r>
          </w:p>
        </w:tc>
        <w:tc>
          <w:tcPr>
            <w:tcW w:w="4917" w:type="dxa"/>
            <w:hideMark/>
          </w:tcPr>
          <w:p w14:paraId="38B5B2A8" w14:textId="0C6D4DE8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 xml:space="preserve">Organic peroxides: </w:t>
            </w:r>
            <w:r>
              <w:rPr>
                <w:lang w:eastAsia="ja-JP"/>
              </w:rPr>
              <w:t>new formulations to be listed in 2.5.3.2.4</w:t>
            </w:r>
          </w:p>
        </w:tc>
      </w:tr>
      <w:tr w:rsidR="001B65B7" w14:paraId="79D17A8D" w14:textId="77777777" w:rsidTr="00060944">
        <w:tc>
          <w:tcPr>
            <w:tcW w:w="3402" w:type="dxa"/>
          </w:tcPr>
          <w:p w14:paraId="14545F70" w14:textId="38EA824E" w:rsidR="001B65B7" w:rsidRDefault="001B65B7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ST/SG/AC.10/C.3/2020/15 (Spain)</w:t>
            </w:r>
          </w:p>
        </w:tc>
        <w:tc>
          <w:tcPr>
            <w:tcW w:w="4917" w:type="dxa"/>
          </w:tcPr>
          <w:p w14:paraId="03DE14D2" w14:textId="3295ED0F" w:rsidR="001B65B7" w:rsidRDefault="001B65B7" w:rsidP="00060944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  <w:rPr>
                <w:lang w:val="en-US"/>
              </w:rPr>
            </w:pPr>
            <w:r>
              <w:t>Consequential amendments related to the introduction of “TEMPERATURE CONTROLLED” in 3.1.2.6 and reference to “MOLTEN” as part of the proper shipping name in the transport document</w:t>
            </w:r>
          </w:p>
        </w:tc>
      </w:tr>
      <w:tr w:rsidR="0005096D" w14:paraId="6CBB1269" w14:textId="77777777" w:rsidTr="00B92217">
        <w:tc>
          <w:tcPr>
            <w:tcW w:w="3402" w:type="dxa"/>
          </w:tcPr>
          <w:p w14:paraId="2705B9BB" w14:textId="4985CC99" w:rsidR="0005096D" w:rsidRDefault="0005096D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ST/SG/AC.10/C.3/2020/18 (Germany)</w:t>
            </w:r>
          </w:p>
        </w:tc>
        <w:tc>
          <w:tcPr>
            <w:tcW w:w="4917" w:type="dxa"/>
          </w:tcPr>
          <w:p w14:paraId="21B30B09" w14:textId="7C776DA6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05096D">
              <w:t>Modifications concerning Salvage Pressure Receptacles</w:t>
            </w:r>
          </w:p>
        </w:tc>
      </w:tr>
      <w:tr w:rsidR="0005096D" w14:paraId="0CD1ABB5" w14:textId="77777777" w:rsidTr="00B92217">
        <w:tc>
          <w:tcPr>
            <w:tcW w:w="3402" w:type="dxa"/>
          </w:tcPr>
          <w:p w14:paraId="5EF9703F" w14:textId="3CB42088" w:rsidR="0005096D" w:rsidRDefault="0005096D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ST/SG/AC.10/C.3/2020/21 (RPMASA</w:t>
            </w:r>
            <w:r w:rsidR="00AB3F50">
              <w:rPr>
                <w:lang w:val="en-US"/>
              </w:rPr>
              <w:t>,</w:t>
            </w:r>
            <w:r w:rsidRPr="0005096D">
              <w:rPr>
                <w:lang w:val="en-US"/>
              </w:rPr>
              <w:t xml:space="preserve"> ICPP)</w:t>
            </w:r>
            <w:r w:rsidR="00BE2DC0">
              <w:rPr>
                <w:lang w:val="en-US"/>
              </w:rPr>
              <w:t xml:space="preserve"> + INF.5 (RPMASA, ICPP)</w:t>
            </w:r>
          </w:p>
        </w:tc>
        <w:tc>
          <w:tcPr>
            <w:tcW w:w="4917" w:type="dxa"/>
          </w:tcPr>
          <w:p w14:paraId="2254085D" w14:textId="75377F61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05096D">
              <w:rPr>
                <w:rFonts w:eastAsia="MS Mincho"/>
                <w:lang w:eastAsia="ja-JP"/>
              </w:rPr>
              <w:t xml:space="preserve">Request for a new </w:t>
            </w:r>
            <w:r w:rsidRPr="0005096D">
              <w:rPr>
                <w:lang w:val="en-US"/>
              </w:rPr>
              <w:t xml:space="preserve">UN number for cobalt </w:t>
            </w:r>
            <w:proofErr w:type="spellStart"/>
            <w:r w:rsidRPr="0005096D">
              <w:rPr>
                <w:lang w:val="en-US"/>
              </w:rPr>
              <w:t>dihydroxide</w:t>
            </w:r>
            <w:proofErr w:type="spellEnd"/>
            <w:r w:rsidRPr="0005096D">
              <w:rPr>
                <w:lang w:val="en-US"/>
              </w:rPr>
              <w:t xml:space="preserve"> powder</w:t>
            </w:r>
          </w:p>
        </w:tc>
      </w:tr>
      <w:tr w:rsidR="0005096D" w14:paraId="3D204085" w14:textId="77777777" w:rsidTr="00B92217">
        <w:tc>
          <w:tcPr>
            <w:tcW w:w="3402" w:type="dxa"/>
          </w:tcPr>
          <w:p w14:paraId="4B5DF3B5" w14:textId="0128CD5B" w:rsidR="0005096D" w:rsidRDefault="0005096D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ST/SG/AC.10/C.3/2020/24 (Belgium)</w:t>
            </w:r>
          </w:p>
        </w:tc>
        <w:tc>
          <w:tcPr>
            <w:tcW w:w="4917" w:type="dxa"/>
          </w:tcPr>
          <w:p w14:paraId="6E5B3C2B" w14:textId="4E82A60E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05096D">
              <w:t>Amendments</w:t>
            </w:r>
            <w:r w:rsidRPr="0005096D">
              <w:rPr>
                <w:lang w:val="en-US"/>
              </w:rPr>
              <w:t xml:space="preserve"> to P621</w:t>
            </w:r>
          </w:p>
        </w:tc>
      </w:tr>
      <w:tr w:rsidR="0005096D" w14:paraId="6F086558" w14:textId="77777777" w:rsidTr="00B92217">
        <w:tc>
          <w:tcPr>
            <w:tcW w:w="3402" w:type="dxa"/>
          </w:tcPr>
          <w:p w14:paraId="7605F9E9" w14:textId="49486357" w:rsidR="0005096D" w:rsidRDefault="0005096D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ST/SG/AC.10/C.3/2020/31 (China)</w:t>
            </w:r>
          </w:p>
        </w:tc>
        <w:tc>
          <w:tcPr>
            <w:tcW w:w="4917" w:type="dxa"/>
          </w:tcPr>
          <w:p w14:paraId="5E514672" w14:textId="09D5350E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05096D">
              <w:t>Amendment to classification of toxins extracted from living sources</w:t>
            </w:r>
          </w:p>
        </w:tc>
      </w:tr>
      <w:tr w:rsidR="0005096D" w14:paraId="679195C1" w14:textId="77777777" w:rsidTr="00B92217">
        <w:tc>
          <w:tcPr>
            <w:tcW w:w="3402" w:type="dxa"/>
          </w:tcPr>
          <w:p w14:paraId="58EFB4C7" w14:textId="33F2E9EA" w:rsidR="0005096D" w:rsidRDefault="00BB3F21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ST/SG/AC.10/C.3/2020/32 (China)</w:t>
            </w:r>
          </w:p>
        </w:tc>
        <w:tc>
          <w:tcPr>
            <w:tcW w:w="4917" w:type="dxa"/>
          </w:tcPr>
          <w:p w14:paraId="7EF7129A" w14:textId="3F22E022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Amendments to excepted quantities of UN 3208</w:t>
            </w:r>
          </w:p>
        </w:tc>
      </w:tr>
      <w:tr w:rsidR="00934F03" w14:paraId="4D4D7920" w14:textId="77777777" w:rsidTr="00B92217">
        <w:tc>
          <w:tcPr>
            <w:tcW w:w="3402" w:type="dxa"/>
          </w:tcPr>
          <w:p w14:paraId="26800BF5" w14:textId="30F4F7F9" w:rsidR="00934F03" w:rsidRPr="0005096D" w:rsidRDefault="00BB3F21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t>ST/SG/AC.10/C.3/2020/</w:t>
            </w:r>
            <w:r>
              <w:rPr>
                <w:lang w:val="en-US"/>
              </w:rPr>
              <w:t>49</w:t>
            </w:r>
            <w:r w:rsidRPr="0005096D">
              <w:rPr>
                <w:lang w:val="en-US"/>
              </w:rPr>
              <w:t xml:space="preserve"> (</w:t>
            </w:r>
            <w:r>
              <w:rPr>
                <w:lang w:val="en-US"/>
              </w:rPr>
              <w:t>United Kingdom</w:t>
            </w:r>
            <w:r w:rsidRPr="0005096D">
              <w:rPr>
                <w:lang w:val="en-US"/>
              </w:rPr>
              <w:t>)</w:t>
            </w:r>
          </w:p>
        </w:tc>
        <w:tc>
          <w:tcPr>
            <w:tcW w:w="4917" w:type="dxa"/>
          </w:tcPr>
          <w:p w14:paraId="1957831C" w14:textId="6A2DCF39" w:rsidR="00934F03" w:rsidRDefault="00BB3F21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>
              <w:t>Proposal to amend Special Provision XXX as adopted at the 56</w:t>
            </w:r>
            <w:r w:rsidRPr="00AB0D38">
              <w:rPr>
                <w:vertAlign w:val="superscript"/>
              </w:rPr>
              <w:t>th</w:t>
            </w:r>
            <w:r>
              <w:t xml:space="preserve"> session based on informal document INF.53</w:t>
            </w:r>
          </w:p>
        </w:tc>
      </w:tr>
      <w:tr w:rsidR="0005096D" w14:paraId="577DC065" w14:textId="77777777" w:rsidTr="00B92217">
        <w:tc>
          <w:tcPr>
            <w:tcW w:w="3402" w:type="dxa"/>
          </w:tcPr>
          <w:p w14:paraId="1C4E5DF7" w14:textId="0E27673A" w:rsidR="0005096D" w:rsidRPr="0005096D" w:rsidRDefault="0005096D">
            <w:pPr>
              <w:spacing w:before="40" w:after="120"/>
              <w:rPr>
                <w:lang w:val="en-US"/>
              </w:rPr>
            </w:pPr>
            <w:r w:rsidRPr="0005096D">
              <w:rPr>
                <w:lang w:val="en-US"/>
              </w:rPr>
              <w:lastRenderedPageBreak/>
              <w:t>ST/SG/AC.10/C.3/2020/50 (United Kingdom)</w:t>
            </w:r>
          </w:p>
        </w:tc>
        <w:tc>
          <w:tcPr>
            <w:tcW w:w="4917" w:type="dxa"/>
          </w:tcPr>
          <w:p w14:paraId="05779437" w14:textId="0CA28629" w:rsidR="0005096D" w:rsidRDefault="0005096D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05096D">
              <w:t>Updating standard reference</w:t>
            </w:r>
          </w:p>
        </w:tc>
      </w:tr>
      <w:tr w:rsidR="00BE2DC0" w14:paraId="0D1B94A8" w14:textId="77777777" w:rsidTr="00B92217">
        <w:tc>
          <w:tcPr>
            <w:tcW w:w="3402" w:type="dxa"/>
          </w:tcPr>
          <w:p w14:paraId="04C96AFD" w14:textId="1F40F7F2" w:rsidR="00BE2DC0" w:rsidRDefault="00BE2DC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INF.6 (COSTHA)</w:t>
            </w:r>
          </w:p>
        </w:tc>
        <w:tc>
          <w:tcPr>
            <w:tcW w:w="4917" w:type="dxa"/>
          </w:tcPr>
          <w:p w14:paraId="3E1A2C20" w14:textId="76229A04" w:rsidR="00BE2DC0" w:rsidRDefault="00BE2DC0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  <w:r w:rsidRPr="006132C3">
              <w:t>New</w:t>
            </w:r>
            <w:r>
              <w:t xml:space="preserve"> entry for a</w:t>
            </w:r>
            <w:r w:rsidRPr="00FE7FFE">
              <w:t>erosol generating, fire suppression device</w:t>
            </w:r>
            <w:r>
              <w:t>s</w:t>
            </w:r>
          </w:p>
        </w:tc>
      </w:tr>
      <w:tr w:rsidR="00903854" w14:paraId="4E067686" w14:textId="77777777" w:rsidTr="00B92217">
        <w:tc>
          <w:tcPr>
            <w:tcW w:w="3402" w:type="dxa"/>
          </w:tcPr>
          <w:p w14:paraId="20905F57" w14:textId="269E7D2F" w:rsidR="00903854" w:rsidRDefault="0090385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ST/SG/AC.10/C.3/2020/52 (United Kingdom)</w:t>
            </w:r>
          </w:p>
        </w:tc>
        <w:tc>
          <w:tcPr>
            <w:tcW w:w="4917" w:type="dxa"/>
          </w:tcPr>
          <w:p w14:paraId="4AC940BF" w14:textId="6E4E4079" w:rsidR="00903854" w:rsidRPr="00236714" w:rsidRDefault="00903854" w:rsidP="00236714">
            <w:pPr>
              <w:ind w:firstLine="148"/>
            </w:pPr>
            <w:r>
              <w:t>Proposed amendment to packing instruction LP903</w:t>
            </w:r>
          </w:p>
          <w:p w14:paraId="5DA64087" w14:textId="77777777" w:rsidR="00903854" w:rsidRPr="006132C3" w:rsidRDefault="00903854" w:rsidP="00B92217">
            <w:pPr>
              <w:pStyle w:val="SingleTxtG"/>
              <w:tabs>
                <w:tab w:val="left" w:pos="135"/>
              </w:tabs>
              <w:spacing w:before="40"/>
              <w:ind w:left="135" w:right="0"/>
              <w:jc w:val="left"/>
            </w:pPr>
          </w:p>
        </w:tc>
      </w:tr>
      <w:tr w:rsidR="00735086" w14:paraId="0D79800A" w14:textId="77777777" w:rsidTr="00B92217">
        <w:tc>
          <w:tcPr>
            <w:tcW w:w="3402" w:type="dxa"/>
          </w:tcPr>
          <w:p w14:paraId="5666FD03" w14:textId="709626C2" w:rsidR="00735086" w:rsidRDefault="0073508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ST/SG/AC.10/C.3/2020/54 (COSTHA)</w:t>
            </w:r>
          </w:p>
        </w:tc>
        <w:tc>
          <w:tcPr>
            <w:tcW w:w="4917" w:type="dxa"/>
          </w:tcPr>
          <w:p w14:paraId="480546CA" w14:textId="0931AC25" w:rsidR="00735086" w:rsidRDefault="00735086" w:rsidP="00903854">
            <w:pPr>
              <w:ind w:firstLine="148"/>
            </w:pPr>
            <w:r>
              <w:t>Special Provision for UN 1013, Carbon Dioxide</w:t>
            </w:r>
          </w:p>
        </w:tc>
      </w:tr>
    </w:tbl>
    <w:p w14:paraId="6726D561" w14:textId="54EAB255" w:rsidR="009D4078" w:rsidRDefault="009D4078" w:rsidP="009D4078">
      <w:pPr>
        <w:pStyle w:val="H1G"/>
        <w:keepNext w:val="0"/>
        <w:keepLines w:val="0"/>
        <w:ind w:left="0" w:firstLine="0"/>
      </w:pPr>
      <w:r>
        <w:tab/>
        <w:t>4.</w:t>
      </w:r>
      <w:r>
        <w:tab/>
        <w:t>Electric storage systems</w:t>
      </w:r>
    </w:p>
    <w:p w14:paraId="57D4D503" w14:textId="10BE2111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(a)</w:t>
      </w:r>
      <w:r>
        <w:tab/>
        <w:t>Testing of lithium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394585" w:rsidRPr="00B92217" w14:paraId="63222A63" w14:textId="77777777" w:rsidTr="00060944">
        <w:tc>
          <w:tcPr>
            <w:tcW w:w="3544" w:type="dxa"/>
            <w:hideMark/>
          </w:tcPr>
          <w:p w14:paraId="05A2145C" w14:textId="6B05C0A8" w:rsidR="00394585" w:rsidRDefault="00394585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</w:t>
            </w:r>
            <w:r w:rsidR="000A1377">
              <w:rPr>
                <w:lang w:val="en-US"/>
              </w:rPr>
              <w:t>20</w:t>
            </w:r>
            <w:r>
              <w:rPr>
                <w:lang w:val="en-US"/>
              </w:rPr>
              <w:t>/</w:t>
            </w:r>
            <w:r w:rsidR="000A1377">
              <w:rPr>
                <w:lang w:val="en-US"/>
              </w:rPr>
              <w:t>29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(RECHARGE, </w:t>
            </w:r>
            <w:r w:rsidR="0078421C">
              <w:rPr>
                <w:lang w:val="en-US"/>
              </w:rPr>
              <w:t xml:space="preserve">OICA, </w:t>
            </w:r>
            <w:r>
              <w:rPr>
                <w:lang w:val="en-US"/>
              </w:rPr>
              <w:t>PRBA</w:t>
            </w:r>
            <w:r w:rsidR="000A1377">
              <w:rPr>
                <w:lang w:val="en-US"/>
              </w:rPr>
              <w:t>, COSTHA</w:t>
            </w:r>
            <w:r>
              <w:rPr>
                <w:lang w:val="en-US"/>
              </w:rPr>
              <w:t>)</w:t>
            </w:r>
          </w:p>
        </w:tc>
        <w:tc>
          <w:tcPr>
            <w:tcW w:w="4917" w:type="dxa"/>
            <w:hideMark/>
          </w:tcPr>
          <w:p w14:paraId="35F3C039" w14:textId="56BCEAAF" w:rsidR="00394585" w:rsidRDefault="00394585" w:rsidP="00060944">
            <w:pPr>
              <w:spacing w:before="40" w:after="120"/>
              <w:ind w:left="-2"/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0A1377">
              <w:t>Applicability of packing instruction LP906, and clarification of packing instruction P911</w:t>
            </w:r>
          </w:p>
        </w:tc>
      </w:tr>
      <w:tr w:rsidR="00FE73CC" w:rsidRPr="00B92217" w14:paraId="758DC4CF" w14:textId="77777777" w:rsidTr="00632268">
        <w:tc>
          <w:tcPr>
            <w:tcW w:w="3544" w:type="dxa"/>
          </w:tcPr>
          <w:p w14:paraId="626F17FB" w14:textId="77DB03B8" w:rsidR="00FE73CC" w:rsidRDefault="00FE73C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ST/SG/AC.10/C.3/2020/47 (MDBTC, DGAC, PRBA, COSTHA, RECHARGE, SAAMI, DGTA)</w:t>
            </w:r>
          </w:p>
        </w:tc>
        <w:tc>
          <w:tcPr>
            <w:tcW w:w="4917" w:type="dxa"/>
          </w:tcPr>
          <w:p w14:paraId="5AF7F563" w14:textId="2E9BECF9" w:rsidR="00FE73CC" w:rsidRDefault="00FE73CC" w:rsidP="00B92217">
            <w:pPr>
              <w:spacing w:before="40" w:after="120"/>
              <w:ind w:left="-2"/>
            </w:pPr>
            <w:r>
              <w:t>Lithium Battery Test Summary</w:t>
            </w:r>
          </w:p>
        </w:tc>
      </w:tr>
    </w:tbl>
    <w:p w14:paraId="366A906B" w14:textId="7A7A2982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(b)</w:t>
      </w:r>
      <w:r>
        <w:tab/>
        <w:t>Hazard-based system for classification of lithium batteries</w:t>
      </w:r>
    </w:p>
    <w:p w14:paraId="4C6CA931" w14:textId="5A5D8BD1" w:rsidR="00554A67" w:rsidRPr="00EB11F2" w:rsidRDefault="00554A67" w:rsidP="00236714">
      <w:r>
        <w:tab/>
      </w:r>
      <w:r>
        <w:tab/>
        <w:t>At the time of writing no document has been submitted under this agenda sub-item.</w:t>
      </w:r>
    </w:p>
    <w:p w14:paraId="4941D350" w14:textId="3AF87AAB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(c)</w:t>
      </w:r>
      <w:r>
        <w:tab/>
        <w:t>Transport provisions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2A5DE992" w14:textId="77777777" w:rsidTr="00E9777F">
        <w:tc>
          <w:tcPr>
            <w:tcW w:w="3261" w:type="dxa"/>
          </w:tcPr>
          <w:p w14:paraId="4566EFE0" w14:textId="28C3CC1C" w:rsidR="00FE5966" w:rsidRDefault="000A1377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B82B5E">
              <w:rPr>
                <w:lang w:val="en-US"/>
              </w:rPr>
              <w:t>T/SG/AC.10/C.3/2020/40 (IATA)</w:t>
            </w:r>
          </w:p>
        </w:tc>
        <w:tc>
          <w:tcPr>
            <w:tcW w:w="4917" w:type="dxa"/>
          </w:tcPr>
          <w:p w14:paraId="190D32AE" w14:textId="0EBD9E91" w:rsidR="00FE5966" w:rsidRDefault="00B82B5E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 w:rsidRPr="005114A6">
              <w:t xml:space="preserve">Revision to </w:t>
            </w:r>
            <w:r>
              <w:t>Chapter 2.9.4 to Separate the Quality Management System from Classification Requirements</w:t>
            </w:r>
          </w:p>
        </w:tc>
      </w:tr>
      <w:tr w:rsidR="00FE73CC" w14:paraId="134CBD72" w14:textId="77777777" w:rsidTr="00E9777F">
        <w:tc>
          <w:tcPr>
            <w:tcW w:w="3261" w:type="dxa"/>
          </w:tcPr>
          <w:p w14:paraId="5F22AFAC" w14:textId="378ECB36" w:rsidR="00FE73CC" w:rsidRDefault="00FE73CC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ST/SG/AC.10/C.3/2020/46 (PRBA, RECHARGE)</w:t>
            </w:r>
          </w:p>
        </w:tc>
        <w:tc>
          <w:tcPr>
            <w:tcW w:w="4917" w:type="dxa"/>
          </w:tcPr>
          <w:p w14:paraId="50BA39EB" w14:textId="21E83800" w:rsidR="00FE73CC" w:rsidRPr="005114A6" w:rsidRDefault="00FE73CC" w:rsidP="00E9777F">
            <w:pPr>
              <w:pStyle w:val="SingleTxtG"/>
              <w:spacing w:before="40"/>
              <w:ind w:left="141" w:right="0"/>
              <w:jc w:val="left"/>
            </w:pPr>
            <w:r>
              <w:t xml:space="preserve">Use of </w:t>
            </w:r>
            <w:proofErr w:type="spellStart"/>
            <w:r>
              <w:t>packagings</w:t>
            </w:r>
            <w:proofErr w:type="spellEnd"/>
            <w:r>
              <w:t xml:space="preserve"> not required to meet 4.1.1.3 and exceeding 400 kg net mass for the transport of lithium batteries</w:t>
            </w:r>
          </w:p>
        </w:tc>
      </w:tr>
      <w:tr w:rsidR="00FE73CC" w14:paraId="7869013D" w14:textId="77777777" w:rsidTr="00E9777F">
        <w:tc>
          <w:tcPr>
            <w:tcW w:w="3261" w:type="dxa"/>
          </w:tcPr>
          <w:p w14:paraId="1628A2F0" w14:textId="289B79CA" w:rsidR="00FE73CC" w:rsidRDefault="00FE73CC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ST/SG/AC.10/C.3/2020/48 (PRBA, RECHARGE)</w:t>
            </w:r>
          </w:p>
        </w:tc>
        <w:tc>
          <w:tcPr>
            <w:tcW w:w="4917" w:type="dxa"/>
          </w:tcPr>
          <w:p w14:paraId="2FFF839E" w14:textId="302B6A3A" w:rsidR="00FE73CC" w:rsidRPr="005114A6" w:rsidRDefault="00FE73CC" w:rsidP="00E9777F">
            <w:pPr>
              <w:pStyle w:val="SingleTxtG"/>
              <w:spacing w:before="40"/>
              <w:ind w:left="141" w:right="0"/>
              <w:jc w:val="left"/>
            </w:pPr>
            <w:r>
              <w:t>Phone Number on Lithium Battery Mark</w:t>
            </w:r>
          </w:p>
        </w:tc>
      </w:tr>
      <w:tr w:rsidR="00FE73CC" w14:paraId="125354C8" w14:textId="77777777" w:rsidTr="00E9777F">
        <w:tc>
          <w:tcPr>
            <w:tcW w:w="3261" w:type="dxa"/>
          </w:tcPr>
          <w:p w14:paraId="1BC71C45" w14:textId="3C1CA5F8" w:rsidR="00FE73CC" w:rsidRDefault="00FE73CC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ST/SG/AC.10/C.3/2020/56 (United States of America)</w:t>
            </w:r>
          </w:p>
        </w:tc>
        <w:tc>
          <w:tcPr>
            <w:tcW w:w="4917" w:type="dxa"/>
          </w:tcPr>
          <w:p w14:paraId="40943F75" w14:textId="28842CF1" w:rsidR="00FE73CC" w:rsidRPr="005114A6" w:rsidRDefault="00FE73CC" w:rsidP="00E9777F">
            <w:pPr>
              <w:pStyle w:val="SingleTxtG"/>
              <w:spacing w:before="40"/>
              <w:ind w:left="141" w:right="0"/>
              <w:jc w:val="left"/>
            </w:pPr>
            <w:r>
              <w:rPr>
                <w:lang w:eastAsia="en-GB" w:bidi="en-GB"/>
              </w:rPr>
              <w:t xml:space="preserve">Inner </w:t>
            </w:r>
            <w:proofErr w:type="spellStart"/>
            <w:r>
              <w:rPr>
                <w:lang w:eastAsia="en-GB" w:bidi="en-GB"/>
              </w:rPr>
              <w:t>packagings</w:t>
            </w:r>
            <w:proofErr w:type="spellEnd"/>
            <w:r>
              <w:rPr>
                <w:lang w:eastAsia="en-GB" w:bidi="en-GB"/>
              </w:rPr>
              <w:t xml:space="preserve"> for l</w:t>
            </w:r>
            <w:r>
              <w:t xml:space="preserve">ithium cells and batteries – Clarification of </w:t>
            </w:r>
            <w:r w:rsidR="00F20D9E">
              <w:t>r</w:t>
            </w:r>
            <w:r>
              <w:t>equirements in Packing Instruction P903</w:t>
            </w:r>
          </w:p>
        </w:tc>
      </w:tr>
    </w:tbl>
    <w:p w14:paraId="03B2834A" w14:textId="3E6CC060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(d)</w:t>
      </w:r>
      <w:r>
        <w:tab/>
        <w:t>Damaged or defective lithium batteries</w:t>
      </w:r>
    </w:p>
    <w:p w14:paraId="443829E1" w14:textId="595844AF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16B026B7" w14:textId="042CC082" w:rsidR="009D4078" w:rsidRDefault="009D4078" w:rsidP="002F24F8">
      <w:pPr>
        <w:pStyle w:val="H23G"/>
        <w:ind w:left="675" w:firstLine="0"/>
      </w:pPr>
      <w:r>
        <w:tab/>
        <w:t>(e)</w:t>
      </w:r>
      <w:r>
        <w:tab/>
        <w:t>Sodium-ion batteries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F90D9A" w14:paraId="43ADC15A" w14:textId="77777777" w:rsidTr="00060944">
        <w:tc>
          <w:tcPr>
            <w:tcW w:w="3544" w:type="dxa"/>
            <w:hideMark/>
          </w:tcPr>
          <w:p w14:paraId="2AB44804" w14:textId="77CC80C4" w:rsidR="00F90D9A" w:rsidRDefault="00F90D9A" w:rsidP="00060944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ST/SG/AC.10/C.3/2020/45 </w:t>
            </w:r>
            <w:r>
              <w:rPr>
                <w:lang w:val="en-US"/>
              </w:rPr>
              <w:br/>
              <w:t>(France, United Kingdom)</w:t>
            </w:r>
          </w:p>
        </w:tc>
        <w:tc>
          <w:tcPr>
            <w:tcW w:w="4917" w:type="dxa"/>
            <w:hideMark/>
          </w:tcPr>
          <w:p w14:paraId="613B86C3" w14:textId="7B74D669" w:rsidR="00F90D9A" w:rsidRDefault="00F90D9A" w:rsidP="00060944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Sodium-ion batteries – Creation of a dedicated UN number and related special provisions</w:t>
            </w:r>
          </w:p>
        </w:tc>
      </w:tr>
    </w:tbl>
    <w:p w14:paraId="32E7913D" w14:textId="5A0512DA" w:rsidR="009D4078" w:rsidRDefault="009D4078" w:rsidP="009D4078">
      <w:pPr>
        <w:pStyle w:val="H23G"/>
        <w:keepNext w:val="0"/>
        <w:keepLines w:val="0"/>
        <w:ind w:left="675" w:firstLine="0"/>
      </w:pPr>
      <w:r>
        <w:tab/>
        <w:t>(f)</w:t>
      </w:r>
      <w:r>
        <w:tab/>
        <w:t>Miscellaneous</w:t>
      </w:r>
    </w:p>
    <w:p w14:paraId="53C9F1D0" w14:textId="64E655C7" w:rsidR="00554A67" w:rsidRPr="00EB11F2" w:rsidRDefault="00554A67" w:rsidP="00236714">
      <w:r>
        <w:tab/>
      </w:r>
      <w:r>
        <w:tab/>
        <w:t>At the time of writing no document has been submitted under this agenda sub-item.</w:t>
      </w:r>
    </w:p>
    <w:p w14:paraId="478D272A" w14:textId="77777777" w:rsidR="009D4078" w:rsidRDefault="009D4078" w:rsidP="00236714">
      <w:pPr>
        <w:pStyle w:val="H1G"/>
        <w:ind w:left="0" w:firstLine="0"/>
      </w:pPr>
      <w:r>
        <w:lastRenderedPageBreak/>
        <w:tab/>
        <w:t>5.</w:t>
      </w:r>
      <w:r>
        <w:tab/>
        <w:t>Transport of gases</w:t>
      </w:r>
    </w:p>
    <w:p w14:paraId="0D246468" w14:textId="03EA1288" w:rsidR="009D4078" w:rsidRDefault="009D4078" w:rsidP="00236714">
      <w:pPr>
        <w:pStyle w:val="H23G"/>
        <w:ind w:left="675" w:firstLine="0"/>
      </w:pPr>
      <w:r>
        <w:tab/>
        <w:t>(a)</w:t>
      </w:r>
      <w:r>
        <w:tab/>
        <w:t>Global recognition of UN and non-UN pressure receptacles</w:t>
      </w:r>
    </w:p>
    <w:p w14:paraId="45D593A5" w14:textId="3508E79A" w:rsidR="00554A67" w:rsidRPr="00554A67" w:rsidRDefault="00554A67" w:rsidP="00554A67">
      <w:r>
        <w:tab/>
      </w:r>
      <w:r>
        <w:tab/>
        <w:t>At the time of writing no document has been submitted under this agenda sub-item.</w:t>
      </w:r>
    </w:p>
    <w:p w14:paraId="6317BF2E" w14:textId="2E9CB994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  <w:t>Miscellaneous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156CC" w14:paraId="4D97D8A0" w14:textId="77777777" w:rsidTr="00060944">
        <w:tc>
          <w:tcPr>
            <w:tcW w:w="3544" w:type="dxa"/>
            <w:hideMark/>
          </w:tcPr>
          <w:p w14:paraId="59959EBE" w14:textId="733A8A0F" w:rsidR="009156CC" w:rsidRDefault="009156CC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ST/SG/AC.10/C.3/2020/8 (EIGA)</w:t>
            </w:r>
          </w:p>
        </w:tc>
        <w:tc>
          <w:tcPr>
            <w:tcW w:w="4917" w:type="dxa"/>
            <w:hideMark/>
          </w:tcPr>
          <w:p w14:paraId="5BF7D449" w14:textId="27CF506B" w:rsidR="009156CC" w:rsidRDefault="009156CC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eastAsia="MS Mincho"/>
                <w:lang w:eastAsia="ja-JP"/>
              </w:rPr>
              <w:t xml:space="preserve">Update of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values in </w:t>
            </w:r>
            <w:r>
              <w:rPr>
                <w:lang w:val="en-US"/>
              </w:rPr>
              <w:t>P200</w:t>
            </w:r>
          </w:p>
        </w:tc>
      </w:tr>
      <w:tr w:rsidR="009156CC" w14:paraId="1D070F2E" w14:textId="77777777" w:rsidTr="00060944">
        <w:tc>
          <w:tcPr>
            <w:tcW w:w="3544" w:type="dxa"/>
            <w:hideMark/>
          </w:tcPr>
          <w:p w14:paraId="555E3F60" w14:textId="4552BB7F" w:rsidR="009156CC" w:rsidRDefault="009156CC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</w:t>
            </w:r>
            <w:r w:rsidR="005C40A5">
              <w:rPr>
                <w:lang w:val="en-US"/>
              </w:rPr>
              <w:t>3</w:t>
            </w:r>
            <w:r>
              <w:rPr>
                <w:lang w:val="en-US"/>
              </w:rPr>
              <w:t xml:space="preserve"> (ISO)</w:t>
            </w:r>
          </w:p>
        </w:tc>
        <w:tc>
          <w:tcPr>
            <w:tcW w:w="4917" w:type="dxa"/>
            <w:hideMark/>
          </w:tcPr>
          <w:p w14:paraId="1BB22A22" w14:textId="11EFE0F0" w:rsidR="009156CC" w:rsidRDefault="009156CC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Updated ISO standards in Class 2</w:t>
            </w:r>
          </w:p>
        </w:tc>
      </w:tr>
      <w:tr w:rsidR="009156CC" w14:paraId="7B37C463" w14:textId="77777777" w:rsidTr="00060944">
        <w:tc>
          <w:tcPr>
            <w:tcW w:w="3544" w:type="dxa"/>
            <w:hideMark/>
          </w:tcPr>
          <w:p w14:paraId="32DE0D5C" w14:textId="3FAC5BAC" w:rsidR="009156CC" w:rsidRDefault="009156CC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ST/SG/AC.10/C.3/2020/19 (Germany)</w:t>
            </w:r>
          </w:p>
        </w:tc>
        <w:tc>
          <w:tcPr>
            <w:tcW w:w="4917" w:type="dxa"/>
            <w:hideMark/>
          </w:tcPr>
          <w:p w14:paraId="0BB35E5D" w14:textId="56D9AF85" w:rsidR="009156CC" w:rsidRDefault="009156CC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Gas mixtures containing fluorine (UN 1045)</w:t>
            </w:r>
          </w:p>
        </w:tc>
      </w:tr>
    </w:tbl>
    <w:p w14:paraId="21F492E9" w14:textId="77777777" w:rsidR="009D4078" w:rsidRDefault="009D4078" w:rsidP="009D4078">
      <w:pPr>
        <w:pStyle w:val="H1G"/>
        <w:tabs>
          <w:tab w:val="num" w:pos="1140"/>
        </w:tabs>
        <w:ind w:left="1140" w:hanging="465"/>
      </w:pPr>
      <w:r>
        <w:tab/>
        <w:t>6.</w:t>
      </w:r>
      <w:r>
        <w:tab/>
        <w:t>Miscellaneous proposals for amendments to the Model Regulations on the Transport of Dangerous Goods</w:t>
      </w:r>
    </w:p>
    <w:p w14:paraId="3EB4ABDE" w14:textId="11011571" w:rsidR="009D4078" w:rsidRDefault="009D4078" w:rsidP="009D4078">
      <w:pPr>
        <w:pStyle w:val="H23G"/>
        <w:ind w:left="675" w:firstLine="0"/>
      </w:pPr>
      <w:r>
        <w:t>(a)</w:t>
      </w:r>
      <w:r>
        <w:tab/>
        <w:t>Marking and labelling</w:t>
      </w:r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156CC" w14:paraId="2BD72C5E" w14:textId="77777777" w:rsidTr="00060944">
        <w:tc>
          <w:tcPr>
            <w:tcW w:w="3544" w:type="dxa"/>
            <w:hideMark/>
          </w:tcPr>
          <w:p w14:paraId="692D7B11" w14:textId="4F245889" w:rsidR="009156CC" w:rsidRDefault="009156CC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ST/SG/AC.10/C.3/2020/39 (Spain, CTIF)</w:t>
            </w:r>
          </w:p>
        </w:tc>
        <w:tc>
          <w:tcPr>
            <w:tcW w:w="4917" w:type="dxa"/>
            <w:hideMark/>
          </w:tcPr>
          <w:p w14:paraId="10D739F5" w14:textId="77777777" w:rsidR="009156CC" w:rsidRDefault="009156CC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Optical differentiation of labels/placards for gases</w:t>
            </w:r>
          </w:p>
        </w:tc>
      </w:tr>
    </w:tbl>
    <w:p w14:paraId="48401975" w14:textId="01FE1A79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proofErr w:type="spellStart"/>
      <w:r>
        <w:t>Packagings</w:t>
      </w:r>
      <w:proofErr w:type="spellEnd"/>
    </w:p>
    <w:tbl>
      <w:tblPr>
        <w:tblW w:w="846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17"/>
      </w:tblGrid>
      <w:tr w:rsidR="009134F6" w14:paraId="03700298" w14:textId="77777777" w:rsidTr="00060944">
        <w:tc>
          <w:tcPr>
            <w:tcW w:w="3544" w:type="dxa"/>
            <w:hideMark/>
          </w:tcPr>
          <w:p w14:paraId="6D8704F5" w14:textId="0A6DCFE2" w:rsidR="009134F6" w:rsidRDefault="009134F6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ST/SG/AC.10/C.3/2020/28 (Belgium, Germany)</w:t>
            </w:r>
          </w:p>
        </w:tc>
        <w:tc>
          <w:tcPr>
            <w:tcW w:w="4917" w:type="dxa"/>
            <w:hideMark/>
          </w:tcPr>
          <w:p w14:paraId="6FD61852" w14:textId="6628B4B4" w:rsidR="009134F6" w:rsidRDefault="009134F6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Alternative</w:t>
            </w:r>
            <w:r>
              <w:t xml:space="preserve"> methods of testing of </w:t>
            </w:r>
            <w:proofErr w:type="spellStart"/>
            <w:r>
              <w:t>packagings</w:t>
            </w:r>
            <w:proofErr w:type="spellEnd"/>
            <w:r>
              <w:t xml:space="preserve"> - Consequential amendments resulting from </w:t>
            </w:r>
            <w:r w:rsidRPr="002309C2">
              <w:t xml:space="preserve">ST/SG/AC.10/C.3/112, </w:t>
            </w:r>
            <w:r w:rsidRPr="004202C1">
              <w:t xml:space="preserve">para. </w:t>
            </w:r>
            <w:r>
              <w:t xml:space="preserve">80 </w:t>
            </w:r>
            <w:r w:rsidRPr="004202C1">
              <w:t>and Annex I</w:t>
            </w:r>
            <w:r>
              <w:t xml:space="preserve"> and para. 81</w:t>
            </w:r>
          </w:p>
        </w:tc>
      </w:tr>
      <w:tr w:rsidR="009134F6" w14:paraId="7DEEA138" w14:textId="77777777" w:rsidTr="00060944">
        <w:tc>
          <w:tcPr>
            <w:tcW w:w="3544" w:type="dxa"/>
            <w:hideMark/>
          </w:tcPr>
          <w:p w14:paraId="7B203DFB" w14:textId="58DD1647" w:rsidR="009134F6" w:rsidRDefault="009134F6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ST/SG/AC.10/C.3/2020/35 (China)</w:t>
            </w:r>
          </w:p>
        </w:tc>
        <w:tc>
          <w:tcPr>
            <w:tcW w:w="4917" w:type="dxa"/>
            <w:hideMark/>
          </w:tcPr>
          <w:p w14:paraId="1EF6D24D" w14:textId="34AC8107" w:rsidR="009134F6" w:rsidRDefault="009134F6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Scope of 4G packaging and the translation of the Chinese version</w:t>
            </w:r>
          </w:p>
        </w:tc>
      </w:tr>
      <w:tr w:rsidR="009134F6" w14:paraId="1C023E57" w14:textId="77777777" w:rsidTr="00060944">
        <w:tc>
          <w:tcPr>
            <w:tcW w:w="3544" w:type="dxa"/>
            <w:hideMark/>
          </w:tcPr>
          <w:p w14:paraId="46ABEBF6" w14:textId="0A1EC45E" w:rsidR="009134F6" w:rsidRDefault="009134F6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ST/SG/AC.10/C.3/2020/36 (China)</w:t>
            </w:r>
          </w:p>
        </w:tc>
        <w:tc>
          <w:tcPr>
            <w:tcW w:w="4917" w:type="dxa"/>
            <w:hideMark/>
          </w:tcPr>
          <w:p w14:paraId="4C8817B4" w14:textId="595FFE86" w:rsidR="009134F6" w:rsidRDefault="009134F6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Supplement for drop orientations in the drop test of box packaging</w:t>
            </w:r>
          </w:p>
        </w:tc>
      </w:tr>
      <w:tr w:rsidR="009134F6" w14:paraId="3A0E9659" w14:textId="77777777" w:rsidTr="00060944">
        <w:tc>
          <w:tcPr>
            <w:tcW w:w="3544" w:type="dxa"/>
            <w:hideMark/>
          </w:tcPr>
          <w:p w14:paraId="1D1E634E" w14:textId="45A5F229" w:rsidR="009134F6" w:rsidRDefault="009134F6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ST/SG/AC.10/C.3/2020/37 (China)</w:t>
            </w:r>
          </w:p>
        </w:tc>
        <w:tc>
          <w:tcPr>
            <w:tcW w:w="4917" w:type="dxa"/>
            <w:hideMark/>
          </w:tcPr>
          <w:p w14:paraId="31D456B1" w14:textId="01066503" w:rsidR="009134F6" w:rsidRDefault="009134F6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Increase a water temperature adjustment factor for the hydraulic test</w:t>
            </w:r>
          </w:p>
        </w:tc>
      </w:tr>
      <w:tr w:rsidR="009134F6" w14:paraId="14ADDD38" w14:textId="77777777" w:rsidTr="00060944">
        <w:tc>
          <w:tcPr>
            <w:tcW w:w="3544" w:type="dxa"/>
            <w:hideMark/>
          </w:tcPr>
          <w:p w14:paraId="5CAAAA33" w14:textId="1795AFCC" w:rsidR="009134F6" w:rsidRDefault="009134F6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ST/SG/AC.10/C.3/2020/42 (ICPP</w:t>
            </w:r>
            <w:r w:rsidR="00A67F25">
              <w:rPr>
                <w:lang w:val="en-US"/>
              </w:rPr>
              <w:t>,</w:t>
            </w:r>
            <w:r>
              <w:rPr>
                <w:lang w:val="en-US"/>
              </w:rPr>
              <w:t xml:space="preserve"> ICCR)</w:t>
            </w:r>
          </w:p>
        </w:tc>
        <w:tc>
          <w:tcPr>
            <w:tcW w:w="4917" w:type="dxa"/>
            <w:hideMark/>
          </w:tcPr>
          <w:p w14:paraId="1A504683" w14:textId="144DDE6E" w:rsidR="009134F6" w:rsidRDefault="009134F6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Definition of </w:t>
            </w:r>
            <w:r w:rsidR="00A67F25">
              <w:t>r</w:t>
            </w:r>
            <w:r>
              <w:t>ecycled plastics material</w:t>
            </w:r>
          </w:p>
        </w:tc>
      </w:tr>
      <w:tr w:rsidR="00B82B5E" w14:paraId="724906FE" w14:textId="77777777" w:rsidTr="00632268">
        <w:tc>
          <w:tcPr>
            <w:tcW w:w="3544" w:type="dxa"/>
          </w:tcPr>
          <w:p w14:paraId="6A81CF1F" w14:textId="5207ECE0" w:rsidR="00B82B5E" w:rsidRDefault="00B82B5E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ST/SG/AC.10/C.3/2020/44 (Belgium)</w:t>
            </w:r>
          </w:p>
        </w:tc>
        <w:tc>
          <w:tcPr>
            <w:tcW w:w="4917" w:type="dxa"/>
          </w:tcPr>
          <w:p w14:paraId="10F3C13D" w14:textId="54C199D6" w:rsidR="00B82B5E" w:rsidRDefault="00B82B5E">
            <w:pPr>
              <w:pStyle w:val="SingleTxtG"/>
              <w:spacing w:before="40"/>
              <w:ind w:left="0" w:right="0"/>
              <w:jc w:val="left"/>
            </w:pPr>
            <w:r w:rsidRPr="00FD25E5">
              <w:t>Extend</w:t>
            </w:r>
            <w:r>
              <w:t>ing</w:t>
            </w:r>
            <w:r w:rsidRPr="00FD25E5">
              <w:t xml:space="preserve"> the use of plastic recycled materials to all plastic </w:t>
            </w:r>
            <w:proofErr w:type="spellStart"/>
            <w:r w:rsidRPr="00FD25E5">
              <w:t>packagings</w:t>
            </w:r>
            <w:proofErr w:type="spellEnd"/>
            <w:r w:rsidRPr="00FD25E5">
              <w:t xml:space="preserve">, plastic IBCs and plastic Large </w:t>
            </w:r>
            <w:proofErr w:type="spellStart"/>
            <w:r w:rsidRPr="00FD25E5">
              <w:t>Packagings</w:t>
            </w:r>
            <w:proofErr w:type="spellEnd"/>
          </w:p>
        </w:tc>
      </w:tr>
      <w:tr w:rsidR="003412BF" w14:paraId="667553A9" w14:textId="77777777" w:rsidTr="00632268">
        <w:tc>
          <w:tcPr>
            <w:tcW w:w="3544" w:type="dxa"/>
          </w:tcPr>
          <w:p w14:paraId="1D36A98E" w14:textId="5253276C" w:rsidR="003412BF" w:rsidRDefault="003412BF" w:rsidP="003412B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INF.7 (Germany)</w:t>
            </w:r>
          </w:p>
        </w:tc>
        <w:tc>
          <w:tcPr>
            <w:tcW w:w="4917" w:type="dxa"/>
          </w:tcPr>
          <w:p w14:paraId="551374D1" w14:textId="3D09CD44" w:rsidR="003412BF" w:rsidRPr="00FD25E5" w:rsidRDefault="003412BF" w:rsidP="003412BF">
            <w:pPr>
              <w:pStyle w:val="SingleTxtG"/>
              <w:spacing w:before="40"/>
              <w:ind w:left="0" w:right="0"/>
              <w:jc w:val="left"/>
            </w:pPr>
            <w:r>
              <w:t>Diameter of cylindrical steel rod during puncture test according to 6.3.5.4</w:t>
            </w:r>
          </w:p>
        </w:tc>
      </w:tr>
    </w:tbl>
    <w:p w14:paraId="333C8C88" w14:textId="48B6FE4D" w:rsidR="009D4078" w:rsidRDefault="009D4078" w:rsidP="009D4078">
      <w:pPr>
        <w:pStyle w:val="H23G"/>
        <w:keepNext w:val="0"/>
        <w:keepLines w:val="0"/>
        <w:ind w:left="675" w:firstLine="0"/>
      </w:pPr>
      <w:r>
        <w:t>(c)</w:t>
      </w:r>
      <w:r>
        <w:tab/>
        <w:t>Fibre-reinforced plastics (FRP) portable tanks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42A0C278" w14:textId="77777777" w:rsidTr="00E9777F">
        <w:tc>
          <w:tcPr>
            <w:tcW w:w="3261" w:type="dxa"/>
          </w:tcPr>
          <w:p w14:paraId="4E95EC6D" w14:textId="5B1C8B73" w:rsidR="00FE5966" w:rsidRDefault="00FE73CC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ST/SG/AC.10/C.3/2020/57 (</w:t>
            </w:r>
            <w:r w:rsidR="00C94EEA">
              <w:t>C</w:t>
            </w:r>
            <w:r w:rsidRPr="00607B2D">
              <w:t>hair</w:t>
            </w:r>
            <w:r w:rsidR="00C94EEA">
              <w:t xml:space="preserve"> </w:t>
            </w:r>
            <w:r w:rsidRPr="00607B2D">
              <w:t>of the working group</w:t>
            </w:r>
            <w:r>
              <w:t>)</w:t>
            </w:r>
          </w:p>
        </w:tc>
        <w:tc>
          <w:tcPr>
            <w:tcW w:w="4917" w:type="dxa"/>
          </w:tcPr>
          <w:p w14:paraId="689BF8B2" w14:textId="3B653DC5" w:rsidR="00FE5966" w:rsidRDefault="00FE73CC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 w:rsidRPr="00607B2D">
              <w:t>Working group on fibre-reinforced plastics (FRP) portable tanks</w:t>
            </w:r>
          </w:p>
        </w:tc>
      </w:tr>
    </w:tbl>
    <w:p w14:paraId="4371F7FA" w14:textId="4534350D" w:rsidR="009D4078" w:rsidRDefault="009D4078" w:rsidP="009D4078">
      <w:pPr>
        <w:pStyle w:val="H23G"/>
        <w:ind w:left="675" w:firstLine="0"/>
      </w:pPr>
      <w:r>
        <w:t>(d)</w:t>
      </w:r>
      <w:r>
        <w:tab/>
        <w:t>Portable tanks (other than FRP)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D37500" w14:paraId="6A14B933" w14:textId="77777777" w:rsidTr="00060944">
        <w:tc>
          <w:tcPr>
            <w:tcW w:w="3402" w:type="dxa"/>
            <w:hideMark/>
          </w:tcPr>
          <w:p w14:paraId="7B748FF0" w14:textId="35A41999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 (Canada)</w:t>
            </w:r>
          </w:p>
        </w:tc>
        <w:tc>
          <w:tcPr>
            <w:tcW w:w="4917" w:type="dxa"/>
            <w:hideMark/>
          </w:tcPr>
          <w:p w14:paraId="41C2D290" w14:textId="308B9D13" w:rsidR="00D37500" w:rsidRDefault="00D37500" w:rsidP="00060944">
            <w:pPr>
              <w:pStyle w:val="SingleTxtG"/>
              <w:tabs>
                <w:tab w:val="left" w:pos="653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CA"/>
              </w:rPr>
              <w:t>Impact testing of portable tanks and MEGCs: proposal to revise Section 41 of the Manual of Tests and Criteria</w:t>
            </w:r>
          </w:p>
        </w:tc>
      </w:tr>
    </w:tbl>
    <w:p w14:paraId="54331CB8" w14:textId="7FF5A3DE" w:rsidR="009D4078" w:rsidRDefault="009D4078" w:rsidP="009D4078">
      <w:pPr>
        <w:pStyle w:val="H23G"/>
      </w:pPr>
      <w:r>
        <w:lastRenderedPageBreak/>
        <w:tab/>
        <w:t>(e)</w:t>
      </w:r>
      <w:r>
        <w:tab/>
        <w:t>Other miscellaneous proposals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917"/>
      </w:tblGrid>
      <w:tr w:rsidR="00D37500" w14:paraId="549C981D" w14:textId="77777777" w:rsidTr="00060944">
        <w:tc>
          <w:tcPr>
            <w:tcW w:w="3402" w:type="dxa"/>
            <w:hideMark/>
          </w:tcPr>
          <w:p w14:paraId="61378A08" w14:textId="6485E732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ST/SG/AC.10/C.3/2020/11 (Germany)</w:t>
            </w:r>
          </w:p>
        </w:tc>
        <w:tc>
          <w:tcPr>
            <w:tcW w:w="4917" w:type="dxa"/>
            <w:hideMark/>
          </w:tcPr>
          <w:p w14:paraId="2AB749F2" w14:textId="072152DC" w:rsidR="00D37500" w:rsidRDefault="00D37500" w:rsidP="00060944">
            <w:pPr>
              <w:pStyle w:val="SingleTxtG"/>
              <w:tabs>
                <w:tab w:val="left" w:pos="680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Amendment to 5.4.1.5.12 – additional entries in the case of the application of special provisions</w:t>
            </w:r>
          </w:p>
        </w:tc>
      </w:tr>
      <w:tr w:rsidR="00D37500" w14:paraId="3921B494" w14:textId="77777777" w:rsidTr="00060944">
        <w:tc>
          <w:tcPr>
            <w:tcW w:w="3402" w:type="dxa"/>
            <w:hideMark/>
          </w:tcPr>
          <w:p w14:paraId="16846A27" w14:textId="31A2A226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ST/SG/AC.10/C.3/2020/16 (Spain)</w:t>
            </w:r>
          </w:p>
        </w:tc>
        <w:tc>
          <w:tcPr>
            <w:tcW w:w="4917" w:type="dxa"/>
            <w:hideMark/>
          </w:tcPr>
          <w:p w14:paraId="70E916EF" w14:textId="47334CD8" w:rsidR="00D37500" w:rsidRDefault="00D37500" w:rsidP="00060944">
            <w:pPr>
              <w:pStyle w:val="SingleTxtG"/>
              <w:tabs>
                <w:tab w:val="left" w:pos="653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060944">
              <w:rPr>
                <w:rFonts w:asciiTheme="majorBidi" w:hAnsiTheme="majorBidi" w:cstheme="majorBidi"/>
              </w:rPr>
              <w:t>Transport of butylene</w:t>
            </w:r>
          </w:p>
        </w:tc>
      </w:tr>
      <w:tr w:rsidR="00D37500" w14:paraId="24AAFAF2" w14:textId="77777777" w:rsidTr="00060944">
        <w:tc>
          <w:tcPr>
            <w:tcW w:w="3402" w:type="dxa"/>
            <w:hideMark/>
          </w:tcPr>
          <w:p w14:paraId="5D195F04" w14:textId="20EA6CB6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ST/SG/AC.10/C.3/2020/26 (ICAO)</w:t>
            </w:r>
          </w:p>
        </w:tc>
        <w:tc>
          <w:tcPr>
            <w:tcW w:w="4917" w:type="dxa"/>
            <w:hideMark/>
          </w:tcPr>
          <w:p w14:paraId="315F00B5" w14:textId="0952923D" w:rsidR="00D37500" w:rsidRDefault="00D37500" w:rsidP="00060944">
            <w:pPr>
              <w:pStyle w:val="SingleTxtG"/>
              <w:tabs>
                <w:tab w:val="left" w:pos="662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2D079F">
              <w:t>Miscellaneous proposals for amendments to the Model Regulations on the Transport of Dangerous Goods</w:t>
            </w:r>
          </w:p>
        </w:tc>
      </w:tr>
      <w:tr w:rsidR="00D37500" w14:paraId="34287F38" w14:textId="77777777" w:rsidTr="00060944">
        <w:tc>
          <w:tcPr>
            <w:tcW w:w="3402" w:type="dxa"/>
            <w:hideMark/>
          </w:tcPr>
          <w:p w14:paraId="4E69CB90" w14:textId="70368CE1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ST/SG/AC.10/C.3/2020/27 (Germany)</w:t>
            </w:r>
          </w:p>
        </w:tc>
        <w:tc>
          <w:tcPr>
            <w:tcW w:w="4917" w:type="dxa"/>
            <w:hideMark/>
          </w:tcPr>
          <w:p w14:paraId="4BB32F40" w14:textId="3C588F55" w:rsidR="00D37500" w:rsidRDefault="00D37500" w:rsidP="000609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Information on salvage in the transport document when using </w:t>
            </w:r>
            <w:proofErr w:type="spellStart"/>
            <w:r>
              <w:t>packagings</w:t>
            </w:r>
            <w:proofErr w:type="spellEnd"/>
            <w:r>
              <w:t xml:space="preserve"> not approved as salvage </w:t>
            </w:r>
            <w:proofErr w:type="spellStart"/>
            <w:r>
              <w:t>packagings</w:t>
            </w:r>
            <w:proofErr w:type="spellEnd"/>
          </w:p>
        </w:tc>
      </w:tr>
      <w:tr w:rsidR="00D37500" w14:paraId="1EBE6ADF" w14:textId="77777777" w:rsidTr="00060944">
        <w:tc>
          <w:tcPr>
            <w:tcW w:w="3402" w:type="dxa"/>
            <w:hideMark/>
          </w:tcPr>
          <w:p w14:paraId="10A56070" w14:textId="00034AF3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ST/SG/AC.10/C.3/2020/38 (Spain)</w:t>
            </w:r>
          </w:p>
        </w:tc>
        <w:tc>
          <w:tcPr>
            <w:tcW w:w="4917" w:type="dxa"/>
            <w:hideMark/>
          </w:tcPr>
          <w:p w14:paraId="33715B0A" w14:textId="1697FA32" w:rsidR="00D37500" w:rsidRDefault="00D37500" w:rsidP="00060944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Interpretation issue: Aromatic and flavouring, UN 1169 and UN 1197</w:t>
            </w:r>
          </w:p>
        </w:tc>
      </w:tr>
      <w:tr w:rsidR="00A67F25" w14:paraId="36F53A74" w14:textId="77777777" w:rsidTr="00060944">
        <w:tc>
          <w:tcPr>
            <w:tcW w:w="3402" w:type="dxa"/>
          </w:tcPr>
          <w:p w14:paraId="7FD35E3A" w14:textId="195F0154" w:rsidR="00A67F25" w:rsidRDefault="00A67F25" w:rsidP="00A67F2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ST/SG/AC.10/C.3/2020/43 (FEA</w:t>
            </w:r>
            <w:r w:rsidR="00D9314A">
              <w:rPr>
                <w:lang w:val="en-US"/>
              </w:rPr>
              <w:t>,</w:t>
            </w:r>
            <w:r>
              <w:rPr>
                <w:lang w:val="en-US"/>
              </w:rPr>
              <w:t xml:space="preserve"> HCPA)</w:t>
            </w:r>
          </w:p>
        </w:tc>
        <w:tc>
          <w:tcPr>
            <w:tcW w:w="4917" w:type="dxa"/>
          </w:tcPr>
          <w:p w14:paraId="6AD2E056" w14:textId="50120F3B" w:rsidR="00A67F25" w:rsidDel="00D37500" w:rsidRDefault="00A67F25" w:rsidP="00A67F25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38577A">
              <w:t>Increase of the maximum allowed internal pressure for aerosol dispensers</w:t>
            </w:r>
          </w:p>
        </w:tc>
      </w:tr>
      <w:tr w:rsidR="00A67F25" w14:paraId="40DED6E6" w14:textId="77777777" w:rsidTr="00060944">
        <w:tc>
          <w:tcPr>
            <w:tcW w:w="3402" w:type="dxa"/>
          </w:tcPr>
          <w:p w14:paraId="4B43D203" w14:textId="6CC2BE11" w:rsidR="00A67F25" w:rsidRDefault="00A67F25" w:rsidP="00A67F2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ST/SG/AC.10/C.3/2020/58 (Romania)</w:t>
            </w:r>
          </w:p>
        </w:tc>
        <w:tc>
          <w:tcPr>
            <w:tcW w:w="4917" w:type="dxa"/>
          </w:tcPr>
          <w:p w14:paraId="03DC98CE" w14:textId="3B9DEDB3" w:rsidR="00A67F25" w:rsidDel="00D37500" w:rsidRDefault="00A67F25" w:rsidP="00A67F25">
            <w:pPr>
              <w:pStyle w:val="SingleTxtG"/>
              <w:tabs>
                <w:tab w:val="left" w:pos="671"/>
              </w:tabs>
              <w:spacing w:before="40"/>
              <w:ind w:left="0" w:right="0"/>
              <w:jc w:val="left"/>
              <w:rPr>
                <w:lang w:val="en-US"/>
              </w:rPr>
            </w:pPr>
            <w:r w:rsidRPr="005C40A5">
              <w:rPr>
                <w:lang w:val="en-US"/>
              </w:rPr>
              <w:t xml:space="preserve">Proposal of amendments concerning the use of the </w:t>
            </w:r>
            <w:proofErr w:type="gramStart"/>
            <w:r w:rsidRPr="005C40A5">
              <w:rPr>
                <w:lang w:val="en-US"/>
              </w:rPr>
              <w:t>terms</w:t>
            </w:r>
            <w:proofErr w:type="gramEnd"/>
            <w:r w:rsidRPr="005C40A5">
              <w:rPr>
                <w:lang w:val="en-US"/>
              </w:rPr>
              <w:t xml:space="preserve"> “risk” and “hazard/danger” in the Recommendations and Model Regulations</w:t>
            </w:r>
          </w:p>
        </w:tc>
      </w:tr>
    </w:tbl>
    <w:p w14:paraId="2F244B62" w14:textId="2C514E76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7.</w:t>
      </w:r>
      <w:r>
        <w:tab/>
        <w:t>Global harmonization of transport of dangerous goods regulations with the Model Regulations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3CE0E199" w14:textId="77777777" w:rsidTr="00E9777F">
        <w:tc>
          <w:tcPr>
            <w:tcW w:w="3261" w:type="dxa"/>
          </w:tcPr>
          <w:p w14:paraId="7E8E7D72" w14:textId="1640EDBC" w:rsidR="00FE5966" w:rsidRDefault="00FE73CC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ST/SG/AC.10/C.3/2020/55 (MDBTC, DGTA)</w:t>
            </w:r>
          </w:p>
        </w:tc>
        <w:tc>
          <w:tcPr>
            <w:tcW w:w="4917" w:type="dxa"/>
          </w:tcPr>
          <w:p w14:paraId="3B6F6E22" w14:textId="4BA75BC4" w:rsidR="00FE5966" w:rsidRDefault="00FE73CC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>
              <w:t xml:space="preserve">Request for survey to better understand global dangerous goods training </w:t>
            </w:r>
            <w:r w:rsidRPr="00402214">
              <w:t>requirements</w:t>
            </w:r>
          </w:p>
        </w:tc>
      </w:tr>
    </w:tbl>
    <w:p w14:paraId="125BC06D" w14:textId="1A3B7CDB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8.</w:t>
      </w:r>
      <w:r>
        <w:tab/>
        <w:t>Cooperation with the International Atomic Energy Agency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433DE69A" w14:textId="77777777" w:rsidTr="00E9777F">
        <w:tc>
          <w:tcPr>
            <w:tcW w:w="3261" w:type="dxa"/>
          </w:tcPr>
          <w:p w14:paraId="461F7AB7" w14:textId="62A354ED" w:rsidR="00FE5966" w:rsidRDefault="00FE5966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ST/SG/AC.10/C.3/2020/1 (Secretariat)</w:t>
            </w:r>
          </w:p>
        </w:tc>
        <w:tc>
          <w:tcPr>
            <w:tcW w:w="4917" w:type="dxa"/>
          </w:tcPr>
          <w:p w14:paraId="40B38D3B" w14:textId="379100E9" w:rsidR="00FE5966" w:rsidRDefault="00FE5966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 w:rsidRPr="00915159">
              <w:t>References to the IAEA Regulations for the Safe Transport of Radioactive Material</w:t>
            </w:r>
          </w:p>
        </w:tc>
      </w:tr>
    </w:tbl>
    <w:p w14:paraId="622CE8C0" w14:textId="38C47770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9.</w:t>
      </w:r>
      <w:r>
        <w:tab/>
        <w:t>Guiding principles for the Model Regulations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3BBA7165" w14:textId="77777777" w:rsidTr="00E9777F">
        <w:tc>
          <w:tcPr>
            <w:tcW w:w="3261" w:type="dxa"/>
          </w:tcPr>
          <w:p w14:paraId="43802508" w14:textId="5211364D" w:rsidR="00FE5966" w:rsidRDefault="00FE5966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 (Secretariat)</w:t>
            </w:r>
            <w:r w:rsidR="00BE2DC0">
              <w:rPr>
                <w:lang w:val="en-US"/>
              </w:rPr>
              <w:t xml:space="preserve"> + INF.3 (Secretariat)</w:t>
            </w:r>
          </w:p>
        </w:tc>
        <w:tc>
          <w:tcPr>
            <w:tcW w:w="4917" w:type="dxa"/>
          </w:tcPr>
          <w:p w14:paraId="261982C4" w14:textId="32EB0F37" w:rsidR="00FE5966" w:rsidRDefault="00FE5966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 w:rsidRPr="000A1B79">
              <w:t>Review of the guiding principles</w:t>
            </w:r>
          </w:p>
        </w:tc>
      </w:tr>
      <w:tr w:rsidR="00B82B5E" w14:paraId="5A9E7B78" w14:textId="77777777" w:rsidTr="00E9777F">
        <w:tc>
          <w:tcPr>
            <w:tcW w:w="3261" w:type="dxa"/>
          </w:tcPr>
          <w:p w14:paraId="21E2B100" w14:textId="2C13468B" w:rsidR="00B82B5E" w:rsidRDefault="00B82B5E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ST/SG/AC.10/C.3/2020/41 (IATA)</w:t>
            </w:r>
          </w:p>
        </w:tc>
        <w:tc>
          <w:tcPr>
            <w:tcW w:w="4917" w:type="dxa"/>
          </w:tcPr>
          <w:p w14:paraId="10AD1229" w14:textId="0300B129" w:rsidR="00B82B5E" w:rsidRPr="000A1B79" w:rsidRDefault="00B82B5E" w:rsidP="00E9777F">
            <w:pPr>
              <w:pStyle w:val="SingleTxtG"/>
              <w:spacing w:before="40"/>
              <w:ind w:left="141" w:right="0"/>
              <w:jc w:val="left"/>
            </w:pPr>
            <w:r>
              <w:t>Revisions to Special Provision 301</w:t>
            </w:r>
          </w:p>
        </w:tc>
      </w:tr>
    </w:tbl>
    <w:p w14:paraId="3AA46832" w14:textId="77777777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10.</w:t>
      </w:r>
      <w:r>
        <w:tab/>
        <w:t>Issues relating to the Globally Harmonized System of Classification and Labelling of Chemicals:</w:t>
      </w:r>
    </w:p>
    <w:p w14:paraId="503E1B5B" w14:textId="67224232" w:rsidR="009D4078" w:rsidRDefault="009D4078" w:rsidP="009D4078">
      <w:pPr>
        <w:pStyle w:val="H23G"/>
        <w:keepNext w:val="0"/>
        <w:keepLines w:val="0"/>
        <w:ind w:left="675" w:firstLine="0"/>
      </w:pPr>
      <w:r>
        <w:t>(a)</w:t>
      </w:r>
      <w:r>
        <w:tab/>
      </w:r>
      <w:r w:rsidR="00632268">
        <w:t>Review of Chapter 2.1</w:t>
      </w:r>
    </w:p>
    <w:tbl>
      <w:tblPr>
        <w:tblW w:w="8464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920"/>
      </w:tblGrid>
      <w:tr w:rsidR="00D37500" w14:paraId="02267B20" w14:textId="77777777" w:rsidTr="00060944">
        <w:tc>
          <w:tcPr>
            <w:tcW w:w="3544" w:type="dxa"/>
            <w:hideMark/>
          </w:tcPr>
          <w:p w14:paraId="5BC201E5" w14:textId="7E790479" w:rsidR="00D37500" w:rsidRDefault="00D37500" w:rsidP="000609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ST/SG/AC.10/C.3/2020/20 (Sweden)</w:t>
            </w:r>
          </w:p>
        </w:tc>
        <w:tc>
          <w:tcPr>
            <w:tcW w:w="4920" w:type="dxa"/>
            <w:hideMark/>
          </w:tcPr>
          <w:p w14:paraId="3CCF9225" w14:textId="3491BE36" w:rsidR="00D37500" w:rsidRDefault="00D37500" w:rsidP="00060944">
            <w:pPr>
              <w:pStyle w:val="SingleTxtG"/>
              <w:tabs>
                <w:tab w:val="left" w:pos="291"/>
              </w:tabs>
              <w:spacing w:before="40"/>
              <w:ind w:left="0" w:right="0"/>
              <w:jc w:val="left"/>
              <w:rPr>
                <w:lang w:val="en-US"/>
              </w:rPr>
            </w:pPr>
            <w:r>
              <w:t>A new Chapter 2.1 for the GHS</w:t>
            </w:r>
          </w:p>
        </w:tc>
      </w:tr>
      <w:tr w:rsidR="00C4055B" w14:paraId="24D3AA96" w14:textId="77777777" w:rsidTr="00632268">
        <w:tc>
          <w:tcPr>
            <w:tcW w:w="3544" w:type="dxa"/>
          </w:tcPr>
          <w:p w14:paraId="5DA05664" w14:textId="46010DC5" w:rsidR="00C4055B" w:rsidRDefault="00C4055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ST/SG/AC.10/C.3/2020/22 (Sweden)</w:t>
            </w:r>
          </w:p>
        </w:tc>
        <w:tc>
          <w:tcPr>
            <w:tcW w:w="4920" w:type="dxa"/>
          </w:tcPr>
          <w:p w14:paraId="6B1F24CD" w14:textId="4ACE0EDD" w:rsidR="00C4055B" w:rsidRDefault="00C4055B" w:rsidP="009D4078">
            <w:pPr>
              <w:pStyle w:val="SingleTxtG"/>
              <w:tabs>
                <w:tab w:val="left" w:pos="291"/>
              </w:tabs>
              <w:spacing w:before="40"/>
              <w:ind w:left="0" w:right="0"/>
              <w:jc w:val="left"/>
            </w:pPr>
            <w:r w:rsidRPr="00FA158B">
              <w:t>Amendments to the Manual of Tests and Criteria to accommodate the new GHS Chapter 2.1 – in principle</w:t>
            </w:r>
          </w:p>
        </w:tc>
      </w:tr>
      <w:tr w:rsidR="00C4055B" w14:paraId="5C9492BC" w14:textId="77777777" w:rsidTr="00632268">
        <w:tc>
          <w:tcPr>
            <w:tcW w:w="3544" w:type="dxa"/>
          </w:tcPr>
          <w:p w14:paraId="782BD6B8" w14:textId="74EAA4F8" w:rsidR="00C4055B" w:rsidRDefault="00C4055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ST/SG/AC.10/C.3/2020/23 (Sweden)</w:t>
            </w:r>
          </w:p>
        </w:tc>
        <w:tc>
          <w:tcPr>
            <w:tcW w:w="4920" w:type="dxa"/>
          </w:tcPr>
          <w:p w14:paraId="44D93A0B" w14:textId="42615D09" w:rsidR="00C4055B" w:rsidRDefault="00C4055B" w:rsidP="009D4078">
            <w:pPr>
              <w:pStyle w:val="SingleTxtG"/>
              <w:tabs>
                <w:tab w:val="left" w:pos="291"/>
              </w:tabs>
              <w:spacing w:before="40"/>
              <w:ind w:left="0" w:right="0"/>
              <w:jc w:val="left"/>
            </w:pPr>
            <w:r>
              <w:t>Allocation of precautionary statements for the new Chapter 2.1</w:t>
            </w:r>
          </w:p>
        </w:tc>
      </w:tr>
    </w:tbl>
    <w:p w14:paraId="1F9B8D82" w14:textId="2FE36D4A" w:rsidR="009D4078" w:rsidRDefault="009D4078" w:rsidP="009D4078">
      <w:pPr>
        <w:pStyle w:val="H23G"/>
        <w:keepNext w:val="0"/>
        <w:keepLines w:val="0"/>
        <w:ind w:left="675" w:firstLine="0"/>
      </w:pPr>
      <w:r>
        <w:t>(b)</w:t>
      </w:r>
      <w:r>
        <w:tab/>
      </w:r>
      <w:r w:rsidR="00C35944">
        <w:t>Clarification of 2.9.3.4.3.4 of the Model Regulations and 4.1.3.3.4 of the GHS</w:t>
      </w:r>
    </w:p>
    <w:tbl>
      <w:tblPr>
        <w:tblW w:w="8178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261"/>
        <w:gridCol w:w="4917"/>
      </w:tblGrid>
      <w:tr w:rsidR="00FE5966" w14:paraId="476E1402" w14:textId="77777777" w:rsidTr="00E9777F">
        <w:tc>
          <w:tcPr>
            <w:tcW w:w="3261" w:type="dxa"/>
          </w:tcPr>
          <w:p w14:paraId="38342E6E" w14:textId="0B46EE7F" w:rsidR="00FE5966" w:rsidRDefault="00B82B5E" w:rsidP="00E9777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ST/SG/AC.10/C.3/2020/33 (China)</w:t>
            </w:r>
          </w:p>
        </w:tc>
        <w:tc>
          <w:tcPr>
            <w:tcW w:w="4917" w:type="dxa"/>
          </w:tcPr>
          <w:p w14:paraId="44E60582" w14:textId="42E47411" w:rsidR="00FE5966" w:rsidRDefault="00B82B5E" w:rsidP="00E9777F">
            <w:pPr>
              <w:pStyle w:val="SingleTxtG"/>
              <w:spacing w:before="40"/>
              <w:ind w:left="141" w:right="0"/>
              <w:jc w:val="left"/>
              <w:rPr>
                <w:lang w:val="en-US"/>
              </w:rPr>
            </w:pPr>
            <w:r>
              <w:t xml:space="preserve">Clarification of 2.9.3.4.3.4 of Model Regulations </w:t>
            </w:r>
            <w:r>
              <w:rPr>
                <w:szCs w:val="28"/>
              </w:rPr>
              <w:t>and</w:t>
            </w:r>
            <w:r w:rsidR="000B39F3">
              <w:rPr>
                <w:rStyle w:val="CommentReference"/>
                <w:bCs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4.1.3.3.4</w:t>
            </w:r>
            <w:r>
              <w:t xml:space="preserve"> of GHS</w:t>
            </w:r>
          </w:p>
        </w:tc>
      </w:tr>
    </w:tbl>
    <w:p w14:paraId="715D587E" w14:textId="2690E99E" w:rsidR="009D4078" w:rsidRDefault="009D4078" w:rsidP="004459A4">
      <w:pPr>
        <w:pStyle w:val="H23G"/>
        <w:keepNext w:val="0"/>
        <w:keepLines w:val="0"/>
        <w:ind w:left="675" w:firstLine="0"/>
      </w:pPr>
      <w:r>
        <w:t>(c)</w:t>
      </w:r>
      <w:r>
        <w:tab/>
      </w:r>
      <w:r w:rsidR="00FE5966">
        <w:t>Testing of oxidizing substances</w:t>
      </w:r>
    </w:p>
    <w:tbl>
      <w:tblPr>
        <w:tblW w:w="807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4815"/>
      </w:tblGrid>
      <w:tr w:rsidR="00D37500" w14:paraId="2CDF1771" w14:textId="77777777" w:rsidTr="0006094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307C" w14:textId="060295F1" w:rsidR="00D37500" w:rsidRDefault="00D37500" w:rsidP="00060944">
            <w:pPr>
              <w:pStyle w:val="SingleTxtG"/>
              <w:spacing w:before="40"/>
              <w:ind w:left="0" w:right="0"/>
              <w:jc w:val="left"/>
            </w:pPr>
            <w:r>
              <w:t>ST/SG/AC.10/C.3/2020/30 (France)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DA9FE" w14:textId="220EC571" w:rsidR="00D37500" w:rsidRDefault="00D37500" w:rsidP="00060944">
            <w:pPr>
              <w:pStyle w:val="SingleTxtG"/>
              <w:spacing w:before="40"/>
              <w:ind w:left="0" w:right="0"/>
              <w:jc w:val="left"/>
            </w:pPr>
            <w:r w:rsidRPr="00AD08B1">
              <w:t>Tests for oxidizing liquids and oxidizing solids</w:t>
            </w:r>
            <w:r w:rsidR="006B3C87">
              <w:t xml:space="preserve"> </w:t>
            </w:r>
            <w:r w:rsidRPr="00AD08B1">
              <w:t>improvement regarding consideration for particle size, friable or coated materials</w:t>
            </w:r>
          </w:p>
        </w:tc>
      </w:tr>
    </w:tbl>
    <w:p w14:paraId="62060F30" w14:textId="7D5BF84B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(d)</w:t>
      </w:r>
      <w:r>
        <w:tab/>
      </w:r>
      <w:r w:rsidR="00FE5966">
        <w:t>Chemicals under pressure</w:t>
      </w:r>
    </w:p>
    <w:p w14:paraId="0E9C04B4" w14:textId="126D1D59" w:rsidR="00554A67" w:rsidRPr="00601CF2" w:rsidRDefault="00554A67" w:rsidP="00554A67">
      <w:pPr>
        <w:pStyle w:val="SingleTxtG"/>
      </w:pPr>
      <w:r>
        <w:tab/>
        <w:t>At the time of writing no document has been submitted under this agenda sub-item.</w:t>
      </w:r>
    </w:p>
    <w:p w14:paraId="627EA95D" w14:textId="6884204C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(e)</w:t>
      </w:r>
      <w:r>
        <w:tab/>
      </w:r>
      <w:r w:rsidR="00FE5966">
        <w:t>Updating of references to OECD Guidelines</w:t>
      </w:r>
    </w:p>
    <w:p w14:paraId="216E5602" w14:textId="20E63CEE" w:rsidR="00554A67" w:rsidRDefault="00554A67" w:rsidP="00554A67">
      <w:pPr>
        <w:pStyle w:val="SingleTxtG"/>
      </w:pPr>
      <w:r>
        <w:tab/>
      </w:r>
      <w:r w:rsidRPr="00F90F54">
        <w:t>At the time of writing no document has been submitted under this agenda sub-item.</w:t>
      </w:r>
    </w:p>
    <w:p w14:paraId="658A0AD8" w14:textId="095F9F0B" w:rsidR="009D4078" w:rsidRDefault="009D4078" w:rsidP="009D4078">
      <w:pPr>
        <w:pStyle w:val="H23G"/>
        <w:keepNext w:val="0"/>
        <w:keepLines w:val="0"/>
        <w:spacing w:before="220"/>
        <w:ind w:left="675" w:firstLine="0"/>
      </w:pPr>
      <w:r>
        <w:t>(f)</w:t>
      </w:r>
      <w:r>
        <w:tab/>
      </w:r>
      <w:r w:rsidR="00FE5966">
        <w:t>Simultaneous classification in physical hazards and precedence of hazards</w:t>
      </w:r>
    </w:p>
    <w:p w14:paraId="580FBF2B" w14:textId="77FB8AB8" w:rsidR="00554A67" w:rsidRPr="00554A67" w:rsidRDefault="00554A67" w:rsidP="00554A67">
      <w:pPr>
        <w:pStyle w:val="SingleTxtG"/>
      </w:pPr>
      <w:r>
        <w:tab/>
      </w:r>
      <w:r w:rsidRPr="00F90F54">
        <w:t>At the time of writing no document has been submitted under this agenda sub-item.</w:t>
      </w:r>
    </w:p>
    <w:p w14:paraId="2687E1C3" w14:textId="08059E0C" w:rsidR="00FE5966" w:rsidRDefault="00FE5966" w:rsidP="00236714">
      <w:pPr>
        <w:pStyle w:val="H23G"/>
        <w:keepNext w:val="0"/>
        <w:keepLines w:val="0"/>
        <w:spacing w:before="220"/>
        <w:ind w:left="675" w:firstLine="0"/>
      </w:pPr>
      <w:r>
        <w:t>(g)</w:t>
      </w:r>
      <w:r>
        <w:tab/>
        <w:t>Miscellaneous</w:t>
      </w:r>
    </w:p>
    <w:p w14:paraId="431F24D6" w14:textId="77777777" w:rsidR="00554A67" w:rsidRPr="00554A67" w:rsidRDefault="00554A67" w:rsidP="00554A67">
      <w:pPr>
        <w:pStyle w:val="SingleTxtG"/>
      </w:pPr>
      <w:r>
        <w:tab/>
      </w:r>
      <w:r w:rsidRPr="00F90F54">
        <w:t>At the time of writing no document has been submitted under this agenda sub-item.</w:t>
      </w:r>
    </w:p>
    <w:p w14:paraId="1C98ACD3" w14:textId="1CD50700" w:rsidR="009D4078" w:rsidRDefault="009D4078" w:rsidP="009D4078">
      <w:pPr>
        <w:pStyle w:val="H1G"/>
        <w:keepNext w:val="0"/>
        <w:keepLines w:val="0"/>
        <w:tabs>
          <w:tab w:val="num" w:pos="1140"/>
        </w:tabs>
        <w:ind w:left="1140" w:hanging="465"/>
      </w:pPr>
      <w:r>
        <w:t>11.</w:t>
      </w:r>
      <w:r>
        <w:tab/>
        <w:t>Other business</w:t>
      </w:r>
    </w:p>
    <w:p w14:paraId="386CEE67" w14:textId="719B6237" w:rsidR="00554A67" w:rsidRPr="00554A67" w:rsidRDefault="00554A67" w:rsidP="00554A67">
      <w:pPr>
        <w:pStyle w:val="SingleTxtG"/>
      </w:pPr>
      <w:r>
        <w:tab/>
      </w:r>
      <w:r w:rsidRPr="00F90F54">
        <w:t>At the time of writing no document has been submitted under this agenda sub-item.</w:t>
      </w:r>
    </w:p>
    <w:p w14:paraId="08EDE1CE" w14:textId="77777777" w:rsidR="009D4078" w:rsidRDefault="009D4078" w:rsidP="009D4078">
      <w:pPr>
        <w:pStyle w:val="H1G"/>
        <w:keepNext w:val="0"/>
        <w:keepLines w:val="0"/>
        <w:tabs>
          <w:tab w:val="num" w:pos="1140"/>
        </w:tabs>
        <w:spacing w:before="240"/>
        <w:ind w:left="1140" w:hanging="465"/>
      </w:pPr>
      <w:r>
        <w:t>12.</w:t>
      </w:r>
      <w:r>
        <w:tab/>
        <w:t>Adoption of the report</w:t>
      </w:r>
    </w:p>
    <w:p w14:paraId="28FC61E5" w14:textId="34653161" w:rsidR="009D4078" w:rsidRDefault="009D4078" w:rsidP="009D4078">
      <w:pPr>
        <w:pStyle w:val="SingleTxtG"/>
      </w:pPr>
      <w:r>
        <w:t>In accordance with the established practice, the Sub-Committee may wish to adopt the report on its fifty-</w:t>
      </w:r>
      <w:r w:rsidR="0022742D">
        <w:t>seventh</w:t>
      </w:r>
      <w:r>
        <w:t xml:space="preserve"> session </w:t>
      </w:r>
      <w:r w:rsidR="00F90F54">
        <w:t xml:space="preserve">and its annexes </w:t>
      </w:r>
      <w:r>
        <w:t>based on a draft prepared by the secretariat.</w:t>
      </w:r>
    </w:p>
    <w:p w14:paraId="754461A9" w14:textId="77777777" w:rsidR="009D4078" w:rsidRDefault="009D4078" w:rsidP="009D4078">
      <w:pPr>
        <w:pStyle w:val="SingleTxtG"/>
        <w:tabs>
          <w:tab w:val="left" w:pos="2268"/>
        </w:tabs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4078" w:rsidSect="00977D3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8751" w14:textId="77777777" w:rsidR="00383369" w:rsidRDefault="00383369"/>
  </w:endnote>
  <w:endnote w:type="continuationSeparator" w:id="0">
    <w:p w14:paraId="17B1023B" w14:textId="77777777" w:rsidR="00383369" w:rsidRDefault="00383369"/>
  </w:endnote>
  <w:endnote w:type="continuationNotice" w:id="1">
    <w:p w14:paraId="6C3841B3" w14:textId="77777777" w:rsidR="00383369" w:rsidRDefault="0038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878856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4165B" w14:textId="0956B2F6" w:rsidR="00521EEF" w:rsidRPr="00521EEF" w:rsidRDefault="00521EEF">
        <w:pPr>
          <w:pStyle w:val="Footer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6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112EC68" w14:textId="77777777" w:rsidR="00521EEF" w:rsidRPr="00521EEF" w:rsidRDefault="00521EEF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58752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072E5" w14:textId="11330AB5" w:rsidR="00521EEF" w:rsidRPr="00521EEF" w:rsidRDefault="00521EEF">
        <w:pPr>
          <w:pStyle w:val="Footer"/>
          <w:jc w:val="right"/>
          <w:rPr>
            <w:b/>
            <w:bCs/>
          </w:rPr>
        </w:pPr>
        <w:r w:rsidRPr="00521EEF">
          <w:rPr>
            <w:b/>
            <w:bCs/>
          </w:rPr>
          <w:fldChar w:fldCharType="begin"/>
        </w:r>
        <w:r w:rsidRPr="00521EEF">
          <w:rPr>
            <w:b/>
            <w:bCs/>
          </w:rPr>
          <w:instrText xml:space="preserve"> PAGE   \* MERGEFORMAT </w:instrText>
        </w:r>
        <w:r w:rsidRPr="00521EEF">
          <w:rPr>
            <w:b/>
            <w:bCs/>
          </w:rPr>
          <w:fldChar w:fldCharType="separate"/>
        </w:r>
        <w:r>
          <w:rPr>
            <w:b/>
            <w:bCs/>
            <w:noProof/>
          </w:rPr>
          <w:t>5</w:t>
        </w:r>
        <w:r w:rsidRPr="00521EEF">
          <w:rPr>
            <w:b/>
            <w:bCs/>
            <w:noProof/>
          </w:rPr>
          <w:fldChar w:fldCharType="end"/>
        </w:r>
      </w:p>
    </w:sdtContent>
  </w:sdt>
  <w:p w14:paraId="0A05B544" w14:textId="77777777" w:rsidR="00521EEF" w:rsidRDefault="005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39D3" w14:textId="77777777" w:rsidR="00383369" w:rsidRPr="000B175B" w:rsidRDefault="0038336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E133C3" w14:textId="77777777" w:rsidR="00383369" w:rsidRPr="00FC68B7" w:rsidRDefault="0038336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E1129" w14:textId="77777777" w:rsidR="00383369" w:rsidRDefault="00383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E302" w14:textId="29241B8C" w:rsidR="00383369" w:rsidRPr="004A006C" w:rsidRDefault="001960D1">
    <w:pPr>
      <w:pStyle w:val="Header"/>
      <w:rPr>
        <w:lang w:val="fr-CH"/>
      </w:rPr>
    </w:pPr>
    <w:r>
      <w:rPr>
        <w:lang w:val="fr-CH"/>
      </w:rPr>
      <w:t>ST/SG/AC.10/C.3/1</w:t>
    </w:r>
    <w:r w:rsidR="004A18C9">
      <w:rPr>
        <w:lang w:val="fr-CH"/>
      </w:rPr>
      <w:t>13</w:t>
    </w:r>
    <w:r w:rsidR="00D47ED2">
      <w:rPr>
        <w:lang w:val="fr-CH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E1F3B" w14:textId="6941A45F" w:rsidR="00383369" w:rsidRPr="00D352FD" w:rsidRDefault="001960D1" w:rsidP="00D352FD">
    <w:pPr>
      <w:pStyle w:val="Header"/>
      <w:jc w:val="right"/>
    </w:pPr>
    <w:r>
      <w:t>ST/SG/AC.10/C.3/1</w:t>
    </w:r>
    <w:r w:rsidR="004A18C9">
      <w:t>13</w:t>
    </w:r>
    <w:r w:rsidR="00D47ED2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4A37BE"/>
    <w:multiLevelType w:val="hybridMultilevel"/>
    <w:tmpl w:val="7554895C"/>
    <w:lvl w:ilvl="0" w:tplc="586A51F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24981902"/>
    <w:multiLevelType w:val="hybridMultilevel"/>
    <w:tmpl w:val="EC54F2A8"/>
    <w:lvl w:ilvl="0" w:tplc="BE740ABA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2277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69DE28BB"/>
    <w:multiLevelType w:val="hybridMultilevel"/>
    <w:tmpl w:val="38A8DDBE"/>
    <w:lvl w:ilvl="0" w:tplc="2E085BCC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B740AC5"/>
    <w:multiLevelType w:val="hybridMultilevel"/>
    <w:tmpl w:val="22B61B5E"/>
    <w:lvl w:ilvl="0" w:tplc="C972CC3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9"/>
  </w:num>
  <w:num w:numId="15">
    <w:abstractNumId w:val="23"/>
  </w:num>
  <w:num w:numId="16">
    <w:abstractNumId w:val="17"/>
  </w:num>
  <w:num w:numId="17">
    <w:abstractNumId w:val="16"/>
  </w:num>
  <w:num w:numId="18">
    <w:abstractNumId w:val="14"/>
  </w:num>
  <w:num w:numId="19">
    <w:abstractNumId w:val="21"/>
  </w:num>
  <w:num w:numId="20">
    <w:abstractNumId w:val="11"/>
  </w:num>
  <w:num w:numId="21">
    <w:abstractNumId w:val="20"/>
  </w:num>
  <w:num w:numId="22">
    <w:abstractNumId w:val="12"/>
  </w:num>
  <w:num w:numId="23">
    <w:abstractNumId w:val="22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8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AD"/>
    <w:rsid w:val="00007A75"/>
    <w:rsid w:val="0001180D"/>
    <w:rsid w:val="00013943"/>
    <w:rsid w:val="000237C9"/>
    <w:rsid w:val="00032869"/>
    <w:rsid w:val="0005096D"/>
    <w:rsid w:val="00050DC8"/>
    <w:rsid w:val="00050F6B"/>
    <w:rsid w:val="00051406"/>
    <w:rsid w:val="00072C8C"/>
    <w:rsid w:val="000754E4"/>
    <w:rsid w:val="00086199"/>
    <w:rsid w:val="00091419"/>
    <w:rsid w:val="000931C0"/>
    <w:rsid w:val="00096516"/>
    <w:rsid w:val="000A022E"/>
    <w:rsid w:val="000A085D"/>
    <w:rsid w:val="000A1377"/>
    <w:rsid w:val="000B175B"/>
    <w:rsid w:val="000B39F3"/>
    <w:rsid w:val="000B3A0F"/>
    <w:rsid w:val="000C35D4"/>
    <w:rsid w:val="000E0415"/>
    <w:rsid w:val="000E1717"/>
    <w:rsid w:val="000E6FC9"/>
    <w:rsid w:val="001011F7"/>
    <w:rsid w:val="0011256E"/>
    <w:rsid w:val="001140A5"/>
    <w:rsid w:val="001164CA"/>
    <w:rsid w:val="00117787"/>
    <w:rsid w:val="00127E92"/>
    <w:rsid w:val="00131D42"/>
    <w:rsid w:val="00155BE0"/>
    <w:rsid w:val="0015715C"/>
    <w:rsid w:val="00162160"/>
    <w:rsid w:val="001633FB"/>
    <w:rsid w:val="00176470"/>
    <w:rsid w:val="001940AE"/>
    <w:rsid w:val="001960D1"/>
    <w:rsid w:val="001B2BEF"/>
    <w:rsid w:val="001B4B04"/>
    <w:rsid w:val="001B65B7"/>
    <w:rsid w:val="001C5F55"/>
    <w:rsid w:val="001C6663"/>
    <w:rsid w:val="001C7895"/>
    <w:rsid w:val="001D26DF"/>
    <w:rsid w:val="001D2FDC"/>
    <w:rsid w:val="001E3689"/>
    <w:rsid w:val="001F0772"/>
    <w:rsid w:val="001F65B0"/>
    <w:rsid w:val="00211E0B"/>
    <w:rsid w:val="00222A65"/>
    <w:rsid w:val="00223887"/>
    <w:rsid w:val="0022742D"/>
    <w:rsid w:val="002309A7"/>
    <w:rsid w:val="00236714"/>
    <w:rsid w:val="00237785"/>
    <w:rsid w:val="0024076E"/>
    <w:rsid w:val="00241466"/>
    <w:rsid w:val="00243BFE"/>
    <w:rsid w:val="00245DA0"/>
    <w:rsid w:val="0025031D"/>
    <w:rsid w:val="0025723F"/>
    <w:rsid w:val="00262484"/>
    <w:rsid w:val="00271CD1"/>
    <w:rsid w:val="002725CA"/>
    <w:rsid w:val="00280EB7"/>
    <w:rsid w:val="00283CBE"/>
    <w:rsid w:val="00291D8F"/>
    <w:rsid w:val="0029588B"/>
    <w:rsid w:val="002A02CE"/>
    <w:rsid w:val="002A34A1"/>
    <w:rsid w:val="002B1CDA"/>
    <w:rsid w:val="002B1D77"/>
    <w:rsid w:val="002D5554"/>
    <w:rsid w:val="002F24F8"/>
    <w:rsid w:val="003012BD"/>
    <w:rsid w:val="003107FA"/>
    <w:rsid w:val="0031261E"/>
    <w:rsid w:val="003229D8"/>
    <w:rsid w:val="00324101"/>
    <w:rsid w:val="0032453B"/>
    <w:rsid w:val="00326591"/>
    <w:rsid w:val="00333A06"/>
    <w:rsid w:val="00335E3A"/>
    <w:rsid w:val="00336D59"/>
    <w:rsid w:val="003400A8"/>
    <w:rsid w:val="003412BF"/>
    <w:rsid w:val="00360949"/>
    <w:rsid w:val="003802B8"/>
    <w:rsid w:val="00383369"/>
    <w:rsid w:val="0038441C"/>
    <w:rsid w:val="00391525"/>
    <w:rsid w:val="0039277A"/>
    <w:rsid w:val="00394585"/>
    <w:rsid w:val="003972E0"/>
    <w:rsid w:val="003C2CC4"/>
    <w:rsid w:val="003C79A0"/>
    <w:rsid w:val="003D4B23"/>
    <w:rsid w:val="003F0AA1"/>
    <w:rsid w:val="003F7FB5"/>
    <w:rsid w:val="00412777"/>
    <w:rsid w:val="00414546"/>
    <w:rsid w:val="0041491E"/>
    <w:rsid w:val="00415100"/>
    <w:rsid w:val="00432011"/>
    <w:rsid w:val="004325CB"/>
    <w:rsid w:val="00436CB0"/>
    <w:rsid w:val="00437F3F"/>
    <w:rsid w:val="00443157"/>
    <w:rsid w:val="004440E6"/>
    <w:rsid w:val="004459A4"/>
    <w:rsid w:val="00446DE4"/>
    <w:rsid w:val="00454036"/>
    <w:rsid w:val="00462B5A"/>
    <w:rsid w:val="004721FC"/>
    <w:rsid w:val="00475D94"/>
    <w:rsid w:val="0048727D"/>
    <w:rsid w:val="00491862"/>
    <w:rsid w:val="00493604"/>
    <w:rsid w:val="00495E44"/>
    <w:rsid w:val="004A006C"/>
    <w:rsid w:val="004A18C9"/>
    <w:rsid w:val="004A4030"/>
    <w:rsid w:val="004B2C9D"/>
    <w:rsid w:val="004B4FB2"/>
    <w:rsid w:val="004D072A"/>
    <w:rsid w:val="004F344C"/>
    <w:rsid w:val="004F45B6"/>
    <w:rsid w:val="004F67D3"/>
    <w:rsid w:val="00501771"/>
    <w:rsid w:val="00503CF5"/>
    <w:rsid w:val="00512983"/>
    <w:rsid w:val="005161C8"/>
    <w:rsid w:val="00517A3F"/>
    <w:rsid w:val="00521EEF"/>
    <w:rsid w:val="0052244D"/>
    <w:rsid w:val="00527910"/>
    <w:rsid w:val="00534206"/>
    <w:rsid w:val="00535997"/>
    <w:rsid w:val="005409EC"/>
    <w:rsid w:val="005420F2"/>
    <w:rsid w:val="0054313C"/>
    <w:rsid w:val="00554A67"/>
    <w:rsid w:val="00561551"/>
    <w:rsid w:val="00563EB7"/>
    <w:rsid w:val="005671F1"/>
    <w:rsid w:val="005817D3"/>
    <w:rsid w:val="00590144"/>
    <w:rsid w:val="00590504"/>
    <w:rsid w:val="005A186D"/>
    <w:rsid w:val="005A514F"/>
    <w:rsid w:val="005B3DB3"/>
    <w:rsid w:val="005C40A5"/>
    <w:rsid w:val="005C6A4E"/>
    <w:rsid w:val="005D49CB"/>
    <w:rsid w:val="005E30FD"/>
    <w:rsid w:val="005E5962"/>
    <w:rsid w:val="005E5B1F"/>
    <w:rsid w:val="005F1178"/>
    <w:rsid w:val="00600198"/>
    <w:rsid w:val="00601331"/>
    <w:rsid w:val="00601CF2"/>
    <w:rsid w:val="00602CE8"/>
    <w:rsid w:val="006069EF"/>
    <w:rsid w:val="00611FC4"/>
    <w:rsid w:val="006120D7"/>
    <w:rsid w:val="00613F3D"/>
    <w:rsid w:val="006176FB"/>
    <w:rsid w:val="00632268"/>
    <w:rsid w:val="0063419C"/>
    <w:rsid w:val="00640B26"/>
    <w:rsid w:val="00641A25"/>
    <w:rsid w:val="00644A62"/>
    <w:rsid w:val="006450E1"/>
    <w:rsid w:val="006500BA"/>
    <w:rsid w:val="00663163"/>
    <w:rsid w:val="00664F68"/>
    <w:rsid w:val="006700B3"/>
    <w:rsid w:val="00672FCD"/>
    <w:rsid w:val="00676DFE"/>
    <w:rsid w:val="006772BF"/>
    <w:rsid w:val="00682718"/>
    <w:rsid w:val="006847C1"/>
    <w:rsid w:val="00687A4F"/>
    <w:rsid w:val="006947AC"/>
    <w:rsid w:val="006951F2"/>
    <w:rsid w:val="006A67EB"/>
    <w:rsid w:val="006A7392"/>
    <w:rsid w:val="006B3C87"/>
    <w:rsid w:val="006C0D34"/>
    <w:rsid w:val="006C24D2"/>
    <w:rsid w:val="006C7E11"/>
    <w:rsid w:val="006E564B"/>
    <w:rsid w:val="006F5DED"/>
    <w:rsid w:val="007025DF"/>
    <w:rsid w:val="00705A43"/>
    <w:rsid w:val="0071612E"/>
    <w:rsid w:val="00717B4E"/>
    <w:rsid w:val="007215CA"/>
    <w:rsid w:val="00722F15"/>
    <w:rsid w:val="00724332"/>
    <w:rsid w:val="0072632A"/>
    <w:rsid w:val="00735086"/>
    <w:rsid w:val="007479D7"/>
    <w:rsid w:val="007523B9"/>
    <w:rsid w:val="007615EE"/>
    <w:rsid w:val="00782C74"/>
    <w:rsid w:val="0078421C"/>
    <w:rsid w:val="00785489"/>
    <w:rsid w:val="00790791"/>
    <w:rsid w:val="007907C5"/>
    <w:rsid w:val="0079642E"/>
    <w:rsid w:val="007A32CD"/>
    <w:rsid w:val="007A76A7"/>
    <w:rsid w:val="007B108B"/>
    <w:rsid w:val="007B6BA5"/>
    <w:rsid w:val="007C3390"/>
    <w:rsid w:val="007C4F4B"/>
    <w:rsid w:val="007D087C"/>
    <w:rsid w:val="007D564D"/>
    <w:rsid w:val="007D5C3D"/>
    <w:rsid w:val="007E346F"/>
    <w:rsid w:val="007E3769"/>
    <w:rsid w:val="007E650F"/>
    <w:rsid w:val="007F1E3E"/>
    <w:rsid w:val="007F40C6"/>
    <w:rsid w:val="007F55FD"/>
    <w:rsid w:val="007F6611"/>
    <w:rsid w:val="00811414"/>
    <w:rsid w:val="00816D2B"/>
    <w:rsid w:val="008175E9"/>
    <w:rsid w:val="008242D7"/>
    <w:rsid w:val="008268F4"/>
    <w:rsid w:val="0083104B"/>
    <w:rsid w:val="008325AF"/>
    <w:rsid w:val="00836BEA"/>
    <w:rsid w:val="00856652"/>
    <w:rsid w:val="0086621C"/>
    <w:rsid w:val="00871ED2"/>
    <w:rsid w:val="00871FD5"/>
    <w:rsid w:val="00881AAF"/>
    <w:rsid w:val="008979B1"/>
    <w:rsid w:val="008A4D57"/>
    <w:rsid w:val="008A6B25"/>
    <w:rsid w:val="008A6C4F"/>
    <w:rsid w:val="008C0F6E"/>
    <w:rsid w:val="008E0E46"/>
    <w:rsid w:val="008E3F04"/>
    <w:rsid w:val="008F52FC"/>
    <w:rsid w:val="00903854"/>
    <w:rsid w:val="00905310"/>
    <w:rsid w:val="00905BA6"/>
    <w:rsid w:val="009064BB"/>
    <w:rsid w:val="0090665C"/>
    <w:rsid w:val="009134F6"/>
    <w:rsid w:val="009136DB"/>
    <w:rsid w:val="009156CC"/>
    <w:rsid w:val="009166DD"/>
    <w:rsid w:val="00934F03"/>
    <w:rsid w:val="00937E19"/>
    <w:rsid w:val="00945A5D"/>
    <w:rsid w:val="00953B67"/>
    <w:rsid w:val="00963CBA"/>
    <w:rsid w:val="0097254F"/>
    <w:rsid w:val="00976D1E"/>
    <w:rsid w:val="00977D39"/>
    <w:rsid w:val="00981279"/>
    <w:rsid w:val="0098157D"/>
    <w:rsid w:val="00986661"/>
    <w:rsid w:val="0099124E"/>
    <w:rsid w:val="00991261"/>
    <w:rsid w:val="00991754"/>
    <w:rsid w:val="009C3671"/>
    <w:rsid w:val="009D4078"/>
    <w:rsid w:val="009E02E8"/>
    <w:rsid w:val="009F0F06"/>
    <w:rsid w:val="009F1B55"/>
    <w:rsid w:val="009F24F0"/>
    <w:rsid w:val="009F70BD"/>
    <w:rsid w:val="00A1065A"/>
    <w:rsid w:val="00A1427D"/>
    <w:rsid w:val="00A25552"/>
    <w:rsid w:val="00A27AAA"/>
    <w:rsid w:val="00A329CA"/>
    <w:rsid w:val="00A350FE"/>
    <w:rsid w:val="00A57889"/>
    <w:rsid w:val="00A67F25"/>
    <w:rsid w:val="00A70ACA"/>
    <w:rsid w:val="00A70FBE"/>
    <w:rsid w:val="00A72F22"/>
    <w:rsid w:val="00A748A6"/>
    <w:rsid w:val="00A75EC9"/>
    <w:rsid w:val="00A879A4"/>
    <w:rsid w:val="00A91E04"/>
    <w:rsid w:val="00AA25A6"/>
    <w:rsid w:val="00AB0C1B"/>
    <w:rsid w:val="00AB3F50"/>
    <w:rsid w:val="00AB6F07"/>
    <w:rsid w:val="00AD5681"/>
    <w:rsid w:val="00AE535B"/>
    <w:rsid w:val="00AF06B8"/>
    <w:rsid w:val="00AF1FAE"/>
    <w:rsid w:val="00AF77FD"/>
    <w:rsid w:val="00B15BBF"/>
    <w:rsid w:val="00B17ECC"/>
    <w:rsid w:val="00B20097"/>
    <w:rsid w:val="00B2185A"/>
    <w:rsid w:val="00B22CBB"/>
    <w:rsid w:val="00B30179"/>
    <w:rsid w:val="00B3317B"/>
    <w:rsid w:val="00B33B4E"/>
    <w:rsid w:val="00B342E5"/>
    <w:rsid w:val="00B65E35"/>
    <w:rsid w:val="00B66483"/>
    <w:rsid w:val="00B80EA1"/>
    <w:rsid w:val="00B81E12"/>
    <w:rsid w:val="00B82B5E"/>
    <w:rsid w:val="00B83B09"/>
    <w:rsid w:val="00B90339"/>
    <w:rsid w:val="00B90BBE"/>
    <w:rsid w:val="00B92217"/>
    <w:rsid w:val="00B93068"/>
    <w:rsid w:val="00B93A09"/>
    <w:rsid w:val="00B957CA"/>
    <w:rsid w:val="00BA270E"/>
    <w:rsid w:val="00BB3F21"/>
    <w:rsid w:val="00BC03A3"/>
    <w:rsid w:val="00BC59ED"/>
    <w:rsid w:val="00BC74E9"/>
    <w:rsid w:val="00BD0342"/>
    <w:rsid w:val="00BD754E"/>
    <w:rsid w:val="00BE11D0"/>
    <w:rsid w:val="00BE2DC0"/>
    <w:rsid w:val="00BE618E"/>
    <w:rsid w:val="00BF7059"/>
    <w:rsid w:val="00C13BD3"/>
    <w:rsid w:val="00C21066"/>
    <w:rsid w:val="00C23815"/>
    <w:rsid w:val="00C2728E"/>
    <w:rsid w:val="00C306AC"/>
    <w:rsid w:val="00C35944"/>
    <w:rsid w:val="00C4055B"/>
    <w:rsid w:val="00C463DD"/>
    <w:rsid w:val="00C535E9"/>
    <w:rsid w:val="00C62F76"/>
    <w:rsid w:val="00C73BE2"/>
    <w:rsid w:val="00C745C3"/>
    <w:rsid w:val="00C74F57"/>
    <w:rsid w:val="00C94EEA"/>
    <w:rsid w:val="00CB2305"/>
    <w:rsid w:val="00CB24EE"/>
    <w:rsid w:val="00CC4726"/>
    <w:rsid w:val="00CD3225"/>
    <w:rsid w:val="00CD6D47"/>
    <w:rsid w:val="00CE4A8F"/>
    <w:rsid w:val="00CE5007"/>
    <w:rsid w:val="00CF16BD"/>
    <w:rsid w:val="00CF5566"/>
    <w:rsid w:val="00D11CE4"/>
    <w:rsid w:val="00D127B8"/>
    <w:rsid w:val="00D14DD4"/>
    <w:rsid w:val="00D15193"/>
    <w:rsid w:val="00D2031B"/>
    <w:rsid w:val="00D238D2"/>
    <w:rsid w:val="00D245B8"/>
    <w:rsid w:val="00D25FE2"/>
    <w:rsid w:val="00D352FD"/>
    <w:rsid w:val="00D37500"/>
    <w:rsid w:val="00D410D3"/>
    <w:rsid w:val="00D42D1C"/>
    <w:rsid w:val="00D43252"/>
    <w:rsid w:val="00D46DDD"/>
    <w:rsid w:val="00D47ED2"/>
    <w:rsid w:val="00D501F7"/>
    <w:rsid w:val="00D7127C"/>
    <w:rsid w:val="00D71F38"/>
    <w:rsid w:val="00D746A6"/>
    <w:rsid w:val="00D753D8"/>
    <w:rsid w:val="00D84CA4"/>
    <w:rsid w:val="00D852A6"/>
    <w:rsid w:val="00D85833"/>
    <w:rsid w:val="00D9314A"/>
    <w:rsid w:val="00D942C2"/>
    <w:rsid w:val="00D96CC5"/>
    <w:rsid w:val="00D978C6"/>
    <w:rsid w:val="00DA67AD"/>
    <w:rsid w:val="00DB2AEF"/>
    <w:rsid w:val="00DB2E97"/>
    <w:rsid w:val="00DC0378"/>
    <w:rsid w:val="00DC0575"/>
    <w:rsid w:val="00DC4C02"/>
    <w:rsid w:val="00DD414C"/>
    <w:rsid w:val="00DE0199"/>
    <w:rsid w:val="00E00AB8"/>
    <w:rsid w:val="00E02100"/>
    <w:rsid w:val="00E130AB"/>
    <w:rsid w:val="00E21C9B"/>
    <w:rsid w:val="00E22DF3"/>
    <w:rsid w:val="00E34162"/>
    <w:rsid w:val="00E444FD"/>
    <w:rsid w:val="00E44A91"/>
    <w:rsid w:val="00E506CE"/>
    <w:rsid w:val="00E5283B"/>
    <w:rsid w:val="00E53D59"/>
    <w:rsid w:val="00E5644E"/>
    <w:rsid w:val="00E60AA0"/>
    <w:rsid w:val="00E611F5"/>
    <w:rsid w:val="00E7260F"/>
    <w:rsid w:val="00E8535A"/>
    <w:rsid w:val="00E92B83"/>
    <w:rsid w:val="00E92ECF"/>
    <w:rsid w:val="00E930E2"/>
    <w:rsid w:val="00E96630"/>
    <w:rsid w:val="00EA4C02"/>
    <w:rsid w:val="00EA772F"/>
    <w:rsid w:val="00EB11F2"/>
    <w:rsid w:val="00EB6832"/>
    <w:rsid w:val="00ED5E56"/>
    <w:rsid w:val="00ED6653"/>
    <w:rsid w:val="00ED7A2A"/>
    <w:rsid w:val="00EE699E"/>
    <w:rsid w:val="00EF1D7F"/>
    <w:rsid w:val="00F0002D"/>
    <w:rsid w:val="00F07BAA"/>
    <w:rsid w:val="00F153D9"/>
    <w:rsid w:val="00F20D9E"/>
    <w:rsid w:val="00F3006C"/>
    <w:rsid w:val="00F40E75"/>
    <w:rsid w:val="00F438AA"/>
    <w:rsid w:val="00F54674"/>
    <w:rsid w:val="00F5546F"/>
    <w:rsid w:val="00F65917"/>
    <w:rsid w:val="00F7720D"/>
    <w:rsid w:val="00F7751B"/>
    <w:rsid w:val="00F90D9A"/>
    <w:rsid w:val="00F90E3F"/>
    <w:rsid w:val="00F90F54"/>
    <w:rsid w:val="00F9483C"/>
    <w:rsid w:val="00F95328"/>
    <w:rsid w:val="00FA1655"/>
    <w:rsid w:val="00FA5EB2"/>
    <w:rsid w:val="00FB6CE1"/>
    <w:rsid w:val="00FC4EFC"/>
    <w:rsid w:val="00FC68B7"/>
    <w:rsid w:val="00FD104C"/>
    <w:rsid w:val="00FD3E30"/>
    <w:rsid w:val="00FD6B2B"/>
    <w:rsid w:val="00FD6B94"/>
    <w:rsid w:val="00FD7274"/>
    <w:rsid w:val="00FD7A0D"/>
    <w:rsid w:val="00FE2194"/>
    <w:rsid w:val="00FE34A1"/>
    <w:rsid w:val="00FE5966"/>
    <w:rsid w:val="00FE73CC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4:docId w14:val="04129CEE"/>
  <w15:docId w15:val="{B1F30B52-6167-46DA-987B-406A1EFD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40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9EC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FA1655"/>
    <w:rPr>
      <w:sz w:val="18"/>
      <w:lang w:eastAsia="en-US"/>
    </w:rPr>
  </w:style>
  <w:style w:type="character" w:customStyle="1" w:styleId="SingleTxtGChar">
    <w:name w:val="_ Single Txt_G Char"/>
    <w:link w:val="SingleTxtG"/>
    <w:rsid w:val="009F1B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B55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F1B5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F1B55"/>
    <w:rPr>
      <w:b/>
      <w:bCs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21EEF"/>
    <w:rPr>
      <w:sz w:val="16"/>
      <w:lang w:eastAsia="en-US"/>
    </w:rPr>
  </w:style>
  <w:style w:type="character" w:customStyle="1" w:styleId="HChGChar">
    <w:name w:val="_ H _Ch_G Char"/>
    <w:link w:val="HChG"/>
    <w:locked/>
    <w:rsid w:val="009D4078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78421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EE0E-915A-43FF-BF4C-16E968E9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1589</Words>
  <Characters>10274</Characters>
  <Application>Microsoft Office Word</Application>
  <DocSecurity>0</DocSecurity>
  <Lines>310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11718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2019-04-17T09:41:00Z</cp:lastPrinted>
  <dcterms:created xsi:type="dcterms:W3CDTF">2020-04-17T11:59:00Z</dcterms:created>
  <dcterms:modified xsi:type="dcterms:W3CDTF">2020-04-17T12:15:00Z</dcterms:modified>
</cp:coreProperties>
</file>