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442E" w14:textId="6E66FFD5" w:rsidR="009B490A" w:rsidRDefault="00545422" w:rsidP="00545422">
      <w:pPr>
        <w:pStyle w:val="HChG"/>
        <w:rPr>
          <w:sz w:val="32"/>
          <w:szCs w:val="32"/>
        </w:rPr>
      </w:pPr>
      <w:bookmarkStart w:id="0" w:name="_Hlk12975604"/>
      <w:r>
        <w:rPr>
          <w:sz w:val="32"/>
          <w:szCs w:val="32"/>
        </w:rPr>
        <w:tab/>
      </w:r>
      <w:r>
        <w:rPr>
          <w:sz w:val="32"/>
          <w:szCs w:val="32"/>
        </w:rPr>
        <w:tab/>
      </w:r>
      <w:r w:rsidR="009B490A" w:rsidRPr="00CC55A9">
        <w:rPr>
          <w:sz w:val="32"/>
          <w:szCs w:val="32"/>
        </w:rPr>
        <w:t xml:space="preserve">Informal Working Group on </w:t>
      </w:r>
      <w:r w:rsidR="009B490A" w:rsidRPr="00CC55A9">
        <w:rPr>
          <w:sz w:val="32"/>
          <w:szCs w:val="32"/>
        </w:rPr>
        <w:br/>
        <w:t>Functional Requirements for Automated and Autonomous Vehicles (FRAV)</w:t>
      </w:r>
      <w:bookmarkEnd w:id="0"/>
    </w:p>
    <w:p w14:paraId="662A5D2E" w14:textId="007AB48F" w:rsidR="00A02952" w:rsidRPr="00A02952" w:rsidRDefault="00A02952" w:rsidP="00A02952">
      <w:pPr>
        <w:pStyle w:val="H1G"/>
      </w:pPr>
      <w:bookmarkStart w:id="1" w:name="_Hlk19866536"/>
      <w:r>
        <w:tab/>
      </w:r>
      <w:r>
        <w:tab/>
      </w:r>
      <w:r w:rsidR="00422079">
        <w:t xml:space="preserve">Adopted </w:t>
      </w:r>
      <w:r>
        <w:t>Terms of Reference and Rules of Pr</w:t>
      </w:r>
      <w:r w:rsidR="005A0975">
        <w:t>o</w:t>
      </w:r>
      <w:r>
        <w:t>cedures</w:t>
      </w:r>
    </w:p>
    <w:p w14:paraId="0245A946" w14:textId="77777777" w:rsidR="00A02952" w:rsidRDefault="00A02952" w:rsidP="00A02952">
      <w:pPr>
        <w:pStyle w:val="SingleTxtG"/>
        <w:ind w:firstLine="567"/>
      </w:pPr>
      <w:r w:rsidRPr="00A02952">
        <w:t>This document reproduces Annex V to th</w:t>
      </w:r>
      <w:r>
        <w:t>e session report of the 178</w:t>
      </w:r>
      <w:r w:rsidRPr="00A02952">
        <w:rPr>
          <w:vertAlign w:val="superscript"/>
        </w:rPr>
        <w:t>th</w:t>
      </w:r>
      <w:r>
        <w:t xml:space="preserve"> session of WP.29. It is distributed for information to the Working Party on Automated/Autonomous and connected Vehicles (GRVA).</w:t>
      </w:r>
    </w:p>
    <w:p w14:paraId="4AACE718" w14:textId="2E783662" w:rsidR="00A02952" w:rsidRPr="00A02952" w:rsidRDefault="00A02952" w:rsidP="00A02952">
      <w:pPr>
        <w:pStyle w:val="SingleTxtG"/>
        <w:ind w:firstLine="567"/>
      </w:pPr>
      <w:r>
        <w:t>The Terms of Reference and Rules of Procedures reproduced below were adopted by the World Forum for Harmonization of Vehicle Regulations (WP.29) at its 178</w:t>
      </w:r>
      <w:r w:rsidRPr="00A02952">
        <w:rPr>
          <w:vertAlign w:val="superscript"/>
        </w:rPr>
        <w:t>th</w:t>
      </w:r>
      <w:r>
        <w:t xml:space="preserve"> session. </w:t>
      </w:r>
    </w:p>
    <w:bookmarkEnd w:id="1"/>
    <w:p w14:paraId="3C1E5567" w14:textId="77777777" w:rsidR="009B490A" w:rsidRPr="00CC55A9" w:rsidRDefault="009B490A" w:rsidP="009B490A">
      <w:pPr>
        <w:pStyle w:val="HChG"/>
      </w:pPr>
      <w:r w:rsidRPr="00CC55A9">
        <w:tab/>
        <w:t>I.</w:t>
      </w:r>
      <w:r w:rsidRPr="00CC55A9">
        <w:tab/>
        <w:t>Terms of Reference</w:t>
      </w:r>
    </w:p>
    <w:p w14:paraId="72BF2F33" w14:textId="77777777" w:rsidR="009B490A" w:rsidRPr="00CC55A9" w:rsidRDefault="009B490A" w:rsidP="009B490A">
      <w:pPr>
        <w:pStyle w:val="SingleTxtG"/>
      </w:pPr>
      <w:r w:rsidRPr="00CC55A9">
        <w:t>1.</w:t>
      </w:r>
      <w:r w:rsidRPr="00CC55A9">
        <w:tab/>
        <w:t>ECE/TRANS/WP29/2019/34, as amended by WP.29-178-10/Rev.2 (Framework Document) 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14:paraId="2B82AF1D" w14:textId="77777777" w:rsidR="009B490A" w:rsidRPr="00CC55A9" w:rsidRDefault="009B490A" w:rsidP="009B490A">
      <w:pPr>
        <w:pStyle w:val="SingleTxtG"/>
      </w:pPr>
      <w:r w:rsidRPr="00CC55A9">
        <w:t>2.</w:t>
      </w:r>
      <w:r w:rsidRPr="00CC55A9">
        <w:tab/>
        <w:t>These ToR implement the arrangements foreseen in the Framework Document and agreed by WP29.</w:t>
      </w:r>
    </w:p>
    <w:p w14:paraId="4F84C17A" w14:textId="77777777" w:rsidR="009B490A" w:rsidRPr="00CC55A9" w:rsidRDefault="009B490A" w:rsidP="009B490A">
      <w:pPr>
        <w:pStyle w:val="SingleTxtG"/>
      </w:pPr>
      <w:r w:rsidRPr="00CC55A9">
        <w:t>3.</w:t>
      </w:r>
      <w:r w:rsidRPr="00CC55A9">
        <w:tab/>
        <w:t>As noted in document ECE/TRANS/WP29/2019/34 as amended, the IWG</w:t>
      </w:r>
      <w:r w:rsidRPr="00CC55A9">
        <w:rPr>
          <w:rFonts w:asciiTheme="minorEastAsia" w:eastAsiaTheme="minorEastAsia" w:hAnsiTheme="minorEastAsia"/>
          <w:lang w:eastAsia="zh-CN"/>
        </w:rPr>
        <w:t xml:space="preserve"> </w:t>
      </w:r>
      <w:r w:rsidRPr="00CC55A9">
        <w:t>shall:</w:t>
      </w:r>
    </w:p>
    <w:p w14:paraId="32FF4C46" w14:textId="77777777" w:rsidR="009B490A" w:rsidRPr="00CC55A9" w:rsidRDefault="009B490A" w:rsidP="009B490A">
      <w:pPr>
        <w:pStyle w:val="SingleTxtG"/>
      </w:pPr>
      <w:r w:rsidRPr="00CC55A9">
        <w:t>- Develop functional (performance) requirements for automated/autonomous vehicles</w:t>
      </w:r>
      <w:proofErr w:type="gramStart"/>
      <w:r w:rsidRPr="00CC55A9">
        <w:t>, in particular, the</w:t>
      </w:r>
      <w:proofErr w:type="gramEnd"/>
      <w:r w:rsidRPr="00CC55A9">
        <w:t xml:space="preserve"> combination of the different functions for driving: longitudinal control (acceleration, braking and road speed), lateral control (lane discipline), environment monitoring (headway, side, rear), minimum risk manoeuvre, transition demand, HMI (internal and external) and driver monitoring. This work item should also cover the requirements for Functional Safety;</w:t>
      </w:r>
    </w:p>
    <w:p w14:paraId="071DE2F0" w14:textId="77777777" w:rsidR="009B490A" w:rsidRPr="00CC55A9" w:rsidRDefault="009B490A" w:rsidP="009B490A">
      <w:pPr>
        <w:pStyle w:val="SingleTxtG"/>
      </w:pPr>
      <w:r w:rsidRPr="00CC55A9">
        <w:t>- Do this in line with the following principles/elements: a. System safety, b. Failsafe Response, c. HMI / Operator information d. OEDR (Functional Requirements) described in document ECE/TRAN/WP29/2019/34</w:t>
      </w:r>
      <w:r>
        <w:t xml:space="preserve"> as amended</w:t>
      </w:r>
      <w:r w:rsidRPr="00CC55A9">
        <w:t>.</w:t>
      </w:r>
    </w:p>
    <w:p w14:paraId="2097CBEF" w14:textId="77777777" w:rsidR="009B490A" w:rsidRPr="00CC55A9" w:rsidRDefault="009B490A" w:rsidP="009B490A">
      <w:pPr>
        <w:pStyle w:val="SingleTxtG"/>
      </w:pPr>
      <w:r w:rsidRPr="00CC55A9">
        <w:t>4.</w:t>
      </w:r>
      <w:r w:rsidRPr="00CC55A9">
        <w:tab/>
        <w:t>The IWG shall take full account of developments and work in full cooperation with other subsidiary Working Parties (GRs) of WP.29 and their IWGs.</w:t>
      </w:r>
    </w:p>
    <w:p w14:paraId="7A7752E2" w14:textId="77777777" w:rsidR="009B490A" w:rsidRPr="00CC55A9" w:rsidRDefault="009B490A" w:rsidP="009B490A">
      <w:pPr>
        <w:pStyle w:val="SingleTxtG"/>
      </w:pPr>
      <w:r w:rsidRPr="00CC55A9">
        <w:t>5.</w:t>
      </w:r>
      <w:r w:rsidRPr="00CC55A9">
        <w:tab/>
        <w:t xml:space="preserve">The group should </w:t>
      </w:r>
      <w:proofErr w:type="gramStart"/>
      <w:r w:rsidRPr="00CC55A9">
        <w:t>take into account</w:t>
      </w:r>
      <w:proofErr w:type="gramEnd"/>
      <w:r w:rsidRPr="00CC55A9">
        <w:t xml:space="preserve"> existing data, research and voluntary standards available in the contracting parties in developing its proposals. </w:t>
      </w:r>
    </w:p>
    <w:p w14:paraId="4EB397BF" w14:textId="77777777" w:rsidR="009B490A" w:rsidRPr="00CC55A9" w:rsidRDefault="009B490A" w:rsidP="009B490A">
      <w:pPr>
        <w:pStyle w:val="SingleTxtG"/>
      </w:pPr>
      <w:r w:rsidRPr="00CC55A9">
        <w:rPr>
          <w:rFonts w:ascii="HelveticaNeue" w:hAnsi="HelveticaNeue"/>
          <w:color w:val="333333"/>
        </w:rPr>
        <w:t>6.</w:t>
      </w:r>
      <w:r w:rsidRPr="00CC55A9">
        <w:rPr>
          <w:rFonts w:ascii="HelveticaNeue" w:hAnsi="HelveticaNeue"/>
          <w:color w:val="333333"/>
        </w:rPr>
        <w:tab/>
        <w:t xml:space="preserve">The deliverables foreseen (and to be foreseen) in the Framework Document and to be developed by the IWG are </w:t>
      </w:r>
      <w:r w:rsidRPr="00CC55A9">
        <w:t xml:space="preserve">common functional requirements, based upon existing national/regional guidelines and other relevant reference documents, (1958 and 1998 Agreements). </w:t>
      </w:r>
    </w:p>
    <w:p w14:paraId="5AD146BD" w14:textId="77777777" w:rsidR="009B490A" w:rsidRPr="00CC55A9" w:rsidRDefault="009B490A" w:rsidP="009B490A">
      <w:pPr>
        <w:pStyle w:val="SingleTxtG"/>
      </w:pPr>
      <w:r w:rsidRPr="00CC55A9">
        <w:t>7.</w:t>
      </w:r>
      <w:r w:rsidRPr="00CC55A9">
        <w:tab/>
        <w:t>The IWG may propose to GRVA to work in phases on the different work items.</w:t>
      </w:r>
    </w:p>
    <w:p w14:paraId="29939E06" w14:textId="77777777" w:rsidR="009B490A" w:rsidRPr="00CC55A9" w:rsidRDefault="009B490A" w:rsidP="009B490A">
      <w:pPr>
        <w:pStyle w:val="SingleTxtG"/>
      </w:pPr>
      <w:r w:rsidRPr="00CC55A9">
        <w:t>8.</w:t>
      </w:r>
      <w:r w:rsidRPr="00CC55A9">
        <w:tab/>
        <w:t xml:space="preserve">Text shall, to the fullest extent possible, be performance based and technology neutral. It shall be prepared in a neutral form such that it can be adapted for use under the 1958, 1997 and 1998 Agreements.  </w:t>
      </w:r>
    </w:p>
    <w:p w14:paraId="1F220C19" w14:textId="77777777" w:rsidR="009B490A" w:rsidRPr="00CC55A9" w:rsidRDefault="009B490A" w:rsidP="009B490A">
      <w:pPr>
        <w:pStyle w:val="HChG"/>
      </w:pPr>
      <w:r w:rsidRPr="00CC55A9">
        <w:lastRenderedPageBreak/>
        <w:tab/>
        <w:t>II.</w:t>
      </w:r>
      <w:r w:rsidRPr="00CC55A9">
        <w:tab/>
        <w:t>Rules of Procedure</w:t>
      </w:r>
    </w:p>
    <w:p w14:paraId="7836CC3B" w14:textId="77777777" w:rsidR="009B490A" w:rsidRPr="00CC55A9" w:rsidRDefault="009B490A" w:rsidP="009B490A">
      <w:pPr>
        <w:pStyle w:val="SingleTxtG"/>
      </w:pPr>
      <w:r w:rsidRPr="00CC55A9">
        <w:t>1.</w:t>
      </w:r>
      <w:r w:rsidRPr="00CC55A9">
        <w:tab/>
        <w:t>The IWG shall report to GRVA and is open to all participants of WP.29.</w:t>
      </w:r>
    </w:p>
    <w:p w14:paraId="6945F9A1" w14:textId="77777777" w:rsidR="009B490A" w:rsidRPr="00CC55A9" w:rsidRDefault="009B490A" w:rsidP="009B490A">
      <w:pPr>
        <w:pStyle w:val="SingleTxtG"/>
      </w:pPr>
      <w:r w:rsidRPr="00CC55A9">
        <w:t>2.</w:t>
      </w:r>
      <w:r w:rsidRPr="00CC55A9">
        <w:tab/>
        <w:t>Three Co-Chairs and a Secretary will manage the IWG.</w:t>
      </w:r>
    </w:p>
    <w:p w14:paraId="3C867B9E" w14:textId="77777777" w:rsidR="009B490A" w:rsidRPr="00CC55A9" w:rsidRDefault="009B490A" w:rsidP="009B490A">
      <w:pPr>
        <w:pStyle w:val="SingleTxtG"/>
      </w:pPr>
      <w:r w:rsidRPr="00CC55A9">
        <w:t>3.</w:t>
      </w:r>
      <w:r w:rsidRPr="00CC55A9">
        <w:tab/>
      </w:r>
      <w:bookmarkStart w:id="2" w:name="_Hlk12352038"/>
      <w:r w:rsidRPr="00CC55A9">
        <w:t>The co-chairs may invite experts (at their discretion), including non-participants of WP.29, to assist in the development of technical standards.</w:t>
      </w:r>
      <w:bookmarkEnd w:id="2"/>
    </w:p>
    <w:p w14:paraId="0E4125FB" w14:textId="77777777" w:rsidR="009B490A" w:rsidRPr="00CC55A9" w:rsidRDefault="009B490A" w:rsidP="009B490A">
      <w:pPr>
        <w:pStyle w:val="SingleTxtG"/>
      </w:pPr>
      <w:r w:rsidRPr="00CC55A9">
        <w:t>4.</w:t>
      </w:r>
      <w:r w:rsidRPr="00CC55A9">
        <w:tab/>
        <w:t>The working language of the IWG will be English.</w:t>
      </w:r>
    </w:p>
    <w:p w14:paraId="745ACFE5" w14:textId="77777777" w:rsidR="009B490A" w:rsidRPr="00CC55A9" w:rsidRDefault="009B490A" w:rsidP="009B490A">
      <w:pPr>
        <w:pStyle w:val="SingleTxtG"/>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9B490A">
      <w:pPr>
        <w:pStyle w:val="SingleTxtG"/>
      </w:pPr>
      <w:r w:rsidRPr="00CC55A9">
        <w:t>6.</w:t>
      </w:r>
      <w:r w:rsidRPr="00CC55A9">
        <w:tab/>
        <w:t xml:space="preserve">An agenda and related documents will be circulated to all members of the IWG in advance of all scheduled meetings. </w:t>
      </w:r>
    </w:p>
    <w:p w14:paraId="5469F6CA" w14:textId="77777777" w:rsidR="009B490A" w:rsidRPr="00CC55A9" w:rsidRDefault="009B490A" w:rsidP="009B490A">
      <w:pPr>
        <w:pStyle w:val="SingleTxtG"/>
      </w:pPr>
      <w:r w:rsidRPr="00CC55A9">
        <w:t>7.</w:t>
      </w:r>
      <w:r w:rsidRPr="00CC55A9">
        <w:tab/>
        <w:t xml:space="preserve">Decisions will be reached by consensus. When consensus cannot be reached, the Co-Chairs of the groups shall present the different points of view to GRVA. The Co-Chairs may seek guidance from GRVA as appropriate.  </w:t>
      </w:r>
    </w:p>
    <w:p w14:paraId="002D926E" w14:textId="77777777" w:rsidR="009B490A" w:rsidRPr="00CC55A9" w:rsidRDefault="009B490A" w:rsidP="009B490A">
      <w:pPr>
        <w:pStyle w:val="SingleTxtG"/>
      </w:pPr>
      <w:r w:rsidRPr="00CC55A9">
        <w:t>8.</w:t>
      </w:r>
      <w:r w:rsidRPr="00CC55A9">
        <w:tab/>
        <w:t>The progress of the IWG will be</w:t>
      </w:r>
      <w:bookmarkStart w:id="3" w:name="_Hlk11308770"/>
      <w:r w:rsidRPr="00CC55A9">
        <w:t xml:space="preserve"> </w:t>
      </w:r>
      <w:bookmarkEnd w:id="3"/>
      <w:r w:rsidRPr="00CC55A9">
        <w:t xml:space="preserve">reported routinely to GRVA – wherever possible as an informal document and presented by the Co-Chairs. </w:t>
      </w:r>
    </w:p>
    <w:p w14:paraId="6F5740C7" w14:textId="77777777" w:rsidR="009B490A" w:rsidRPr="00CC55A9" w:rsidRDefault="009B490A" w:rsidP="009B490A">
      <w:pPr>
        <w:pStyle w:val="SingleTxtG"/>
      </w:pPr>
      <w:r w:rsidRPr="00CC55A9">
        <w:t>9.</w:t>
      </w:r>
      <w:r w:rsidRPr="00CC55A9">
        <w:tab/>
        <w:t>All documents shall be distributed in digital format. Meeting documents should be made available to the Secretary for publication on the dedicated website.</w:t>
      </w:r>
    </w:p>
    <w:p w14:paraId="015D02B1" w14:textId="198ED721" w:rsidR="009B490A" w:rsidRDefault="009B490A" w:rsidP="009B490A">
      <w:pPr>
        <w:pStyle w:val="SingleTxtG"/>
      </w:pPr>
      <w:r w:rsidRPr="00CC55A9">
        <w:t>10.</w:t>
      </w:r>
      <w:r w:rsidRPr="00CC55A9">
        <w:tab/>
        <w:t>Final decision on proposals rests with WP.29 and the Contracting Parties.</w:t>
      </w:r>
    </w:p>
    <w:p w14:paraId="17DFC470" w14:textId="7622A725" w:rsidR="00F3626E" w:rsidRPr="00F3626E" w:rsidRDefault="00F3626E" w:rsidP="00F3626E">
      <w:pPr>
        <w:pStyle w:val="SingleTxtG"/>
        <w:jc w:val="center"/>
        <w:rPr>
          <w:u w:val="single"/>
        </w:rPr>
      </w:pPr>
      <w:r>
        <w:rPr>
          <w:u w:val="single"/>
        </w:rPr>
        <w:tab/>
      </w:r>
      <w:r>
        <w:rPr>
          <w:u w:val="single"/>
        </w:rPr>
        <w:tab/>
      </w:r>
      <w:r>
        <w:rPr>
          <w:u w:val="single"/>
        </w:rPr>
        <w:tab/>
      </w:r>
      <w:r>
        <w:rPr>
          <w:u w:val="single"/>
        </w:rPr>
        <w:tab/>
      </w:r>
    </w:p>
    <w:sectPr w:rsidR="00F3626E" w:rsidRPr="00F3626E" w:rsidSect="0059728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699" w:right="1138" w:bottom="2275"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837E" w14:textId="77777777" w:rsidR="00573C5E" w:rsidRDefault="00573C5E"/>
  </w:endnote>
  <w:endnote w:type="continuationSeparator" w:id="0">
    <w:p w14:paraId="0790C991" w14:textId="77777777" w:rsidR="00573C5E" w:rsidRDefault="00573C5E"/>
  </w:endnote>
  <w:endnote w:type="continuationNotice" w:id="1">
    <w:p w14:paraId="5D26FCE9" w14:textId="77777777" w:rsidR="00573C5E" w:rsidRDefault="00573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67913"/>
      <w:docPartObj>
        <w:docPartGallery w:val="Page Numbers (Bottom of Page)"/>
        <w:docPartUnique/>
      </w:docPartObj>
    </w:sdtPr>
    <w:sdtEndPr>
      <w:rPr>
        <w:noProof/>
      </w:rPr>
    </w:sdtEndPr>
    <w:sdtContent>
      <w:p w14:paraId="4C97A495" w14:textId="7F4F45A0"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454917"/>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Pr="00597283">
          <w:rPr>
            <w:b/>
            <w:bCs/>
            <w:noProof/>
          </w:rPr>
          <w:t>2</w:t>
        </w:r>
        <w:r w:rsidRPr="00597283">
          <w:rPr>
            <w:b/>
            <w:bCs/>
            <w:noProof/>
          </w:rPr>
          <w:fldChar w:fldCharType="end"/>
        </w:r>
      </w:p>
    </w:sdtContent>
  </w:sdt>
  <w:p w14:paraId="213CD3B4" w14:textId="77777777" w:rsidR="00837732" w:rsidRDefault="00837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B4E5" w14:textId="77777777" w:rsidR="008642D2" w:rsidRDefault="0086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3BA05" w14:textId="77777777" w:rsidR="00573C5E" w:rsidRPr="000B175B" w:rsidRDefault="00573C5E" w:rsidP="000B175B">
      <w:pPr>
        <w:tabs>
          <w:tab w:val="right" w:pos="2155"/>
        </w:tabs>
        <w:spacing w:after="80"/>
        <w:ind w:left="680"/>
        <w:rPr>
          <w:u w:val="single"/>
        </w:rPr>
      </w:pPr>
      <w:r>
        <w:rPr>
          <w:u w:val="single"/>
        </w:rPr>
        <w:tab/>
      </w:r>
    </w:p>
  </w:footnote>
  <w:footnote w:type="continuationSeparator" w:id="0">
    <w:p w14:paraId="179C30CA" w14:textId="77777777" w:rsidR="00573C5E" w:rsidRPr="00FC68B7" w:rsidRDefault="00573C5E" w:rsidP="00FC68B7">
      <w:pPr>
        <w:tabs>
          <w:tab w:val="left" w:pos="2155"/>
        </w:tabs>
        <w:spacing w:after="80"/>
        <w:ind w:left="680"/>
        <w:rPr>
          <w:u w:val="single"/>
        </w:rPr>
      </w:pPr>
      <w:r>
        <w:rPr>
          <w:u w:val="single"/>
        </w:rPr>
        <w:tab/>
      </w:r>
    </w:p>
  </w:footnote>
  <w:footnote w:type="continuationNotice" w:id="1">
    <w:p w14:paraId="061595CB" w14:textId="77777777" w:rsidR="00573C5E" w:rsidRDefault="00573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C3AE" w14:textId="470CC3A2" w:rsidR="00837732" w:rsidRPr="002C03F1" w:rsidRDefault="002C03F1" w:rsidP="002C03F1">
    <w:pPr>
      <w:pBdr>
        <w:bottom w:val="single" w:sz="4" w:space="1" w:color="auto"/>
      </w:pBdr>
      <w:rPr>
        <w:b/>
        <w:bCs/>
        <w:sz w:val="18"/>
        <w:szCs w:val="18"/>
      </w:rPr>
    </w:pPr>
    <w:r>
      <w:rPr>
        <w:b/>
        <w:bCs/>
        <w:sz w:val="18"/>
        <w:szCs w:val="18"/>
      </w:rPr>
      <w:t>Taken from ECE/TRANS/WP.29/1147, Annex 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02952" w14:paraId="39F878D8" w14:textId="77777777" w:rsidTr="00A02952">
      <w:tc>
        <w:tcPr>
          <w:tcW w:w="4810" w:type="dxa"/>
        </w:tcPr>
        <w:p w14:paraId="40241763" w14:textId="69857805" w:rsidR="00A02952" w:rsidRDefault="00A02952" w:rsidP="00A02952">
          <w:pPr>
            <w:pStyle w:val="Header"/>
            <w:pBdr>
              <w:bottom w:val="none" w:sz="0" w:space="0" w:color="auto"/>
            </w:pBdr>
          </w:pPr>
          <w:r>
            <w:t>Note by the secretariat</w:t>
          </w:r>
        </w:p>
      </w:tc>
      <w:tc>
        <w:tcPr>
          <w:tcW w:w="4811" w:type="dxa"/>
        </w:tcPr>
        <w:p w14:paraId="36C23FB1" w14:textId="77777777" w:rsidR="00A02952" w:rsidRPr="00A02952" w:rsidRDefault="00A02952" w:rsidP="00A02952">
          <w:pPr>
            <w:pStyle w:val="Header"/>
            <w:pBdr>
              <w:bottom w:val="none" w:sz="0" w:space="0" w:color="auto"/>
            </w:pBdr>
            <w:jc w:val="right"/>
            <w:rPr>
              <w:b w:val="0"/>
              <w:bCs/>
            </w:rPr>
          </w:pPr>
          <w:r w:rsidRPr="00A02952">
            <w:rPr>
              <w:b w:val="0"/>
              <w:bCs/>
              <w:u w:val="single"/>
            </w:rPr>
            <w:t>Informal document</w:t>
          </w:r>
          <w:r w:rsidRPr="00A02952">
            <w:rPr>
              <w:b w:val="0"/>
              <w:bCs/>
            </w:rPr>
            <w:t xml:space="preserve"> </w:t>
          </w:r>
          <w:r w:rsidRPr="00A02952">
            <w:t>GRVA-04-13</w:t>
          </w:r>
        </w:p>
        <w:p w14:paraId="3438C98D" w14:textId="77777777" w:rsidR="00A02952" w:rsidRPr="00A02952" w:rsidRDefault="00A02952" w:rsidP="00A02952">
          <w:pPr>
            <w:pStyle w:val="Header"/>
            <w:pBdr>
              <w:bottom w:val="none" w:sz="0" w:space="0" w:color="auto"/>
            </w:pBdr>
            <w:jc w:val="right"/>
            <w:rPr>
              <w:b w:val="0"/>
              <w:bCs/>
            </w:rPr>
          </w:pPr>
          <w:r w:rsidRPr="00A02952">
            <w:rPr>
              <w:b w:val="0"/>
              <w:bCs/>
            </w:rPr>
            <w:t>4</w:t>
          </w:r>
          <w:r w:rsidRPr="00A02952">
            <w:rPr>
              <w:b w:val="0"/>
              <w:bCs/>
              <w:vertAlign w:val="superscript"/>
            </w:rPr>
            <w:t>th</w:t>
          </w:r>
          <w:r w:rsidRPr="00A02952">
            <w:rPr>
              <w:b w:val="0"/>
              <w:bCs/>
            </w:rPr>
            <w:t xml:space="preserve"> GRVA, 24-27 September 2019</w:t>
          </w:r>
        </w:p>
        <w:p w14:paraId="43A20722" w14:textId="4BA782C9" w:rsidR="00A02952" w:rsidRDefault="00A02952" w:rsidP="00A02952">
          <w:pPr>
            <w:pStyle w:val="Header"/>
            <w:pBdr>
              <w:bottom w:val="none" w:sz="0" w:space="0" w:color="auto"/>
            </w:pBdr>
            <w:jc w:val="right"/>
          </w:pPr>
          <w:r w:rsidRPr="00A02952">
            <w:rPr>
              <w:b w:val="0"/>
              <w:bCs/>
            </w:rPr>
            <w:t>Agenda item 2</w:t>
          </w:r>
        </w:p>
      </w:tc>
    </w:tr>
  </w:tbl>
  <w:p w14:paraId="2D5D0306" w14:textId="26A851C2" w:rsidR="00837732" w:rsidRPr="00A02952" w:rsidRDefault="00837732" w:rsidP="00A0295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0B162D" w14:paraId="5A5BB3E3" w14:textId="77777777" w:rsidTr="00237C0A">
      <w:tc>
        <w:tcPr>
          <w:tcW w:w="4810" w:type="dxa"/>
        </w:tcPr>
        <w:p w14:paraId="69073A18" w14:textId="77777777" w:rsidR="000B162D" w:rsidRPr="008642D2" w:rsidRDefault="000B162D" w:rsidP="000B162D">
          <w:pPr>
            <w:pStyle w:val="Header"/>
            <w:pBdr>
              <w:bottom w:val="none" w:sz="0" w:space="0" w:color="auto"/>
            </w:pBdr>
            <w:rPr>
              <w:b w:val="0"/>
              <w:bCs/>
            </w:rPr>
          </w:pPr>
          <w:bookmarkStart w:id="4" w:name="_GoBack"/>
          <w:r w:rsidRPr="008642D2">
            <w:rPr>
              <w:b w:val="0"/>
              <w:bCs/>
            </w:rPr>
            <w:t>Note by the secretariat</w:t>
          </w:r>
          <w:bookmarkEnd w:id="4"/>
        </w:p>
      </w:tc>
      <w:tc>
        <w:tcPr>
          <w:tcW w:w="4811" w:type="dxa"/>
        </w:tcPr>
        <w:p w14:paraId="554C8DEC" w14:textId="77777777" w:rsidR="000B162D" w:rsidRPr="00A02952" w:rsidRDefault="000B162D" w:rsidP="000B162D">
          <w:pPr>
            <w:pStyle w:val="Header"/>
            <w:pBdr>
              <w:bottom w:val="none" w:sz="0" w:space="0" w:color="auto"/>
            </w:pBdr>
            <w:jc w:val="right"/>
            <w:rPr>
              <w:b w:val="0"/>
              <w:bCs/>
            </w:rPr>
          </w:pPr>
          <w:r w:rsidRPr="00A02952">
            <w:rPr>
              <w:b w:val="0"/>
              <w:bCs/>
              <w:u w:val="single"/>
            </w:rPr>
            <w:t>Informal document</w:t>
          </w:r>
          <w:r w:rsidRPr="00A02952">
            <w:rPr>
              <w:b w:val="0"/>
              <w:bCs/>
            </w:rPr>
            <w:t xml:space="preserve"> </w:t>
          </w:r>
          <w:r w:rsidRPr="00A02952">
            <w:t>GRVA-04-13</w:t>
          </w:r>
        </w:p>
        <w:p w14:paraId="74ED8374" w14:textId="77777777" w:rsidR="000B162D" w:rsidRPr="00A02952" w:rsidRDefault="000B162D" w:rsidP="000B162D">
          <w:pPr>
            <w:pStyle w:val="Header"/>
            <w:pBdr>
              <w:bottom w:val="none" w:sz="0" w:space="0" w:color="auto"/>
            </w:pBdr>
            <w:jc w:val="right"/>
            <w:rPr>
              <w:b w:val="0"/>
              <w:bCs/>
            </w:rPr>
          </w:pPr>
          <w:r w:rsidRPr="00A02952">
            <w:rPr>
              <w:b w:val="0"/>
              <w:bCs/>
            </w:rPr>
            <w:t>4</w:t>
          </w:r>
          <w:r w:rsidRPr="00A02952">
            <w:rPr>
              <w:b w:val="0"/>
              <w:bCs/>
              <w:vertAlign w:val="superscript"/>
            </w:rPr>
            <w:t>th</w:t>
          </w:r>
          <w:r w:rsidRPr="00A02952">
            <w:rPr>
              <w:b w:val="0"/>
              <w:bCs/>
            </w:rPr>
            <w:t xml:space="preserve"> GRVA, 24-27 September 2019</w:t>
          </w:r>
        </w:p>
        <w:p w14:paraId="56D8E87C" w14:textId="77777777" w:rsidR="000B162D" w:rsidRDefault="000B162D" w:rsidP="000B162D">
          <w:pPr>
            <w:pStyle w:val="Header"/>
            <w:pBdr>
              <w:bottom w:val="none" w:sz="0" w:space="0" w:color="auto"/>
            </w:pBdr>
            <w:jc w:val="right"/>
          </w:pPr>
          <w:r w:rsidRPr="00A02952">
            <w:rPr>
              <w:b w:val="0"/>
              <w:bCs/>
            </w:rPr>
            <w:t>Agenda item 2</w:t>
          </w:r>
        </w:p>
      </w:tc>
    </w:tr>
  </w:tbl>
  <w:p w14:paraId="0EEEC029" w14:textId="77777777" w:rsidR="00A02952" w:rsidRPr="000B162D" w:rsidRDefault="00A02952" w:rsidP="000B162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01"/>
    <w:rsid w:val="00000A12"/>
    <w:rsid w:val="000010F1"/>
    <w:rsid w:val="000105D4"/>
    <w:rsid w:val="000107DE"/>
    <w:rsid w:val="00014A83"/>
    <w:rsid w:val="000154DE"/>
    <w:rsid w:val="0002748B"/>
    <w:rsid w:val="00027761"/>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1815"/>
    <w:rsid w:val="00081B3D"/>
    <w:rsid w:val="0008744F"/>
    <w:rsid w:val="00087A32"/>
    <w:rsid w:val="000931C0"/>
    <w:rsid w:val="000932B1"/>
    <w:rsid w:val="00095CF6"/>
    <w:rsid w:val="000A65FA"/>
    <w:rsid w:val="000A69F0"/>
    <w:rsid w:val="000B0595"/>
    <w:rsid w:val="000B1525"/>
    <w:rsid w:val="000B162D"/>
    <w:rsid w:val="000B175B"/>
    <w:rsid w:val="000B18CF"/>
    <w:rsid w:val="000B2F02"/>
    <w:rsid w:val="000B3A0F"/>
    <w:rsid w:val="000B4EF7"/>
    <w:rsid w:val="000C2C03"/>
    <w:rsid w:val="000C2D2E"/>
    <w:rsid w:val="000D6930"/>
    <w:rsid w:val="000E0415"/>
    <w:rsid w:val="000E3765"/>
    <w:rsid w:val="000F205C"/>
    <w:rsid w:val="000F4A27"/>
    <w:rsid w:val="000F7BFB"/>
    <w:rsid w:val="001103AA"/>
    <w:rsid w:val="0011666B"/>
    <w:rsid w:val="00117036"/>
    <w:rsid w:val="001236EF"/>
    <w:rsid w:val="00131905"/>
    <w:rsid w:val="001416E4"/>
    <w:rsid w:val="00144E34"/>
    <w:rsid w:val="00151D40"/>
    <w:rsid w:val="00156065"/>
    <w:rsid w:val="001630F7"/>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2DA8"/>
    <w:rsid w:val="00205672"/>
    <w:rsid w:val="00205ED9"/>
    <w:rsid w:val="002077BD"/>
    <w:rsid w:val="00211E0B"/>
    <w:rsid w:val="00216696"/>
    <w:rsid w:val="0022147B"/>
    <w:rsid w:val="00226CA5"/>
    <w:rsid w:val="002323A8"/>
    <w:rsid w:val="00235AD0"/>
    <w:rsid w:val="00240FEE"/>
    <w:rsid w:val="00244620"/>
    <w:rsid w:val="0024772E"/>
    <w:rsid w:val="00260AB3"/>
    <w:rsid w:val="00267F5F"/>
    <w:rsid w:val="00276040"/>
    <w:rsid w:val="00280A8C"/>
    <w:rsid w:val="00286354"/>
    <w:rsid w:val="00286B4D"/>
    <w:rsid w:val="00292356"/>
    <w:rsid w:val="002A02EF"/>
    <w:rsid w:val="002A1EAA"/>
    <w:rsid w:val="002A3FFB"/>
    <w:rsid w:val="002A79C7"/>
    <w:rsid w:val="002B435B"/>
    <w:rsid w:val="002B4EB5"/>
    <w:rsid w:val="002B6737"/>
    <w:rsid w:val="002C03F1"/>
    <w:rsid w:val="002C160F"/>
    <w:rsid w:val="002C351D"/>
    <w:rsid w:val="002C3D4C"/>
    <w:rsid w:val="002C5B24"/>
    <w:rsid w:val="002D2BF2"/>
    <w:rsid w:val="002D4643"/>
    <w:rsid w:val="002E019F"/>
    <w:rsid w:val="002F175C"/>
    <w:rsid w:val="002F7DE0"/>
    <w:rsid w:val="00302E18"/>
    <w:rsid w:val="0030344C"/>
    <w:rsid w:val="00305057"/>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66E8"/>
    <w:rsid w:val="00351A81"/>
    <w:rsid w:val="00352709"/>
    <w:rsid w:val="00352B3B"/>
    <w:rsid w:val="00360A14"/>
    <w:rsid w:val="003619B5"/>
    <w:rsid w:val="00361AC3"/>
    <w:rsid w:val="00365763"/>
    <w:rsid w:val="00371178"/>
    <w:rsid w:val="003746CD"/>
    <w:rsid w:val="003755CA"/>
    <w:rsid w:val="003778E3"/>
    <w:rsid w:val="00377E74"/>
    <w:rsid w:val="003827E6"/>
    <w:rsid w:val="0038481F"/>
    <w:rsid w:val="003919AE"/>
    <w:rsid w:val="00392E47"/>
    <w:rsid w:val="003A562C"/>
    <w:rsid w:val="003A6810"/>
    <w:rsid w:val="003B148E"/>
    <w:rsid w:val="003B3831"/>
    <w:rsid w:val="003B4802"/>
    <w:rsid w:val="003B56D8"/>
    <w:rsid w:val="003C2CC4"/>
    <w:rsid w:val="003C3BD6"/>
    <w:rsid w:val="003C534D"/>
    <w:rsid w:val="003D14F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7D3A"/>
    <w:rsid w:val="00410C89"/>
    <w:rsid w:val="0041705A"/>
    <w:rsid w:val="00420592"/>
    <w:rsid w:val="00422079"/>
    <w:rsid w:val="00422E03"/>
    <w:rsid w:val="00424C1A"/>
    <w:rsid w:val="00426B9B"/>
    <w:rsid w:val="004325CB"/>
    <w:rsid w:val="004340A1"/>
    <w:rsid w:val="00441766"/>
    <w:rsid w:val="00442A83"/>
    <w:rsid w:val="00446048"/>
    <w:rsid w:val="00450474"/>
    <w:rsid w:val="00451697"/>
    <w:rsid w:val="0045495B"/>
    <w:rsid w:val="004561E5"/>
    <w:rsid w:val="004600CA"/>
    <w:rsid w:val="004664EB"/>
    <w:rsid w:val="00466A2A"/>
    <w:rsid w:val="00472CA1"/>
    <w:rsid w:val="0048397A"/>
    <w:rsid w:val="00485CBB"/>
    <w:rsid w:val="00485E44"/>
    <w:rsid w:val="004866B7"/>
    <w:rsid w:val="004871A0"/>
    <w:rsid w:val="0049041D"/>
    <w:rsid w:val="00492A46"/>
    <w:rsid w:val="00495CE3"/>
    <w:rsid w:val="004B1AC8"/>
    <w:rsid w:val="004B2408"/>
    <w:rsid w:val="004B26BE"/>
    <w:rsid w:val="004B3730"/>
    <w:rsid w:val="004C2461"/>
    <w:rsid w:val="004C4B82"/>
    <w:rsid w:val="004C6B65"/>
    <w:rsid w:val="004C7462"/>
    <w:rsid w:val="004C7F01"/>
    <w:rsid w:val="004E5F87"/>
    <w:rsid w:val="004E77B2"/>
    <w:rsid w:val="004E7D1F"/>
    <w:rsid w:val="004F14FC"/>
    <w:rsid w:val="004F1D67"/>
    <w:rsid w:val="00501AC8"/>
    <w:rsid w:val="00502847"/>
    <w:rsid w:val="00504499"/>
    <w:rsid w:val="00504B2D"/>
    <w:rsid w:val="00510E9A"/>
    <w:rsid w:val="00514154"/>
    <w:rsid w:val="00516F8A"/>
    <w:rsid w:val="0052136D"/>
    <w:rsid w:val="0052162C"/>
    <w:rsid w:val="00525C09"/>
    <w:rsid w:val="0052775E"/>
    <w:rsid w:val="00532E4A"/>
    <w:rsid w:val="00535CDA"/>
    <w:rsid w:val="005410FE"/>
    <w:rsid w:val="00541142"/>
    <w:rsid w:val="005420F2"/>
    <w:rsid w:val="00545422"/>
    <w:rsid w:val="00552953"/>
    <w:rsid w:val="00552CF8"/>
    <w:rsid w:val="00552F08"/>
    <w:rsid w:val="00554CE5"/>
    <w:rsid w:val="0056209A"/>
    <w:rsid w:val="005628B6"/>
    <w:rsid w:val="00564049"/>
    <w:rsid w:val="00564F3B"/>
    <w:rsid w:val="00571AC8"/>
    <w:rsid w:val="00573C5E"/>
    <w:rsid w:val="005941EC"/>
    <w:rsid w:val="0059571D"/>
    <w:rsid w:val="0059724D"/>
    <w:rsid w:val="00597283"/>
    <w:rsid w:val="005A0975"/>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76FB"/>
    <w:rsid w:val="006203A7"/>
    <w:rsid w:val="00620D8F"/>
    <w:rsid w:val="00620DEE"/>
    <w:rsid w:val="00635ED1"/>
    <w:rsid w:val="00640B26"/>
    <w:rsid w:val="00640EED"/>
    <w:rsid w:val="00640F66"/>
    <w:rsid w:val="00641DF1"/>
    <w:rsid w:val="00644263"/>
    <w:rsid w:val="00645C70"/>
    <w:rsid w:val="00650341"/>
    <w:rsid w:val="006525B8"/>
    <w:rsid w:val="00652D0A"/>
    <w:rsid w:val="0066025C"/>
    <w:rsid w:val="00662BB6"/>
    <w:rsid w:val="00667007"/>
    <w:rsid w:val="00667C13"/>
    <w:rsid w:val="00671373"/>
    <w:rsid w:val="00671B51"/>
    <w:rsid w:val="0067362F"/>
    <w:rsid w:val="00674913"/>
    <w:rsid w:val="00674B85"/>
    <w:rsid w:val="00676606"/>
    <w:rsid w:val="0068054A"/>
    <w:rsid w:val="006823B3"/>
    <w:rsid w:val="00684609"/>
    <w:rsid w:val="00684C21"/>
    <w:rsid w:val="00691B63"/>
    <w:rsid w:val="00694026"/>
    <w:rsid w:val="0069592F"/>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E508E"/>
    <w:rsid w:val="006E564B"/>
    <w:rsid w:val="006E7191"/>
    <w:rsid w:val="00703577"/>
    <w:rsid w:val="007056EA"/>
    <w:rsid w:val="00705894"/>
    <w:rsid w:val="007134A0"/>
    <w:rsid w:val="00713953"/>
    <w:rsid w:val="00716B19"/>
    <w:rsid w:val="007228CA"/>
    <w:rsid w:val="007230B9"/>
    <w:rsid w:val="00724790"/>
    <w:rsid w:val="0072632A"/>
    <w:rsid w:val="007327D5"/>
    <w:rsid w:val="00734BD5"/>
    <w:rsid w:val="00736168"/>
    <w:rsid w:val="00737EEA"/>
    <w:rsid w:val="00742AE2"/>
    <w:rsid w:val="00754015"/>
    <w:rsid w:val="007629C8"/>
    <w:rsid w:val="0076605F"/>
    <w:rsid w:val="00766266"/>
    <w:rsid w:val="0077047D"/>
    <w:rsid w:val="0077091D"/>
    <w:rsid w:val="007749C1"/>
    <w:rsid w:val="00776BC2"/>
    <w:rsid w:val="007819F9"/>
    <w:rsid w:val="00784082"/>
    <w:rsid w:val="00785AA5"/>
    <w:rsid w:val="00797035"/>
    <w:rsid w:val="007A5996"/>
    <w:rsid w:val="007B6BA5"/>
    <w:rsid w:val="007C3390"/>
    <w:rsid w:val="007C34E1"/>
    <w:rsid w:val="007C4F4B"/>
    <w:rsid w:val="007C6D57"/>
    <w:rsid w:val="007C7CAC"/>
    <w:rsid w:val="007D2A94"/>
    <w:rsid w:val="007D61E6"/>
    <w:rsid w:val="007E01E9"/>
    <w:rsid w:val="007E4F0F"/>
    <w:rsid w:val="007E63F3"/>
    <w:rsid w:val="007E7F65"/>
    <w:rsid w:val="007F2C63"/>
    <w:rsid w:val="007F6611"/>
    <w:rsid w:val="00811920"/>
    <w:rsid w:val="0081367F"/>
    <w:rsid w:val="00815AD0"/>
    <w:rsid w:val="00815EDB"/>
    <w:rsid w:val="00822177"/>
    <w:rsid w:val="008242D7"/>
    <w:rsid w:val="008257B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2D2"/>
    <w:rsid w:val="0086446B"/>
    <w:rsid w:val="00865B89"/>
    <w:rsid w:val="008679D9"/>
    <w:rsid w:val="00875C0A"/>
    <w:rsid w:val="008773D8"/>
    <w:rsid w:val="0088014D"/>
    <w:rsid w:val="008878DE"/>
    <w:rsid w:val="00891935"/>
    <w:rsid w:val="008979B1"/>
    <w:rsid w:val="008A1ED5"/>
    <w:rsid w:val="008A3385"/>
    <w:rsid w:val="008A45E3"/>
    <w:rsid w:val="008A4C3E"/>
    <w:rsid w:val="008A6B25"/>
    <w:rsid w:val="008A6C4F"/>
    <w:rsid w:val="008B0055"/>
    <w:rsid w:val="008B2335"/>
    <w:rsid w:val="008B2E36"/>
    <w:rsid w:val="008B667B"/>
    <w:rsid w:val="008B74F7"/>
    <w:rsid w:val="008C551E"/>
    <w:rsid w:val="008C670E"/>
    <w:rsid w:val="008C7B8B"/>
    <w:rsid w:val="008D0AAD"/>
    <w:rsid w:val="008E0678"/>
    <w:rsid w:val="008E0C40"/>
    <w:rsid w:val="008E2908"/>
    <w:rsid w:val="008E6B3F"/>
    <w:rsid w:val="008F2C68"/>
    <w:rsid w:val="008F31D2"/>
    <w:rsid w:val="008F481C"/>
    <w:rsid w:val="00903ECB"/>
    <w:rsid w:val="00905337"/>
    <w:rsid w:val="00912699"/>
    <w:rsid w:val="00915EF6"/>
    <w:rsid w:val="00916862"/>
    <w:rsid w:val="009223CA"/>
    <w:rsid w:val="0092490C"/>
    <w:rsid w:val="00931C86"/>
    <w:rsid w:val="00940F93"/>
    <w:rsid w:val="0094144D"/>
    <w:rsid w:val="009448C3"/>
    <w:rsid w:val="0095409A"/>
    <w:rsid w:val="0095470B"/>
    <w:rsid w:val="00962E5F"/>
    <w:rsid w:val="009669EE"/>
    <w:rsid w:val="009744E3"/>
    <w:rsid w:val="009760F3"/>
    <w:rsid w:val="00976CFB"/>
    <w:rsid w:val="00982C5F"/>
    <w:rsid w:val="00987F1A"/>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02952"/>
    <w:rsid w:val="00A138F7"/>
    <w:rsid w:val="00A25364"/>
    <w:rsid w:val="00A26C66"/>
    <w:rsid w:val="00A3026E"/>
    <w:rsid w:val="00A30475"/>
    <w:rsid w:val="00A338F1"/>
    <w:rsid w:val="00A33ABB"/>
    <w:rsid w:val="00A35BE0"/>
    <w:rsid w:val="00A44527"/>
    <w:rsid w:val="00A56705"/>
    <w:rsid w:val="00A57073"/>
    <w:rsid w:val="00A6129C"/>
    <w:rsid w:val="00A6229C"/>
    <w:rsid w:val="00A631D5"/>
    <w:rsid w:val="00A6428E"/>
    <w:rsid w:val="00A72F22"/>
    <w:rsid w:val="00A7360F"/>
    <w:rsid w:val="00A73802"/>
    <w:rsid w:val="00A748A6"/>
    <w:rsid w:val="00A769F4"/>
    <w:rsid w:val="00A776B4"/>
    <w:rsid w:val="00A81292"/>
    <w:rsid w:val="00A812EB"/>
    <w:rsid w:val="00A81C34"/>
    <w:rsid w:val="00A822F0"/>
    <w:rsid w:val="00A82DEE"/>
    <w:rsid w:val="00A94361"/>
    <w:rsid w:val="00A9518D"/>
    <w:rsid w:val="00AA293C"/>
    <w:rsid w:val="00AA474C"/>
    <w:rsid w:val="00AB710A"/>
    <w:rsid w:val="00AB76EE"/>
    <w:rsid w:val="00AC664F"/>
    <w:rsid w:val="00AD642A"/>
    <w:rsid w:val="00AE55E2"/>
    <w:rsid w:val="00AF42B0"/>
    <w:rsid w:val="00AF4A89"/>
    <w:rsid w:val="00AF66B8"/>
    <w:rsid w:val="00B01924"/>
    <w:rsid w:val="00B0341F"/>
    <w:rsid w:val="00B1115E"/>
    <w:rsid w:val="00B12398"/>
    <w:rsid w:val="00B26F3E"/>
    <w:rsid w:val="00B27CE5"/>
    <w:rsid w:val="00B30179"/>
    <w:rsid w:val="00B315EE"/>
    <w:rsid w:val="00B3307D"/>
    <w:rsid w:val="00B3427B"/>
    <w:rsid w:val="00B3477A"/>
    <w:rsid w:val="00B41382"/>
    <w:rsid w:val="00B416A8"/>
    <w:rsid w:val="00B41DD3"/>
    <w:rsid w:val="00B421C1"/>
    <w:rsid w:val="00B5347A"/>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E12"/>
    <w:rsid w:val="00B9099A"/>
    <w:rsid w:val="00B91D05"/>
    <w:rsid w:val="00BA219E"/>
    <w:rsid w:val="00BA461A"/>
    <w:rsid w:val="00BB774D"/>
    <w:rsid w:val="00BB7924"/>
    <w:rsid w:val="00BC2C27"/>
    <w:rsid w:val="00BC3FA0"/>
    <w:rsid w:val="00BC5C3B"/>
    <w:rsid w:val="00BC5D01"/>
    <w:rsid w:val="00BC5D60"/>
    <w:rsid w:val="00BC74E9"/>
    <w:rsid w:val="00BC7E44"/>
    <w:rsid w:val="00BD2039"/>
    <w:rsid w:val="00BD3877"/>
    <w:rsid w:val="00BD49DB"/>
    <w:rsid w:val="00BD6B55"/>
    <w:rsid w:val="00BE0E85"/>
    <w:rsid w:val="00BE13D1"/>
    <w:rsid w:val="00BE3A65"/>
    <w:rsid w:val="00BE7414"/>
    <w:rsid w:val="00BF30B3"/>
    <w:rsid w:val="00BF3192"/>
    <w:rsid w:val="00BF68A8"/>
    <w:rsid w:val="00C11A03"/>
    <w:rsid w:val="00C11CD6"/>
    <w:rsid w:val="00C161A0"/>
    <w:rsid w:val="00C201ED"/>
    <w:rsid w:val="00C22C0C"/>
    <w:rsid w:val="00C22D96"/>
    <w:rsid w:val="00C3226C"/>
    <w:rsid w:val="00C3581B"/>
    <w:rsid w:val="00C37738"/>
    <w:rsid w:val="00C406A1"/>
    <w:rsid w:val="00C41C09"/>
    <w:rsid w:val="00C424B0"/>
    <w:rsid w:val="00C4500B"/>
    <w:rsid w:val="00C4527F"/>
    <w:rsid w:val="00C45370"/>
    <w:rsid w:val="00C463DD"/>
    <w:rsid w:val="00C4724C"/>
    <w:rsid w:val="00C47605"/>
    <w:rsid w:val="00C55739"/>
    <w:rsid w:val="00C57B91"/>
    <w:rsid w:val="00C629A0"/>
    <w:rsid w:val="00C62FBA"/>
    <w:rsid w:val="00C63222"/>
    <w:rsid w:val="00C64629"/>
    <w:rsid w:val="00C67D3D"/>
    <w:rsid w:val="00C745C3"/>
    <w:rsid w:val="00C7589D"/>
    <w:rsid w:val="00C91D00"/>
    <w:rsid w:val="00C92079"/>
    <w:rsid w:val="00C9653D"/>
    <w:rsid w:val="00C96DF2"/>
    <w:rsid w:val="00CA5753"/>
    <w:rsid w:val="00CB3E03"/>
    <w:rsid w:val="00CB4D87"/>
    <w:rsid w:val="00CB61A4"/>
    <w:rsid w:val="00CC2A13"/>
    <w:rsid w:val="00CC3B1A"/>
    <w:rsid w:val="00CC71AF"/>
    <w:rsid w:val="00CC761B"/>
    <w:rsid w:val="00CD3F41"/>
    <w:rsid w:val="00CD4AA6"/>
    <w:rsid w:val="00CD58EF"/>
    <w:rsid w:val="00CD5ED4"/>
    <w:rsid w:val="00CE4A8F"/>
    <w:rsid w:val="00CE6F76"/>
    <w:rsid w:val="00CF40F8"/>
    <w:rsid w:val="00CF6DCE"/>
    <w:rsid w:val="00D0069C"/>
    <w:rsid w:val="00D00FB4"/>
    <w:rsid w:val="00D05EA8"/>
    <w:rsid w:val="00D11EBE"/>
    <w:rsid w:val="00D139C2"/>
    <w:rsid w:val="00D2031B"/>
    <w:rsid w:val="00D227BB"/>
    <w:rsid w:val="00D22FBC"/>
    <w:rsid w:val="00D248B6"/>
    <w:rsid w:val="00D25FE2"/>
    <w:rsid w:val="00D26E07"/>
    <w:rsid w:val="00D35E05"/>
    <w:rsid w:val="00D40D03"/>
    <w:rsid w:val="00D43252"/>
    <w:rsid w:val="00D47EEA"/>
    <w:rsid w:val="00D50FF4"/>
    <w:rsid w:val="00D511C2"/>
    <w:rsid w:val="00D53955"/>
    <w:rsid w:val="00D53C66"/>
    <w:rsid w:val="00D56480"/>
    <w:rsid w:val="00D56813"/>
    <w:rsid w:val="00D62052"/>
    <w:rsid w:val="00D662C7"/>
    <w:rsid w:val="00D72495"/>
    <w:rsid w:val="00D7690F"/>
    <w:rsid w:val="00D773DF"/>
    <w:rsid w:val="00D77980"/>
    <w:rsid w:val="00D85AAB"/>
    <w:rsid w:val="00D8658D"/>
    <w:rsid w:val="00D95303"/>
    <w:rsid w:val="00D978C6"/>
    <w:rsid w:val="00DA0D9E"/>
    <w:rsid w:val="00DA1A29"/>
    <w:rsid w:val="00DA3C1C"/>
    <w:rsid w:val="00DB1A6E"/>
    <w:rsid w:val="00DB39CF"/>
    <w:rsid w:val="00DC257B"/>
    <w:rsid w:val="00DC5D95"/>
    <w:rsid w:val="00DC6D39"/>
    <w:rsid w:val="00DD7A7F"/>
    <w:rsid w:val="00DE203C"/>
    <w:rsid w:val="00DE3134"/>
    <w:rsid w:val="00DF1EC0"/>
    <w:rsid w:val="00E007C4"/>
    <w:rsid w:val="00E046DF"/>
    <w:rsid w:val="00E05854"/>
    <w:rsid w:val="00E05EE1"/>
    <w:rsid w:val="00E07304"/>
    <w:rsid w:val="00E14478"/>
    <w:rsid w:val="00E15DD3"/>
    <w:rsid w:val="00E22B0C"/>
    <w:rsid w:val="00E2509B"/>
    <w:rsid w:val="00E25638"/>
    <w:rsid w:val="00E25C87"/>
    <w:rsid w:val="00E27346"/>
    <w:rsid w:val="00E274B9"/>
    <w:rsid w:val="00E340CF"/>
    <w:rsid w:val="00E40A45"/>
    <w:rsid w:val="00E42306"/>
    <w:rsid w:val="00E4302D"/>
    <w:rsid w:val="00E438AC"/>
    <w:rsid w:val="00E44A3E"/>
    <w:rsid w:val="00E45D32"/>
    <w:rsid w:val="00E47C30"/>
    <w:rsid w:val="00E515BB"/>
    <w:rsid w:val="00E560CA"/>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D7D"/>
    <w:rsid w:val="00E91586"/>
    <w:rsid w:val="00E934FC"/>
    <w:rsid w:val="00E940F5"/>
    <w:rsid w:val="00E96630"/>
    <w:rsid w:val="00EA0B21"/>
    <w:rsid w:val="00EA2A77"/>
    <w:rsid w:val="00EA2EA1"/>
    <w:rsid w:val="00EA7ABD"/>
    <w:rsid w:val="00EB0A63"/>
    <w:rsid w:val="00EB2BDC"/>
    <w:rsid w:val="00EB4F66"/>
    <w:rsid w:val="00EB6931"/>
    <w:rsid w:val="00EC65B1"/>
    <w:rsid w:val="00ED02D3"/>
    <w:rsid w:val="00ED076A"/>
    <w:rsid w:val="00ED7A2A"/>
    <w:rsid w:val="00EE73D1"/>
    <w:rsid w:val="00EE7C62"/>
    <w:rsid w:val="00EF1D7F"/>
    <w:rsid w:val="00F04E8C"/>
    <w:rsid w:val="00F119F0"/>
    <w:rsid w:val="00F1405A"/>
    <w:rsid w:val="00F31E5F"/>
    <w:rsid w:val="00F33BCE"/>
    <w:rsid w:val="00F3579A"/>
    <w:rsid w:val="00F3626E"/>
    <w:rsid w:val="00F461FA"/>
    <w:rsid w:val="00F52985"/>
    <w:rsid w:val="00F5332B"/>
    <w:rsid w:val="00F56F2A"/>
    <w:rsid w:val="00F6100A"/>
    <w:rsid w:val="00F65CDF"/>
    <w:rsid w:val="00F67D5A"/>
    <w:rsid w:val="00F753A2"/>
    <w:rsid w:val="00F81058"/>
    <w:rsid w:val="00F81ECE"/>
    <w:rsid w:val="00F906A4"/>
    <w:rsid w:val="00F93781"/>
    <w:rsid w:val="00F97CD9"/>
    <w:rsid w:val="00FA1B2A"/>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3E05"/>
  <w15:docId w15:val="{FEE0067E-B680-4E2D-A381-386EE92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D5B0-D8EE-401D-B3EF-51467532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15</TotalTime>
  <Pages>2</Pages>
  <Words>595</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Francois E. Guichard</cp:lastModifiedBy>
  <cp:revision>9</cp:revision>
  <cp:lastPrinted>2019-07-05T15:02:00Z</cp:lastPrinted>
  <dcterms:created xsi:type="dcterms:W3CDTF">2019-09-20T07:53:00Z</dcterms:created>
  <dcterms:modified xsi:type="dcterms:W3CDTF">2019-09-20T08:27:00Z</dcterms:modified>
</cp:coreProperties>
</file>