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394870">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394870" w:rsidP="00394870">
            <w:pPr>
              <w:jc w:val="right"/>
            </w:pPr>
            <w:r w:rsidRPr="00394870">
              <w:rPr>
                <w:sz w:val="40"/>
              </w:rPr>
              <w:t>ECE</w:t>
            </w:r>
            <w:r>
              <w:t>/TRANS/WP.29/GRSG/2019/7</w:t>
            </w:r>
          </w:p>
        </w:tc>
      </w:tr>
      <w:tr w:rsidR="002D5AAC" w:rsidRPr="00394870"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394870" w:rsidP="00387CD4">
            <w:pPr>
              <w:spacing w:before="240"/>
              <w:rPr>
                <w:lang w:val="en-US"/>
              </w:rPr>
            </w:pPr>
            <w:r>
              <w:rPr>
                <w:lang w:val="en-US"/>
              </w:rPr>
              <w:t>Distr.: General</w:t>
            </w:r>
          </w:p>
          <w:p w:rsidR="00394870" w:rsidRDefault="00394870" w:rsidP="00394870">
            <w:pPr>
              <w:spacing w:line="240" w:lineRule="exact"/>
              <w:rPr>
                <w:lang w:val="en-US"/>
              </w:rPr>
            </w:pPr>
            <w:r>
              <w:rPr>
                <w:lang w:val="en-US"/>
              </w:rPr>
              <w:t>9 January 2019</w:t>
            </w:r>
          </w:p>
          <w:p w:rsidR="00394870" w:rsidRDefault="00394870" w:rsidP="00394870">
            <w:pPr>
              <w:spacing w:line="240" w:lineRule="exact"/>
              <w:rPr>
                <w:lang w:val="en-US"/>
              </w:rPr>
            </w:pPr>
            <w:r>
              <w:rPr>
                <w:lang w:val="en-US"/>
              </w:rPr>
              <w:t>Russian</w:t>
            </w:r>
          </w:p>
          <w:p w:rsidR="00394870" w:rsidRPr="008D53B6" w:rsidRDefault="00394870" w:rsidP="00394870">
            <w:pPr>
              <w:spacing w:line="240" w:lineRule="exact"/>
              <w:rPr>
                <w:lang w:val="en-US"/>
              </w:rPr>
            </w:pPr>
            <w:r>
              <w:rPr>
                <w:lang w:val="en-US"/>
              </w:rPr>
              <w:t>Original: English</w:t>
            </w:r>
          </w:p>
        </w:tc>
      </w:tr>
    </w:tbl>
    <w:p w:rsidR="00394870" w:rsidRDefault="008A37C8" w:rsidP="00255343">
      <w:pPr>
        <w:spacing w:before="120"/>
        <w:rPr>
          <w:b/>
          <w:sz w:val="28"/>
          <w:szCs w:val="28"/>
        </w:rPr>
      </w:pPr>
      <w:r w:rsidRPr="00245892">
        <w:rPr>
          <w:b/>
          <w:sz w:val="28"/>
          <w:szCs w:val="28"/>
        </w:rPr>
        <w:t>Европейская экономическая комиссия</w:t>
      </w:r>
    </w:p>
    <w:p w:rsidR="00394870" w:rsidRPr="006E5AC7" w:rsidRDefault="00394870" w:rsidP="00394870">
      <w:pPr>
        <w:spacing w:before="120"/>
        <w:rPr>
          <w:sz w:val="28"/>
          <w:szCs w:val="28"/>
        </w:rPr>
      </w:pPr>
      <w:r w:rsidRPr="006E5AC7">
        <w:rPr>
          <w:sz w:val="28"/>
          <w:szCs w:val="28"/>
        </w:rPr>
        <w:t>Комитет по внутреннему транспорту</w:t>
      </w:r>
    </w:p>
    <w:p w:rsidR="00394870" w:rsidRPr="006E5AC7" w:rsidRDefault="00394870" w:rsidP="00394870">
      <w:pPr>
        <w:spacing w:before="120"/>
        <w:rPr>
          <w:b/>
          <w:sz w:val="24"/>
          <w:szCs w:val="24"/>
        </w:rPr>
      </w:pPr>
      <w:r w:rsidRPr="006E5AC7">
        <w:rPr>
          <w:b/>
          <w:bCs/>
          <w:sz w:val="24"/>
          <w:szCs w:val="24"/>
        </w:rPr>
        <w:t xml:space="preserve">Всемирный форум для согласования правил </w:t>
      </w:r>
      <w:r w:rsidR="0006672D">
        <w:rPr>
          <w:b/>
          <w:bCs/>
          <w:sz w:val="24"/>
          <w:szCs w:val="24"/>
        </w:rPr>
        <w:br/>
      </w:r>
      <w:r w:rsidRPr="006E5AC7">
        <w:rPr>
          <w:b/>
          <w:bCs/>
          <w:sz w:val="24"/>
          <w:szCs w:val="24"/>
        </w:rPr>
        <w:t>в области транспортных средств</w:t>
      </w:r>
    </w:p>
    <w:p w:rsidR="00394870" w:rsidRPr="0038268D" w:rsidRDefault="00394870" w:rsidP="00394870">
      <w:pPr>
        <w:spacing w:before="120"/>
        <w:rPr>
          <w:b/>
        </w:rPr>
      </w:pPr>
      <w:r>
        <w:rPr>
          <w:b/>
          <w:bCs/>
        </w:rPr>
        <w:t xml:space="preserve">Рабочая группа по общим предписаниям, </w:t>
      </w:r>
      <w:r w:rsidR="0006672D">
        <w:rPr>
          <w:b/>
          <w:bCs/>
        </w:rPr>
        <w:br/>
      </w:r>
      <w:r>
        <w:rPr>
          <w:b/>
          <w:bCs/>
        </w:rPr>
        <w:t>касающимся безопасности</w:t>
      </w:r>
    </w:p>
    <w:p w:rsidR="00394870" w:rsidRPr="0038268D" w:rsidRDefault="00394870" w:rsidP="00394870">
      <w:pPr>
        <w:spacing w:before="120"/>
        <w:rPr>
          <w:b/>
        </w:rPr>
      </w:pPr>
      <w:r>
        <w:rPr>
          <w:b/>
          <w:bCs/>
        </w:rPr>
        <w:t>116-я сессия</w:t>
      </w:r>
    </w:p>
    <w:p w:rsidR="00394870" w:rsidRPr="0038268D" w:rsidRDefault="00394870" w:rsidP="00394870">
      <w:r>
        <w:t>Женева, 1–5 апреля 2019 года</w:t>
      </w:r>
    </w:p>
    <w:p w:rsidR="00394870" w:rsidRPr="0038268D" w:rsidRDefault="00394870" w:rsidP="00394870">
      <w:r>
        <w:t>Пункт 12 предварительной повестки дня</w:t>
      </w:r>
    </w:p>
    <w:p w:rsidR="00E12C5F" w:rsidRDefault="00394870" w:rsidP="00394870">
      <w:r>
        <w:rPr>
          <w:b/>
          <w:bCs/>
        </w:rPr>
        <w:t xml:space="preserve">Правила № 116 ООН (противоугонные системы </w:t>
      </w:r>
      <w:r w:rsidR="0006672D">
        <w:rPr>
          <w:b/>
          <w:bCs/>
        </w:rPr>
        <w:br/>
      </w:r>
      <w:r>
        <w:rPr>
          <w:b/>
          <w:bCs/>
        </w:rPr>
        <w:t>и системы охранной сигнализации)</w:t>
      </w:r>
    </w:p>
    <w:p w:rsidR="0006672D" w:rsidRPr="006E5AC7" w:rsidRDefault="0006672D" w:rsidP="0006672D">
      <w:pPr>
        <w:pStyle w:val="HChG"/>
        <w:tabs>
          <w:tab w:val="left" w:pos="8505"/>
        </w:tabs>
        <w:rPr>
          <w:szCs w:val="28"/>
        </w:rPr>
      </w:pPr>
      <w:r>
        <w:rPr>
          <w:szCs w:val="28"/>
        </w:rPr>
        <w:tab/>
      </w:r>
      <w:r>
        <w:rPr>
          <w:szCs w:val="28"/>
        </w:rPr>
        <w:tab/>
      </w:r>
      <w:r w:rsidRPr="006E5AC7">
        <w:rPr>
          <w:szCs w:val="28"/>
        </w:rPr>
        <w:t>Предложение по дополнению 7 к Правилам № 116 ООН (противоугонные системы и системы охранной сигнализации)</w:t>
      </w:r>
    </w:p>
    <w:p w:rsidR="0006672D" w:rsidRPr="0038268D" w:rsidRDefault="0006672D" w:rsidP="0006672D">
      <w:pPr>
        <w:pStyle w:val="H1G"/>
        <w:tabs>
          <w:tab w:val="clear" w:pos="851"/>
          <w:tab w:val="left" w:pos="8505"/>
        </w:tabs>
        <w:ind w:firstLine="0"/>
        <w:rPr>
          <w:vertAlign w:val="superscript"/>
        </w:rPr>
      </w:pPr>
      <w:r>
        <w:rPr>
          <w:bCs/>
        </w:rPr>
        <w:t>Представлено экспертом от Международной организации предприятий автомобильной промышленности</w:t>
      </w:r>
      <w:r w:rsidRPr="0006672D">
        <w:rPr>
          <w:b w:val="0"/>
          <w:sz w:val="20"/>
        </w:rPr>
        <w:footnoteReference w:customMarkFollows="1" w:id="1"/>
        <w:t>*</w:t>
      </w:r>
    </w:p>
    <w:p w:rsidR="0006672D" w:rsidRPr="0038268D" w:rsidRDefault="0006672D" w:rsidP="0006672D">
      <w:pPr>
        <w:pStyle w:val="SingleTxtG"/>
      </w:pPr>
      <w:r>
        <w:tab/>
      </w:r>
      <w:r>
        <w:tab/>
        <w:t>Воспроизведенный ниже текст был подготовлен экспертом от Международной организации предприятий автомобильной промышленности (МОПАП) в целях внесения поправки в определение ключей с учетом инновационных систем сигнализации транспортных средств. В его основу положен неофициальный документ GRSG-115-20, представленный на 115-й сессии Рабочей группы по общим предписаниям, касающимся безопасности (GRSG) (см. доклад ECE/TRANS/WP.29/</w:t>
      </w:r>
      <w:r w:rsidRPr="0006672D">
        <w:t xml:space="preserve"> </w:t>
      </w:r>
      <w:r>
        <w:t>GRSG/94, пункт 49). Изменения к нынешнему тексту Правил № 116 ООН выделены жирным шрифтом.</w:t>
      </w:r>
    </w:p>
    <w:p w:rsidR="0006672D" w:rsidRDefault="0006672D">
      <w:pPr>
        <w:suppressAutoHyphens w:val="0"/>
        <w:spacing w:line="240" w:lineRule="auto"/>
      </w:pPr>
      <w:r>
        <w:br w:type="page"/>
      </w:r>
    </w:p>
    <w:p w:rsidR="0006672D" w:rsidRPr="0038268D" w:rsidRDefault="0006672D" w:rsidP="0006672D">
      <w:pPr>
        <w:pStyle w:val="HChG"/>
      </w:pPr>
      <w:r>
        <w:lastRenderedPageBreak/>
        <w:tab/>
        <w:t>I.</w:t>
      </w:r>
      <w:r>
        <w:tab/>
        <w:t>Предложение</w:t>
      </w:r>
    </w:p>
    <w:p w:rsidR="0006672D" w:rsidRPr="0038268D" w:rsidRDefault="0006672D" w:rsidP="0006672D">
      <w:pPr>
        <w:pStyle w:val="SingleTxtG"/>
        <w:rPr>
          <w:rFonts w:eastAsia="DengXian"/>
        </w:rPr>
      </w:pPr>
      <w:r>
        <w:rPr>
          <w:i/>
          <w:iCs/>
        </w:rPr>
        <w:t>Пункт 5.1.5</w:t>
      </w:r>
      <w:r>
        <w:t xml:space="preserve"> изменить следующим образом:</w:t>
      </w:r>
    </w:p>
    <w:p w:rsidR="0006672D" w:rsidRPr="0038268D" w:rsidRDefault="0006672D" w:rsidP="0006672D">
      <w:pPr>
        <w:pStyle w:val="SingleTxtG"/>
        <w:ind w:left="2268" w:hanging="1134"/>
        <w:rPr>
          <w:rFonts w:eastAsia="DengXian"/>
        </w:rPr>
      </w:pPr>
      <w:r>
        <w:t>«5.1.5</w:t>
      </w:r>
      <w:r>
        <w:tab/>
        <w:t>"</w:t>
      </w:r>
      <w:r w:rsidRPr="00A83322">
        <w:rPr>
          <w:u w:val="single"/>
        </w:rPr>
        <w:t>Ключ</w:t>
      </w:r>
      <w:r>
        <w:t>" означает любое</w:t>
      </w:r>
      <w:r>
        <w:rPr>
          <w:b/>
          <w:bCs/>
        </w:rPr>
        <w:t xml:space="preserve"> физическое</w:t>
      </w:r>
      <w:r>
        <w:t xml:space="preserve"> устройство </w:t>
      </w:r>
      <w:r>
        <w:rPr>
          <w:b/>
          <w:bCs/>
        </w:rPr>
        <w:t>или электронное решение</w:t>
      </w:r>
      <w:r>
        <w:t xml:space="preserve">, спроектированное и реализованное в целях использования в качестве средства управления блокирующей системой, сконструированной таким образом, чтобы ею можно было управлять только при помощи этого </w:t>
      </w:r>
      <w:r>
        <w:rPr>
          <w:b/>
          <w:bCs/>
        </w:rPr>
        <w:t xml:space="preserve">физического </w:t>
      </w:r>
      <w:r>
        <w:t xml:space="preserve">устройства </w:t>
      </w:r>
      <w:r>
        <w:rPr>
          <w:b/>
          <w:bCs/>
        </w:rPr>
        <w:t>или электронного решения</w:t>
      </w:r>
      <w:r>
        <w:t xml:space="preserve">. </w:t>
      </w:r>
      <w:r>
        <w:rPr>
          <w:b/>
          <w:bCs/>
        </w:rPr>
        <w:t>Аппаратные средства (например, смартфон), производимые иными изготовителями, помимо изготовителей автомобилей, электронным решением не считаются</w:t>
      </w:r>
      <w:r w:rsidR="00292E7D" w:rsidRPr="00292E7D">
        <w:rPr>
          <w:b/>
          <w:bCs/>
        </w:rPr>
        <w:t>.</w:t>
      </w:r>
      <w:r w:rsidRPr="0006672D">
        <w:rPr>
          <w:bCs/>
        </w:rPr>
        <w:t>».</w:t>
      </w:r>
    </w:p>
    <w:p w:rsidR="0006672D" w:rsidRPr="0038268D" w:rsidRDefault="0006672D" w:rsidP="0006672D">
      <w:pPr>
        <w:pStyle w:val="SingleTxtG"/>
        <w:rPr>
          <w:rFonts w:eastAsia="DengXian"/>
        </w:rPr>
      </w:pPr>
      <w:r>
        <w:rPr>
          <w:i/>
          <w:iCs/>
        </w:rPr>
        <w:t>Пункт 6.1.8</w:t>
      </w:r>
      <w:r>
        <w:t xml:space="preserve"> изменить следующим образом:</w:t>
      </w:r>
    </w:p>
    <w:p w:rsidR="0006672D" w:rsidRPr="0038268D" w:rsidRDefault="0006672D" w:rsidP="0006672D">
      <w:pPr>
        <w:pStyle w:val="SingleTxtG"/>
        <w:ind w:left="2268" w:hanging="1134"/>
        <w:rPr>
          <w:rFonts w:eastAsia="DengXian"/>
        </w:rPr>
      </w:pPr>
      <w:r>
        <w:t>«6.1.8</w:t>
      </w:r>
      <w:r>
        <w:tab/>
      </w:r>
      <w:r>
        <w:tab/>
        <w:t>"</w:t>
      </w:r>
      <w:r w:rsidRPr="00A83322">
        <w:rPr>
          <w:u w:val="single"/>
        </w:rPr>
        <w:t>Ключ</w:t>
      </w:r>
      <w:r>
        <w:t>" означает любое</w:t>
      </w:r>
      <w:r>
        <w:rPr>
          <w:b/>
          <w:bCs/>
        </w:rPr>
        <w:t xml:space="preserve"> физическое</w:t>
      </w:r>
      <w:r>
        <w:t xml:space="preserve"> устройство </w:t>
      </w:r>
      <w:r>
        <w:rPr>
          <w:b/>
          <w:bCs/>
        </w:rPr>
        <w:t>или электронное решение</w:t>
      </w:r>
      <w:r>
        <w:t xml:space="preserve">, спроектированное и реализованное в целях использования в качестве средства управления блокирующей системой, сконструированной таким образом, чтобы ею можно было управлять только при помощи этого </w:t>
      </w:r>
      <w:r>
        <w:rPr>
          <w:b/>
          <w:bCs/>
        </w:rPr>
        <w:t xml:space="preserve">физического </w:t>
      </w:r>
      <w:r>
        <w:t xml:space="preserve">устройства </w:t>
      </w:r>
      <w:r>
        <w:rPr>
          <w:b/>
          <w:bCs/>
        </w:rPr>
        <w:t>или электронного решения</w:t>
      </w:r>
      <w:r>
        <w:t xml:space="preserve">. </w:t>
      </w:r>
      <w:r>
        <w:rPr>
          <w:b/>
          <w:bCs/>
        </w:rPr>
        <w:t>Аппаратные средства (например, смартфон), производимые иными изготовителями, помимо изготовителей автомобилей, электронным решением не считаются</w:t>
      </w:r>
      <w:r w:rsidR="00292E7D" w:rsidRPr="00292E7D">
        <w:rPr>
          <w:b/>
          <w:bCs/>
        </w:rPr>
        <w:t>.</w:t>
      </w:r>
      <w:r w:rsidRPr="0006672D">
        <w:rPr>
          <w:bCs/>
        </w:rPr>
        <w:t>».</w:t>
      </w:r>
    </w:p>
    <w:p w:rsidR="0006672D" w:rsidRPr="0038268D" w:rsidRDefault="0006672D" w:rsidP="0006672D">
      <w:pPr>
        <w:pStyle w:val="SingleTxtG"/>
        <w:rPr>
          <w:rFonts w:eastAsia="DengXian"/>
        </w:rPr>
      </w:pPr>
      <w:r>
        <w:rPr>
          <w:i/>
          <w:iCs/>
        </w:rPr>
        <w:t xml:space="preserve">Пункт 8.1.6 </w:t>
      </w:r>
      <w:r>
        <w:t>изменить следующим образом:</w:t>
      </w:r>
    </w:p>
    <w:p w:rsidR="0006672D" w:rsidRPr="0038268D" w:rsidRDefault="0006672D" w:rsidP="0006672D">
      <w:pPr>
        <w:pStyle w:val="SingleTxtG"/>
        <w:ind w:left="2268" w:hanging="1134"/>
        <w:rPr>
          <w:rFonts w:eastAsia="DengXian"/>
        </w:rPr>
      </w:pPr>
      <w:r>
        <w:t>«8.1.6</w:t>
      </w:r>
      <w:r>
        <w:tab/>
        <w:t>"</w:t>
      </w:r>
      <w:r w:rsidRPr="00A83322">
        <w:rPr>
          <w:u w:val="single"/>
        </w:rPr>
        <w:t>Ключ</w:t>
      </w:r>
      <w:r>
        <w:t>" означает любое</w:t>
      </w:r>
      <w:r>
        <w:rPr>
          <w:b/>
          <w:bCs/>
        </w:rPr>
        <w:t xml:space="preserve"> физическое</w:t>
      </w:r>
      <w:r>
        <w:t xml:space="preserve"> устройство </w:t>
      </w:r>
      <w:r>
        <w:rPr>
          <w:b/>
          <w:bCs/>
        </w:rPr>
        <w:t>или электронное решение</w:t>
      </w:r>
      <w:r>
        <w:t xml:space="preserve">, спроектированное и реализованное в целях использования в качестве средства управления блокирующей системой, сконструированной таким образом, чтобы ею можно было управлять только при помощи этого </w:t>
      </w:r>
      <w:r>
        <w:rPr>
          <w:b/>
          <w:bCs/>
        </w:rPr>
        <w:t xml:space="preserve">физического </w:t>
      </w:r>
      <w:r>
        <w:t xml:space="preserve">устройства </w:t>
      </w:r>
      <w:r>
        <w:rPr>
          <w:b/>
          <w:bCs/>
        </w:rPr>
        <w:t>или электронного решения</w:t>
      </w:r>
      <w:r>
        <w:t xml:space="preserve">. </w:t>
      </w:r>
      <w:r>
        <w:rPr>
          <w:b/>
          <w:bCs/>
        </w:rPr>
        <w:t>Аппаратные средства (например, смартфон), производимые иными изготовителями, помимо изготовителей автомобилей, электронным решением не считаются</w:t>
      </w:r>
      <w:r w:rsidR="00292E7D" w:rsidRPr="00292E7D">
        <w:rPr>
          <w:b/>
          <w:bCs/>
        </w:rPr>
        <w:t>.</w:t>
      </w:r>
      <w:r w:rsidRPr="0006672D">
        <w:rPr>
          <w:bCs/>
        </w:rPr>
        <w:t>».</w:t>
      </w:r>
    </w:p>
    <w:p w:rsidR="0006672D" w:rsidRPr="0038268D" w:rsidRDefault="0006672D" w:rsidP="0006672D">
      <w:pPr>
        <w:pStyle w:val="HChG"/>
      </w:pPr>
      <w:r>
        <w:tab/>
        <w:t>II.</w:t>
      </w:r>
      <w:r>
        <w:tab/>
      </w:r>
      <w:r>
        <w:rPr>
          <w:bCs/>
        </w:rPr>
        <w:t>Обоснование</w:t>
      </w:r>
    </w:p>
    <w:p w:rsidR="0006672D" w:rsidRPr="0038268D" w:rsidRDefault="0006672D" w:rsidP="0006672D">
      <w:pPr>
        <w:pStyle w:val="SingleTxtG"/>
        <w:rPr>
          <w:rFonts w:eastAsia="DengXian"/>
        </w:rPr>
      </w:pPr>
      <w:r>
        <w:t>1.</w:t>
      </w:r>
      <w:r>
        <w:tab/>
        <w:t>На 106-й сессии GRSG (май 2014 года) эксперт от Европейской комиссии (ЕК) проинформировал GRSG о новых инновационных системах охранной сигнализации транспортных средств, таких как беззвучная сигнализация или открывание двери с использованием смартфона (документ GRSG-106-38), и поставил под сомнение необходимость разработки соответствующей поправки к Правилам № 116 ООН. Этот вопрос был дополнительно обсужден на 107-й сессии GRSG (сентябрь 2014 года). Эксперт от Германии представил информацию (GRSG-107-08) о том, что в официальном утверждении типа некоторых из этих решений было отказано на том основании, что сигнал смартфона рассматривается как дополнительный ключ, не предоставленный изготовителем транспортного средства, что потенциально может повлиять на работу первоначальной системы сигнализации, установленной изготовителем.</w:t>
      </w:r>
    </w:p>
    <w:p w:rsidR="0006672D" w:rsidRPr="0038268D" w:rsidRDefault="0006672D" w:rsidP="0006672D">
      <w:pPr>
        <w:pStyle w:val="SingleTxtG"/>
        <w:rPr>
          <w:rFonts w:eastAsia="DengXian"/>
        </w:rPr>
      </w:pPr>
      <w:r>
        <w:t>2</w:t>
      </w:r>
      <w:r w:rsidR="00292E7D">
        <w:t>.</w:t>
      </w:r>
      <w:r w:rsidR="00292E7D">
        <w:tab/>
        <w:t>Однако сам ключ является не п</w:t>
      </w:r>
      <w:r>
        <w:t xml:space="preserve">редохранительным (противоугонным) устройством, а лишь средством активации. В соответствии с данными Правилами ООН каждое устройство (противоугонное устройство, система охранной сигнализации или </w:t>
      </w:r>
      <w:proofErr w:type="spellStart"/>
      <w:r>
        <w:t>иммобилизатор</w:t>
      </w:r>
      <w:proofErr w:type="spellEnd"/>
      <w:r>
        <w:t>) может иметь свой собственный ключ для блокировки/разблокировки. Так, например, блокировка и разблокировка системы дверных замков в сферу действия Правил № 116 ООН не входит.</w:t>
      </w:r>
    </w:p>
    <w:p w:rsidR="0006672D" w:rsidRPr="0038268D" w:rsidRDefault="0006672D" w:rsidP="0006672D">
      <w:pPr>
        <w:pStyle w:val="SingleTxtG"/>
        <w:rPr>
          <w:rFonts w:eastAsia="DengXian"/>
        </w:rPr>
      </w:pPr>
      <w:r>
        <w:t>3.</w:t>
      </w:r>
      <w:r>
        <w:tab/>
        <w:t>Для доступа к транспортному средству могут использоваться не только физические, но и чисто электронные ключи.</w:t>
      </w:r>
    </w:p>
    <w:p w:rsidR="0006672D" w:rsidRDefault="0006672D" w:rsidP="0006672D">
      <w:pPr>
        <w:pStyle w:val="SingleTxtG"/>
      </w:pPr>
      <w:r>
        <w:t>4.</w:t>
      </w:r>
      <w:r>
        <w:tab/>
        <w:t>В соответствии с действующим определением термина «ключ» распрост</w:t>
      </w:r>
      <w:r w:rsidR="00292E7D">
        <w:t>р</w:t>
      </w:r>
      <w:r>
        <w:t xml:space="preserve">анять понятие «только при помощи этого устройства» на смартфон нельзя. Именно по этой </w:t>
      </w:r>
      <w:r>
        <w:lastRenderedPageBreak/>
        <w:t>причине в определение было добавлено понятие «электронное решение». Аппаратные средства (например, смартфон) и программное обеспечение, передающее «электронное решение» на транспортное средство, под действие Правил № 116 ООН не подпадают. Если электронное решение определяется в качестве соответствующего ключа, то было бы разумным предусмотреть, чтобы это электронное решение, передаваемое с помощью аппаратных средств, отвечало требованиям пункта 5.2.7 (электрические/</w:t>
      </w:r>
      <w:r w:rsidR="00292E7D">
        <w:t>электронные системы блокировки –</w:t>
      </w:r>
      <w:r>
        <w:t xml:space="preserve"> см. рисунок ниже).</w:t>
      </w:r>
    </w:p>
    <w:p w:rsidR="0006672D" w:rsidRPr="00912A15" w:rsidRDefault="00292E7D" w:rsidP="0006672D">
      <w:pPr>
        <w:suppressAutoHyphens w:val="0"/>
        <w:spacing w:before="360" w:after="240" w:line="240" w:lineRule="auto"/>
        <w:ind w:left="1134" w:right="543" w:hanging="567"/>
        <w:jc w:val="center"/>
        <w:rPr>
          <w:rFonts w:ascii="Calibri" w:eastAsia="DengXian" w:hAnsi="Calibri"/>
          <w:lang w:eastAsia="zh-CN"/>
        </w:rPr>
      </w:pPr>
      <w:r w:rsidRPr="008604C7">
        <w:rPr>
          <w:rFonts w:ascii="Calibri" w:eastAsia="DengXian" w:hAnsi="Calibri"/>
          <w:noProof/>
          <w:lang w:eastAsia="ru-RU"/>
        </w:rPr>
        <mc:AlternateContent>
          <mc:Choice Requires="wps">
            <w:drawing>
              <wp:anchor distT="0" distB="0" distL="114300" distR="114300" simplePos="0" relativeHeight="251659264" behindDoc="0" locked="0" layoutInCell="1" allowOverlap="1" wp14:anchorId="4393BED0" wp14:editId="160C19A4">
                <wp:simplePos x="0" y="0"/>
                <wp:positionH relativeFrom="column">
                  <wp:posOffset>742950</wp:posOffset>
                </wp:positionH>
                <wp:positionV relativeFrom="paragraph">
                  <wp:posOffset>1387006</wp:posOffset>
                </wp:positionV>
                <wp:extent cx="1423283" cy="316865"/>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283" cy="316865"/>
                        </a:xfrm>
                        <a:prstGeom prst="rect">
                          <a:avLst/>
                        </a:prstGeom>
                        <a:solidFill>
                          <a:srgbClr val="FFFFFF"/>
                        </a:solidFill>
                        <a:ln w="9525">
                          <a:noFill/>
                          <a:miter lim="800000"/>
                          <a:headEnd/>
                          <a:tailEnd/>
                        </a:ln>
                      </wps:spPr>
                      <wps:txbx>
                        <w:txbxContent>
                          <w:p w:rsidR="0006672D" w:rsidRDefault="0006672D" w:rsidP="0006672D">
                            <w:pPr>
                              <w:spacing w:line="192" w:lineRule="auto"/>
                              <w:rPr>
                                <w:sz w:val="14"/>
                                <w:szCs w:val="14"/>
                              </w:rPr>
                            </w:pPr>
                            <w:r>
                              <w:rPr>
                                <w:sz w:val="14"/>
                                <w:szCs w:val="14"/>
                              </w:rPr>
                              <w:t>Невстроенное у</w:t>
                            </w:r>
                            <w:r w:rsidRPr="001F0768">
                              <w:rPr>
                                <w:sz w:val="14"/>
                                <w:szCs w:val="14"/>
                              </w:rPr>
                              <w:t>стройство под действие Правил №</w:t>
                            </w:r>
                            <w:r>
                              <w:t xml:space="preserve"> </w:t>
                            </w:r>
                            <w:r w:rsidRPr="001F0768">
                              <w:rPr>
                                <w:sz w:val="14"/>
                                <w:szCs w:val="14"/>
                              </w:rPr>
                              <w:t>116 ООН</w:t>
                            </w:r>
                          </w:p>
                          <w:p w:rsidR="0006672D" w:rsidRPr="001F0768" w:rsidRDefault="00292E7D" w:rsidP="0006672D">
                            <w:pPr>
                              <w:spacing w:line="192" w:lineRule="auto"/>
                              <w:rPr>
                                <w:sz w:val="14"/>
                                <w:szCs w:val="14"/>
                              </w:rPr>
                            </w:pPr>
                            <w:r>
                              <w:rPr>
                                <w:sz w:val="14"/>
                                <w:szCs w:val="14"/>
                              </w:rPr>
                              <w:t>не подпадает</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3BED0" id="_x0000_t202" coordsize="21600,21600" o:spt="202" path="m,l,21600r21600,l21600,xe">
                <v:stroke joinstyle="miter"/>
                <v:path gradientshapeok="t" o:connecttype="rect"/>
              </v:shapetype>
              <v:shape id="Text Box 2" o:spid="_x0000_s1026" type="#_x0000_t202" style="position:absolute;left:0;text-align:left;margin-left:58.5pt;margin-top:109.2pt;width:112.05pt;height: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TyHgIAACQEAAAOAAAAZHJzL2Uyb0RvYy54bWysU9uO0zAQfUfiHyy/06QtLSVqulq6FCEt&#10;F2mXD5g4TmNhe4LtNilfv2OnWwq8IfJgzcQzZ86cGa9vBqPZUTqv0JZ8Osk5k1Zgrey+5N8ed69W&#10;nPkAtgaNVpb8JD2/2bx8se67Qs6wRV1LxwjE+qLvSt6G0BVZ5kUrDfgJdtLSZYPOQCDX7bPaQU/o&#10;RmezPF9mPbq6cyik9/T3brzkm4TfNFKEL03jZWC65MQtpNOls4pntllDsXfQtUqcacA/sDCgLBW9&#10;QN1BAHZw6i8oo4RDj02YCDQZNo0SMvVA3UzzP7p5aKGTqRcSx3cXmfz/gxWfj18dU3XJ5/kbziwY&#10;GtKjHAJ7hwObRX36zhcU9tBRYBjoN8059eq7exTfPbO4bcHu5a1z2LcSauI3jZnZVeqI4yNI1X/C&#10;msrAIWACGhpnongkByN0mtPpMptIRcSSr2fz2WrOmaC7+XS5Wi5SCSieszvnwweJhkWj5I5mn9Dh&#10;eO9DZAPFc0gs5lGreqe0To7bV1vt2BFoT3bpO6P/FqYt60v+djFbJGSLMT+tkFGB9lgrU/JVHr+Y&#10;DkVU472tkx1A6dEmJtqe5YmKjNqEoRrSJC6qV1ifSC+H49rSMyOjRfeTs55WtuT+xwGc5Ex/tKT5&#10;fBnrsnDtuGununbACoIqeeBsNLchvYtI2+ItzaZRSbY4xJHJmTKtYlLz/Gzirl/7KerX4948AQAA&#10;//8DAFBLAwQUAAYACAAAACEA90xldOEAAAALAQAADwAAAGRycy9kb3ducmV2LnhtbEyPwU7DMBBE&#10;70j8g7VIXCrquI3aKMSpEKInONAWwdWNlzhqbEe224S/ZzmV48yOZt9Um8n27IIhdt5JEPMMGLrG&#10;6861Ej4O24cCWEzKadV7hxJ+MMKmvr2pVKn96HZ42aeWUYmLpZJgUhpKzmNj0Ko49wM6un37YFUi&#10;GVqugxqp3PZ8kWUrblXn6INRAz4bbE77s5UwM6fP2SGqr+3L224cX9M6f7dByvu76ekRWMIpXcPw&#10;h0/oUBPT0Z+djqwnLda0JUlYiCIHRollLgSwIzmrYgm8rvj/DfUvAAAA//8DAFBLAQItABQABgAI&#10;AAAAIQC2gziS/gAAAOEBAAATAAAAAAAAAAAAAAAAAAAAAABbQ29udGVudF9UeXBlc10ueG1sUEsB&#10;Ai0AFAAGAAgAAAAhADj9If/WAAAAlAEAAAsAAAAAAAAAAAAAAAAALwEAAF9yZWxzLy5yZWxzUEsB&#10;Ai0AFAAGAAgAAAAhAIDlpPIeAgAAJAQAAA4AAAAAAAAAAAAAAAAALgIAAGRycy9lMm9Eb2MueG1s&#10;UEsBAi0AFAAGAAgAAAAhAPdMZXThAAAACwEAAA8AAAAAAAAAAAAAAAAAeAQAAGRycy9kb3ducmV2&#10;LnhtbFBLBQYAAAAABAAEAPMAAACGBQAAAAA=&#10;" stroked="f">
                <v:textbox inset="1mm,1mm,1mm,1mm">
                  <w:txbxContent>
                    <w:p w:rsidR="0006672D" w:rsidRDefault="0006672D" w:rsidP="0006672D">
                      <w:pPr>
                        <w:spacing w:line="192" w:lineRule="auto"/>
                        <w:rPr>
                          <w:sz w:val="14"/>
                          <w:szCs w:val="14"/>
                        </w:rPr>
                      </w:pPr>
                      <w:r>
                        <w:rPr>
                          <w:sz w:val="14"/>
                          <w:szCs w:val="14"/>
                        </w:rPr>
                        <w:t>Невстроенное у</w:t>
                      </w:r>
                      <w:r w:rsidRPr="001F0768">
                        <w:rPr>
                          <w:sz w:val="14"/>
                          <w:szCs w:val="14"/>
                        </w:rPr>
                        <w:t>стройство под действие Правил №</w:t>
                      </w:r>
                      <w:r>
                        <w:t xml:space="preserve"> </w:t>
                      </w:r>
                      <w:r w:rsidRPr="001F0768">
                        <w:rPr>
                          <w:sz w:val="14"/>
                          <w:szCs w:val="14"/>
                        </w:rPr>
                        <w:t>116 ООН</w:t>
                      </w:r>
                    </w:p>
                    <w:p w:rsidR="0006672D" w:rsidRPr="001F0768" w:rsidRDefault="00292E7D" w:rsidP="0006672D">
                      <w:pPr>
                        <w:spacing w:line="192" w:lineRule="auto"/>
                        <w:rPr>
                          <w:sz w:val="14"/>
                          <w:szCs w:val="14"/>
                        </w:rPr>
                      </w:pPr>
                      <w:r>
                        <w:rPr>
                          <w:sz w:val="14"/>
                          <w:szCs w:val="14"/>
                        </w:rPr>
                        <w:t>не подпадает</w:t>
                      </w:r>
                    </w:p>
                  </w:txbxContent>
                </v:textbox>
              </v:shape>
            </w:pict>
          </mc:Fallback>
        </mc:AlternateContent>
      </w:r>
      <w:r w:rsidR="0006672D" w:rsidRPr="008604C7">
        <w:rPr>
          <w:rFonts w:ascii="Calibri" w:eastAsia="DengXian" w:hAnsi="Calibri"/>
          <w:noProof/>
          <w:lang w:eastAsia="ru-RU"/>
        </w:rPr>
        <mc:AlternateContent>
          <mc:Choice Requires="wps">
            <w:drawing>
              <wp:anchor distT="0" distB="0" distL="114300" distR="114300" simplePos="0" relativeHeight="251661312" behindDoc="0" locked="0" layoutInCell="1" allowOverlap="1" wp14:anchorId="592E7685" wp14:editId="6685AD1F">
                <wp:simplePos x="0" y="0"/>
                <wp:positionH relativeFrom="column">
                  <wp:posOffset>2367280</wp:posOffset>
                </wp:positionH>
                <wp:positionV relativeFrom="paragraph">
                  <wp:posOffset>1445426</wp:posOffset>
                </wp:positionV>
                <wp:extent cx="794081" cy="337931"/>
                <wp:effectExtent l="0" t="0" r="635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081" cy="337931"/>
                        </a:xfrm>
                        <a:prstGeom prst="rect">
                          <a:avLst/>
                        </a:prstGeom>
                        <a:solidFill>
                          <a:srgbClr val="FFFFFF"/>
                        </a:solidFill>
                        <a:ln w="9525">
                          <a:noFill/>
                          <a:miter lim="800000"/>
                          <a:headEnd/>
                          <a:tailEnd/>
                        </a:ln>
                      </wps:spPr>
                      <wps:txbx>
                        <w:txbxContent>
                          <w:p w:rsidR="0006672D" w:rsidRPr="00292E7D" w:rsidRDefault="0006672D" w:rsidP="00292E7D">
                            <w:pPr>
                              <w:spacing w:line="192" w:lineRule="auto"/>
                              <w:jc w:val="center"/>
                              <w:rPr>
                                <w:spacing w:val="-6"/>
                                <w:sz w:val="14"/>
                                <w:szCs w:val="14"/>
                              </w:rPr>
                            </w:pPr>
                            <w:r w:rsidRPr="00292E7D">
                              <w:rPr>
                                <w:spacing w:val="-6"/>
                                <w:sz w:val="14"/>
                                <w:szCs w:val="14"/>
                              </w:rPr>
                              <w:t xml:space="preserve">Пример: стороннее устройство, </w:t>
                            </w:r>
                            <w:r w:rsidRPr="00292E7D">
                              <w:rPr>
                                <w:spacing w:val="-6"/>
                                <w:sz w:val="14"/>
                                <w:szCs w:val="14"/>
                              </w:rPr>
                              <w:t>например смартфон</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E7685" id="_x0000_s1027" type="#_x0000_t202" style="position:absolute;left:0;text-align:left;margin-left:186.4pt;margin-top:113.8pt;width:62.5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gXGAIAABoEAAAOAAAAZHJzL2Uyb0RvYy54bWysU9tuGyEQfa/Uf0C817u268ReGUepU1eV&#10;0ouU9ANYlvWiAkMBezf9+g6s41jpW1UeEAPDmTNnZtY3g9HkKH1QYBmdTkpKpBXQKLtn9Mfj7t2S&#10;khC5bbgGKxl9koHebN6+WfeukjPoQDfSEwSxoeodo12MriqKIDppeJiAkxYfW/CGRzT9vmg87xHd&#10;6GJWlldFD75xHoQMAW/vxke6yfhtK0X81rZBRqIZRW4x7z7vddqLzZpXe89dp8SJBv8HFoYri0HP&#10;UHc8cnLw6i8oo4SHAG2cCDAFtK0SMueA2UzLV9k8dNzJnAuKE9xZpvD/YMXX43dPVMPoghLLDZbo&#10;UQ6RfICBzJI6vQsVOj04dIsDXmOVc6bB3YP4GYiFbcftXt56D30neYPspulncfF1xAkJpO6/QINh&#10;+CFCBhpab5J0KAZBdKzS07kyiYrAy+vV+3I5pUTg03x+vZqPEXj1/Nn5ED9JMCQdGPVY+AzOj/ch&#10;JjK8enZJsQJo1eyU1tnw+3qrPTlybJJdXpn/KzdtSc/oajFbZGQL6X/uH6MiNrFWhtFlmdbYVkmM&#10;j7bJLpErPZ6RibYndZIgozRxqAd0TJLV0DyhTh7GZsXhwkMH/jclPTYqo+HXgXtJif5sUev5VQpI&#10;4qXhL4360uBWIBSjkZLxuI15GpIOFm6xJq3Ker0wOXHFBswynoYldfilnb1eRnrzBwAA//8DAFBL&#10;AwQUAAYACAAAACEAjS9+buEAAAALAQAADwAAAGRycy9kb3ducmV2LnhtbEyPzU7DMBCE70i8g7VI&#10;XCrqEKomDXEqhOgJDv1BcHXjJY4ar6PYbcLbs5zguLOjmW/K9eQ6ccEhtJ4U3M8TEEi1Ny01Ct4P&#10;m7scRIiajO48oYJvDLCurq9KXRg/0g4v+9gIDqFQaAU2xr6QMtQWnQ5z3yPx78sPTkc+h0aaQY8c&#10;7jqZJslSOt0SN1jd47PF+rQ/OwUze/qYHYL+3Ly87cbxNWaLrRuUur2Znh5BRJzinxl+8RkdKmY6&#10;+jOZIDoFD1nK6FFBmmZLEOxYrLIViCMreZKDrEr5f0P1AwAA//8DAFBLAQItABQABgAIAAAAIQC2&#10;gziS/gAAAOEBAAATAAAAAAAAAAAAAAAAAAAAAABbQ29udGVudF9UeXBlc10ueG1sUEsBAi0AFAAG&#10;AAgAAAAhADj9If/WAAAAlAEAAAsAAAAAAAAAAAAAAAAALwEAAF9yZWxzLy5yZWxzUEsBAi0AFAAG&#10;AAgAAAAhAGoG+BcYAgAAGgQAAA4AAAAAAAAAAAAAAAAALgIAAGRycy9lMm9Eb2MueG1sUEsBAi0A&#10;FAAGAAgAAAAhAI0vfm7hAAAACwEAAA8AAAAAAAAAAAAAAAAAcgQAAGRycy9kb3ducmV2LnhtbFBL&#10;BQYAAAAABAAEAPMAAACABQAAAAA=&#10;" stroked="f">
                <v:textbox inset="1mm,1mm,1mm,1mm">
                  <w:txbxContent>
                    <w:p w:rsidR="0006672D" w:rsidRPr="00292E7D" w:rsidRDefault="0006672D" w:rsidP="00292E7D">
                      <w:pPr>
                        <w:spacing w:line="192" w:lineRule="auto"/>
                        <w:jc w:val="center"/>
                        <w:rPr>
                          <w:spacing w:val="-6"/>
                          <w:sz w:val="14"/>
                          <w:szCs w:val="14"/>
                        </w:rPr>
                      </w:pPr>
                      <w:r w:rsidRPr="00292E7D">
                        <w:rPr>
                          <w:spacing w:val="-6"/>
                          <w:sz w:val="14"/>
                          <w:szCs w:val="14"/>
                        </w:rPr>
                        <w:t xml:space="preserve">Пример: стороннее устройство, </w:t>
                      </w:r>
                      <w:proofErr w:type="gramStart"/>
                      <w:r w:rsidRPr="00292E7D">
                        <w:rPr>
                          <w:spacing w:val="-6"/>
                          <w:sz w:val="14"/>
                          <w:szCs w:val="14"/>
                        </w:rPr>
                        <w:t>например</w:t>
                      </w:r>
                      <w:proofErr w:type="gramEnd"/>
                      <w:r w:rsidRPr="00292E7D">
                        <w:rPr>
                          <w:spacing w:val="-6"/>
                          <w:sz w:val="14"/>
                          <w:szCs w:val="14"/>
                        </w:rPr>
                        <w:t xml:space="preserve"> смартфон</w:t>
                      </w:r>
                    </w:p>
                  </w:txbxContent>
                </v:textbox>
              </v:shape>
            </w:pict>
          </mc:Fallback>
        </mc:AlternateContent>
      </w:r>
      <w:r w:rsidR="0006672D" w:rsidRPr="008604C7">
        <w:rPr>
          <w:rFonts w:ascii="Calibri" w:eastAsia="DengXian" w:hAnsi="Calibri"/>
          <w:noProof/>
          <w:lang w:eastAsia="ru-RU"/>
        </w:rPr>
        <mc:AlternateContent>
          <mc:Choice Requires="wps">
            <w:drawing>
              <wp:anchor distT="0" distB="0" distL="114300" distR="114300" simplePos="0" relativeHeight="251660288" behindDoc="0" locked="0" layoutInCell="1" allowOverlap="1" wp14:anchorId="314F722D" wp14:editId="4FDC021C">
                <wp:simplePos x="0" y="0"/>
                <wp:positionH relativeFrom="column">
                  <wp:posOffset>3497778</wp:posOffset>
                </wp:positionH>
                <wp:positionV relativeFrom="paragraph">
                  <wp:posOffset>2555221</wp:posOffset>
                </wp:positionV>
                <wp:extent cx="1595755" cy="284905"/>
                <wp:effectExtent l="0" t="0" r="444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284905"/>
                        </a:xfrm>
                        <a:prstGeom prst="rect">
                          <a:avLst/>
                        </a:prstGeom>
                        <a:solidFill>
                          <a:srgbClr val="FFFFFF"/>
                        </a:solidFill>
                        <a:ln w="9525">
                          <a:noFill/>
                          <a:miter lim="800000"/>
                          <a:headEnd/>
                          <a:tailEnd/>
                        </a:ln>
                      </wps:spPr>
                      <wps:txbx>
                        <w:txbxContent>
                          <w:p w:rsidR="0006672D" w:rsidRPr="00E40CEA" w:rsidRDefault="0006672D" w:rsidP="0006672D">
                            <w:pPr>
                              <w:spacing w:line="240" w:lineRule="auto"/>
                              <w:jc w:val="center"/>
                              <w:rPr>
                                <w:sz w:val="14"/>
                                <w:szCs w:val="14"/>
                              </w:rPr>
                            </w:pPr>
                            <w:r w:rsidRPr="00E40CEA">
                              <w:rPr>
                                <w:sz w:val="14"/>
                                <w:szCs w:val="14"/>
                              </w:rPr>
                              <w:t>Сфера действия новых Правил №</w:t>
                            </w:r>
                            <w:r>
                              <w:rPr>
                                <w:sz w:val="14"/>
                                <w:szCs w:val="14"/>
                                <w:lang w:val="en-US"/>
                              </w:rPr>
                              <w:t> </w:t>
                            </w:r>
                            <w:r w:rsidRPr="00E40CEA">
                              <w:rPr>
                                <w:sz w:val="14"/>
                                <w:szCs w:val="14"/>
                              </w:rPr>
                              <w:t>116 ООН</w:t>
                            </w:r>
                          </w:p>
                          <w:p w:rsidR="0006672D" w:rsidRPr="00E40CEA" w:rsidRDefault="0006672D" w:rsidP="0006672D">
                            <w:pPr>
                              <w:spacing w:line="240" w:lineRule="auto"/>
                              <w:jc w:val="center"/>
                              <w:rPr>
                                <w:sz w:val="14"/>
                                <w:szCs w:val="14"/>
                              </w:rP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F722D" id="_x0000_s1028" type="#_x0000_t202" style="position:absolute;left:0;text-align:left;margin-left:275.4pt;margin-top:201.2pt;width:125.65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BlHAIAACIEAAAOAAAAZHJzL2Uyb0RvYy54bWysU9tu2zAMfR+wfxD0vtjJ6i4x4hRdugwD&#10;ugvQ7gMYWY6FSaInKbGzry8lp2m2vQ3zg0Ba5OHhIbW8GYxmB+m8Qlvx6STnTFqBtbK7in9/3LyZ&#10;c+YD2Bo0Wlnxo/T8ZvX61bLvSjnDFnUtHSMQ68u+q3gbQldmmRetNOAn2ElLlw06A4Fct8tqBz2h&#10;G53N8vw669HVnUMhvae/d+MlXyX8ppEifG0aLwPTFSduIZ0undt4ZqsllDsHXavEiQb8AwsDylLR&#10;M9QdBGB7p/6CMko49NiEiUCTYdMoIVMP1M00/6ObhxY6mXohcXx3lsn/P1jx5fDNMVVX/IozC4ZG&#10;9CiHwN7jwGZRnb7zJQU9dBQWBvpNU06d+u4exQ/PLK5bsDt56xz2rYSa2E1jZnaROuL4CLLtP2NN&#10;ZWAfMAENjTNROhKDETpN6XieTKQiYsliUbwrCs4E3c3mV4u8SCWgfM7unA8fJRoWjYo7mnxCh8O9&#10;D5ENlM8hsZhHreqN0jo5brdda8cOQFuySd8J/bcwbVlf8UUxKxKyxZifFsioQFuslan4PI9fTIcy&#10;qvHB1skOoPRoExNtT/JERUZtwrAd0hySdlG6LdZH0svhuLT0yMho0f3irKeFrbj/uQcnOdOfLGn+&#10;9jrWZeHScZfO9tIBKwiq4oGz0VyH9CoibYu3NJtGJdlemJwo0yImNU+PJm76pZ+iXp726gkAAP//&#10;AwBQSwMEFAAGAAgAAAAhAKlxJunhAAAACwEAAA8AAABkcnMvZG93bnJldi54bWxMj81OwzAQhO9I&#10;vIO1SFwqajektApxKoToCQ79Qe3VjZc4aryObLcJb485wXFnRzPflKvRduyKPrSOJMymAhhS7XRL&#10;jYTP/fphCSxERVp1jlDCNwZYVbc3pSq0G2iL111sWAqhUCgJJsa+4DzUBq0KU9cjpd+X81bFdPqG&#10;a6+GFG47ngnxxK1qKTUY1eOrwfq8u1gJE3M+TPZBHddvH9theI+LfGO9lPd348szsIhj/DPDL35C&#10;hyoxndyFdGCdhPlcJPQoIRdZDiw5liKbATslJV88Aq9K/n9D9QMAAP//AwBQSwECLQAUAAYACAAA&#10;ACEAtoM4kv4AAADhAQAAEwAAAAAAAAAAAAAAAAAAAAAAW0NvbnRlbnRfVHlwZXNdLnhtbFBLAQIt&#10;ABQABgAIAAAAIQA4/SH/1gAAAJQBAAALAAAAAAAAAAAAAAAAAC8BAABfcmVscy8ucmVsc1BLAQIt&#10;ABQABgAIAAAAIQBoOuBlHAIAACIEAAAOAAAAAAAAAAAAAAAAAC4CAABkcnMvZTJvRG9jLnhtbFBL&#10;AQItABQABgAIAAAAIQCpcSbp4QAAAAsBAAAPAAAAAAAAAAAAAAAAAHYEAABkcnMvZG93bnJldi54&#10;bWxQSwUGAAAAAAQABADzAAAAhAUAAAAA&#10;" stroked="f">
                <v:textbox inset="1mm,1mm,1mm,1mm">
                  <w:txbxContent>
                    <w:p w:rsidR="0006672D" w:rsidRPr="00E40CEA" w:rsidRDefault="0006672D" w:rsidP="0006672D">
                      <w:pPr>
                        <w:spacing w:line="240" w:lineRule="auto"/>
                        <w:jc w:val="center"/>
                        <w:rPr>
                          <w:sz w:val="14"/>
                          <w:szCs w:val="14"/>
                        </w:rPr>
                      </w:pPr>
                      <w:r w:rsidRPr="00E40CEA">
                        <w:rPr>
                          <w:sz w:val="14"/>
                          <w:szCs w:val="14"/>
                        </w:rPr>
                        <w:t>Сфера действия новых Правил №</w:t>
                      </w:r>
                      <w:r>
                        <w:rPr>
                          <w:sz w:val="14"/>
                          <w:szCs w:val="14"/>
                          <w:lang w:val="en-US"/>
                        </w:rPr>
                        <w:t> </w:t>
                      </w:r>
                      <w:r w:rsidRPr="00E40CEA">
                        <w:rPr>
                          <w:sz w:val="14"/>
                          <w:szCs w:val="14"/>
                        </w:rPr>
                        <w:t>116 ООН</w:t>
                      </w:r>
                    </w:p>
                    <w:p w:rsidR="0006672D" w:rsidRPr="00E40CEA" w:rsidRDefault="0006672D" w:rsidP="0006672D">
                      <w:pPr>
                        <w:spacing w:line="240" w:lineRule="auto"/>
                        <w:jc w:val="center"/>
                        <w:rPr>
                          <w:sz w:val="14"/>
                          <w:szCs w:val="14"/>
                        </w:rPr>
                      </w:pPr>
                    </w:p>
                  </w:txbxContent>
                </v:textbox>
              </v:shape>
            </w:pict>
          </mc:Fallback>
        </mc:AlternateContent>
      </w:r>
      <w:r w:rsidR="0006672D" w:rsidRPr="008604C7">
        <w:rPr>
          <w:rFonts w:ascii="Calibri" w:eastAsia="DengXian" w:hAnsi="Calibri"/>
          <w:noProof/>
          <w:lang w:eastAsia="ru-RU"/>
        </w:rPr>
        <mc:AlternateContent>
          <mc:Choice Requires="wps">
            <w:drawing>
              <wp:anchor distT="0" distB="0" distL="114300" distR="114300" simplePos="0" relativeHeight="251663360" behindDoc="0" locked="0" layoutInCell="1" allowOverlap="1" wp14:anchorId="7EF45164" wp14:editId="7DE35A64">
                <wp:simplePos x="0" y="0"/>
                <wp:positionH relativeFrom="column">
                  <wp:posOffset>3555920</wp:posOffset>
                </wp:positionH>
                <wp:positionV relativeFrom="paragraph">
                  <wp:posOffset>1006556</wp:posOffset>
                </wp:positionV>
                <wp:extent cx="946114" cy="189230"/>
                <wp:effectExtent l="0" t="0" r="6985"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14" cy="189230"/>
                        </a:xfrm>
                        <a:prstGeom prst="rect">
                          <a:avLst/>
                        </a:prstGeom>
                        <a:solidFill>
                          <a:srgbClr val="FFFFFF"/>
                        </a:solidFill>
                        <a:ln w="9525">
                          <a:noFill/>
                          <a:miter lim="800000"/>
                          <a:headEnd/>
                          <a:tailEnd/>
                        </a:ln>
                      </wps:spPr>
                      <wps:txbx>
                        <w:txbxContent>
                          <w:p w:rsidR="0006672D" w:rsidRPr="008604C7" w:rsidRDefault="0006672D" w:rsidP="0006672D">
                            <w:pPr>
                              <w:spacing w:line="240" w:lineRule="auto"/>
                              <w:rPr>
                                <w:sz w:val="14"/>
                                <w:szCs w:val="14"/>
                              </w:rPr>
                            </w:pPr>
                            <w:r w:rsidRPr="001F0768">
                              <w:rPr>
                                <w:sz w:val="14"/>
                                <w:szCs w:val="14"/>
                              </w:rPr>
                              <w:t xml:space="preserve">Электронное </w:t>
                            </w:r>
                            <w:r>
                              <w:rPr>
                                <w:sz w:val="14"/>
                                <w:szCs w:val="14"/>
                              </w:rPr>
                              <w:t>решение</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45164" id="_x0000_s1029" type="#_x0000_t202" style="position:absolute;left:0;text-align:left;margin-left:280pt;margin-top:79.25pt;width:74.5pt;height:1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oEHAIAACEEAAAOAAAAZHJzL2Uyb0RvYy54bWysU9tuGyEQfa/Uf0C81+u1E9dZeR2lTl1V&#10;Si9S0g9ggfWiAkMBezf9+gys7VrpW1UeEAPD4cw5w+p2MJocpA8KbE3LyZQSaTkIZXc1/fG0fbek&#10;JERmBdNgZU2fZaC367dvVr2r5Aw60EJ6giA2VL2raRejq4oi8E4aFibgpMXDFrxhEUO/K4RnPaIb&#10;Xcym00XRgxfOA5ch4O79eEjXGb9tJY/f2jbISHRNkVvMs89zk+ZivWLVzjPXKX6kwf6BhWHK4qNn&#10;qHsWGdl79ReUUdxDgDZOOJgC2lZxmWvAasrpq2oeO+ZkrgXFCe4sU/h/sPzr4bsnStT0PSWWGbTo&#10;SQ6RfICBzJI6vQsVJj06TIsDbqPLudLgHoD/DMTCpmN2J++8h76TTCC7Mt0sLq6OOCGBNP0XEPgM&#10;20fIQEPrTZIOxSCIji49n51JVDhu3lwtyvKKEo5H5fJmNs/OFaw6XXY+xE8SDEmLmno0PoOzw0OI&#10;iQyrTinprQBaia3SOgd+12y0JweGTbLNI/N/laYt6ZHJ9ew6I1tI93P/GBWxibUyNV1O0xjbKonx&#10;0YqcEpnS4xqZaHtUJwkyShOHZsg2zE+iNyCeUS4PY8/iH8NFB/43JT32a03Drz3zkhL92aLk80V6&#10;l8TLwF8GzWXALEeomkZKxuUm5k+R5LBwh9a0KsuWPByZHCljH2Y1j38mNfplnLP+/Oz1CwAAAP//&#10;AwBQSwMEFAAGAAgAAAAhAE9zRpXgAAAACwEAAA8AAABkcnMvZG93bnJldi54bWxMj81OwzAQhO9I&#10;vIO1SFwqavOTNoQ4FUL0BAfaIri68ZJEjdeR7Tbh7VlOcNyZ0ew35WpyvThhiJ0nDddzBQKp9raj&#10;RsP7bn2Vg4jJkDW9J9TwjRFW1flZaQrrR9rgaZsawSUUC6OhTWkopIx1i87EuR+Q2PvywZnEZ2ik&#10;DWbkctfLG6UW0pmO+ENrBnxqsT5sj07DrD18zHbRfK6fXzfj+JKWd28uaH15MT0+gEg4pb8w/OIz&#10;OlTMtPdHslH0GrKF4i2JjSzPQHBiqe5Z2bOS57cgq1L+31D9AAAA//8DAFBLAQItABQABgAIAAAA&#10;IQC2gziS/gAAAOEBAAATAAAAAAAAAAAAAAAAAAAAAABbQ29udGVudF9UeXBlc10ueG1sUEsBAi0A&#10;FAAGAAgAAAAhADj9If/WAAAAlAEAAAsAAAAAAAAAAAAAAAAALwEAAF9yZWxzLy5yZWxzUEsBAi0A&#10;FAAGAAgAAAAhABqUKgQcAgAAIQQAAA4AAAAAAAAAAAAAAAAALgIAAGRycy9lMm9Eb2MueG1sUEsB&#10;Ai0AFAAGAAgAAAAhAE9zRpXgAAAACwEAAA8AAAAAAAAAAAAAAAAAdgQAAGRycy9kb3ducmV2Lnht&#10;bFBLBQYAAAAABAAEAPMAAACDBQAAAAA=&#10;" stroked="f">
                <v:textbox inset="1mm,1mm,1mm,1mm">
                  <w:txbxContent>
                    <w:p w:rsidR="0006672D" w:rsidRPr="008604C7" w:rsidRDefault="0006672D" w:rsidP="0006672D">
                      <w:pPr>
                        <w:spacing w:line="240" w:lineRule="auto"/>
                        <w:rPr>
                          <w:sz w:val="14"/>
                          <w:szCs w:val="14"/>
                        </w:rPr>
                      </w:pPr>
                      <w:r w:rsidRPr="001F0768">
                        <w:rPr>
                          <w:sz w:val="14"/>
                          <w:szCs w:val="14"/>
                        </w:rPr>
                        <w:t xml:space="preserve">Электронное </w:t>
                      </w:r>
                      <w:r>
                        <w:rPr>
                          <w:sz w:val="14"/>
                          <w:szCs w:val="14"/>
                        </w:rPr>
                        <w:t>решение</w:t>
                      </w:r>
                    </w:p>
                  </w:txbxContent>
                </v:textbox>
              </v:shape>
            </w:pict>
          </mc:Fallback>
        </mc:AlternateContent>
      </w:r>
      <w:r w:rsidR="0006672D" w:rsidRPr="008604C7">
        <w:rPr>
          <w:rFonts w:ascii="Calibri" w:eastAsia="DengXian" w:hAnsi="Calibri"/>
          <w:noProof/>
          <w:lang w:eastAsia="ru-RU"/>
        </w:rPr>
        <mc:AlternateContent>
          <mc:Choice Requires="wps">
            <w:drawing>
              <wp:anchor distT="0" distB="0" distL="114300" distR="114300" simplePos="0" relativeHeight="251662336" behindDoc="0" locked="0" layoutInCell="1" allowOverlap="1" wp14:anchorId="160FB248" wp14:editId="733722AF">
                <wp:simplePos x="0" y="0"/>
                <wp:positionH relativeFrom="column">
                  <wp:posOffset>3534777</wp:posOffset>
                </wp:positionH>
                <wp:positionV relativeFrom="paragraph">
                  <wp:posOffset>546713</wp:posOffset>
                </wp:positionV>
                <wp:extent cx="1421765" cy="301276"/>
                <wp:effectExtent l="0" t="0" r="6985"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301276"/>
                        </a:xfrm>
                        <a:prstGeom prst="rect">
                          <a:avLst/>
                        </a:prstGeom>
                        <a:solidFill>
                          <a:srgbClr val="FFFFFF"/>
                        </a:solidFill>
                        <a:ln w="9525">
                          <a:noFill/>
                          <a:miter lim="800000"/>
                          <a:headEnd/>
                          <a:tailEnd/>
                        </a:ln>
                      </wps:spPr>
                      <wps:txbx>
                        <w:txbxContent>
                          <w:p w:rsidR="0006672D" w:rsidRPr="001F0768" w:rsidRDefault="0006672D" w:rsidP="0006672D">
                            <w:pPr>
                              <w:spacing w:line="240" w:lineRule="auto"/>
                              <w:rPr>
                                <w:sz w:val="14"/>
                                <w:szCs w:val="14"/>
                              </w:rPr>
                            </w:pPr>
                            <w:r w:rsidRPr="001F0768">
                              <w:rPr>
                                <w:sz w:val="14"/>
                                <w:szCs w:val="14"/>
                              </w:rPr>
                              <w:t>Пункт 5.2.7 распространяется на электронный сигнал от смартфона</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FB248" id="_x0000_s1030" type="#_x0000_t202" style="position:absolute;left:0;text-align:left;margin-left:278.35pt;margin-top:43.05pt;width:111.95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pwHQIAACIEAAAOAAAAZHJzL2Uyb0RvYy54bWysU9tu2zAMfR+wfxD0vthxm7Qz4hRdugwD&#10;ugvQ7gNoWY6FyaImKbG7rx8lp2m2vQ3zg0Ba5OHhIbW6GXvNDtJ5habi81nOmTQCG2V2Ff/2uH1z&#10;zZkPYBrQaGTFn6TnN+vXr1aDLWWBHepGOkYgxpeDrXgXgi2zzItO9uBnaKWhyxZdD4Fct8saBwOh&#10;9zor8nyZDega61BI7+nv3XTJ1wm/baUIX9rWy8B0xYlbSKdLZx3PbL2CcufAdkocacA/sOhBGSp6&#10;grqDAGzv1F9QvRIOPbZhJrDPsG2VkKkH6mae/9HNQwdWpl5IHG9PMvn/Bys+H746ppqKLzkz0NOI&#10;HuUY2DscWRHVGawvKejBUlgY6TdNOXXq7T2K754Z3HRgdvLWORw6CQ2xm8fM7Cx1wvERpB4+YUNl&#10;YB8wAY2t66N0JAYjdJrS02kykYqIJS+L+dVywZmgu4t8XlwtUwkon7Ot8+GDxJ5Fo+KOJp/Q4XDv&#10;Q2QD5XNILOZRq2artE6O29Ub7dgBaEu26Tui/xamDRsq/nZRLBKywZifFqhXgbZYq77i13n8YjqU&#10;UY33pkl2AKUnm5hoc5QnKjJpE8Z6THO4jLlRuhqbJ9LL4bS09MjI6ND95Gygha24/7EHJznTHw1p&#10;frGMdVk4d9y5U587YARBVTxwNpmbkF5FpG3wlmbTqiTbC5MjZVrEpObx0cRNP/dT1MvTXv8CAAD/&#10;/wMAUEsDBBQABgAIAAAAIQDbJwon4AAAAAoBAAAPAAAAZHJzL2Rvd25yZXYueG1sTI/LTsMwEEX3&#10;SPyDNUhsKuqUkofSOBVCdAWLPhDdTuMhjhrbke024e8xK1iO7tG9Z6r1pHt2Jec7awQs5gkwMo2V&#10;nWkFfBw2DwUwH9BI7K0hAd/kYV3f3lRYSjuaHV33oWWxxPgSBagQhpJz3yjS6Od2IBOzL+s0hni6&#10;lkuHYyzXPX9Mkoxr7ExcUDjQi6LmvL9oATN1/pwdPB43r++7cXwL+dNWOyHu76bnFbBAU/iD4Vc/&#10;qkMdnU72YqRnvYA0zfKICiiyBbAI5EWSATtFcrlMgdcV//9C/QMAAP//AwBQSwECLQAUAAYACAAA&#10;ACEAtoM4kv4AAADhAQAAEwAAAAAAAAAAAAAAAAAAAAAAW0NvbnRlbnRfVHlwZXNdLnhtbFBLAQIt&#10;ABQABgAIAAAAIQA4/SH/1gAAAJQBAAALAAAAAAAAAAAAAAAAAC8BAABfcmVscy8ucmVsc1BLAQIt&#10;ABQABgAIAAAAIQDJDjpwHQIAACIEAAAOAAAAAAAAAAAAAAAAAC4CAABkcnMvZTJvRG9jLnhtbFBL&#10;AQItABQABgAIAAAAIQDbJwon4AAAAAoBAAAPAAAAAAAAAAAAAAAAAHcEAABkcnMvZG93bnJldi54&#10;bWxQSwUGAAAAAAQABADzAAAAhAUAAAAA&#10;" stroked="f">
                <v:textbox inset="1mm,1mm,1mm,1mm">
                  <w:txbxContent>
                    <w:p w:rsidR="0006672D" w:rsidRPr="001F0768" w:rsidRDefault="0006672D" w:rsidP="0006672D">
                      <w:pPr>
                        <w:spacing w:line="240" w:lineRule="auto"/>
                        <w:rPr>
                          <w:sz w:val="14"/>
                          <w:szCs w:val="14"/>
                        </w:rPr>
                      </w:pPr>
                      <w:r w:rsidRPr="001F0768">
                        <w:rPr>
                          <w:sz w:val="14"/>
                          <w:szCs w:val="14"/>
                        </w:rPr>
                        <w:t>Пункт 5.2.7 распространяется на электронный сигнал от смартфона</w:t>
                      </w:r>
                    </w:p>
                  </w:txbxContent>
                </v:textbox>
              </v:shape>
            </w:pict>
          </mc:Fallback>
        </mc:AlternateContent>
      </w:r>
      <w:r w:rsidR="0006672D" w:rsidRPr="00912A15">
        <w:rPr>
          <w:rFonts w:ascii="Calibri" w:eastAsia="DengXian" w:hAnsi="Calibri"/>
          <w:noProof/>
          <w:sz w:val="22"/>
          <w:lang w:eastAsia="ru-RU"/>
        </w:rPr>
        <w:drawing>
          <wp:inline distT="0" distB="0" distL="0" distR="0" wp14:anchorId="253A8C10" wp14:editId="521BF849">
            <wp:extent cx="5079413" cy="2991318"/>
            <wp:effectExtent l="0" t="0" r="6985" b="0"/>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85459" cy="2994878"/>
                    </a:xfrm>
                    <a:prstGeom prst="rect">
                      <a:avLst/>
                    </a:prstGeom>
                  </pic:spPr>
                </pic:pic>
              </a:graphicData>
            </a:graphic>
          </wp:inline>
        </w:drawing>
      </w:r>
    </w:p>
    <w:p w:rsidR="0006672D" w:rsidRPr="0038268D" w:rsidRDefault="0006672D" w:rsidP="0006672D">
      <w:pPr>
        <w:pStyle w:val="SingleTxtG"/>
        <w:rPr>
          <w:rFonts w:eastAsia="DengXian"/>
        </w:rPr>
      </w:pPr>
      <w:r>
        <w:t>5.</w:t>
      </w:r>
      <w:r>
        <w:tab/>
        <w:t>Данное предложение позволяет провести различие между ключом в качестве электронного решения и аппаратным и программным обеспечением, используемым для его передачи, и внести соответствующие поправки в Правила № 116 ООН, позволяющие должным образом отразить в них такие новые инновационные системы. В новых инновационных системах используются компоненты, которые не встроены в транспортное средство: к ним, например, относятся устройства, оборудование, аппаратные средства, операционные системы, каналы связи и внутренние серверы, которые используются для включения или выключения блокирующих систем путем передачи соответствующего варианта электронного решения.</w:t>
      </w:r>
    </w:p>
    <w:p w:rsidR="0006672D" w:rsidRPr="0038268D" w:rsidRDefault="0006672D" w:rsidP="0006672D">
      <w:pPr>
        <w:pStyle w:val="SingleTxtG"/>
        <w:rPr>
          <w:rFonts w:eastAsia="DengXian"/>
        </w:rPr>
      </w:pPr>
      <w:proofErr w:type="gramStart"/>
      <w:r>
        <w:t>6.</w:t>
      </w:r>
      <w:r>
        <w:tab/>
        <w:t>В</w:t>
      </w:r>
      <w:proofErr w:type="gramEnd"/>
      <w:r>
        <w:t xml:space="preserve"> предложении разъясняется, что рассматриваемое здесь электронное решение должно отвечать требованиям Правил № 116 ООН в качестве соответствующего ключа, в то время как все аппаратные и программные средства, используемые только для передачи данного электронного решения, под действие Правил № 116 ООН не подпадают. Вместе с тем согласно пункту 5.4 изготовитель в любом случае должен обеспечить безопасность транспортного средства.</w:t>
      </w:r>
    </w:p>
    <w:p w:rsidR="0006672D" w:rsidRPr="0038268D" w:rsidRDefault="0006672D" w:rsidP="0006672D">
      <w:pPr>
        <w:pStyle w:val="SingleTxtG"/>
        <w:rPr>
          <w:rFonts w:eastAsia="DengXian"/>
        </w:rPr>
      </w:pPr>
      <w:r>
        <w:t>7.</w:t>
      </w:r>
      <w:r>
        <w:tab/>
        <w:t>Примеры существующих ключей могут иметь следующий вид:</w:t>
      </w:r>
    </w:p>
    <w:p w:rsidR="0006672D" w:rsidRPr="0038268D" w:rsidRDefault="0006672D" w:rsidP="0006672D">
      <w:pPr>
        <w:pStyle w:val="SingleTxtG"/>
        <w:rPr>
          <w:rFonts w:eastAsia="DengXian"/>
        </w:rPr>
      </w:pPr>
      <w:r>
        <w:tab/>
      </w:r>
      <w:r>
        <w:tab/>
      </w:r>
      <w:r>
        <w:rPr>
          <w:lang w:val="en-US"/>
        </w:rPr>
        <w:t>a</w:t>
      </w:r>
      <w:r w:rsidRPr="0006672D">
        <w:t>)</w:t>
      </w:r>
      <w:r w:rsidRPr="0006672D">
        <w:tab/>
      </w:r>
      <w:r>
        <w:t>физический ключ с передатчиком (предоставляется изготовителем оригинального оборудования (ИОО)) = замок управления активируется/</w:t>
      </w:r>
      <w:r w:rsidR="00292E7D">
        <w:t xml:space="preserve"> </w:t>
      </w:r>
      <w:r>
        <w:t xml:space="preserve">деактивируется физическим ключом, охранная сигнализация и </w:t>
      </w:r>
      <w:proofErr w:type="spellStart"/>
      <w:r>
        <w:t>иммобилизатор</w:t>
      </w:r>
      <w:proofErr w:type="spellEnd"/>
      <w:r>
        <w:t xml:space="preserve"> активируется/деактивируется с помощью электронного решения, физическое устройство предоставляет заказчику ИОО;</w:t>
      </w:r>
    </w:p>
    <w:p w:rsidR="0006672D" w:rsidRPr="00912A15" w:rsidRDefault="0006672D" w:rsidP="0006672D">
      <w:pPr>
        <w:pStyle w:val="SingleTxtG"/>
        <w:rPr>
          <w:rFonts w:eastAsia="DengXian"/>
        </w:rPr>
      </w:pPr>
      <w:r>
        <w:tab/>
      </w:r>
      <w:r>
        <w:tab/>
      </w:r>
      <w:r>
        <w:rPr>
          <w:lang w:val="en-US"/>
        </w:rPr>
        <w:t>b</w:t>
      </w:r>
      <w:r w:rsidRPr="0006672D">
        <w:t>)</w:t>
      </w:r>
      <w:r w:rsidRPr="0006672D">
        <w:tab/>
      </w:r>
      <w:r>
        <w:t>смартфон в качестве ключа = смартфон (не ИОО) + доступ к приложению (ИОО) + электронное решение (ИОО);</w:t>
      </w:r>
    </w:p>
    <w:p w:rsidR="0006672D" w:rsidRPr="00912A15" w:rsidRDefault="0006672D" w:rsidP="0006672D">
      <w:pPr>
        <w:pStyle w:val="SingleTxtG"/>
        <w:rPr>
          <w:rFonts w:eastAsia="DengXian"/>
        </w:rPr>
      </w:pPr>
      <w:r>
        <w:tab/>
      </w:r>
      <w:r>
        <w:tab/>
      </w:r>
      <w:r>
        <w:rPr>
          <w:lang w:val="en-US"/>
        </w:rPr>
        <w:t>c</w:t>
      </w:r>
      <w:r w:rsidRPr="0006672D">
        <w:t>)</w:t>
      </w:r>
      <w:r w:rsidRPr="0006672D">
        <w:tab/>
      </w:r>
      <w:r>
        <w:t>смартфон в качестве ключа = смартфон (не ИОО) + доступ к приложению (пул автовладельцев, не ИОО) + электронное решение (ИОО);</w:t>
      </w:r>
    </w:p>
    <w:p w:rsidR="00394870" w:rsidRDefault="0006672D" w:rsidP="0006672D">
      <w:pPr>
        <w:pStyle w:val="SingleTxtG"/>
      </w:pPr>
      <w:r>
        <w:lastRenderedPageBreak/>
        <w:tab/>
      </w:r>
      <w:r>
        <w:tab/>
      </w:r>
      <w:r>
        <w:rPr>
          <w:lang w:val="en-US"/>
        </w:rPr>
        <w:t>d</w:t>
      </w:r>
      <w:r w:rsidRPr="0006672D">
        <w:t>)</w:t>
      </w:r>
      <w:r w:rsidRPr="0006672D">
        <w:tab/>
      </w:r>
      <w:r>
        <w:t>доступ к Интернету = компьютерные аппаратные средства (не ИОО) + браузер (не ИОО) + веб-страница (в качестве бортового приложения в автомобиле, не ИОО) + электронное решение (ИОО).</w:t>
      </w:r>
    </w:p>
    <w:p w:rsidR="0006672D" w:rsidRPr="0006672D" w:rsidRDefault="0006672D" w:rsidP="0006672D">
      <w:pPr>
        <w:pStyle w:val="SingleTxtG"/>
        <w:spacing w:before="240" w:after="0"/>
        <w:jc w:val="center"/>
        <w:rPr>
          <w:u w:val="single"/>
        </w:rPr>
      </w:pPr>
      <w:r>
        <w:rPr>
          <w:u w:val="single"/>
        </w:rPr>
        <w:tab/>
      </w:r>
      <w:r>
        <w:rPr>
          <w:u w:val="single"/>
        </w:rPr>
        <w:tab/>
      </w:r>
      <w:r w:rsidR="001B3867">
        <w:rPr>
          <w:u w:val="single"/>
        </w:rPr>
        <w:tab/>
      </w:r>
      <w:r>
        <w:rPr>
          <w:u w:val="single"/>
        </w:rPr>
        <w:tab/>
      </w:r>
    </w:p>
    <w:sectPr w:rsidR="0006672D" w:rsidRPr="0006672D" w:rsidSect="00394870">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F9C" w:rsidRPr="00A312BC" w:rsidRDefault="00630F9C" w:rsidP="00A312BC"/>
  </w:endnote>
  <w:endnote w:type="continuationSeparator" w:id="0">
    <w:p w:rsidR="00630F9C" w:rsidRPr="00A312BC" w:rsidRDefault="00630F9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870" w:rsidRPr="00394870" w:rsidRDefault="00394870">
    <w:pPr>
      <w:pStyle w:val="Footer"/>
    </w:pPr>
    <w:r w:rsidRPr="00394870">
      <w:rPr>
        <w:b/>
        <w:sz w:val="18"/>
      </w:rPr>
      <w:fldChar w:fldCharType="begin"/>
    </w:r>
    <w:r w:rsidRPr="00394870">
      <w:rPr>
        <w:b/>
        <w:sz w:val="18"/>
      </w:rPr>
      <w:instrText xml:space="preserve"> PAGE  \* MERGEFORMAT </w:instrText>
    </w:r>
    <w:r w:rsidRPr="00394870">
      <w:rPr>
        <w:b/>
        <w:sz w:val="18"/>
      </w:rPr>
      <w:fldChar w:fldCharType="separate"/>
    </w:r>
    <w:r w:rsidR="00E41A9F">
      <w:rPr>
        <w:b/>
        <w:noProof/>
        <w:sz w:val="18"/>
      </w:rPr>
      <w:t>4</w:t>
    </w:r>
    <w:r w:rsidRPr="00394870">
      <w:rPr>
        <w:b/>
        <w:sz w:val="18"/>
      </w:rPr>
      <w:fldChar w:fldCharType="end"/>
    </w:r>
    <w:r>
      <w:rPr>
        <w:b/>
        <w:sz w:val="18"/>
      </w:rPr>
      <w:tab/>
    </w:r>
    <w:r>
      <w:t>GE.19-00237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870" w:rsidRPr="00394870" w:rsidRDefault="00394870" w:rsidP="00394870">
    <w:pPr>
      <w:pStyle w:val="Footer"/>
      <w:tabs>
        <w:tab w:val="clear" w:pos="9639"/>
        <w:tab w:val="right" w:pos="9638"/>
      </w:tabs>
      <w:rPr>
        <w:b/>
        <w:sz w:val="18"/>
      </w:rPr>
    </w:pPr>
    <w:r>
      <w:t>GE.19-00237</w:t>
    </w:r>
    <w:r>
      <w:tab/>
    </w:r>
    <w:r w:rsidRPr="00394870">
      <w:rPr>
        <w:b/>
        <w:sz w:val="18"/>
      </w:rPr>
      <w:fldChar w:fldCharType="begin"/>
    </w:r>
    <w:r w:rsidRPr="00394870">
      <w:rPr>
        <w:b/>
        <w:sz w:val="18"/>
      </w:rPr>
      <w:instrText xml:space="preserve"> PAGE  \* MERGEFORMAT </w:instrText>
    </w:r>
    <w:r w:rsidRPr="00394870">
      <w:rPr>
        <w:b/>
        <w:sz w:val="18"/>
      </w:rPr>
      <w:fldChar w:fldCharType="separate"/>
    </w:r>
    <w:r w:rsidR="00E41A9F">
      <w:rPr>
        <w:b/>
        <w:noProof/>
        <w:sz w:val="18"/>
      </w:rPr>
      <w:t>3</w:t>
    </w:r>
    <w:r w:rsidRPr="00394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394870" w:rsidRDefault="00394870" w:rsidP="00394870">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00237  (</w:t>
    </w:r>
    <w:proofErr w:type="gramEnd"/>
    <w:r>
      <w:t>R)</w:t>
    </w:r>
    <w:r w:rsidR="0006672D">
      <w:rPr>
        <w:lang w:val="en-US"/>
      </w:rPr>
      <w:t xml:space="preserve">  110119  140119</w:t>
    </w:r>
    <w:r>
      <w:br/>
    </w:r>
    <w:r w:rsidRPr="00394870">
      <w:rPr>
        <w:rFonts w:ascii="C39T30Lfz" w:hAnsi="C39T30Lfz"/>
        <w:kern w:val="14"/>
        <w:sz w:val="56"/>
      </w:rPr>
      <w:t></w:t>
    </w:r>
    <w:r w:rsidRPr="00394870">
      <w:rPr>
        <w:rFonts w:ascii="C39T30Lfz" w:hAnsi="C39T30Lfz"/>
        <w:kern w:val="14"/>
        <w:sz w:val="56"/>
      </w:rPr>
      <w:t></w:t>
    </w:r>
    <w:r w:rsidRPr="00394870">
      <w:rPr>
        <w:rFonts w:ascii="C39T30Lfz" w:hAnsi="C39T30Lfz"/>
        <w:kern w:val="14"/>
        <w:sz w:val="56"/>
      </w:rPr>
      <w:t></w:t>
    </w:r>
    <w:r w:rsidRPr="00394870">
      <w:rPr>
        <w:rFonts w:ascii="C39T30Lfz" w:hAnsi="C39T30Lfz"/>
        <w:kern w:val="14"/>
        <w:sz w:val="56"/>
      </w:rPr>
      <w:t></w:t>
    </w:r>
    <w:r w:rsidRPr="00394870">
      <w:rPr>
        <w:rFonts w:ascii="C39T30Lfz" w:hAnsi="C39T30Lfz"/>
        <w:kern w:val="14"/>
        <w:sz w:val="56"/>
      </w:rPr>
      <w:t></w:t>
    </w:r>
    <w:r w:rsidRPr="00394870">
      <w:rPr>
        <w:rFonts w:ascii="C39T30Lfz" w:hAnsi="C39T30Lfz"/>
        <w:kern w:val="14"/>
        <w:sz w:val="56"/>
      </w:rPr>
      <w:t></w:t>
    </w:r>
    <w:r w:rsidRPr="00394870">
      <w:rPr>
        <w:rFonts w:ascii="C39T30Lfz" w:hAnsi="C39T30Lfz"/>
        <w:kern w:val="14"/>
        <w:sz w:val="56"/>
      </w:rPr>
      <w:t></w:t>
    </w:r>
    <w:r w:rsidRPr="00394870">
      <w:rPr>
        <w:rFonts w:ascii="C39T30Lfz" w:hAnsi="C39T30Lfz"/>
        <w:kern w:val="14"/>
        <w:sz w:val="56"/>
      </w:rPr>
      <w:t></w:t>
    </w:r>
    <w:r w:rsidRPr="00394870">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G/2019/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F9C" w:rsidRPr="001075E9" w:rsidRDefault="00630F9C" w:rsidP="001075E9">
      <w:pPr>
        <w:tabs>
          <w:tab w:val="right" w:pos="2155"/>
        </w:tabs>
        <w:spacing w:after="80" w:line="240" w:lineRule="auto"/>
        <w:ind w:left="680"/>
        <w:rPr>
          <w:u w:val="single"/>
        </w:rPr>
      </w:pPr>
      <w:r>
        <w:rPr>
          <w:u w:val="single"/>
        </w:rPr>
        <w:tab/>
      </w:r>
    </w:p>
  </w:footnote>
  <w:footnote w:type="continuationSeparator" w:id="0">
    <w:p w:rsidR="00630F9C" w:rsidRDefault="00630F9C" w:rsidP="00407B78">
      <w:pPr>
        <w:tabs>
          <w:tab w:val="right" w:pos="2155"/>
        </w:tabs>
        <w:spacing w:after="80"/>
        <w:ind w:left="680"/>
        <w:rPr>
          <w:u w:val="single"/>
        </w:rPr>
      </w:pPr>
      <w:r>
        <w:rPr>
          <w:u w:val="single"/>
        </w:rPr>
        <w:tab/>
      </w:r>
    </w:p>
  </w:footnote>
  <w:footnote w:id="1">
    <w:p w:rsidR="0006672D" w:rsidRPr="00B14735" w:rsidRDefault="0006672D" w:rsidP="0006672D">
      <w:pPr>
        <w:pStyle w:val="FootnoteText"/>
        <w:rPr>
          <w:rFonts w:eastAsia="Calibri"/>
        </w:rPr>
      </w:pPr>
      <w:r>
        <w:rPr>
          <w:sz w:val="20"/>
        </w:rPr>
        <w:tab/>
      </w:r>
      <w:r w:rsidRPr="0006672D">
        <w:rPr>
          <w:sz w:val="20"/>
        </w:rPr>
        <w:t>*</w:t>
      </w:r>
      <w:r>
        <w:tab/>
        <w:t>В соответствии с программой работы Комитета по внутреннему транспорту на 2018−2019 годы (ECE/TRANS/274, пункт 123, и ECE/TRANS/2018/21/Add.1, направление работы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870" w:rsidRPr="00394870" w:rsidRDefault="00717DA1">
    <w:pPr>
      <w:pStyle w:val="Header"/>
    </w:pPr>
    <w:r>
      <w:fldChar w:fldCharType="begin"/>
    </w:r>
    <w:r>
      <w:instrText xml:space="preserve"> TITLE  \* MERGEFORMAT </w:instrText>
    </w:r>
    <w:r>
      <w:fldChar w:fldCharType="separate"/>
    </w:r>
    <w:r w:rsidR="00E41A9F">
      <w:t>ECE/TRANS/WP.29/GRSG/2019/7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870" w:rsidRPr="00394870" w:rsidRDefault="00717DA1" w:rsidP="00394870">
    <w:pPr>
      <w:pStyle w:val="Header"/>
      <w:jc w:val="right"/>
    </w:pPr>
    <w:r>
      <w:fldChar w:fldCharType="begin"/>
    </w:r>
    <w:r>
      <w:instrText xml:space="preserve"> TITLE  \* MERGEFORMAT </w:instrText>
    </w:r>
    <w:r>
      <w:fldChar w:fldCharType="separate"/>
    </w:r>
    <w:r w:rsidR="00E41A9F">
      <w:t>ECE/TRANS/WP.29/GRSG/2019/7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D607E7"/>
    <w:multiLevelType w:val="hybridMultilevel"/>
    <w:tmpl w:val="9138A5E6"/>
    <w:lvl w:ilvl="0" w:tplc="81C85B70">
      <w:start w:val="1"/>
      <w:numFmt w:val="lowerLetter"/>
      <w:lvlText w:val="%1)"/>
      <w:lvlJc w:val="left"/>
      <w:pPr>
        <w:ind w:left="1854" w:hanging="360"/>
      </w:pPr>
      <w:rPr>
        <w:rFont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1"/>
  </w:num>
  <w:num w:numId="3">
    <w:abstractNumId w:val="10"/>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7"/>
  </w:num>
  <w:num w:numId="23">
    <w:abstractNumId w:val="12"/>
    <w:lvlOverride w:ilvl="0">
      <w:lvl w:ilvl="0" w:tplc="81C85B70">
        <w:start w:val="1"/>
        <w:numFmt w:val="lowerLetter"/>
        <w:lvlText w:val="%1)"/>
        <w:lvlJc w:val="left"/>
        <w:pPr>
          <w:ind w:left="1854" w:hanging="36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F9C"/>
    <w:rsid w:val="00033EE1"/>
    <w:rsid w:val="00042B72"/>
    <w:rsid w:val="000558BD"/>
    <w:rsid w:val="0006672D"/>
    <w:rsid w:val="000B57E7"/>
    <w:rsid w:val="000B6373"/>
    <w:rsid w:val="000E4E5B"/>
    <w:rsid w:val="000F09DF"/>
    <w:rsid w:val="000F61B2"/>
    <w:rsid w:val="001075E9"/>
    <w:rsid w:val="0014152F"/>
    <w:rsid w:val="00180183"/>
    <w:rsid w:val="0018024D"/>
    <w:rsid w:val="0018649F"/>
    <w:rsid w:val="00196389"/>
    <w:rsid w:val="001B3867"/>
    <w:rsid w:val="001B3EF6"/>
    <w:rsid w:val="001C7A89"/>
    <w:rsid w:val="00255343"/>
    <w:rsid w:val="0027151D"/>
    <w:rsid w:val="00292E7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4870"/>
    <w:rsid w:val="003958D0"/>
    <w:rsid w:val="003A0D43"/>
    <w:rsid w:val="003A48CE"/>
    <w:rsid w:val="003B00E5"/>
    <w:rsid w:val="003E0B46"/>
    <w:rsid w:val="00407B78"/>
    <w:rsid w:val="00424203"/>
    <w:rsid w:val="00452493"/>
    <w:rsid w:val="00453318"/>
    <w:rsid w:val="00454AF2"/>
    <w:rsid w:val="00454E07"/>
    <w:rsid w:val="00472C5C"/>
    <w:rsid w:val="004B3B6F"/>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0F9C"/>
    <w:rsid w:val="006345DB"/>
    <w:rsid w:val="00640F49"/>
    <w:rsid w:val="00680D03"/>
    <w:rsid w:val="00681A10"/>
    <w:rsid w:val="006A1ED8"/>
    <w:rsid w:val="006C2031"/>
    <w:rsid w:val="006D461A"/>
    <w:rsid w:val="006F35EE"/>
    <w:rsid w:val="007021FF"/>
    <w:rsid w:val="00712895"/>
    <w:rsid w:val="00717DA1"/>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3322"/>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41A9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6415B3-F377-4C92-B22B-0018BE2D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styleId="BlockText">
    <w:name w:val="Block Text"/>
    <w:basedOn w:val="Normal"/>
    <w:semiHidden/>
    <w:rsid w:val="0006672D"/>
    <w:pPr>
      <w:ind w:left="1440" w:right="1440"/>
    </w:pPr>
    <w:rPr>
      <w:rFonts w:eastAsia="Times New Roman" w:cs="Times New Roman"/>
      <w:szCs w:val="20"/>
      <w:lang w:val="en-GB"/>
    </w:rPr>
  </w:style>
  <w:style w:type="character" w:customStyle="1" w:styleId="HChGChar">
    <w:name w:val="_ H _Ch_G Char"/>
    <w:link w:val="HChG"/>
    <w:rsid w:val="0006672D"/>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1008</Words>
  <Characters>5747</Characters>
  <Application>Microsoft Office Word</Application>
  <DocSecurity>0</DocSecurity>
  <Lines>47</Lines>
  <Paragraphs>13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ECE/TRANS/WP.29/GRSG/2019/7</vt:lpstr>
      <vt:lpstr>ECE/TRANS/WP.29/GRSG/2019/7</vt:lpstr>
      <vt:lpstr>A/</vt:lpstr>
    </vt:vector>
  </TitlesOfParts>
  <Company>DCM</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ECE/TRANS/WP.29/GRSG/2019/7</dc:title>
  <dc:subject/>
  <dc:creator>Marina KOROTKOVA</dc:creator>
  <cp:keywords/>
  <cp:lastModifiedBy>Benedicte Boudol</cp:lastModifiedBy>
  <cp:revision>2</cp:revision>
  <cp:lastPrinted>2019-01-14T08:34:00Z</cp:lastPrinted>
  <dcterms:created xsi:type="dcterms:W3CDTF">2019-02-18T10:04:00Z</dcterms:created>
  <dcterms:modified xsi:type="dcterms:W3CDTF">2019-02-18T10:04:00Z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