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12885" w:rsidRPr="00812885" w14:paraId="5B0BF15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F0940A" w14:textId="77777777" w:rsidR="00F35BAF" w:rsidRPr="00812885" w:rsidRDefault="00F35BAF" w:rsidP="00FA289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6C49AD" w14:textId="77777777" w:rsidR="00F35BAF" w:rsidRPr="00812885" w:rsidRDefault="00F35BAF" w:rsidP="00C97039">
            <w:pPr>
              <w:spacing w:after="80" w:line="300" w:lineRule="exact"/>
              <w:rPr>
                <w:sz w:val="28"/>
              </w:rPr>
            </w:pPr>
            <w:r w:rsidRPr="0081288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537067" w14:textId="77777777" w:rsidR="00F35BAF" w:rsidRPr="00812885" w:rsidRDefault="00FA2897" w:rsidP="00FA2897">
            <w:pPr>
              <w:jc w:val="right"/>
              <w:rPr>
                <w:lang w:val="en-US"/>
              </w:rPr>
            </w:pPr>
            <w:r w:rsidRPr="00812885">
              <w:rPr>
                <w:sz w:val="40"/>
                <w:lang w:val="en-US"/>
              </w:rPr>
              <w:t>ECE</w:t>
            </w:r>
            <w:r w:rsidRPr="00812885">
              <w:rPr>
                <w:lang w:val="en-US"/>
              </w:rPr>
              <w:t>/TRANS/WP.15/AC.2/71/Add.1</w:t>
            </w:r>
          </w:p>
        </w:tc>
      </w:tr>
      <w:tr w:rsidR="00812885" w:rsidRPr="00812885" w14:paraId="28FA46D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35785B" w14:textId="77777777" w:rsidR="00F35BAF" w:rsidRPr="00812885" w:rsidRDefault="00F35BAF" w:rsidP="00C97039">
            <w:pPr>
              <w:spacing w:before="120"/>
              <w:jc w:val="center"/>
            </w:pPr>
            <w:r w:rsidRPr="00812885">
              <w:rPr>
                <w:noProof/>
                <w:lang w:eastAsia="fr-CH"/>
              </w:rPr>
              <w:drawing>
                <wp:inline distT="0" distB="0" distL="0" distR="0" wp14:anchorId="2DC029CA" wp14:editId="4010065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572349" w14:textId="77777777" w:rsidR="00F35BAF" w:rsidRPr="00812885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1288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F17479" w14:textId="77777777" w:rsidR="00F35BAF" w:rsidRPr="00812885" w:rsidRDefault="00FA2897" w:rsidP="00C97039">
            <w:pPr>
              <w:spacing w:before="240"/>
            </w:pPr>
            <w:r w:rsidRPr="00812885">
              <w:t xml:space="preserve">Distr. </w:t>
            </w:r>
            <w:proofErr w:type="gramStart"/>
            <w:r w:rsidRPr="00812885">
              <w:t>générale</w:t>
            </w:r>
            <w:proofErr w:type="gramEnd"/>
          </w:p>
          <w:p w14:paraId="010E0E58" w14:textId="77777777" w:rsidR="00FA2897" w:rsidRPr="00812885" w:rsidRDefault="00FA2897" w:rsidP="00FA2897">
            <w:pPr>
              <w:spacing w:line="240" w:lineRule="exact"/>
            </w:pPr>
            <w:r w:rsidRPr="00812885">
              <w:t>17 juin 2019</w:t>
            </w:r>
          </w:p>
          <w:p w14:paraId="1348E4EB" w14:textId="77777777" w:rsidR="00FA2897" w:rsidRPr="00812885" w:rsidRDefault="00FA2897" w:rsidP="00FA2897">
            <w:pPr>
              <w:spacing w:line="240" w:lineRule="exact"/>
            </w:pPr>
            <w:r w:rsidRPr="00812885">
              <w:t>Français</w:t>
            </w:r>
          </w:p>
          <w:p w14:paraId="6E82BF85" w14:textId="77777777" w:rsidR="00FA2897" w:rsidRPr="00812885" w:rsidRDefault="00FA2897" w:rsidP="00FA2897">
            <w:pPr>
              <w:spacing w:line="240" w:lineRule="exact"/>
            </w:pPr>
            <w:r w:rsidRPr="00812885">
              <w:t>Original : anglais</w:t>
            </w:r>
          </w:p>
        </w:tc>
      </w:tr>
    </w:tbl>
    <w:p w14:paraId="247C8F88" w14:textId="77777777" w:rsidR="007F20FA" w:rsidRPr="00812885" w:rsidRDefault="007F20FA" w:rsidP="00077DA9">
      <w:pPr>
        <w:spacing w:before="120" w:line="240" w:lineRule="auto"/>
        <w:rPr>
          <w:b/>
          <w:sz w:val="28"/>
          <w:szCs w:val="28"/>
        </w:rPr>
      </w:pPr>
      <w:r w:rsidRPr="00812885">
        <w:rPr>
          <w:b/>
          <w:sz w:val="28"/>
          <w:szCs w:val="28"/>
        </w:rPr>
        <w:t>Commission économique pour l’Europe</w:t>
      </w:r>
    </w:p>
    <w:p w14:paraId="599B1DAF" w14:textId="77777777" w:rsidR="007F20FA" w:rsidRPr="00812885" w:rsidRDefault="007F20FA" w:rsidP="00077DA9">
      <w:pPr>
        <w:spacing w:before="120" w:line="240" w:lineRule="auto"/>
        <w:rPr>
          <w:sz w:val="28"/>
          <w:szCs w:val="28"/>
        </w:rPr>
      </w:pPr>
      <w:r w:rsidRPr="00812885">
        <w:rPr>
          <w:sz w:val="28"/>
          <w:szCs w:val="28"/>
        </w:rPr>
        <w:t>Comité des transports intérieurs</w:t>
      </w:r>
    </w:p>
    <w:p w14:paraId="2ECEB524" w14:textId="77777777" w:rsidR="00FA2897" w:rsidRPr="00812885" w:rsidRDefault="00FA2897" w:rsidP="00077DA9">
      <w:pPr>
        <w:spacing w:before="120" w:line="240" w:lineRule="auto"/>
        <w:rPr>
          <w:b/>
          <w:sz w:val="24"/>
          <w:szCs w:val="24"/>
        </w:rPr>
      </w:pPr>
      <w:r w:rsidRPr="00812885">
        <w:rPr>
          <w:b/>
          <w:sz w:val="24"/>
          <w:szCs w:val="24"/>
        </w:rPr>
        <w:t>Groupe de travail des transports de marchandises dangereuses</w:t>
      </w:r>
    </w:p>
    <w:p w14:paraId="4B07F580" w14:textId="77777777" w:rsidR="00FA2897" w:rsidRPr="0033765D" w:rsidRDefault="00FA2897" w:rsidP="00077DA9">
      <w:pPr>
        <w:spacing w:before="120" w:line="240" w:lineRule="auto"/>
        <w:rPr>
          <w:b/>
        </w:rPr>
      </w:pPr>
      <w:r w:rsidRPr="0033765D">
        <w:rPr>
          <w:b/>
          <w:lang w:val="fr-FR"/>
        </w:rPr>
        <w:t>Réunion commune d’experts sur le Règlement annexé</w:t>
      </w:r>
      <w:r w:rsidRPr="0033765D">
        <w:rPr>
          <w:b/>
          <w:lang w:val="fr-FR"/>
        </w:rPr>
        <w:br/>
        <w:t>à l’Accord européen relatif au transport international</w:t>
      </w:r>
      <w:r w:rsidRPr="0033765D">
        <w:rPr>
          <w:b/>
          <w:lang w:val="fr-FR"/>
        </w:rPr>
        <w:br/>
        <w:t xml:space="preserve">des marchandises </w:t>
      </w:r>
      <w:r w:rsidRPr="0033765D">
        <w:rPr>
          <w:b/>
          <w:bCs/>
          <w:iCs/>
          <w:lang w:val="fr-FR"/>
        </w:rPr>
        <w:t>dangereuses par voies de navigation</w:t>
      </w:r>
      <w:r w:rsidRPr="0033765D">
        <w:rPr>
          <w:b/>
          <w:bCs/>
          <w:iCs/>
          <w:lang w:val="fr-FR"/>
        </w:rPr>
        <w:br/>
      </w:r>
      <w:proofErr w:type="gramStart"/>
      <w:r w:rsidRPr="0033765D">
        <w:rPr>
          <w:b/>
          <w:bCs/>
          <w:iCs/>
          <w:lang w:val="fr-FR"/>
        </w:rPr>
        <w:t>intérieures</w:t>
      </w:r>
      <w:proofErr w:type="gramEnd"/>
      <w:r w:rsidRPr="0033765D">
        <w:rPr>
          <w:b/>
          <w:bCs/>
          <w:iCs/>
          <w:lang w:val="fr-FR"/>
        </w:rPr>
        <w:t xml:space="preserve"> (ADN) </w:t>
      </w:r>
      <w:r w:rsidRPr="0033765D">
        <w:rPr>
          <w:b/>
          <w:bCs/>
          <w:lang w:val="fr-FR"/>
        </w:rPr>
        <w:t>(Comité de sécurité de l’ADN)</w:t>
      </w:r>
    </w:p>
    <w:p w14:paraId="0B621E06" w14:textId="77777777" w:rsidR="00FA2897" w:rsidRPr="003C2369" w:rsidRDefault="00FA2897" w:rsidP="00077DA9">
      <w:pPr>
        <w:spacing w:before="120" w:line="240" w:lineRule="auto"/>
        <w:rPr>
          <w:b/>
        </w:rPr>
      </w:pPr>
      <w:r w:rsidRPr="003C2369">
        <w:rPr>
          <w:b/>
        </w:rPr>
        <w:t>Trente-cinquième session</w:t>
      </w:r>
    </w:p>
    <w:p w14:paraId="4E267C95" w14:textId="77777777" w:rsidR="00FA2897" w:rsidRPr="003C2369" w:rsidRDefault="00FA2897" w:rsidP="00077DA9">
      <w:pPr>
        <w:spacing w:line="240" w:lineRule="auto"/>
      </w:pPr>
      <w:r w:rsidRPr="003C2369">
        <w:t>Genève, 26-30 août 2019</w:t>
      </w:r>
    </w:p>
    <w:p w14:paraId="35864702" w14:textId="77777777" w:rsidR="00FA2897" w:rsidRPr="003C2369" w:rsidRDefault="00FA2897" w:rsidP="00077DA9">
      <w:pPr>
        <w:spacing w:line="240" w:lineRule="auto"/>
      </w:pPr>
      <w:r w:rsidRPr="003C2369">
        <w:t>Point 1 de l’ordre du jour provisoire</w:t>
      </w:r>
    </w:p>
    <w:p w14:paraId="7B5EDA42" w14:textId="77777777" w:rsidR="00F9573C" w:rsidRPr="003C2369" w:rsidRDefault="00FA2897" w:rsidP="00077DA9">
      <w:pPr>
        <w:spacing w:line="240" w:lineRule="auto"/>
        <w:rPr>
          <w:b/>
        </w:rPr>
      </w:pPr>
      <w:r w:rsidRPr="003C2369">
        <w:rPr>
          <w:b/>
        </w:rPr>
        <w:t>Adoption de l’ordre du jour</w:t>
      </w:r>
    </w:p>
    <w:p w14:paraId="00E82192" w14:textId="77777777" w:rsidR="00FA2897" w:rsidRPr="00812885" w:rsidRDefault="00FA2897" w:rsidP="00FA2897">
      <w:pPr>
        <w:pStyle w:val="HChG"/>
      </w:pPr>
      <w:r w:rsidRPr="00812885">
        <w:rPr>
          <w:lang w:val="fr-FR"/>
        </w:rPr>
        <w:tab/>
      </w:r>
      <w:r w:rsidRPr="00812885">
        <w:rPr>
          <w:lang w:val="fr-FR"/>
        </w:rPr>
        <w:tab/>
        <w:t>Ordre du jour provisoire de la trente-cinquième session</w:t>
      </w:r>
      <w:r w:rsidRPr="00812885">
        <w:rPr>
          <w:b w:val="0"/>
          <w:sz w:val="20"/>
          <w:lang w:val="fr-FR"/>
        </w:rPr>
        <w:footnoteReference w:customMarkFollows="1" w:id="2"/>
        <w:t>*</w:t>
      </w:r>
    </w:p>
    <w:p w14:paraId="645CA0CC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</w:r>
      <w:r w:rsidRPr="00812885">
        <w:rPr>
          <w:lang w:val="fr-FR"/>
        </w:rPr>
        <w:tab/>
        <w:t>Additif</w:t>
      </w:r>
    </w:p>
    <w:p w14:paraId="5091AC3E" w14:textId="77777777" w:rsidR="00FA2897" w:rsidRPr="00812885" w:rsidRDefault="00FA2897" w:rsidP="00FA2897">
      <w:pPr>
        <w:pStyle w:val="HChG"/>
      </w:pPr>
      <w:r w:rsidRPr="00812885">
        <w:rPr>
          <w:lang w:val="fr-FR"/>
        </w:rPr>
        <w:tab/>
      </w:r>
      <w:r w:rsidRPr="00812885">
        <w:rPr>
          <w:lang w:val="fr-FR"/>
        </w:rPr>
        <w:tab/>
        <w:t xml:space="preserve">Liste des documents classés par point de l’ordre du jour </w:t>
      </w:r>
      <w:r w:rsidRPr="00812885">
        <w:rPr>
          <w:lang w:val="fr-FR"/>
        </w:rPr>
        <w:br/>
        <w:t>et annotations</w:t>
      </w:r>
    </w:p>
    <w:p w14:paraId="7F89AEAC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tab/>
        <w:t>1.</w:t>
      </w:r>
      <w:r w:rsidRPr="00812885">
        <w:rPr>
          <w:lang w:val="fr-FR"/>
        </w:rPr>
        <w:tab/>
        <w:t>Adoption de l’ordre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812885" w:rsidRPr="00812885" w14:paraId="57BFBC04" w14:textId="77777777" w:rsidTr="00FA2897">
        <w:trPr>
          <w:tblHeader/>
        </w:trPr>
        <w:tc>
          <w:tcPr>
            <w:tcW w:w="3685" w:type="dxa"/>
            <w:shd w:val="clear" w:color="auto" w:fill="auto"/>
            <w:vAlign w:val="bottom"/>
          </w:tcPr>
          <w:p w14:paraId="5FFEE8C1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t>ECE/TRANS/WP.15/AC.2/71 (secrétariat)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1342016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t>Ordre du jour provisoire</w:t>
            </w:r>
          </w:p>
        </w:tc>
      </w:tr>
      <w:tr w:rsidR="00812885" w:rsidRPr="00812885" w14:paraId="39FC7659" w14:textId="77777777" w:rsidTr="00FA2897">
        <w:tc>
          <w:tcPr>
            <w:tcW w:w="3685" w:type="dxa"/>
            <w:shd w:val="clear" w:color="auto" w:fill="auto"/>
          </w:tcPr>
          <w:p w14:paraId="719CBEFD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ECE/TRANS/WP.15/AC.2/71/Add.1 (secrétariat)</w:t>
            </w:r>
          </w:p>
        </w:tc>
        <w:tc>
          <w:tcPr>
            <w:tcW w:w="3685" w:type="dxa"/>
            <w:shd w:val="clear" w:color="auto" w:fill="auto"/>
          </w:tcPr>
          <w:p w14:paraId="2557F270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 xml:space="preserve">Liste des documents classés par point </w:t>
            </w:r>
            <w:r w:rsidRPr="00812885">
              <w:rPr>
                <w:lang w:val="fr-FR"/>
              </w:rPr>
              <w:br/>
              <w:t>de l’ordre du jour et annotations</w:t>
            </w:r>
          </w:p>
        </w:tc>
      </w:tr>
      <w:tr w:rsidR="00812885" w:rsidRPr="00812885" w14:paraId="1CEDB638" w14:textId="77777777" w:rsidTr="00FA2897">
        <w:tc>
          <w:tcPr>
            <w:tcW w:w="3685" w:type="dxa"/>
            <w:shd w:val="clear" w:color="auto" w:fill="auto"/>
          </w:tcPr>
          <w:p w14:paraId="25550EFF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Document informel INF.1 (secrétariat)</w:t>
            </w:r>
          </w:p>
        </w:tc>
        <w:tc>
          <w:tcPr>
            <w:tcW w:w="3685" w:type="dxa"/>
            <w:shd w:val="clear" w:color="auto" w:fill="auto"/>
          </w:tcPr>
          <w:p w14:paraId="4B2D1E3C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 xml:space="preserve">Liste de tous les documents classés </w:t>
            </w:r>
            <w:r w:rsidRPr="00812885">
              <w:rPr>
                <w:lang w:val="fr-FR"/>
              </w:rPr>
              <w:br/>
              <w:t>par point de l’ordre du jour</w:t>
            </w:r>
          </w:p>
        </w:tc>
      </w:tr>
      <w:tr w:rsidR="00812885" w:rsidRPr="00812885" w14:paraId="4DCF43B6" w14:textId="77777777" w:rsidTr="00FA2897">
        <w:tc>
          <w:tcPr>
            <w:tcW w:w="3685" w:type="dxa"/>
            <w:shd w:val="clear" w:color="auto" w:fill="auto"/>
          </w:tcPr>
          <w:p w14:paraId="667454B0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Documents de référence</w:t>
            </w:r>
          </w:p>
        </w:tc>
        <w:tc>
          <w:tcPr>
            <w:tcW w:w="3685" w:type="dxa"/>
            <w:shd w:val="clear" w:color="auto" w:fill="auto"/>
          </w:tcPr>
          <w:p w14:paraId="17E1D5AE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</w:p>
        </w:tc>
      </w:tr>
      <w:tr w:rsidR="00812885" w:rsidRPr="00812885" w14:paraId="79C7ADDE" w14:textId="77777777" w:rsidTr="00FA2897">
        <w:tc>
          <w:tcPr>
            <w:tcW w:w="3685" w:type="dxa"/>
            <w:shd w:val="clear" w:color="auto" w:fill="auto"/>
          </w:tcPr>
          <w:p w14:paraId="23656C3E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ECE/TRANS/258, vol. I et II</w:t>
            </w:r>
          </w:p>
        </w:tc>
        <w:tc>
          <w:tcPr>
            <w:tcW w:w="3685" w:type="dxa"/>
            <w:shd w:val="clear" w:color="auto" w:fill="auto"/>
          </w:tcPr>
          <w:p w14:paraId="04F6592C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ADN 2019</w:t>
            </w:r>
          </w:p>
        </w:tc>
      </w:tr>
      <w:tr w:rsidR="00812885" w:rsidRPr="00812885" w14:paraId="44108225" w14:textId="77777777" w:rsidTr="00FA2897">
        <w:tc>
          <w:tcPr>
            <w:tcW w:w="3685" w:type="dxa"/>
            <w:shd w:val="clear" w:color="auto" w:fill="auto"/>
          </w:tcPr>
          <w:p w14:paraId="7C662963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ECE/TRANS/WP.15/AC.2/70</w:t>
            </w:r>
          </w:p>
        </w:tc>
        <w:tc>
          <w:tcPr>
            <w:tcW w:w="3685" w:type="dxa"/>
            <w:shd w:val="clear" w:color="auto" w:fill="auto"/>
          </w:tcPr>
          <w:p w14:paraId="764EB206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 xml:space="preserve">Rapport du Comité de sécurité de l’ADN </w:t>
            </w:r>
            <w:r w:rsidRPr="00812885">
              <w:rPr>
                <w:lang w:val="fr-FR"/>
              </w:rPr>
              <w:br/>
              <w:t xml:space="preserve">sur sa trente-quatrième session </w:t>
            </w:r>
          </w:p>
        </w:tc>
      </w:tr>
    </w:tbl>
    <w:p w14:paraId="485DA9EC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lastRenderedPageBreak/>
        <w:tab/>
        <w:t>2.</w:t>
      </w:r>
      <w:r w:rsidRPr="00812885">
        <w:rPr>
          <w:lang w:val="fr-FR"/>
        </w:rPr>
        <w:tab/>
        <w:t xml:space="preserve">Questions découlant des travaux d’organes des Nations Unies </w:t>
      </w:r>
      <w:r w:rsidRPr="00812885">
        <w:rPr>
          <w:lang w:val="fr-FR"/>
        </w:rPr>
        <w:br/>
        <w:t>ou d’autres organisations</w:t>
      </w:r>
    </w:p>
    <w:p w14:paraId="4C4C8C77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Le Comité de sécurité souhaitera sans doute être informé des activités d’autres organes et organisations ayant une incidence sur ses travaux.</w:t>
      </w:r>
    </w:p>
    <w:p w14:paraId="2FB580E1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tab/>
        <w:t>3.</w:t>
      </w:r>
      <w:r w:rsidRPr="00812885">
        <w:rPr>
          <w:lang w:val="fr-FR"/>
        </w:rPr>
        <w:tab/>
        <w:t xml:space="preserve">Mise en œuvre de l’Accord européen relatif au transport </w:t>
      </w:r>
      <w:r w:rsidRPr="00812885">
        <w:rPr>
          <w:lang w:val="fr-FR"/>
        </w:rPr>
        <w:br/>
        <w:t xml:space="preserve">international des marchandises dangereuses par voies </w:t>
      </w:r>
      <w:r w:rsidRPr="00812885">
        <w:rPr>
          <w:lang w:val="fr-FR"/>
        </w:rPr>
        <w:br/>
        <w:t>de navigation intérieures (ADN)</w:t>
      </w:r>
    </w:p>
    <w:p w14:paraId="611E14CC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  <w:t>a)</w:t>
      </w:r>
      <w:r w:rsidRPr="00812885">
        <w:rPr>
          <w:lang w:val="fr-FR"/>
        </w:rPr>
        <w:tab/>
        <w:t>État de l’ADN</w:t>
      </w:r>
    </w:p>
    <w:p w14:paraId="5A10C6E0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Le Comité de sécurité sera informé de l’état de l’ADN.</w:t>
      </w:r>
    </w:p>
    <w:p w14:paraId="50AA6760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  <w:t>b)</w:t>
      </w:r>
      <w:r w:rsidRPr="00812885">
        <w:rPr>
          <w:lang w:val="fr-FR"/>
        </w:rPr>
        <w:tab/>
        <w:t>Autorisations spéciales, dérogations et équivalences</w:t>
      </w:r>
    </w:p>
    <w:p w14:paraId="344CAC36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 xml:space="preserve">Au moment de la rédaction du présent document, aucun document n’avait été soumis au titre de ce point de l’ordre du jour. </w:t>
      </w:r>
    </w:p>
    <w:p w14:paraId="7C776164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  <w:t>c)</w:t>
      </w:r>
      <w:r w:rsidRPr="00812885">
        <w:rPr>
          <w:lang w:val="fr-FR"/>
        </w:rPr>
        <w:tab/>
        <w:t>Interprétation du Règlement annexé à l’ADN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812885" w:rsidRPr="00812885" w14:paraId="3279361D" w14:textId="77777777" w:rsidTr="00FA2897">
        <w:tc>
          <w:tcPr>
            <w:tcW w:w="3685" w:type="dxa"/>
            <w:shd w:val="clear" w:color="auto" w:fill="auto"/>
          </w:tcPr>
          <w:p w14:paraId="0AE02800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 xml:space="preserve">Document informel INF.2 </w:t>
            </w:r>
            <w:r w:rsidRPr="00812885"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546B466A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 xml:space="preserve">Interprétation du Règlement annexé à l’ADN − Dégazage d’un bateau-citerne </w:t>
            </w:r>
          </w:p>
        </w:tc>
      </w:tr>
    </w:tbl>
    <w:p w14:paraId="6F1DB5B2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Le Comité de sécurité est invité à examiner l’interprétation de toute autre disposition du Règlement annexé à l’ADN qui est jugée ambiguë ou floue.</w:t>
      </w:r>
    </w:p>
    <w:p w14:paraId="61D07296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  <w:t>d)</w:t>
      </w:r>
      <w:r w:rsidRPr="00812885">
        <w:rPr>
          <w:lang w:val="fr-FR"/>
        </w:rPr>
        <w:tab/>
        <w:t>Formation des experts</w:t>
      </w:r>
    </w:p>
    <w:p w14:paraId="14C8C753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 xml:space="preserve">Le Comité de sécurité souhaitera peut-être examiner le rapport de la vingtième réunion du groupe de travail informel de la formation des experts (ECE/TRANS/ WP.15/AC.2/2019/25). </w:t>
      </w:r>
    </w:p>
    <w:p w14:paraId="75938507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Il est rappelé que les Parties contractantes sont invitées à communiquer des spécimens d’attestations d’expert au secrétariat de la CEE pour que celui-ci les affiche sur le site Web. Les pays sont aussi invités à partager leurs statistiques relatives aux examens.</w:t>
      </w:r>
    </w:p>
    <w:p w14:paraId="3763617E" w14:textId="77777777" w:rsidR="00FA2897" w:rsidRPr="00812885" w:rsidRDefault="00FA2897" w:rsidP="00FA2897">
      <w:pPr>
        <w:pStyle w:val="H23G"/>
        <w:rPr>
          <w:lang w:val="fr-FR"/>
        </w:rPr>
      </w:pPr>
      <w:r w:rsidRPr="00812885">
        <w:rPr>
          <w:lang w:val="fr-FR"/>
        </w:rPr>
        <w:tab/>
        <w:t>e)</w:t>
      </w:r>
      <w:r w:rsidRPr="00812885">
        <w:rPr>
          <w:lang w:val="fr-FR"/>
        </w:rPr>
        <w:tab/>
        <w:t>Questions relatives aux sociétés de classification</w:t>
      </w:r>
    </w:p>
    <w:tbl>
      <w:tblPr>
        <w:tblW w:w="7370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812885" w:rsidRPr="00812885" w14:paraId="57F65C5C" w14:textId="77777777" w:rsidTr="00FA2897">
        <w:tc>
          <w:tcPr>
            <w:tcW w:w="3685" w:type="dxa"/>
            <w:shd w:val="clear" w:color="auto" w:fill="auto"/>
          </w:tcPr>
          <w:p w14:paraId="7A9FF3AA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t xml:space="preserve">Document informel INF.4 </w:t>
            </w:r>
            <w:r w:rsidRPr="00812885">
              <w:br/>
              <w:t>(groupe de travail informel des sociétés de classification recommandées ADN)</w:t>
            </w:r>
          </w:p>
        </w:tc>
        <w:tc>
          <w:tcPr>
            <w:tcW w:w="3685" w:type="dxa"/>
            <w:shd w:val="clear" w:color="auto" w:fill="auto"/>
          </w:tcPr>
          <w:p w14:paraId="6553B93E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t>Contenu du dossier du bateau</w:t>
            </w:r>
          </w:p>
        </w:tc>
      </w:tr>
    </w:tbl>
    <w:p w14:paraId="21421149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 xml:space="preserve">La liste des sociétés de classification agréées par les Parties contractantes à l’ADN peut être consultée à l’adresse suivante : </w:t>
      </w:r>
      <w:hyperlink r:id="rId8" w:history="1">
        <w:r w:rsidRPr="00812885">
          <w:rPr>
            <w:rStyle w:val="Hyperlink"/>
            <w:color w:val="auto"/>
            <w:lang w:val="fr-FR"/>
          </w:rPr>
          <w:t>www.unece.org/trans/danger/publi/adn/</w:t>
        </w:r>
        <w:r w:rsidRPr="00812885">
          <w:rPr>
            <w:rStyle w:val="Hyperlink"/>
            <w:color w:val="auto"/>
            <w:lang w:val="fr-FR"/>
          </w:rPr>
          <w:br/>
          <w:t>adnclassifications.htm</w:t>
        </w:r>
      </w:hyperlink>
      <w:r w:rsidRPr="00812885">
        <w:rPr>
          <w:lang w:val="fr-FR"/>
        </w:rPr>
        <w:t xml:space="preserve">l. </w:t>
      </w:r>
    </w:p>
    <w:p w14:paraId="7E9DEB84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tab/>
        <w:t>4.</w:t>
      </w:r>
      <w:r w:rsidRPr="00812885">
        <w:rPr>
          <w:lang w:val="fr-FR"/>
        </w:rPr>
        <w:tab/>
        <w:t>Propositions d’amendements au Règlement annexé à l’ADN</w:t>
      </w:r>
    </w:p>
    <w:p w14:paraId="0B612A88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  <w:t>a)</w:t>
      </w:r>
      <w:r w:rsidRPr="00812885">
        <w:rPr>
          <w:lang w:val="fr-FR"/>
        </w:rPr>
        <w:tab/>
        <w:t>Travaux de la Réunion commune RID/ADR/ADN</w:t>
      </w:r>
    </w:p>
    <w:p w14:paraId="29A95563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Le Comité de sécurité souhaitera peut-être noter que, lors de ses sessions du printemps 2018, de l’automne 2018 et du printemps 2019, la Réunion commune RID/ADR/ADN a adopté des projets d’amendements au RID, à l’ADR et à l’ADN. Ces amendements sont reproduits dans les documents ECE/TRANS/WP.15/AC.1/150, annexe IV, ECE/TRANS/WP.15/AC.1/152, annexe II, et ECE/TRANS/WP.15/AC.1/154, annexe II. Le Comité de sécurité souhaitera peut-être également examiner ces amendements proposés compte tenu de ceux qui ont été adoptés par le Groupe de travail des transports de marchandises dangereuses (WP.15) à ses 105</w:t>
      </w:r>
      <w:r w:rsidRPr="00812885">
        <w:rPr>
          <w:vertAlign w:val="superscript"/>
          <w:lang w:val="fr-FR"/>
        </w:rPr>
        <w:t>e</w:t>
      </w:r>
      <w:r w:rsidRPr="00812885">
        <w:rPr>
          <w:lang w:val="fr-FR"/>
        </w:rPr>
        <w:t xml:space="preserve"> et 106</w:t>
      </w:r>
      <w:r w:rsidRPr="00812885">
        <w:rPr>
          <w:vertAlign w:val="superscript"/>
          <w:lang w:val="fr-FR"/>
        </w:rPr>
        <w:t>e</w:t>
      </w:r>
      <w:r w:rsidRPr="00812885">
        <w:rPr>
          <w:lang w:val="fr-FR"/>
        </w:rPr>
        <w:t> sessions (ECE/TRANS/WP.15/244, annexe I, et ECE/TRANS/WP.15/246, annexe).</w:t>
      </w:r>
    </w:p>
    <w:p w14:paraId="603D705C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lastRenderedPageBreak/>
        <w:t>Le Comité de sécurité souhaitera peut-être noter qu’à sa prochaine session de l’automne 2019, la Réunion commune RID/ADR/ADN examinera des propositions d’harmonisation avec la vingt et unième édition révisée des Recommandations de l’ONU relatives au transport des marchandises dangereuses, contenues dans les documents ECE/TRANS/WP.15/AC.1/2019/22 et Add.1.</w:t>
      </w:r>
    </w:p>
    <w:p w14:paraId="300C5882" w14:textId="77777777" w:rsidR="00FA2897" w:rsidRPr="00812885" w:rsidRDefault="00FA2897" w:rsidP="00FA2897">
      <w:pPr>
        <w:pStyle w:val="H23G"/>
      </w:pPr>
      <w:r w:rsidRPr="00812885">
        <w:rPr>
          <w:lang w:val="fr-FR"/>
        </w:rPr>
        <w:tab/>
        <w:t>b)</w:t>
      </w:r>
      <w:r w:rsidRPr="00812885">
        <w:rPr>
          <w:lang w:val="fr-FR"/>
        </w:rPr>
        <w:tab/>
        <w:t>Autres propositions</w:t>
      </w:r>
    </w:p>
    <w:p w14:paraId="64AC39F5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Les propositions d’amendements suivantes ont été reçues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812885" w:rsidRPr="00812885" w14:paraId="71BF2139" w14:textId="77777777" w:rsidTr="00FA2897">
        <w:tc>
          <w:tcPr>
            <w:tcW w:w="3685" w:type="dxa"/>
            <w:shd w:val="clear" w:color="auto" w:fill="auto"/>
            <w:vAlign w:val="bottom"/>
          </w:tcPr>
          <w:p w14:paraId="3E3857D3" w14:textId="77777777" w:rsidR="00FA2897" w:rsidRPr="00812885" w:rsidRDefault="00FA2897" w:rsidP="00FA2897">
            <w:pPr>
              <w:pStyle w:val="SingleTxtG"/>
              <w:ind w:left="0" w:right="0"/>
              <w:rPr>
                <w:lang w:val="fr-FR"/>
              </w:rPr>
            </w:pPr>
            <w:r w:rsidRPr="00812885">
              <w:rPr>
                <w:lang w:val="fr-FR"/>
              </w:rPr>
              <w:t>ECE/TRANS/WP.15/AC.2/2019/18 (Autriche)</w:t>
            </w:r>
          </w:p>
        </w:tc>
        <w:tc>
          <w:tcPr>
            <w:tcW w:w="3685" w:type="dxa"/>
            <w:shd w:val="clear" w:color="auto" w:fill="auto"/>
          </w:tcPr>
          <w:p w14:paraId="128E221B" w14:textId="77777777" w:rsidR="00FA2897" w:rsidRPr="00812885" w:rsidRDefault="00FA2897" w:rsidP="00FA2897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812885">
              <w:rPr>
                <w:lang w:val="fr-FR"/>
              </w:rPr>
              <w:t>Corrections dans l’ADN 2019</w:t>
            </w:r>
          </w:p>
        </w:tc>
      </w:tr>
      <w:tr w:rsidR="00812885" w:rsidRPr="00812885" w14:paraId="7B6DF784" w14:textId="77777777" w:rsidTr="00FA2897">
        <w:tc>
          <w:tcPr>
            <w:tcW w:w="3685" w:type="dxa"/>
            <w:shd w:val="clear" w:color="auto" w:fill="auto"/>
          </w:tcPr>
          <w:p w14:paraId="4C6A897B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 xml:space="preserve">ECE/TRANS/WP.15/AC.2/2019/19 </w:t>
            </w:r>
            <w:r w:rsidRPr="00812885">
              <w:rPr>
                <w:lang w:val="fr-FR"/>
              </w:rPr>
              <w:br/>
              <w:t>(France et Allemagne)</w:t>
            </w:r>
          </w:p>
        </w:tc>
        <w:tc>
          <w:tcPr>
            <w:tcW w:w="3685" w:type="dxa"/>
            <w:shd w:val="clear" w:color="auto" w:fill="auto"/>
          </w:tcPr>
          <w:p w14:paraId="2E29249A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1.1.3.6 et 1.10.4 de l’ADN − Exemptions liées au transport de marchandises dangereuses de la classe 7</w:t>
            </w:r>
          </w:p>
        </w:tc>
      </w:tr>
      <w:tr w:rsidR="00812885" w:rsidRPr="00812885" w14:paraId="518F409E" w14:textId="77777777" w:rsidTr="00FA2897">
        <w:tc>
          <w:tcPr>
            <w:tcW w:w="3685" w:type="dxa"/>
            <w:shd w:val="clear" w:color="auto" w:fill="auto"/>
          </w:tcPr>
          <w:p w14:paraId="44BD7F69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ECE/TRANS/WP.15/AC.2/2019/20</w:t>
            </w:r>
            <w:r w:rsidRPr="00812885">
              <w:rPr>
                <w:lang w:val="fr-FR"/>
              </w:rPr>
              <w:br/>
              <w:t>(France)</w:t>
            </w:r>
          </w:p>
        </w:tc>
        <w:tc>
          <w:tcPr>
            <w:tcW w:w="3685" w:type="dxa"/>
            <w:shd w:val="clear" w:color="auto" w:fill="auto"/>
          </w:tcPr>
          <w:p w14:paraId="34CDADBF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 xml:space="preserve">Installation d’extinction d’incendie à bord d’un convoi (pousseur et barge non motorisée) ou à bord d’une barge seule </w:t>
            </w:r>
            <w:r w:rsidRPr="00812885">
              <w:rPr>
                <w:lang w:val="fr-FR"/>
              </w:rPr>
              <w:br/>
              <w:t>(non motorisée)</w:t>
            </w:r>
          </w:p>
        </w:tc>
      </w:tr>
      <w:tr w:rsidR="00812885" w:rsidRPr="00812885" w14:paraId="5CF7873B" w14:textId="77777777" w:rsidTr="00FA2897">
        <w:tc>
          <w:tcPr>
            <w:tcW w:w="3685" w:type="dxa"/>
            <w:shd w:val="clear" w:color="auto" w:fill="auto"/>
          </w:tcPr>
          <w:p w14:paraId="7FAECB21" w14:textId="77777777" w:rsidR="00FA2897" w:rsidRPr="00812885" w:rsidRDefault="00FA2897" w:rsidP="00FA2897">
            <w:pPr>
              <w:pStyle w:val="SingleTxtG"/>
              <w:ind w:left="0" w:right="0"/>
              <w:rPr>
                <w:lang w:val="en-US"/>
              </w:rPr>
            </w:pPr>
            <w:r w:rsidRPr="00812885">
              <w:rPr>
                <w:lang w:val="en-US"/>
              </w:rPr>
              <w:t>ECE/TRANS/WP.15/AC.2/2019/21</w:t>
            </w:r>
            <w:r w:rsidRPr="00812885">
              <w:rPr>
                <w:lang w:val="en-US"/>
              </w:rPr>
              <w:br/>
              <w:t>(CCNR)</w:t>
            </w:r>
          </w:p>
        </w:tc>
        <w:tc>
          <w:tcPr>
            <w:tcW w:w="3685" w:type="dxa"/>
            <w:shd w:val="clear" w:color="auto" w:fill="auto"/>
          </w:tcPr>
          <w:p w14:paraId="6FB3BA1B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Correction dans l’ADN 2019</w:t>
            </w:r>
          </w:p>
        </w:tc>
      </w:tr>
      <w:tr w:rsidR="00812885" w:rsidRPr="00812885" w14:paraId="7E95D5E8" w14:textId="77777777" w:rsidTr="00FA2897">
        <w:tc>
          <w:tcPr>
            <w:tcW w:w="3685" w:type="dxa"/>
            <w:shd w:val="clear" w:color="auto" w:fill="auto"/>
          </w:tcPr>
          <w:p w14:paraId="1F0BD227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t>ECE/TRANS/WP.15/AC.2/2019/23</w:t>
            </w:r>
            <w:r w:rsidRPr="00812885"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2389F557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1.1.3.6 de l’ADN − Exemptions liées aux quantités transportées à bord des bateaux</w:t>
            </w:r>
          </w:p>
        </w:tc>
      </w:tr>
      <w:tr w:rsidR="00812885" w:rsidRPr="00812885" w14:paraId="0BB4FA7E" w14:textId="77777777" w:rsidTr="00FA2897">
        <w:tc>
          <w:tcPr>
            <w:tcW w:w="3685" w:type="dxa"/>
            <w:shd w:val="clear" w:color="auto" w:fill="auto"/>
          </w:tcPr>
          <w:p w14:paraId="553C142D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ECE/TRANS/WP.15/AC.2/2019/24</w:t>
            </w:r>
            <w:r w:rsidRPr="00812885">
              <w:rPr>
                <w:lang w:val="fr-FR"/>
              </w:rPr>
              <w:br/>
              <w:t>et document informel INF.3 (France)</w:t>
            </w:r>
          </w:p>
        </w:tc>
        <w:tc>
          <w:tcPr>
            <w:tcW w:w="3685" w:type="dxa"/>
            <w:shd w:val="clear" w:color="auto" w:fill="auto"/>
          </w:tcPr>
          <w:p w14:paraId="7CDED597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Correctifs à des incohérences dans les modèles de certificats d’agrément</w:t>
            </w:r>
          </w:p>
        </w:tc>
      </w:tr>
      <w:tr w:rsidR="00812885" w:rsidRPr="00812885" w14:paraId="70202D31" w14:textId="77777777" w:rsidTr="00FA2897">
        <w:tc>
          <w:tcPr>
            <w:tcW w:w="3685" w:type="dxa"/>
            <w:shd w:val="clear" w:color="auto" w:fill="auto"/>
          </w:tcPr>
          <w:p w14:paraId="38FA7855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 xml:space="preserve">ECE/TRANS/WP.15/AC.2/2019/26 </w:t>
            </w:r>
            <w:r w:rsidRPr="00812885">
              <w:rPr>
                <w:lang w:val="fr-FR"/>
              </w:rPr>
              <w:br/>
              <w:t>(France)</w:t>
            </w:r>
          </w:p>
        </w:tc>
        <w:tc>
          <w:tcPr>
            <w:tcW w:w="3685" w:type="dxa"/>
            <w:shd w:val="clear" w:color="auto" w:fill="auto"/>
          </w:tcPr>
          <w:p w14:paraId="7BE7366F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Mise à jour des listes de contrôle des bateaux conformément au 1.8.1.2.1</w:t>
            </w:r>
          </w:p>
        </w:tc>
      </w:tr>
      <w:tr w:rsidR="00812885" w:rsidRPr="00812885" w14:paraId="57DD6BAF" w14:textId="77777777" w:rsidTr="00FA2897">
        <w:tc>
          <w:tcPr>
            <w:tcW w:w="3685" w:type="dxa"/>
            <w:shd w:val="clear" w:color="auto" w:fill="auto"/>
          </w:tcPr>
          <w:p w14:paraId="1D72AE29" w14:textId="77777777" w:rsidR="00FA2897" w:rsidRPr="00812885" w:rsidRDefault="00FA2897" w:rsidP="00FA2897">
            <w:pPr>
              <w:pStyle w:val="SingleTxtG"/>
              <w:ind w:left="0" w:right="0"/>
              <w:rPr>
                <w:lang w:val="en-US"/>
              </w:rPr>
            </w:pPr>
            <w:r w:rsidRPr="00812885">
              <w:rPr>
                <w:lang w:val="en-US"/>
              </w:rPr>
              <w:t xml:space="preserve">ECE/TRANS/WP.15/AC.2/2019/27 </w:t>
            </w:r>
            <w:r w:rsidRPr="00812885">
              <w:rPr>
                <w:lang w:val="en-US"/>
              </w:rPr>
              <w:br/>
              <w:t>(CEFIC)</w:t>
            </w:r>
          </w:p>
        </w:tc>
        <w:tc>
          <w:tcPr>
            <w:tcW w:w="3685" w:type="dxa"/>
            <w:shd w:val="clear" w:color="auto" w:fill="auto"/>
          </w:tcPr>
          <w:p w14:paraId="53900A06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rPr>
                <w:lang w:val="fr-FR"/>
              </w:rPr>
              <w:t>Proposition d’amendement au tableau C concernant le numéro ONU 2057 − Tripropylène</w:t>
            </w:r>
          </w:p>
        </w:tc>
      </w:tr>
      <w:tr w:rsidR="00812885" w:rsidRPr="00812885" w14:paraId="31A777DB" w14:textId="77777777" w:rsidTr="00FA2897">
        <w:tc>
          <w:tcPr>
            <w:tcW w:w="3685" w:type="dxa"/>
            <w:shd w:val="clear" w:color="auto" w:fill="auto"/>
          </w:tcPr>
          <w:p w14:paraId="6478FACE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 xml:space="preserve">ECE/TRANS/WP.15/AC.2/2019/28 </w:t>
            </w:r>
            <w:r w:rsidRPr="00812885">
              <w:rPr>
                <w:lang w:val="fr-FR"/>
              </w:rPr>
              <w:br/>
              <w:t>(UENF et OEB)</w:t>
            </w:r>
          </w:p>
        </w:tc>
        <w:tc>
          <w:tcPr>
            <w:tcW w:w="3685" w:type="dxa"/>
            <w:shd w:val="clear" w:color="auto" w:fill="auto"/>
          </w:tcPr>
          <w:p w14:paraId="103A8FB3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t>Amendement au 8.1.2.3 : Présence à bord de documents (Bateaux-citernes) − Prescriptions transitoires</w:t>
            </w:r>
          </w:p>
        </w:tc>
      </w:tr>
      <w:tr w:rsidR="00812885" w:rsidRPr="00812885" w14:paraId="0E237EAA" w14:textId="77777777" w:rsidTr="00FA2897">
        <w:tc>
          <w:tcPr>
            <w:tcW w:w="3685" w:type="dxa"/>
            <w:shd w:val="clear" w:color="auto" w:fill="auto"/>
          </w:tcPr>
          <w:p w14:paraId="00ADDE62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 xml:space="preserve">ECE/TRANS/WP.15/AC.2/2019/29 </w:t>
            </w:r>
            <w:r w:rsidRPr="00812885">
              <w:rPr>
                <w:lang w:val="fr-FR"/>
              </w:rPr>
              <w:br/>
              <w:t>(Pays-Bas)</w:t>
            </w:r>
          </w:p>
        </w:tc>
        <w:tc>
          <w:tcPr>
            <w:tcW w:w="3685" w:type="dxa"/>
            <w:shd w:val="clear" w:color="auto" w:fill="auto"/>
          </w:tcPr>
          <w:p w14:paraId="29391691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t>Raccords de flexibles pour GNL</w:t>
            </w:r>
          </w:p>
        </w:tc>
      </w:tr>
      <w:tr w:rsidR="00812885" w:rsidRPr="00812885" w14:paraId="0F5BB0AB" w14:textId="77777777" w:rsidTr="00FA2897">
        <w:tc>
          <w:tcPr>
            <w:tcW w:w="3685" w:type="dxa"/>
            <w:shd w:val="clear" w:color="auto" w:fill="auto"/>
          </w:tcPr>
          <w:p w14:paraId="02BEF167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ECE/TRANS/WP.15/AC.2/2019/30</w:t>
            </w:r>
            <w:r w:rsidRPr="00812885">
              <w:rPr>
                <w:lang w:val="fr-FR"/>
              </w:rPr>
              <w:br/>
              <w:t>(UENF et OEB)</w:t>
            </w:r>
          </w:p>
        </w:tc>
        <w:tc>
          <w:tcPr>
            <w:tcW w:w="3685" w:type="dxa"/>
            <w:shd w:val="clear" w:color="auto" w:fill="auto"/>
          </w:tcPr>
          <w:p w14:paraId="723FA9A2" w14:textId="77777777" w:rsidR="00FA2897" w:rsidRPr="00812885" w:rsidRDefault="00FA2897" w:rsidP="00FA2897">
            <w:pPr>
              <w:pStyle w:val="SingleTxtG"/>
              <w:ind w:left="0" w:right="0"/>
              <w:jc w:val="left"/>
              <w:rPr>
                <w:bCs/>
              </w:rPr>
            </w:pPr>
            <w:r w:rsidRPr="00812885">
              <w:rPr>
                <w:bCs/>
              </w:rPr>
              <w:t>Amendement au 8.1.2.3 : documents à emporter (Navigation-citerne)</w:t>
            </w:r>
          </w:p>
        </w:tc>
      </w:tr>
      <w:tr w:rsidR="00812885" w:rsidRPr="00812885" w14:paraId="3955FDB9" w14:textId="77777777" w:rsidTr="00FA2897">
        <w:tc>
          <w:tcPr>
            <w:tcW w:w="3685" w:type="dxa"/>
            <w:shd w:val="clear" w:color="auto" w:fill="auto"/>
          </w:tcPr>
          <w:p w14:paraId="4B9545D8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 xml:space="preserve">ECE/TRANS/WP.15/AC.2/2019/31 </w:t>
            </w:r>
            <w:r w:rsidRPr="00812885">
              <w:rPr>
                <w:lang w:val="fr-FR"/>
              </w:rPr>
              <w:br/>
              <w:t>(UENF et OEB)</w:t>
            </w:r>
          </w:p>
        </w:tc>
        <w:tc>
          <w:tcPr>
            <w:tcW w:w="3685" w:type="dxa"/>
            <w:shd w:val="clear" w:color="auto" w:fill="auto"/>
          </w:tcPr>
          <w:p w14:paraId="38A55260" w14:textId="77777777" w:rsidR="00FA2897" w:rsidRPr="00812885" w:rsidRDefault="00FA2897" w:rsidP="00FA2897">
            <w:pPr>
              <w:pStyle w:val="SingleTxtG"/>
              <w:ind w:left="0" w:right="0"/>
              <w:jc w:val="left"/>
            </w:pPr>
            <w:r w:rsidRPr="00812885">
              <w:t>Amendement au 8.1.2.2 : documents à emporter (Navigation des bateaux à marchandises sèches)</w:t>
            </w:r>
          </w:p>
        </w:tc>
      </w:tr>
      <w:tr w:rsidR="00812885" w:rsidRPr="00812885" w14:paraId="3B29BCD8" w14:textId="77777777" w:rsidTr="00FA2897">
        <w:tc>
          <w:tcPr>
            <w:tcW w:w="3685" w:type="dxa"/>
            <w:shd w:val="clear" w:color="auto" w:fill="auto"/>
          </w:tcPr>
          <w:p w14:paraId="32F37BAC" w14:textId="77777777" w:rsidR="00FA2897" w:rsidRPr="00812885" w:rsidRDefault="00FA2897" w:rsidP="00FA2897">
            <w:pPr>
              <w:pStyle w:val="SingleTxtG"/>
              <w:ind w:left="0" w:right="0"/>
            </w:pPr>
            <w:r w:rsidRPr="00812885">
              <w:rPr>
                <w:lang w:val="fr-FR"/>
              </w:rPr>
              <w:t>ECE/TRANS/WP.15/AC.2/2019/32</w:t>
            </w:r>
            <w:r w:rsidRPr="00812885">
              <w:rPr>
                <w:lang w:val="fr-FR"/>
              </w:rPr>
              <w:br/>
              <w:t>(UENF et OEB)</w:t>
            </w:r>
          </w:p>
        </w:tc>
        <w:tc>
          <w:tcPr>
            <w:tcW w:w="3685" w:type="dxa"/>
            <w:shd w:val="clear" w:color="auto" w:fill="auto"/>
          </w:tcPr>
          <w:p w14:paraId="41DC4AAE" w14:textId="77777777" w:rsidR="00FA2897" w:rsidRPr="00812885" w:rsidRDefault="00FA2897" w:rsidP="00FA2897">
            <w:pPr>
              <w:pStyle w:val="SingleTxtG"/>
              <w:ind w:left="0" w:right="0"/>
              <w:jc w:val="left"/>
              <w:rPr>
                <w:bCs/>
              </w:rPr>
            </w:pPr>
            <w:r w:rsidRPr="00812885">
              <w:rPr>
                <w:bCs/>
              </w:rPr>
              <w:t>Amendement au 7.1.4.1 : limitation des quantités transportées</w:t>
            </w:r>
          </w:p>
        </w:tc>
      </w:tr>
      <w:tr w:rsidR="00812885" w:rsidRPr="00812885" w14:paraId="4A074D95" w14:textId="77777777" w:rsidTr="00FA2897">
        <w:tc>
          <w:tcPr>
            <w:tcW w:w="3685" w:type="dxa"/>
            <w:shd w:val="clear" w:color="auto" w:fill="auto"/>
          </w:tcPr>
          <w:p w14:paraId="4B3E76D2" w14:textId="77777777" w:rsidR="00FA2897" w:rsidRPr="00812885" w:rsidRDefault="00FA2897" w:rsidP="00FA2897">
            <w:pPr>
              <w:pStyle w:val="SingleTxtG"/>
              <w:ind w:left="0" w:right="0"/>
              <w:rPr>
                <w:lang w:val="en-US"/>
              </w:rPr>
            </w:pPr>
            <w:r w:rsidRPr="00812885">
              <w:rPr>
                <w:lang w:val="en-US"/>
              </w:rPr>
              <w:t>ECE/TRANS/WP.15/AC.2/2019/33</w:t>
            </w:r>
            <w:r w:rsidRPr="00812885">
              <w:rPr>
                <w:lang w:val="en-US"/>
              </w:rPr>
              <w:br/>
              <w:t>(CEFIC)</w:t>
            </w:r>
          </w:p>
        </w:tc>
        <w:tc>
          <w:tcPr>
            <w:tcW w:w="3685" w:type="dxa"/>
            <w:shd w:val="clear" w:color="auto" w:fill="auto"/>
          </w:tcPr>
          <w:p w14:paraId="366133A7" w14:textId="77777777" w:rsidR="00FA2897" w:rsidRPr="00812885" w:rsidRDefault="00FA2897" w:rsidP="00FA2897">
            <w:pPr>
              <w:pStyle w:val="SingleTxtG"/>
              <w:ind w:left="0" w:right="0"/>
              <w:jc w:val="left"/>
              <w:rPr>
                <w:bCs/>
              </w:rPr>
            </w:pPr>
            <w:r w:rsidRPr="00812885">
              <w:rPr>
                <w:bCs/>
              </w:rPr>
              <w:t>Définition pour conduite de retour de gaz (à terre) dans 1.2.1 de l’ADN</w:t>
            </w:r>
          </w:p>
        </w:tc>
      </w:tr>
      <w:tr w:rsidR="00812885" w:rsidRPr="00812885" w14:paraId="04316AFC" w14:textId="77777777" w:rsidTr="00FA2897">
        <w:tc>
          <w:tcPr>
            <w:tcW w:w="3685" w:type="dxa"/>
            <w:shd w:val="clear" w:color="auto" w:fill="auto"/>
          </w:tcPr>
          <w:p w14:paraId="153824A6" w14:textId="77777777" w:rsidR="00FA2897" w:rsidRPr="00812885" w:rsidRDefault="00FA2897" w:rsidP="00FA2897">
            <w:pPr>
              <w:pStyle w:val="SingleTxtG"/>
              <w:ind w:left="0" w:right="0"/>
              <w:rPr>
                <w:lang w:val="en-US"/>
              </w:rPr>
            </w:pPr>
            <w:r w:rsidRPr="00812885">
              <w:rPr>
                <w:lang w:val="en-US"/>
              </w:rPr>
              <w:t>ECE/TRANS/WP.15/AC.2/2019/34</w:t>
            </w:r>
            <w:r w:rsidRPr="00812885">
              <w:rPr>
                <w:lang w:val="en-US"/>
              </w:rPr>
              <w:br/>
              <w:t>(CEFIC)</w:t>
            </w:r>
          </w:p>
        </w:tc>
        <w:tc>
          <w:tcPr>
            <w:tcW w:w="3685" w:type="dxa"/>
            <w:shd w:val="clear" w:color="auto" w:fill="auto"/>
          </w:tcPr>
          <w:p w14:paraId="25E2ADC7" w14:textId="77777777" w:rsidR="00FA2897" w:rsidRPr="00812885" w:rsidRDefault="00FA2897" w:rsidP="00FA2897">
            <w:pPr>
              <w:pStyle w:val="SingleTxtG"/>
              <w:ind w:left="0" w:right="0"/>
              <w:jc w:val="left"/>
              <w:rPr>
                <w:bCs/>
              </w:rPr>
            </w:pPr>
            <w:r w:rsidRPr="00812885">
              <w:rPr>
                <w:bCs/>
              </w:rPr>
              <w:t xml:space="preserve">Matières dont le point d’éclair est supérieur à 60 °C mais inférieur ou égal à 100 °C et matières dangereuses pour l’environnement classées sous </w:t>
            </w:r>
            <w:r w:rsidRPr="00812885">
              <w:rPr>
                <w:bCs/>
              </w:rPr>
              <w:br/>
              <w:t>le numéro ONU 3</w:t>
            </w:r>
            <w:r w:rsidR="00917AAE">
              <w:rPr>
                <w:bCs/>
              </w:rPr>
              <w:t>0</w:t>
            </w:r>
            <w:r w:rsidRPr="00812885">
              <w:rPr>
                <w:bCs/>
              </w:rPr>
              <w:t>82 ou ID 9003</w:t>
            </w:r>
          </w:p>
        </w:tc>
      </w:tr>
    </w:tbl>
    <w:p w14:paraId="76E20828" w14:textId="77777777" w:rsidR="00FA2897" w:rsidRPr="00812885" w:rsidRDefault="00FA2897" w:rsidP="00FA2897">
      <w:pPr>
        <w:pStyle w:val="H1G"/>
      </w:pPr>
      <w:r w:rsidRPr="00812885">
        <w:lastRenderedPageBreak/>
        <w:tab/>
        <w:t>5.</w:t>
      </w:r>
      <w:r w:rsidRPr="00812885">
        <w:tab/>
        <w:t>Rapports des groupes de travail informels</w:t>
      </w:r>
    </w:p>
    <w:p w14:paraId="585FD2BA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 xml:space="preserve">Le Comité de sécurité est invité à examiner le rapport du groupe de travail informel des citernes à membrane sur sa quatrième réunion (ECE/TRANS/WP.15/AC.2/ 2019/22). </w:t>
      </w:r>
    </w:p>
    <w:p w14:paraId="6F240E7F" w14:textId="77777777" w:rsidR="00FA2897" w:rsidRPr="00812885" w:rsidRDefault="00FA2897" w:rsidP="00FA2897">
      <w:pPr>
        <w:pStyle w:val="SingleTxtG"/>
        <w:ind w:firstLine="567"/>
        <w:rPr>
          <w:lang w:val="fr-FR"/>
        </w:rPr>
      </w:pPr>
      <w:r w:rsidRPr="00812885">
        <w:rPr>
          <w:lang w:val="fr-FR"/>
        </w:rPr>
        <w:t xml:space="preserve">Le Comité de sécurité est également invité à examiner le rapport du groupe de travail informel du mélange des cargaisons à bord des barges sur sa troisième réunion (document informel INF.5). </w:t>
      </w:r>
    </w:p>
    <w:p w14:paraId="554D11AD" w14:textId="77777777" w:rsidR="00FA2897" w:rsidRPr="00812885" w:rsidRDefault="00FA2897" w:rsidP="00FA2897">
      <w:pPr>
        <w:pStyle w:val="SingleTxtG"/>
        <w:ind w:firstLine="567"/>
        <w:rPr>
          <w:lang w:val="fr-FR"/>
        </w:rPr>
      </w:pPr>
      <w:r w:rsidRPr="00812885">
        <w:rPr>
          <w:lang w:val="fr-FR"/>
        </w:rPr>
        <w:t>Les rapports d’autres groupes de travail informels reçus après la publication du présent ordre du jour annoté seront présentés dans des documents informels.</w:t>
      </w:r>
    </w:p>
    <w:p w14:paraId="08ABF749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tab/>
        <w:t>6.</w:t>
      </w:r>
      <w:r w:rsidRPr="00812885">
        <w:rPr>
          <w:lang w:val="fr-FR"/>
        </w:rPr>
        <w:tab/>
        <w:t>Programme de travail et calendrier des réunions</w:t>
      </w:r>
    </w:p>
    <w:p w14:paraId="483A7267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La vingt-troisième session du Comité d’administration de l’ADN s’ouvrira le 30 août 2019 à partir de midi. La trente-sixième session du Comité de sécurité de l’ADN devrait se tenir à Genève du 27 au 31 janvier 2020. La vingt-quatrième session du Comité d’administration de l’ADN est prévue pour le 31 janvier 2020. La date limite de présentation des documents en vue de ces réunions est le 1</w:t>
      </w:r>
      <w:r w:rsidRPr="00812885">
        <w:rPr>
          <w:vertAlign w:val="superscript"/>
          <w:lang w:val="fr-FR"/>
        </w:rPr>
        <w:t>er</w:t>
      </w:r>
      <w:r w:rsidRPr="00812885">
        <w:rPr>
          <w:lang w:val="fr-FR"/>
        </w:rPr>
        <w:t> novembre 2019.</w:t>
      </w:r>
    </w:p>
    <w:p w14:paraId="0543ACD1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tab/>
        <w:t>7.</w:t>
      </w:r>
      <w:r w:rsidRPr="00812885">
        <w:rPr>
          <w:lang w:val="fr-FR"/>
        </w:rPr>
        <w:tab/>
        <w:t>Questions diverses</w:t>
      </w:r>
    </w:p>
    <w:p w14:paraId="104987C6" w14:textId="77777777" w:rsidR="00FA2897" w:rsidRPr="00812885" w:rsidRDefault="00FA2897" w:rsidP="00FA2897">
      <w:pPr>
        <w:pStyle w:val="SingleTxtG"/>
        <w:ind w:firstLine="567"/>
      </w:pPr>
      <w:r w:rsidRPr="00812885">
        <w:rPr>
          <w:lang w:val="fr-FR"/>
        </w:rPr>
        <w:t>Le Comité de sécurité est invité à examiner d’autres questions se rapportant à ses travaux au titre de ce point de l’ordre du jour.</w:t>
      </w:r>
    </w:p>
    <w:p w14:paraId="6FEA7318" w14:textId="77777777" w:rsidR="00FA2897" w:rsidRPr="00812885" w:rsidRDefault="00FA2897" w:rsidP="00FA2897">
      <w:pPr>
        <w:pStyle w:val="H1G"/>
      </w:pPr>
      <w:r w:rsidRPr="00812885">
        <w:rPr>
          <w:lang w:val="fr-FR"/>
        </w:rPr>
        <w:tab/>
        <w:t>8.</w:t>
      </w:r>
      <w:r w:rsidRPr="00812885">
        <w:rPr>
          <w:lang w:val="fr-FR"/>
        </w:rPr>
        <w:tab/>
        <w:t>Adoption du rapport</w:t>
      </w:r>
    </w:p>
    <w:p w14:paraId="104E5A74" w14:textId="77777777" w:rsidR="00FA2897" w:rsidRPr="00812885" w:rsidRDefault="00FA2897" w:rsidP="00FA2897">
      <w:pPr>
        <w:pStyle w:val="SingleTxtG"/>
        <w:ind w:firstLine="567"/>
        <w:rPr>
          <w:lang w:val="fr-FR"/>
        </w:rPr>
      </w:pPr>
      <w:r w:rsidRPr="00812885">
        <w:rPr>
          <w:lang w:val="fr-FR"/>
        </w:rPr>
        <w:t>Le Comité de sécurité souhaitera peut-être adopter le rapport sur sa trente-cinquième session en se fondant sur un projet établi par le secrétariat.</w:t>
      </w:r>
    </w:p>
    <w:p w14:paraId="28F0DC00" w14:textId="77777777" w:rsidR="00FA2897" w:rsidRPr="00812885" w:rsidRDefault="00FA2897" w:rsidP="00FA2897">
      <w:pPr>
        <w:pStyle w:val="SingleTxtG"/>
        <w:spacing w:before="240" w:after="0"/>
        <w:jc w:val="center"/>
        <w:rPr>
          <w:u w:val="single"/>
        </w:rPr>
      </w:pPr>
      <w:r w:rsidRPr="00812885">
        <w:rPr>
          <w:u w:val="single"/>
        </w:rPr>
        <w:tab/>
      </w:r>
      <w:r w:rsidRPr="00812885">
        <w:rPr>
          <w:u w:val="single"/>
        </w:rPr>
        <w:tab/>
      </w:r>
      <w:r w:rsidRPr="00812885">
        <w:rPr>
          <w:u w:val="single"/>
        </w:rPr>
        <w:tab/>
      </w:r>
    </w:p>
    <w:sectPr w:rsidR="00FA2897" w:rsidRPr="00812885" w:rsidSect="00FA2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06ED" w14:textId="77777777" w:rsidR="00FC3B3D" w:rsidRDefault="00FC3B3D" w:rsidP="00F95C08">
      <w:pPr>
        <w:spacing w:line="240" w:lineRule="auto"/>
      </w:pPr>
    </w:p>
  </w:endnote>
  <w:endnote w:type="continuationSeparator" w:id="0">
    <w:p w14:paraId="6EAF99E4" w14:textId="77777777" w:rsidR="00FC3B3D" w:rsidRPr="00AC3823" w:rsidRDefault="00FC3B3D" w:rsidP="00AC3823">
      <w:pPr>
        <w:pStyle w:val="Footer"/>
      </w:pPr>
    </w:p>
  </w:endnote>
  <w:endnote w:type="continuationNotice" w:id="1">
    <w:p w14:paraId="2DFC6984" w14:textId="77777777" w:rsidR="00FC3B3D" w:rsidRDefault="00FC3B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C818" w14:textId="77777777" w:rsidR="00FA2897" w:rsidRPr="00FA2897" w:rsidRDefault="00FA2897" w:rsidP="00FA2897">
    <w:pPr>
      <w:pStyle w:val="Footer"/>
      <w:tabs>
        <w:tab w:val="right" w:pos="9638"/>
      </w:tabs>
    </w:pPr>
    <w:r w:rsidRPr="00FA2897">
      <w:rPr>
        <w:b/>
        <w:sz w:val="18"/>
      </w:rPr>
      <w:fldChar w:fldCharType="begin"/>
    </w:r>
    <w:r w:rsidRPr="00FA2897">
      <w:rPr>
        <w:b/>
        <w:sz w:val="18"/>
      </w:rPr>
      <w:instrText xml:space="preserve"> PAGE  \* MERGEFORMAT </w:instrText>
    </w:r>
    <w:r w:rsidRPr="00FA2897">
      <w:rPr>
        <w:b/>
        <w:sz w:val="18"/>
      </w:rPr>
      <w:fldChar w:fldCharType="separate"/>
    </w:r>
    <w:r w:rsidRPr="00FA2897">
      <w:rPr>
        <w:b/>
        <w:noProof/>
        <w:sz w:val="18"/>
      </w:rPr>
      <w:t>2</w:t>
    </w:r>
    <w:r w:rsidRPr="00FA2897">
      <w:rPr>
        <w:b/>
        <w:sz w:val="18"/>
      </w:rPr>
      <w:fldChar w:fldCharType="end"/>
    </w:r>
    <w:r>
      <w:rPr>
        <w:b/>
        <w:sz w:val="18"/>
      </w:rPr>
      <w:tab/>
    </w:r>
    <w:r>
      <w:t>GE.19-09860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BEF6" w14:textId="77777777" w:rsidR="00FA2897" w:rsidRPr="00FA2897" w:rsidRDefault="00FA2897" w:rsidP="00FA2897">
    <w:pPr>
      <w:pStyle w:val="Footer"/>
      <w:tabs>
        <w:tab w:val="right" w:pos="9638"/>
      </w:tabs>
      <w:rPr>
        <w:b/>
        <w:sz w:val="18"/>
      </w:rPr>
    </w:pPr>
    <w:r>
      <w:t>GE.19-09860</w:t>
    </w:r>
    <w:r>
      <w:tab/>
    </w:r>
    <w:r w:rsidRPr="00FA2897">
      <w:rPr>
        <w:b/>
        <w:sz w:val="18"/>
      </w:rPr>
      <w:fldChar w:fldCharType="begin"/>
    </w:r>
    <w:r w:rsidRPr="00FA2897">
      <w:rPr>
        <w:b/>
        <w:sz w:val="18"/>
      </w:rPr>
      <w:instrText xml:space="preserve"> PAGE  \* MERGEFORMAT </w:instrText>
    </w:r>
    <w:r w:rsidRPr="00FA2897">
      <w:rPr>
        <w:b/>
        <w:sz w:val="18"/>
      </w:rPr>
      <w:fldChar w:fldCharType="separate"/>
    </w:r>
    <w:r w:rsidRPr="00FA2897">
      <w:rPr>
        <w:b/>
        <w:noProof/>
        <w:sz w:val="18"/>
      </w:rPr>
      <w:t>3</w:t>
    </w:r>
    <w:r w:rsidRPr="00FA28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9770" w14:textId="77777777" w:rsidR="007F20FA" w:rsidRPr="00FA2897" w:rsidRDefault="00FA2897" w:rsidP="00FA289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253D06A" wp14:editId="246F5BA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09860  (</w:t>
    </w:r>
    <w:proofErr w:type="gramEnd"/>
    <w:r>
      <w:rPr>
        <w:sz w:val="20"/>
      </w:rPr>
      <w:t>F)    210619    210619</w:t>
    </w:r>
    <w:r>
      <w:rPr>
        <w:sz w:val="20"/>
      </w:rPr>
      <w:br/>
    </w:r>
    <w:r w:rsidRPr="00FA2897">
      <w:rPr>
        <w:rFonts w:ascii="C39T30Lfz" w:hAnsi="C39T30Lfz"/>
        <w:sz w:val="56"/>
      </w:rPr>
      <w:t></w:t>
    </w:r>
    <w:r w:rsidRPr="00FA2897">
      <w:rPr>
        <w:rFonts w:ascii="C39T30Lfz" w:hAnsi="C39T30Lfz"/>
        <w:sz w:val="56"/>
      </w:rPr>
      <w:t></w:t>
    </w:r>
    <w:r w:rsidRPr="00FA2897">
      <w:rPr>
        <w:rFonts w:ascii="C39T30Lfz" w:hAnsi="C39T30Lfz"/>
        <w:sz w:val="56"/>
      </w:rPr>
      <w:t></w:t>
    </w:r>
    <w:r w:rsidRPr="00FA2897">
      <w:rPr>
        <w:rFonts w:ascii="C39T30Lfz" w:hAnsi="C39T30Lfz"/>
        <w:sz w:val="56"/>
      </w:rPr>
      <w:t></w:t>
    </w:r>
    <w:r w:rsidRPr="00FA2897">
      <w:rPr>
        <w:rFonts w:ascii="C39T30Lfz" w:hAnsi="C39T30Lfz"/>
        <w:sz w:val="56"/>
      </w:rPr>
      <w:t></w:t>
    </w:r>
    <w:r w:rsidRPr="00FA2897">
      <w:rPr>
        <w:rFonts w:ascii="C39T30Lfz" w:hAnsi="C39T30Lfz"/>
        <w:sz w:val="56"/>
      </w:rPr>
      <w:t></w:t>
    </w:r>
    <w:r w:rsidRPr="00FA2897">
      <w:rPr>
        <w:rFonts w:ascii="C39T30Lfz" w:hAnsi="C39T30Lfz"/>
        <w:sz w:val="56"/>
      </w:rPr>
      <w:t></w:t>
    </w:r>
    <w:r w:rsidRPr="00FA2897">
      <w:rPr>
        <w:rFonts w:ascii="C39T30Lfz" w:hAnsi="C39T30Lfz"/>
        <w:sz w:val="56"/>
      </w:rPr>
      <w:t></w:t>
    </w:r>
    <w:r w:rsidRPr="00FA289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BB6C4AC" wp14:editId="5DA3EF9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7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4CC2" w14:textId="77777777" w:rsidR="00FC3B3D" w:rsidRPr="00AC3823" w:rsidRDefault="00FC3B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1D9E65" w14:textId="77777777" w:rsidR="00FC3B3D" w:rsidRPr="00AC3823" w:rsidRDefault="00FC3B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370B28" w14:textId="77777777" w:rsidR="00FC3B3D" w:rsidRPr="00AC3823" w:rsidRDefault="00FC3B3D">
      <w:pPr>
        <w:spacing w:line="240" w:lineRule="auto"/>
        <w:rPr>
          <w:sz w:val="2"/>
          <w:szCs w:val="2"/>
        </w:rPr>
      </w:pPr>
    </w:p>
  </w:footnote>
  <w:footnote w:id="2">
    <w:p w14:paraId="752B96D2" w14:textId="77777777" w:rsidR="00FA2897" w:rsidRPr="00FA2897" w:rsidRDefault="00FA2897" w:rsidP="00FA2897">
      <w:pPr>
        <w:pStyle w:val="FootnoteText"/>
      </w:pPr>
      <w:r>
        <w:rPr>
          <w:lang w:val="fr-FR"/>
        </w:rPr>
        <w:tab/>
      </w:r>
      <w:r w:rsidRPr="0058196F">
        <w:rPr>
          <w:sz w:val="20"/>
          <w:lang w:val="fr-FR"/>
        </w:rPr>
        <w:t>*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Diffusé en langue allemande par la </w:t>
      </w:r>
      <w:r w:rsidRPr="00E82DCE">
        <w:rPr>
          <w:color w:val="000000"/>
        </w:rPr>
        <w:t>Commission centrale pour la navigation du Rhin sous la cote CCNR</w:t>
      </w:r>
      <w:r>
        <w:rPr>
          <w:color w:val="000000"/>
        </w:rPr>
        <w:t>-</w:t>
      </w:r>
      <w:r w:rsidRPr="00E82DCE">
        <w:rPr>
          <w:lang w:val="fr-FR"/>
        </w:rPr>
        <w:t>ZKR/ADN/WP.15/AC.2/</w:t>
      </w:r>
      <w:r>
        <w:rPr>
          <w:lang w:val="fr-FR"/>
        </w:rPr>
        <w:t>71</w:t>
      </w:r>
      <w:r w:rsidRPr="00E82DCE">
        <w:rPr>
          <w:lang w:val="fr-FR"/>
        </w:rP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780A" w14:textId="4C4404A3" w:rsidR="00FA2897" w:rsidRPr="00FA2897" w:rsidRDefault="007F0C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9F9D" w14:textId="1498B899" w:rsidR="00FA2897" w:rsidRPr="00FA2897" w:rsidRDefault="007F0CA4" w:rsidP="00FA289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D"/>
    <w:rsid w:val="00017F94"/>
    <w:rsid w:val="00023842"/>
    <w:rsid w:val="000334F9"/>
    <w:rsid w:val="00045FEB"/>
    <w:rsid w:val="0007796D"/>
    <w:rsid w:val="00077DA9"/>
    <w:rsid w:val="000B7790"/>
    <w:rsid w:val="000F0F44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1252"/>
    <w:rsid w:val="0033765D"/>
    <w:rsid w:val="003916DE"/>
    <w:rsid w:val="003C2369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B5D24"/>
    <w:rsid w:val="0071601D"/>
    <w:rsid w:val="007A62E6"/>
    <w:rsid w:val="007F0CA4"/>
    <w:rsid w:val="007F20FA"/>
    <w:rsid w:val="0080684C"/>
    <w:rsid w:val="00812885"/>
    <w:rsid w:val="00871C75"/>
    <w:rsid w:val="008776DC"/>
    <w:rsid w:val="00917AAE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7CA3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61E43"/>
    <w:rsid w:val="00E85C74"/>
    <w:rsid w:val="00EA6547"/>
    <w:rsid w:val="00ED3565"/>
    <w:rsid w:val="00EF2E22"/>
    <w:rsid w:val="00F35BAF"/>
    <w:rsid w:val="00F660DF"/>
    <w:rsid w:val="00F9031D"/>
    <w:rsid w:val="00F94664"/>
    <w:rsid w:val="00F9573C"/>
    <w:rsid w:val="00F95C08"/>
    <w:rsid w:val="00FA2897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473C2"/>
  <w15:docId w15:val="{9F825A6D-DB55-4364-A513-8B4ACE2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adnclassifications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ECE/TRANS/WP.15/AC.2/71/Add.1</vt:lpstr>
      <vt:lpstr>ECE/TRANS/WP.15/AC.2/71/Add.1</vt:lpstr>
    </vt:vector>
  </TitlesOfParts>
  <Company>DCM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ECE/TRANS/WP.15/AC.2/71/Add.1</dc:title>
  <dc:subject/>
  <dc:creator>Edith BOURION</dc:creator>
  <cp:keywords/>
  <cp:lastModifiedBy>Marie-Claude Collet</cp:lastModifiedBy>
  <cp:revision>3</cp:revision>
  <cp:lastPrinted>2019-06-26T12:50:00Z</cp:lastPrinted>
  <dcterms:created xsi:type="dcterms:W3CDTF">2019-06-26T12:50:00Z</dcterms:created>
  <dcterms:modified xsi:type="dcterms:W3CDTF">2019-06-26T12:50:00Z</dcterms:modified>
</cp:coreProperties>
</file>