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14:paraId="615BED77" w14:textId="77777777" w:rsidTr="00B11BB4">
        <w:trPr>
          <w:cantSplit/>
          <w:trHeight w:hRule="exact" w:val="851"/>
        </w:trPr>
        <w:tc>
          <w:tcPr>
            <w:tcW w:w="1276" w:type="dxa"/>
            <w:tcBorders>
              <w:bottom w:val="single" w:sz="4" w:space="0" w:color="auto"/>
            </w:tcBorders>
            <w:shd w:val="clear" w:color="auto" w:fill="auto"/>
            <w:vAlign w:val="bottom"/>
          </w:tcPr>
          <w:p w14:paraId="5B18FD71" w14:textId="77777777" w:rsidR="00B56E9C" w:rsidRDefault="00B56E9C" w:rsidP="00B11BB4">
            <w:pPr>
              <w:spacing w:after="80"/>
            </w:pPr>
          </w:p>
        </w:tc>
        <w:tc>
          <w:tcPr>
            <w:tcW w:w="2268" w:type="dxa"/>
            <w:tcBorders>
              <w:bottom w:val="single" w:sz="4" w:space="0" w:color="auto"/>
            </w:tcBorders>
            <w:shd w:val="clear" w:color="auto" w:fill="auto"/>
            <w:vAlign w:val="bottom"/>
          </w:tcPr>
          <w:p w14:paraId="68BFB2DD" w14:textId="77777777"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1D3DA7D2" w14:textId="77777777" w:rsidR="00B56E9C" w:rsidRPr="00507993" w:rsidRDefault="00CD57D2" w:rsidP="00892C10">
            <w:pPr>
              <w:suppressAutoHyphens w:val="0"/>
              <w:spacing w:after="20"/>
              <w:jc w:val="right"/>
              <w:rPr>
                <w:b/>
                <w:sz w:val="24"/>
                <w:szCs w:val="24"/>
              </w:rPr>
            </w:pPr>
            <w:r w:rsidRPr="00507993">
              <w:rPr>
                <w:b/>
                <w:sz w:val="24"/>
                <w:szCs w:val="24"/>
              </w:rPr>
              <w:t>INF.</w:t>
            </w:r>
            <w:r w:rsidR="009B1BED">
              <w:rPr>
                <w:b/>
                <w:sz w:val="24"/>
                <w:szCs w:val="24"/>
              </w:rPr>
              <w:t>37</w:t>
            </w:r>
          </w:p>
        </w:tc>
      </w:tr>
    </w:tbl>
    <w:p w14:paraId="1EB1E7B1" w14:textId="77777777" w:rsidR="00EC106A" w:rsidRDefault="00EC106A">
      <w:pPr>
        <w:spacing w:before="120"/>
        <w:rPr>
          <w:b/>
          <w:sz w:val="28"/>
          <w:szCs w:val="28"/>
        </w:rPr>
      </w:pPr>
      <w:r>
        <w:rPr>
          <w:b/>
          <w:sz w:val="28"/>
          <w:szCs w:val="28"/>
        </w:rPr>
        <w:t>Economic Commission for Europe</w:t>
      </w:r>
    </w:p>
    <w:p w14:paraId="2A1235A3" w14:textId="77777777" w:rsidR="00EC106A" w:rsidRDefault="00EC106A">
      <w:pPr>
        <w:spacing w:before="120"/>
        <w:rPr>
          <w:sz w:val="28"/>
          <w:szCs w:val="28"/>
        </w:rPr>
      </w:pPr>
      <w:r>
        <w:rPr>
          <w:sz w:val="28"/>
          <w:szCs w:val="28"/>
        </w:rPr>
        <w:t>Inland Transport Committee</w:t>
      </w:r>
    </w:p>
    <w:p w14:paraId="17A07ADF" w14:textId="77777777" w:rsidR="00EC106A" w:rsidRDefault="00EC106A" w:rsidP="00EC106A">
      <w:pPr>
        <w:spacing w:before="120" w:after="120"/>
        <w:rPr>
          <w:b/>
          <w:sz w:val="24"/>
          <w:szCs w:val="24"/>
        </w:rPr>
      </w:pPr>
      <w:r>
        <w:rPr>
          <w:b/>
          <w:sz w:val="24"/>
          <w:szCs w:val="24"/>
        </w:rPr>
        <w:t>Working Party on the Transport of Dangerous Goods</w:t>
      </w:r>
    </w:p>
    <w:p w14:paraId="02966986" w14:textId="77777777" w:rsidR="009D2A5B" w:rsidRDefault="009D2A5B" w:rsidP="009D2A5B">
      <w:pPr>
        <w:rPr>
          <w:b/>
        </w:rPr>
      </w:pPr>
      <w:r>
        <w:rPr>
          <w:b/>
        </w:rPr>
        <w:t>Joint Meeting of the RID Committee of Experts and the</w:t>
      </w:r>
    </w:p>
    <w:p w14:paraId="5F5AE91C" w14:textId="77777777"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9B1BED">
        <w:rPr>
          <w:b/>
        </w:rPr>
        <w:t>20 March</w:t>
      </w:r>
      <w:r w:rsidR="00F353B7">
        <w:rPr>
          <w:b/>
        </w:rPr>
        <w:t xml:space="preserve"> </w:t>
      </w:r>
      <w:r w:rsidR="00CE4B11">
        <w:rPr>
          <w:b/>
        </w:rPr>
        <w:t>201</w:t>
      </w:r>
      <w:r w:rsidR="00892C10">
        <w:rPr>
          <w:b/>
        </w:rPr>
        <w:t>9</w:t>
      </w:r>
    </w:p>
    <w:p w14:paraId="3DADB031" w14:textId="77777777" w:rsidR="00892C10" w:rsidRDefault="00892C10" w:rsidP="00892C10">
      <w:r>
        <w:t>Bern</w:t>
      </w:r>
      <w:r w:rsidRPr="008268C5">
        <w:t>,</w:t>
      </w:r>
      <w:r>
        <w:t xml:space="preserve"> 18-22 March</w:t>
      </w:r>
      <w:r w:rsidRPr="008268C5">
        <w:t xml:space="preserve"> 201</w:t>
      </w:r>
      <w:r>
        <w:t>9</w:t>
      </w:r>
    </w:p>
    <w:p w14:paraId="4B4D0A30" w14:textId="77777777" w:rsidR="009B1BED" w:rsidRPr="004049D4" w:rsidRDefault="009B1BED" w:rsidP="009B1BED">
      <w:r>
        <w:t>Item 5 (b) of the provisional agenda</w:t>
      </w:r>
    </w:p>
    <w:p w14:paraId="658CAABA" w14:textId="77777777" w:rsidR="00C97AC8" w:rsidRPr="00BB7CD1" w:rsidRDefault="009B1BED" w:rsidP="009B1BED">
      <w:pPr>
        <w:rPr>
          <w:b/>
        </w:rPr>
      </w:pPr>
      <w:r>
        <w:rPr>
          <w:b/>
          <w:bCs/>
        </w:rPr>
        <w:t>Proposals for amendments to RID/ADR/ADN:</w:t>
      </w:r>
      <w:r>
        <w:rPr>
          <w:b/>
          <w:bCs/>
        </w:rPr>
        <w:br/>
        <w:t>new proposals</w:t>
      </w:r>
    </w:p>
    <w:p w14:paraId="607E92DC" w14:textId="77777777" w:rsidR="009B1BED" w:rsidRPr="008E4FAA" w:rsidRDefault="008C69CA" w:rsidP="009B1BED">
      <w:pPr>
        <w:pStyle w:val="HChG"/>
      </w:pPr>
      <w:r w:rsidRPr="00F353B7">
        <w:tab/>
      </w:r>
      <w:r w:rsidR="00F353B7">
        <w:tab/>
      </w:r>
      <w:r w:rsidR="009B1BED" w:rsidRPr="008E4FAA">
        <w:t>Scope of special provision 667</w:t>
      </w:r>
    </w:p>
    <w:p w14:paraId="72D4F456" w14:textId="77777777" w:rsidR="009B1BED" w:rsidRPr="008E4FAA" w:rsidRDefault="009B1BED" w:rsidP="009B1BED">
      <w:pPr>
        <w:pStyle w:val="H1G"/>
      </w:pPr>
      <w:r w:rsidRPr="008E4FAA">
        <w:tab/>
      </w:r>
      <w:r w:rsidRPr="008E4FAA">
        <w:tab/>
        <w:t xml:space="preserve">Transmitted by the Government of </w:t>
      </w:r>
      <w:r>
        <w:t xml:space="preserve">Germany and </w:t>
      </w:r>
      <w:r w:rsidRPr="008E4FAA">
        <w:t>Switzerland</w:t>
      </w:r>
    </w:p>
    <w:p w14:paraId="6EAE6F17" w14:textId="77777777" w:rsidR="009B1BED" w:rsidRDefault="009B1BED" w:rsidP="009B1BED">
      <w:pPr>
        <w:pStyle w:val="HChG"/>
      </w:pPr>
      <w:r w:rsidRPr="008E4FAA">
        <w:tab/>
      </w:r>
      <w:r w:rsidRPr="008E4FAA">
        <w:tab/>
        <w:t>Introduction</w:t>
      </w:r>
    </w:p>
    <w:p w14:paraId="34E8BC45" w14:textId="77777777" w:rsidR="009B1BED" w:rsidRDefault="009B1BED" w:rsidP="009B1BED">
      <w:pPr>
        <w:pStyle w:val="SingleTxtG"/>
      </w:pPr>
      <w:r>
        <w:t>1.</w:t>
      </w:r>
      <w:r w:rsidRPr="008E4FAA">
        <w:tab/>
      </w:r>
      <w:r>
        <w:t xml:space="preserve">Following the discussion in relation to document </w:t>
      </w:r>
      <w:r w:rsidRPr="002353D8">
        <w:t>ECE/TRANS/W</w:t>
      </w:r>
      <w:r>
        <w:t>P.15/AC.1/2019/11 it appeared that the provisions in SP667 were not relevant in case of articles of UN-Numbers 3537 until 3548 because cases of damages arise for other reasons and are less probable than the damages of vehicles. For this reason, we propose to delete any reference to these articles in SP667 and the reference to SP667 for those UN Entries in Table A of chapter 3.2.</w:t>
      </w:r>
    </w:p>
    <w:p w14:paraId="5F8B60BB" w14:textId="77777777" w:rsidR="009B1BED" w:rsidRPr="008E4FAA" w:rsidRDefault="009B1BED" w:rsidP="009B1BED">
      <w:pPr>
        <w:pStyle w:val="HChG"/>
      </w:pPr>
      <w:r w:rsidRPr="008E4FAA">
        <w:tab/>
      </w:r>
      <w:r w:rsidRPr="008E4FAA">
        <w:tab/>
        <w:t>Proposal</w:t>
      </w:r>
    </w:p>
    <w:p w14:paraId="010AD295" w14:textId="77777777" w:rsidR="009B1BED" w:rsidRPr="008E4FAA" w:rsidRDefault="009B1BED" w:rsidP="009B1BED">
      <w:pPr>
        <w:pStyle w:val="SingleTxtG"/>
      </w:pPr>
      <w:r>
        <w:t>2.</w:t>
      </w:r>
      <w:r w:rsidRPr="008E4FAA">
        <w:tab/>
      </w:r>
      <w:r>
        <w:t>Amend SP</w:t>
      </w:r>
      <w:r w:rsidRPr="008E4FAA">
        <w:t xml:space="preserve"> 667</w:t>
      </w:r>
      <w:r>
        <w:t xml:space="preserve"> </w:t>
      </w:r>
      <w:r w:rsidRPr="008E4FAA">
        <w:t>as follows:</w:t>
      </w:r>
    </w:p>
    <w:p w14:paraId="173D6025" w14:textId="77777777" w:rsidR="009B1BED" w:rsidRDefault="009B1BED" w:rsidP="009B1BED">
      <w:pPr>
        <w:pStyle w:val="SingleTxtG"/>
        <w:ind w:left="1701"/>
      </w:pPr>
      <w:r>
        <w:t>“</w:t>
      </w:r>
      <w:r w:rsidRPr="00B806E1">
        <w:t>667</w:t>
      </w:r>
      <w:r>
        <w:tab/>
        <w:t>(a)</w:t>
      </w:r>
      <w:r>
        <w:tab/>
      </w:r>
      <w:r w:rsidRPr="003945D0">
        <w:t xml:space="preserve">The </w:t>
      </w:r>
      <w:r>
        <w:t>provisions</w:t>
      </w:r>
      <w:r w:rsidRPr="003945D0">
        <w:t xml:space="preserve"> of 2.2.9.1.7 (a) do not apply when pre-production </w:t>
      </w:r>
      <w:r>
        <w:tab/>
      </w:r>
      <w:r>
        <w:tab/>
      </w:r>
      <w:r>
        <w:tab/>
      </w:r>
      <w:r>
        <w:tab/>
      </w:r>
      <w:r w:rsidRPr="003945D0">
        <w:t xml:space="preserve">prototype lithium cells or batteries or lithium cells or batteries of a small </w:t>
      </w:r>
      <w:r>
        <w:tab/>
      </w:r>
      <w:r>
        <w:tab/>
      </w:r>
      <w:r>
        <w:tab/>
      </w:r>
      <w:r w:rsidRPr="003945D0">
        <w:t xml:space="preserve">production run, consisting of not more than 100 cells or batteries, are </w:t>
      </w:r>
      <w:r>
        <w:tab/>
      </w:r>
      <w:r>
        <w:tab/>
      </w:r>
      <w:r>
        <w:tab/>
      </w:r>
      <w:r>
        <w:tab/>
      </w:r>
      <w:r w:rsidRPr="003945D0">
        <w:t>installed in the vehicle, engine</w:t>
      </w:r>
      <w:r>
        <w:t xml:space="preserve"> or</w:t>
      </w:r>
      <w:r w:rsidRPr="003945D0">
        <w:t xml:space="preserve"> machinery;</w:t>
      </w:r>
    </w:p>
    <w:p w14:paraId="289E1FE5" w14:textId="77777777" w:rsidR="009B1BED" w:rsidRPr="0091206E" w:rsidRDefault="009B1BED" w:rsidP="009B1BED">
      <w:pPr>
        <w:pStyle w:val="SingleTxtG"/>
        <w:ind w:left="1701"/>
      </w:pPr>
      <w:r>
        <w:tab/>
      </w:r>
      <w:r>
        <w:tab/>
      </w:r>
      <w:r w:rsidRPr="003945D0">
        <w:t>(b)</w:t>
      </w:r>
      <w:r w:rsidRPr="003945D0">
        <w:tab/>
        <w:t xml:space="preserve">The </w:t>
      </w:r>
      <w:r>
        <w:t>provisions</w:t>
      </w:r>
      <w:r w:rsidRPr="003945D0">
        <w:t xml:space="preserve"> of 2.2.9.1.7 do not apply to lithium cells or batteries  in </w:t>
      </w:r>
      <w:r>
        <w:tab/>
      </w:r>
      <w:r>
        <w:tab/>
      </w:r>
      <w:r>
        <w:tab/>
      </w:r>
      <w:r w:rsidRPr="003945D0">
        <w:t>damaged or defective vehicles, engine</w:t>
      </w:r>
      <w:r>
        <w:t>or</w:t>
      </w:r>
      <w:r w:rsidRPr="003945D0">
        <w:t xml:space="preserve"> machinery. In such cases the </w:t>
      </w:r>
      <w:r>
        <w:tab/>
      </w:r>
      <w:r>
        <w:tab/>
      </w:r>
      <w:r>
        <w:tab/>
      </w:r>
      <w:r>
        <w:tab/>
      </w:r>
      <w:r w:rsidRPr="003945D0">
        <w:t>following conditions shall be met:</w:t>
      </w:r>
    </w:p>
    <w:p w14:paraId="553A58DD" w14:textId="77777777" w:rsidR="009B1BED" w:rsidRPr="0091206E" w:rsidRDefault="009B1BED" w:rsidP="009B1BED">
      <w:pPr>
        <w:pStyle w:val="SingleTxtG"/>
      </w:pPr>
      <w:r>
        <w:tab/>
      </w:r>
      <w:r>
        <w:tab/>
      </w:r>
      <w:r>
        <w:tab/>
      </w:r>
      <w:r>
        <w:tab/>
      </w:r>
      <w:r w:rsidRPr="003945D0">
        <w:t>(i)</w:t>
      </w:r>
      <w:r w:rsidRPr="003945D0">
        <w:tab/>
        <w:t xml:space="preserve">If the damage or defect has no significant impact on the safety </w:t>
      </w:r>
      <w:r>
        <w:tab/>
      </w:r>
      <w:bookmarkStart w:id="0" w:name="_GoBack"/>
      <w:bookmarkEnd w:id="0"/>
      <w:r>
        <w:tab/>
      </w:r>
      <w:r>
        <w:tab/>
      </w:r>
      <w:r>
        <w:tab/>
      </w:r>
      <w:r>
        <w:tab/>
      </w:r>
      <w:r>
        <w:tab/>
      </w:r>
      <w:r w:rsidRPr="003945D0">
        <w:t>of the cell or battery, damaged and defective vehicles, engines</w:t>
      </w:r>
      <w:r>
        <w:t xml:space="preserve">or </w:t>
      </w:r>
      <w:r>
        <w:tab/>
      </w:r>
      <w:r>
        <w:tab/>
      </w:r>
      <w:r>
        <w:tab/>
      </w:r>
      <w:r>
        <w:tab/>
      </w:r>
      <w:r>
        <w:tab/>
      </w:r>
      <w:r w:rsidRPr="003945D0">
        <w:t xml:space="preserve">machinery, may be carried under the conditions defined in </w:t>
      </w:r>
      <w:r>
        <w:tab/>
      </w:r>
      <w:r>
        <w:tab/>
      </w:r>
      <w:r>
        <w:tab/>
      </w:r>
      <w:r>
        <w:tab/>
      </w:r>
      <w:r>
        <w:tab/>
      </w:r>
      <w:r>
        <w:tab/>
      </w:r>
      <w:r w:rsidRPr="003945D0">
        <w:t>special provisions 363 or 666, as appropriate;</w:t>
      </w:r>
    </w:p>
    <w:p w14:paraId="3A6FEF1D" w14:textId="77777777" w:rsidR="009B1BED" w:rsidRPr="0091206E" w:rsidRDefault="009B1BED" w:rsidP="009B1BED">
      <w:pPr>
        <w:pStyle w:val="SingleTxtG"/>
      </w:pPr>
      <w:r>
        <w:tab/>
      </w:r>
      <w:r>
        <w:tab/>
      </w:r>
      <w:r>
        <w:tab/>
      </w:r>
      <w:r>
        <w:tab/>
      </w:r>
      <w:r w:rsidRPr="003945D0">
        <w:t>(ii)</w:t>
      </w:r>
      <w:r w:rsidRPr="003945D0">
        <w:tab/>
        <w:t xml:space="preserve">If the damage or defect has a significant impact on the safety of </w:t>
      </w:r>
      <w:r>
        <w:tab/>
      </w:r>
      <w:r>
        <w:tab/>
      </w:r>
      <w:r>
        <w:tab/>
      </w:r>
      <w:r>
        <w:tab/>
      </w:r>
      <w:r>
        <w:tab/>
      </w:r>
      <w:r w:rsidRPr="003945D0">
        <w:t xml:space="preserve">the cell or battery, the lithium cell or battery shall be removed </w:t>
      </w:r>
      <w:r>
        <w:tab/>
      </w:r>
      <w:r>
        <w:tab/>
      </w:r>
      <w:r>
        <w:tab/>
      </w:r>
      <w:r>
        <w:tab/>
      </w:r>
      <w:r>
        <w:tab/>
      </w:r>
      <w:r>
        <w:tab/>
      </w:r>
      <w:r w:rsidRPr="003945D0">
        <w:t>and carried according to special provision 376.</w:t>
      </w:r>
    </w:p>
    <w:p w14:paraId="7334FF01" w14:textId="77777777" w:rsidR="009B1BED" w:rsidRDefault="009B1BED" w:rsidP="009B1BED">
      <w:pPr>
        <w:widowControl w:val="0"/>
        <w:spacing w:after="200"/>
        <w:ind w:left="3402" w:right="1134"/>
        <w:jc w:val="both"/>
      </w:pPr>
      <w:r>
        <w:tab/>
      </w:r>
      <w:r w:rsidRPr="003945D0">
        <w:t>However if it is not possible to safely remove the cell or battery or it is not possible to verify the status of the cell or battery, the vehicle, engine</w:t>
      </w:r>
      <w:r>
        <w:t xml:space="preserve"> or</w:t>
      </w:r>
      <w:r w:rsidRPr="003945D0">
        <w:t xml:space="preserve"> machinery</w:t>
      </w:r>
      <w:r>
        <w:t xml:space="preserve"> </w:t>
      </w:r>
      <w:r w:rsidRPr="003945D0">
        <w:t>may be towed or carried as specified in (i)</w:t>
      </w:r>
      <w:r>
        <w:t>;</w:t>
      </w:r>
    </w:p>
    <w:p w14:paraId="5327B08A" w14:textId="77777777" w:rsidR="009B1BED" w:rsidRPr="0091206E" w:rsidRDefault="009B1BED" w:rsidP="009B1BED">
      <w:pPr>
        <w:pStyle w:val="SingleTxtG"/>
        <w:ind w:left="1701"/>
      </w:pPr>
      <w:r>
        <w:tab/>
      </w:r>
      <w:r>
        <w:tab/>
      </w:r>
      <w:r w:rsidRPr="0091206E">
        <w:t>(c)</w:t>
      </w:r>
      <w:r w:rsidRPr="0091206E">
        <w:tab/>
        <w:t xml:space="preserve">The procedures described in (b) also apply to damaged lithium cells or </w:t>
      </w:r>
      <w:r>
        <w:tab/>
      </w:r>
      <w:r>
        <w:tab/>
      </w:r>
      <w:r>
        <w:tab/>
      </w:r>
      <w:r w:rsidRPr="0091206E">
        <w:t>batteries in vehicles, engines, machinery.</w:t>
      </w:r>
    </w:p>
    <w:p w14:paraId="34AC7C9E" w14:textId="77777777" w:rsidR="009B1BED" w:rsidRPr="008E4FAA" w:rsidRDefault="009B1BED" w:rsidP="009B1BED">
      <w:pPr>
        <w:pStyle w:val="SingleTxtG"/>
      </w:pPr>
      <w:r>
        <w:lastRenderedPageBreak/>
        <w:t>”</w:t>
      </w:r>
    </w:p>
    <w:p w14:paraId="5835951C" w14:textId="77777777" w:rsidR="009B1BED" w:rsidRPr="008E4FAA" w:rsidRDefault="009B1BED" w:rsidP="009B1BED">
      <w:pPr>
        <w:pStyle w:val="SingleTxtG"/>
      </w:pPr>
      <w:r>
        <w:t>3</w:t>
      </w:r>
      <w:r w:rsidRPr="008E4FAA">
        <w:t>.</w:t>
      </w:r>
      <w:r w:rsidRPr="008E4FAA">
        <w:tab/>
        <w:t>Consequential amendment:</w:t>
      </w:r>
    </w:p>
    <w:p w14:paraId="1AA6399A" w14:textId="77777777" w:rsidR="009B1BED" w:rsidRDefault="009B1BED" w:rsidP="009B1BED">
      <w:pPr>
        <w:pStyle w:val="SingleTxtG"/>
        <w:jc w:val="center"/>
      </w:pPr>
      <w:r>
        <w:t>For UN 3537 until 3548 delete 667 in column (6) of Table A in Chapter 3.2</w:t>
      </w:r>
    </w:p>
    <w:p w14:paraId="75FC8808" w14:textId="77777777" w:rsidR="009B1BED" w:rsidRPr="00342AC8" w:rsidRDefault="009B1BED" w:rsidP="009B1BED">
      <w:pPr>
        <w:pStyle w:val="SingleTxtG"/>
        <w:jc w:val="center"/>
      </w:pPr>
      <w:r>
        <w:rPr>
          <w:u w:val="single"/>
        </w:rPr>
        <w:tab/>
      </w:r>
      <w:r>
        <w:rPr>
          <w:u w:val="single"/>
        </w:rPr>
        <w:tab/>
      </w:r>
      <w:r>
        <w:rPr>
          <w:u w:val="single"/>
        </w:rPr>
        <w:tab/>
      </w:r>
    </w:p>
    <w:sectPr w:rsidR="009B1BED" w:rsidRPr="00342AC8" w:rsidSect="0017141F">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9493E" w14:textId="77777777" w:rsidR="0062285C" w:rsidRDefault="0062285C"/>
  </w:endnote>
  <w:endnote w:type="continuationSeparator" w:id="0">
    <w:p w14:paraId="15248D00" w14:textId="77777777" w:rsidR="0062285C" w:rsidRDefault="0062285C"/>
  </w:endnote>
  <w:endnote w:type="continuationNotice" w:id="1">
    <w:p w14:paraId="1A19D5FF" w14:textId="77777777" w:rsidR="0062285C" w:rsidRDefault="00622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23969" w14:textId="22906413"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ED0059">
      <w:rPr>
        <w:b/>
        <w:noProof/>
        <w:sz w:val="18"/>
        <w:szCs w:val="18"/>
      </w:rPr>
      <w:t>2</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3C51" w14:textId="77777777"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7063F6">
      <w:rPr>
        <w:b/>
        <w:noProof/>
        <w:sz w:val="18"/>
        <w:szCs w:val="18"/>
      </w:rPr>
      <w:t>3</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0BDD8" w14:textId="77777777" w:rsidR="0062285C" w:rsidRPr="000B175B" w:rsidRDefault="0062285C" w:rsidP="000B175B">
      <w:pPr>
        <w:tabs>
          <w:tab w:val="right" w:pos="2155"/>
        </w:tabs>
        <w:spacing w:after="80"/>
        <w:ind w:left="680"/>
        <w:rPr>
          <w:u w:val="single"/>
        </w:rPr>
      </w:pPr>
      <w:r>
        <w:rPr>
          <w:u w:val="single"/>
        </w:rPr>
        <w:tab/>
      </w:r>
    </w:p>
  </w:footnote>
  <w:footnote w:type="continuationSeparator" w:id="0">
    <w:p w14:paraId="565A9943" w14:textId="77777777" w:rsidR="0062285C" w:rsidRPr="00FC68B7" w:rsidRDefault="0062285C" w:rsidP="00FC68B7">
      <w:pPr>
        <w:tabs>
          <w:tab w:val="left" w:pos="2155"/>
        </w:tabs>
        <w:spacing w:after="80"/>
        <w:ind w:left="680"/>
        <w:rPr>
          <w:u w:val="single"/>
        </w:rPr>
      </w:pPr>
      <w:r>
        <w:rPr>
          <w:u w:val="single"/>
        </w:rPr>
        <w:tab/>
      </w:r>
    </w:p>
  </w:footnote>
  <w:footnote w:type="continuationNotice" w:id="1">
    <w:p w14:paraId="2F53AB62" w14:textId="77777777" w:rsidR="0062285C" w:rsidRDefault="00622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29FD" w14:textId="77777777" w:rsidR="00652CFC" w:rsidRPr="00652CFC" w:rsidRDefault="00652CFC">
    <w:pPr>
      <w:pStyle w:val="Header"/>
      <w:rPr>
        <w:lang w:val="fr-CH"/>
      </w:rPr>
    </w:pPr>
    <w:r>
      <w:rPr>
        <w:lang w:val="fr-CH"/>
      </w:rPr>
      <w:t>INF.</w:t>
    </w:r>
    <w:r w:rsidR="009B1BED">
      <w:rPr>
        <w:lang w:val="fr-CH"/>
      </w:rPr>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79F3" w14:textId="77777777" w:rsidR="00652CFC" w:rsidRPr="00652CFC" w:rsidRDefault="00652CFC" w:rsidP="00652CFC">
    <w:pPr>
      <w:pStyle w:val="Header"/>
      <w:pBdr>
        <w:bottom w:val="single" w:sz="4" w:space="1" w:color="auto"/>
      </w:pBdr>
      <w:jc w:val="right"/>
      <w:rPr>
        <w:lang w:val="fr-CH"/>
      </w:rPr>
    </w:pPr>
    <w:r>
      <w:rPr>
        <w:lang w:val="fr-CH"/>
      </w:rPr>
      <w:t>INF.</w:t>
    </w:r>
    <w:r w:rsidR="002100B5">
      <w:rPr>
        <w:lang w:val="fr-CH"/>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1F9C"/>
    <w:multiLevelType w:val="hybridMultilevel"/>
    <w:tmpl w:val="445AB0CA"/>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3452856"/>
    <w:multiLevelType w:val="hybridMultilevel"/>
    <w:tmpl w:val="159EA828"/>
    <w:lvl w:ilvl="0" w:tplc="FD728E92">
      <w:start w:val="1"/>
      <w:numFmt w:val="lowerLetter"/>
      <w:lvlText w:val="%1."/>
      <w:lvlJc w:val="left"/>
      <w:pPr>
        <w:ind w:left="2064" w:hanging="36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9"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7"/>
  </w:num>
  <w:num w:numId="15">
    <w:abstractNumId w:val="12"/>
  </w:num>
  <w:num w:numId="16">
    <w:abstractNumId w:val="11"/>
  </w:num>
  <w:num w:numId="17">
    <w:abstractNumId w:val="19"/>
  </w:num>
  <w:num w:numId="18">
    <w:abstractNumId w:val="13"/>
  </w:num>
  <w:num w:numId="19">
    <w:abstractNumId w:val="20"/>
  </w:num>
  <w:num w:numId="20">
    <w:abstractNumId w:val="15"/>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CH" w:vendorID="64" w:dllVersion="0" w:nlCheck="1" w:checkStyle="0"/>
  <w:activeWritingStyle w:appName="MSWord" w:lang="en-IE" w:vendorID="64" w:dllVersion="6" w:nlCheck="1" w:checkStyle="1"/>
  <w:activeWritingStyle w:appName="MSWord" w:lang="fi-FI"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21559"/>
    <w:rsid w:val="00037F90"/>
    <w:rsid w:val="00046B1F"/>
    <w:rsid w:val="00047005"/>
    <w:rsid w:val="00050F6B"/>
    <w:rsid w:val="000531ED"/>
    <w:rsid w:val="000547A7"/>
    <w:rsid w:val="00057E97"/>
    <w:rsid w:val="00072C8C"/>
    <w:rsid w:val="000733B5"/>
    <w:rsid w:val="00081815"/>
    <w:rsid w:val="000931C0"/>
    <w:rsid w:val="00096262"/>
    <w:rsid w:val="00097556"/>
    <w:rsid w:val="000A3752"/>
    <w:rsid w:val="000A7267"/>
    <w:rsid w:val="000B0595"/>
    <w:rsid w:val="000B175B"/>
    <w:rsid w:val="000B259B"/>
    <w:rsid w:val="000B3A0F"/>
    <w:rsid w:val="000B4EF7"/>
    <w:rsid w:val="000B5327"/>
    <w:rsid w:val="000B536D"/>
    <w:rsid w:val="000B633F"/>
    <w:rsid w:val="000B6A97"/>
    <w:rsid w:val="000C2C03"/>
    <w:rsid w:val="000C2D2E"/>
    <w:rsid w:val="000C4D51"/>
    <w:rsid w:val="000C7F79"/>
    <w:rsid w:val="000E0415"/>
    <w:rsid w:val="000E4D44"/>
    <w:rsid w:val="0010391C"/>
    <w:rsid w:val="00104CDA"/>
    <w:rsid w:val="001103AA"/>
    <w:rsid w:val="0011666B"/>
    <w:rsid w:val="00125117"/>
    <w:rsid w:val="001411E8"/>
    <w:rsid w:val="00155068"/>
    <w:rsid w:val="00165F3A"/>
    <w:rsid w:val="0017141F"/>
    <w:rsid w:val="001714BB"/>
    <w:rsid w:val="00181683"/>
    <w:rsid w:val="001A57BD"/>
    <w:rsid w:val="001A6E55"/>
    <w:rsid w:val="001B13A5"/>
    <w:rsid w:val="001B4B04"/>
    <w:rsid w:val="001C6663"/>
    <w:rsid w:val="001C7895"/>
    <w:rsid w:val="001D0C8C"/>
    <w:rsid w:val="001D1419"/>
    <w:rsid w:val="001D26DF"/>
    <w:rsid w:val="001D3A03"/>
    <w:rsid w:val="001D3E41"/>
    <w:rsid w:val="001E0B9E"/>
    <w:rsid w:val="001E42D7"/>
    <w:rsid w:val="001E7B67"/>
    <w:rsid w:val="001F05C5"/>
    <w:rsid w:val="001F1897"/>
    <w:rsid w:val="001F7435"/>
    <w:rsid w:val="00202B08"/>
    <w:rsid w:val="00202DA8"/>
    <w:rsid w:val="00203753"/>
    <w:rsid w:val="002100B5"/>
    <w:rsid w:val="002102FF"/>
    <w:rsid w:val="0021114C"/>
    <w:rsid w:val="0021157B"/>
    <w:rsid w:val="00211E0B"/>
    <w:rsid w:val="00212F6A"/>
    <w:rsid w:val="00224287"/>
    <w:rsid w:val="0024023A"/>
    <w:rsid w:val="00243217"/>
    <w:rsid w:val="00252290"/>
    <w:rsid w:val="00267F5F"/>
    <w:rsid w:val="002778F0"/>
    <w:rsid w:val="00280FE8"/>
    <w:rsid w:val="00286B4D"/>
    <w:rsid w:val="002A3C85"/>
    <w:rsid w:val="002A603B"/>
    <w:rsid w:val="002C0F95"/>
    <w:rsid w:val="002C657C"/>
    <w:rsid w:val="002D2556"/>
    <w:rsid w:val="002D4643"/>
    <w:rsid w:val="002D4B6C"/>
    <w:rsid w:val="002E2940"/>
    <w:rsid w:val="002F175C"/>
    <w:rsid w:val="00302E18"/>
    <w:rsid w:val="003050A4"/>
    <w:rsid w:val="0030606F"/>
    <w:rsid w:val="003229D8"/>
    <w:rsid w:val="0033486A"/>
    <w:rsid w:val="003358CF"/>
    <w:rsid w:val="00345184"/>
    <w:rsid w:val="00352709"/>
    <w:rsid w:val="003571EA"/>
    <w:rsid w:val="003609C9"/>
    <w:rsid w:val="00371178"/>
    <w:rsid w:val="003839D9"/>
    <w:rsid w:val="00397D16"/>
    <w:rsid w:val="003A6810"/>
    <w:rsid w:val="003B36D1"/>
    <w:rsid w:val="003C2CC4"/>
    <w:rsid w:val="003C7C2C"/>
    <w:rsid w:val="003D2520"/>
    <w:rsid w:val="003D4B23"/>
    <w:rsid w:val="003E5520"/>
    <w:rsid w:val="00400297"/>
    <w:rsid w:val="00403650"/>
    <w:rsid w:val="00410C89"/>
    <w:rsid w:val="00421D8E"/>
    <w:rsid w:val="00422E03"/>
    <w:rsid w:val="00426B9B"/>
    <w:rsid w:val="0043165A"/>
    <w:rsid w:val="004325CB"/>
    <w:rsid w:val="004356D2"/>
    <w:rsid w:val="00442A83"/>
    <w:rsid w:val="00447D2C"/>
    <w:rsid w:val="0045495B"/>
    <w:rsid w:val="00464C81"/>
    <w:rsid w:val="00475ED3"/>
    <w:rsid w:val="0048397A"/>
    <w:rsid w:val="00483F1B"/>
    <w:rsid w:val="00487C94"/>
    <w:rsid w:val="004A12F2"/>
    <w:rsid w:val="004A28A3"/>
    <w:rsid w:val="004C2461"/>
    <w:rsid w:val="004C408F"/>
    <w:rsid w:val="004C7462"/>
    <w:rsid w:val="004D4E04"/>
    <w:rsid w:val="004D5426"/>
    <w:rsid w:val="004E0C05"/>
    <w:rsid w:val="004E77B2"/>
    <w:rsid w:val="004F2BFF"/>
    <w:rsid w:val="00503DEB"/>
    <w:rsid w:val="00504B2D"/>
    <w:rsid w:val="00507993"/>
    <w:rsid w:val="00514989"/>
    <w:rsid w:val="0052136D"/>
    <w:rsid w:val="00522B58"/>
    <w:rsid w:val="00523CD7"/>
    <w:rsid w:val="0052775E"/>
    <w:rsid w:val="00541096"/>
    <w:rsid w:val="005420F2"/>
    <w:rsid w:val="00543B68"/>
    <w:rsid w:val="00546993"/>
    <w:rsid w:val="005628B6"/>
    <w:rsid w:val="005711CD"/>
    <w:rsid w:val="005748BA"/>
    <w:rsid w:val="0059363D"/>
    <w:rsid w:val="005A2B86"/>
    <w:rsid w:val="005A3D04"/>
    <w:rsid w:val="005B3DB3"/>
    <w:rsid w:val="005B4E13"/>
    <w:rsid w:val="005C68F0"/>
    <w:rsid w:val="005D2A29"/>
    <w:rsid w:val="005D5FE6"/>
    <w:rsid w:val="005E6A77"/>
    <w:rsid w:val="005F7B75"/>
    <w:rsid w:val="006001EE"/>
    <w:rsid w:val="00605042"/>
    <w:rsid w:val="00611FC4"/>
    <w:rsid w:val="006176FB"/>
    <w:rsid w:val="0062285C"/>
    <w:rsid w:val="00623957"/>
    <w:rsid w:val="00630BAF"/>
    <w:rsid w:val="00633450"/>
    <w:rsid w:val="00635618"/>
    <w:rsid w:val="00640B26"/>
    <w:rsid w:val="0064238E"/>
    <w:rsid w:val="00643C92"/>
    <w:rsid w:val="00652CFC"/>
    <w:rsid w:val="00652D0A"/>
    <w:rsid w:val="00657454"/>
    <w:rsid w:val="00657C84"/>
    <w:rsid w:val="006623D5"/>
    <w:rsid w:val="00662BB6"/>
    <w:rsid w:val="00667F8F"/>
    <w:rsid w:val="006741F1"/>
    <w:rsid w:val="00684C21"/>
    <w:rsid w:val="006A2530"/>
    <w:rsid w:val="006B1C12"/>
    <w:rsid w:val="006C3589"/>
    <w:rsid w:val="006D37AF"/>
    <w:rsid w:val="006D51D0"/>
    <w:rsid w:val="006E564B"/>
    <w:rsid w:val="006E7191"/>
    <w:rsid w:val="00703577"/>
    <w:rsid w:val="00705894"/>
    <w:rsid w:val="007063F6"/>
    <w:rsid w:val="0072632A"/>
    <w:rsid w:val="007327D5"/>
    <w:rsid w:val="00760A73"/>
    <w:rsid w:val="007611CF"/>
    <w:rsid w:val="00761787"/>
    <w:rsid w:val="007629C8"/>
    <w:rsid w:val="00764668"/>
    <w:rsid w:val="0077047D"/>
    <w:rsid w:val="00776430"/>
    <w:rsid w:val="00797575"/>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2C10"/>
    <w:rsid w:val="008979B1"/>
    <w:rsid w:val="008A6B25"/>
    <w:rsid w:val="008A6C4F"/>
    <w:rsid w:val="008A7B69"/>
    <w:rsid w:val="008B2335"/>
    <w:rsid w:val="008C69CA"/>
    <w:rsid w:val="008C7DAF"/>
    <w:rsid w:val="008E0678"/>
    <w:rsid w:val="008E0DAA"/>
    <w:rsid w:val="008E4D3A"/>
    <w:rsid w:val="008E5EDD"/>
    <w:rsid w:val="009223CA"/>
    <w:rsid w:val="00940F93"/>
    <w:rsid w:val="0094558F"/>
    <w:rsid w:val="00961690"/>
    <w:rsid w:val="0096589D"/>
    <w:rsid w:val="00967D89"/>
    <w:rsid w:val="009760F3"/>
    <w:rsid w:val="0098203C"/>
    <w:rsid w:val="00992058"/>
    <w:rsid w:val="009A0E8D"/>
    <w:rsid w:val="009A770D"/>
    <w:rsid w:val="009B1518"/>
    <w:rsid w:val="009B1BED"/>
    <w:rsid w:val="009B26E7"/>
    <w:rsid w:val="009C454F"/>
    <w:rsid w:val="009C5D9E"/>
    <w:rsid w:val="009D252B"/>
    <w:rsid w:val="009D2A5B"/>
    <w:rsid w:val="009E1D8E"/>
    <w:rsid w:val="009F36F8"/>
    <w:rsid w:val="00A00A3F"/>
    <w:rsid w:val="00A01489"/>
    <w:rsid w:val="00A12EA2"/>
    <w:rsid w:val="00A3009E"/>
    <w:rsid w:val="00A3026E"/>
    <w:rsid w:val="00A338F1"/>
    <w:rsid w:val="00A47A60"/>
    <w:rsid w:val="00A566C9"/>
    <w:rsid w:val="00A676DA"/>
    <w:rsid w:val="00A72F22"/>
    <w:rsid w:val="00A7360F"/>
    <w:rsid w:val="00A748A6"/>
    <w:rsid w:val="00A769F4"/>
    <w:rsid w:val="00A776B4"/>
    <w:rsid w:val="00A8292C"/>
    <w:rsid w:val="00A94361"/>
    <w:rsid w:val="00AA293C"/>
    <w:rsid w:val="00AA66C0"/>
    <w:rsid w:val="00AD44C2"/>
    <w:rsid w:val="00AD48FA"/>
    <w:rsid w:val="00AE4840"/>
    <w:rsid w:val="00B11BB4"/>
    <w:rsid w:val="00B129BF"/>
    <w:rsid w:val="00B2046E"/>
    <w:rsid w:val="00B22BC2"/>
    <w:rsid w:val="00B270B6"/>
    <w:rsid w:val="00B30179"/>
    <w:rsid w:val="00B36690"/>
    <w:rsid w:val="00B418FF"/>
    <w:rsid w:val="00B41C8A"/>
    <w:rsid w:val="00B421C1"/>
    <w:rsid w:val="00B52FD7"/>
    <w:rsid w:val="00B55C71"/>
    <w:rsid w:val="00B56E4A"/>
    <w:rsid w:val="00B56E9C"/>
    <w:rsid w:val="00B61320"/>
    <w:rsid w:val="00B61BB6"/>
    <w:rsid w:val="00B64B1F"/>
    <w:rsid w:val="00B6553F"/>
    <w:rsid w:val="00B70D00"/>
    <w:rsid w:val="00B70F1E"/>
    <w:rsid w:val="00B7236E"/>
    <w:rsid w:val="00B77D05"/>
    <w:rsid w:val="00B81206"/>
    <w:rsid w:val="00B81E12"/>
    <w:rsid w:val="00B8280B"/>
    <w:rsid w:val="00BA00DF"/>
    <w:rsid w:val="00BA2681"/>
    <w:rsid w:val="00BA6AF3"/>
    <w:rsid w:val="00BB2232"/>
    <w:rsid w:val="00BB7CD1"/>
    <w:rsid w:val="00BB7FE9"/>
    <w:rsid w:val="00BC0129"/>
    <w:rsid w:val="00BC3FA0"/>
    <w:rsid w:val="00BC74E9"/>
    <w:rsid w:val="00BD55A0"/>
    <w:rsid w:val="00BE7E4D"/>
    <w:rsid w:val="00BF15A1"/>
    <w:rsid w:val="00BF68A8"/>
    <w:rsid w:val="00C10FE6"/>
    <w:rsid w:val="00C11A03"/>
    <w:rsid w:val="00C22C0C"/>
    <w:rsid w:val="00C4523D"/>
    <w:rsid w:val="00C4527F"/>
    <w:rsid w:val="00C463DD"/>
    <w:rsid w:val="00C467C9"/>
    <w:rsid w:val="00C4724C"/>
    <w:rsid w:val="00C50425"/>
    <w:rsid w:val="00C534A0"/>
    <w:rsid w:val="00C629A0"/>
    <w:rsid w:val="00C64629"/>
    <w:rsid w:val="00C73056"/>
    <w:rsid w:val="00C745C3"/>
    <w:rsid w:val="00C83A96"/>
    <w:rsid w:val="00C97AC8"/>
    <w:rsid w:val="00CB3E03"/>
    <w:rsid w:val="00CD57D2"/>
    <w:rsid w:val="00CE4A8F"/>
    <w:rsid w:val="00CE4B11"/>
    <w:rsid w:val="00D00610"/>
    <w:rsid w:val="00D0497E"/>
    <w:rsid w:val="00D170ED"/>
    <w:rsid w:val="00D2031B"/>
    <w:rsid w:val="00D25FE2"/>
    <w:rsid w:val="00D43252"/>
    <w:rsid w:val="00D4519C"/>
    <w:rsid w:val="00D47EEA"/>
    <w:rsid w:val="00D550D4"/>
    <w:rsid w:val="00D65303"/>
    <w:rsid w:val="00D773DF"/>
    <w:rsid w:val="00D80773"/>
    <w:rsid w:val="00D876F8"/>
    <w:rsid w:val="00D9255F"/>
    <w:rsid w:val="00D95303"/>
    <w:rsid w:val="00D978C6"/>
    <w:rsid w:val="00DA3C1C"/>
    <w:rsid w:val="00DB5A1E"/>
    <w:rsid w:val="00DB6CA5"/>
    <w:rsid w:val="00E046DF"/>
    <w:rsid w:val="00E11CF3"/>
    <w:rsid w:val="00E12A83"/>
    <w:rsid w:val="00E15557"/>
    <w:rsid w:val="00E27346"/>
    <w:rsid w:val="00E63E9D"/>
    <w:rsid w:val="00E71BC8"/>
    <w:rsid w:val="00E72245"/>
    <w:rsid w:val="00E7260F"/>
    <w:rsid w:val="00E73F5D"/>
    <w:rsid w:val="00E77E4E"/>
    <w:rsid w:val="00E96630"/>
    <w:rsid w:val="00EC106A"/>
    <w:rsid w:val="00EC32A0"/>
    <w:rsid w:val="00EC42CB"/>
    <w:rsid w:val="00EC5A86"/>
    <w:rsid w:val="00ED0059"/>
    <w:rsid w:val="00ED7A2A"/>
    <w:rsid w:val="00ED7A65"/>
    <w:rsid w:val="00EE1694"/>
    <w:rsid w:val="00EE31F7"/>
    <w:rsid w:val="00EE663D"/>
    <w:rsid w:val="00EE6B3A"/>
    <w:rsid w:val="00EF1D7F"/>
    <w:rsid w:val="00F227A6"/>
    <w:rsid w:val="00F31E5F"/>
    <w:rsid w:val="00F353B7"/>
    <w:rsid w:val="00F36F0D"/>
    <w:rsid w:val="00F4272A"/>
    <w:rsid w:val="00F6100A"/>
    <w:rsid w:val="00F64E8A"/>
    <w:rsid w:val="00F66565"/>
    <w:rsid w:val="00F6714D"/>
    <w:rsid w:val="00F93781"/>
    <w:rsid w:val="00F962B7"/>
    <w:rsid w:val="00FA3772"/>
    <w:rsid w:val="00FB3DD7"/>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7E66A6"/>
  <w15:docId w15:val="{CCA78929-02D5-4BD1-9D6E-78FCC2A8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CommentTextChar">
    <w:name w:val="Comment Text Char"/>
    <w:basedOn w:val="DefaultParagraphFont"/>
    <w:link w:val="CommentText"/>
    <w:rsid w:val="009B1BE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7017-94F9-4433-B618-9F4BFC78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1937</Characters>
  <Application>Microsoft Office Word</Application>
  <DocSecurity>0</DocSecurity>
  <Lines>48</Lines>
  <Paragraphs>29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1126259</vt:lpstr>
      <vt:lpstr>1126259</vt:lpstr>
    </vt:vector>
  </TitlesOfParts>
  <Company>CSD</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2019-01-18T08:04:00Z</cp:lastPrinted>
  <dcterms:created xsi:type="dcterms:W3CDTF">2019-03-20T09:09:00Z</dcterms:created>
  <dcterms:modified xsi:type="dcterms:W3CDTF">2019-03-20T09:28:00Z</dcterms:modified>
</cp:coreProperties>
</file>