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rsidTr="000216CC">
        <w:trPr>
          <w:trHeight w:val="851"/>
        </w:trPr>
        <w:tc>
          <w:tcPr>
            <w:tcW w:w="1259" w:type="dxa"/>
            <w:tcBorders>
              <w:top w:val="nil"/>
              <w:left w:val="nil"/>
              <w:bottom w:val="single" w:sz="4" w:space="0" w:color="auto"/>
              <w:right w:val="nil"/>
            </w:tcBorders>
            <w:shd w:val="clear" w:color="auto" w:fill="auto"/>
          </w:tcPr>
          <w:p w:rsidR="00446DE4" w:rsidRPr="00E3141C" w:rsidRDefault="00446DE4" w:rsidP="002A6DFD">
            <w:pPr>
              <w:spacing w:after="80" w:line="340" w:lineRule="exact"/>
              <w:jc w:val="right"/>
            </w:pPr>
          </w:p>
        </w:tc>
        <w:tc>
          <w:tcPr>
            <w:tcW w:w="2236" w:type="dxa"/>
            <w:tcBorders>
              <w:top w:val="nil"/>
              <w:left w:val="nil"/>
              <w:bottom w:val="single" w:sz="4" w:space="0" w:color="auto"/>
              <w:right w:val="nil"/>
            </w:tcBorders>
            <w:shd w:val="clear" w:color="auto" w:fill="auto"/>
            <w:vAlign w:val="bottom"/>
          </w:tcPr>
          <w:p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49211A" w:rsidRDefault="00FC215C" w:rsidP="00B666B2">
            <w:pPr>
              <w:jc w:val="right"/>
              <w:rPr>
                <w:b/>
                <w:sz w:val="40"/>
                <w:szCs w:val="40"/>
              </w:rPr>
            </w:pPr>
            <w:r>
              <w:rPr>
                <w:b/>
                <w:sz w:val="40"/>
                <w:szCs w:val="40"/>
              </w:rPr>
              <w:t>UN/SCETDG/56/INF.</w:t>
            </w:r>
            <w:r w:rsidR="009B4E15">
              <w:rPr>
                <w:b/>
                <w:sz w:val="40"/>
                <w:szCs w:val="40"/>
              </w:rPr>
              <w:t>35</w:t>
            </w:r>
          </w:p>
          <w:p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rsidTr="00D73803">
        <w:tc>
          <w:tcPr>
            <w:tcW w:w="9645" w:type="dxa"/>
            <w:tcMar>
              <w:top w:w="142" w:type="dxa"/>
              <w:left w:w="108" w:type="dxa"/>
              <w:bottom w:w="142" w:type="dxa"/>
              <w:right w:w="108" w:type="dxa"/>
            </w:tcMar>
          </w:tcPr>
          <w:p w:rsidR="00645A0B" w:rsidRPr="0049211A" w:rsidRDefault="00645A0B" w:rsidP="00B07FED">
            <w:pPr>
              <w:tabs>
                <w:tab w:val="right" w:pos="9214"/>
              </w:tabs>
            </w:pPr>
            <w:r>
              <w:rPr>
                <w:b/>
                <w:sz w:val="24"/>
                <w:szCs w:val="24"/>
              </w:rPr>
              <w:t>Committee of Experts on the Transport of Dangerous Goods</w:t>
            </w:r>
            <w:r>
              <w:rPr>
                <w:b/>
                <w:sz w:val="24"/>
                <w:szCs w:val="24"/>
              </w:rPr>
              <w:tab/>
            </w:r>
            <w:r>
              <w:rPr>
                <w:b/>
                <w:sz w:val="24"/>
                <w:szCs w:val="24"/>
              </w:rPr>
              <w:br/>
              <w:t>and on the Globally Harmonized System of Classification</w:t>
            </w:r>
            <w:r>
              <w:rPr>
                <w:b/>
                <w:sz w:val="24"/>
                <w:szCs w:val="24"/>
              </w:rPr>
              <w:br/>
              <w:t>and Labelling of Chemicals</w:t>
            </w:r>
            <w:r>
              <w:rPr>
                <w:b/>
              </w:rPr>
              <w:tab/>
            </w:r>
            <w:r w:rsidR="00B07FED">
              <w:rPr>
                <w:b/>
              </w:rPr>
              <w:t>28</w:t>
            </w:r>
            <w:r>
              <w:rPr>
                <w:b/>
              </w:rPr>
              <w:t xml:space="preserve"> November 2019</w:t>
            </w:r>
          </w:p>
        </w:tc>
      </w:tr>
      <w:tr w:rsidR="008B57F6" w:rsidRPr="00E3141C" w:rsidTr="005E5C40">
        <w:trPr>
          <w:trHeight w:val="1944"/>
        </w:trPr>
        <w:tc>
          <w:tcPr>
            <w:tcW w:w="9645" w:type="dxa"/>
            <w:tcMar>
              <w:top w:w="57" w:type="dxa"/>
              <w:left w:w="108" w:type="dxa"/>
              <w:bottom w:w="0" w:type="dxa"/>
              <w:right w:w="108" w:type="dxa"/>
            </w:tcMar>
            <w:vAlign w:val="center"/>
          </w:tcPr>
          <w:p w:rsidR="008B57F6" w:rsidRPr="0049211A" w:rsidRDefault="008B57F6" w:rsidP="00D73803">
            <w:pPr>
              <w:spacing w:before="40"/>
              <w:rPr>
                <w:b/>
              </w:rPr>
            </w:pPr>
            <w:r>
              <w:rPr>
                <w:b/>
              </w:rPr>
              <w:t xml:space="preserve">Sub-Committee of Experts on the Transport of Dangerous Goods </w:t>
            </w:r>
          </w:p>
          <w:p w:rsidR="00534BA3" w:rsidRDefault="00534BA3" w:rsidP="00CE74ED">
            <w:pPr>
              <w:tabs>
                <w:tab w:val="left" w:pos="6361"/>
                <w:tab w:val="left" w:pos="6939"/>
              </w:tabs>
              <w:spacing w:before="40"/>
              <w:outlineLvl w:val="0"/>
            </w:pPr>
            <w:r>
              <w:rPr>
                <w:b/>
              </w:rPr>
              <w:t>Fifty-sixth session</w:t>
            </w:r>
          </w:p>
          <w:p w:rsidR="008B57F6" w:rsidRPr="0049211A" w:rsidRDefault="008B57F6" w:rsidP="00CE74ED">
            <w:pPr>
              <w:tabs>
                <w:tab w:val="left" w:pos="6361"/>
                <w:tab w:val="left" w:pos="6939"/>
              </w:tabs>
              <w:spacing w:before="40"/>
              <w:outlineLvl w:val="0"/>
              <w:rPr>
                <w:bCs/>
              </w:rPr>
            </w:pPr>
            <w:r>
              <w:t>Geneva, 4-10 December 2019</w:t>
            </w:r>
          </w:p>
          <w:p w:rsidR="008B57F6" w:rsidRPr="0049211A" w:rsidRDefault="008B57F6" w:rsidP="00EA48C4">
            <w:pPr>
              <w:spacing w:before="40"/>
              <w:ind w:left="34" w:hanging="34"/>
            </w:pPr>
            <w:r>
              <w:t>Item 5 (b) of the provisional agenda</w:t>
            </w:r>
          </w:p>
          <w:p w:rsidR="008B57F6" w:rsidRPr="00EF4FAB" w:rsidRDefault="00EF4FAB" w:rsidP="000B6AD1">
            <w:pPr>
              <w:spacing w:before="40"/>
              <w:rPr>
                <w:b/>
                <w:bCs/>
              </w:rPr>
            </w:pPr>
            <w:r>
              <w:rPr>
                <w:b/>
                <w:bCs/>
              </w:rPr>
              <w:t xml:space="preserve">Transport of gases: </w:t>
            </w:r>
            <w:r w:rsidR="009B4E15">
              <w:rPr>
                <w:b/>
                <w:bCs/>
              </w:rPr>
              <w:t>m</w:t>
            </w:r>
            <w:r>
              <w:rPr>
                <w:b/>
                <w:bCs/>
              </w:rPr>
              <w:t>iscellaneous</w:t>
            </w:r>
          </w:p>
        </w:tc>
      </w:tr>
    </w:tbl>
    <w:p w:rsidR="00653FCF" w:rsidRPr="00445061" w:rsidRDefault="00653FCF" w:rsidP="00653FCF">
      <w:pPr>
        <w:pStyle w:val="HChG"/>
        <w:outlineLvl w:val="0"/>
      </w:pPr>
      <w:r>
        <w:tab/>
      </w:r>
      <w:r>
        <w:tab/>
        <w:t>Triggering of pressure relief devices taking the operating temperature into account</w:t>
      </w:r>
    </w:p>
    <w:p w:rsidR="00653FCF" w:rsidRPr="003E79FB" w:rsidRDefault="00653FCF" w:rsidP="00653FCF">
      <w:pPr>
        <w:pStyle w:val="H1G"/>
        <w:jc w:val="both"/>
      </w:pPr>
      <w:r>
        <w:tab/>
      </w:r>
      <w:r>
        <w:tab/>
        <w:t>Transmitted by the expert from Germany</w:t>
      </w:r>
    </w:p>
    <w:p w:rsidR="00653FCF" w:rsidRPr="00CB1F7D" w:rsidRDefault="00653FCF" w:rsidP="00653FCF">
      <w:pPr>
        <w:pStyle w:val="HChG"/>
        <w:outlineLvl w:val="0"/>
      </w:pPr>
      <w:r>
        <w:tab/>
      </w:r>
      <w:r>
        <w:tab/>
        <w:t>Introduction</w:t>
      </w:r>
    </w:p>
    <w:p w:rsidR="00653FCF" w:rsidRDefault="00653FCF" w:rsidP="00653FCF">
      <w:pPr>
        <w:pStyle w:val="SingleTxtG"/>
        <w:tabs>
          <w:tab w:val="left" w:pos="1701"/>
        </w:tabs>
      </w:pPr>
      <w:r>
        <w:t>1.</w:t>
      </w:r>
      <w:r>
        <w:tab/>
        <w:t>The current version of the Model Regulations does not contain any regulation as to the conditions under which pressure relief devices of pressure receptacles should be triggered or must not yet be triggered.</w:t>
      </w:r>
    </w:p>
    <w:p w:rsidR="00653FCF" w:rsidRDefault="00653FCF" w:rsidP="00653FCF">
      <w:pPr>
        <w:pStyle w:val="SingleTxtG"/>
        <w:tabs>
          <w:tab w:val="left" w:pos="1701"/>
        </w:tabs>
      </w:pPr>
      <w:r>
        <w:t>2.</w:t>
      </w:r>
      <w:r>
        <w:tab/>
        <w:t>The pressure within a pressure receptacle mainly depends on the ambient temperature. Insolation might further increase the effect of temperature.</w:t>
      </w:r>
    </w:p>
    <w:p w:rsidR="00653FCF" w:rsidRDefault="00653FCF" w:rsidP="00653FCF">
      <w:pPr>
        <w:pStyle w:val="SingleTxtG"/>
        <w:tabs>
          <w:tab w:val="left" w:pos="1701"/>
        </w:tabs>
      </w:pPr>
      <w:r>
        <w:t>3.</w:t>
      </w:r>
      <w:r>
        <w:tab/>
        <w:t>When determining the test pressure of pressure receptacles for liquefied gases (e.g. UN 1013 carbon dioxide), a maximum operating temperature of +65 °C and a temperature of +15 °C during filling were used as a basis. Thus, the test pressure of 250 bar is reached at a filling ratio FR=0.76 at +65 °C, cf</w:t>
      </w:r>
      <w:r w:rsidR="002A6DFD">
        <w:t>.</w:t>
      </w:r>
      <w:r>
        <w:t xml:space="preserve"> UN 1013 in Table 2 of packing provision P200.</w:t>
      </w:r>
    </w:p>
    <w:p w:rsidR="00445061" w:rsidRPr="00B95242" w:rsidRDefault="00445061" w:rsidP="00445061">
      <w:pPr>
        <w:pStyle w:val="SingleTxtG"/>
        <w:tabs>
          <w:tab w:val="left" w:pos="1701"/>
        </w:tabs>
      </w:pPr>
      <w:r>
        <w:t>4.</w:t>
      </w:r>
      <w:r>
        <w:tab/>
        <w:t xml:space="preserve">In zones with a warmer climate, a temperature of +65 °C can indeed be reached under normal conditions of transport. Against this backdrop, a key role will be played by future climate change developments. A leakage of gas must be ruled out under normal operating conditions. This is a crucial requirement, also with regard to the occupational safety of the operator. </w:t>
      </w:r>
    </w:p>
    <w:p w:rsidR="00C93B65" w:rsidRPr="00C93B65" w:rsidRDefault="00445061" w:rsidP="00C93B65">
      <w:pPr>
        <w:pStyle w:val="SingleTxtG"/>
        <w:tabs>
          <w:tab w:val="left" w:pos="1701"/>
        </w:tabs>
      </w:pPr>
      <w:r>
        <w:t>5.</w:t>
      </w:r>
      <w:r>
        <w:tab/>
        <w:t>It is suggested that “normal operating conditions” be defined with regard to temperature and a provision be adopted stating that pressure relief devices must not be triggered under “normal conditions of transport”.</w:t>
      </w:r>
    </w:p>
    <w:p w:rsidR="00445061" w:rsidRPr="00B95242" w:rsidRDefault="00B95242" w:rsidP="00445061">
      <w:pPr>
        <w:pStyle w:val="SingleTxtG"/>
        <w:tabs>
          <w:tab w:val="left" w:pos="1701"/>
        </w:tabs>
      </w:pPr>
      <w:r>
        <w:t>6.</w:t>
      </w:r>
      <w:r>
        <w:tab/>
        <w:t>It must also be ruled out that the pressure relief device is triggered too late because this would lead to an unacceptable stress (plastic deformation) on the pressure receptacle. In this context, an interior pressure in the pressure receptacle of up to 1.15 times the test pressure is considered an acceptable stress.</w:t>
      </w:r>
    </w:p>
    <w:p w:rsidR="009B4E15" w:rsidRDefault="009B4E15">
      <w:pPr>
        <w:suppressAutoHyphens w:val="0"/>
        <w:spacing w:line="240" w:lineRule="auto"/>
        <w:rPr>
          <w:b/>
          <w:sz w:val="28"/>
        </w:rPr>
      </w:pPr>
      <w:r>
        <w:br w:type="page"/>
      </w:r>
    </w:p>
    <w:p w:rsidR="00653FCF" w:rsidRPr="00B95242" w:rsidRDefault="00653FCF" w:rsidP="00653FCF">
      <w:pPr>
        <w:pStyle w:val="HChG"/>
      </w:pPr>
      <w:r>
        <w:lastRenderedPageBreak/>
        <w:tab/>
      </w:r>
      <w:r>
        <w:tab/>
        <w:t>Proposal 1</w:t>
      </w:r>
    </w:p>
    <w:p w:rsidR="006624B5" w:rsidRPr="006624B5" w:rsidRDefault="00B95242" w:rsidP="006624B5">
      <w:pPr>
        <w:pStyle w:val="SingleTxtG"/>
      </w:pPr>
      <w:r>
        <w:t>7.</w:t>
      </w:r>
      <w:r>
        <w:tab/>
        <w:t>Insertion of a new definition in 1.2.1:</w:t>
      </w:r>
    </w:p>
    <w:p w:rsidR="00653FCF" w:rsidRDefault="006624B5" w:rsidP="00830ECA">
      <w:pPr>
        <w:pStyle w:val="SingleTxtG"/>
        <w:ind w:left="1701"/>
      </w:pPr>
      <w:r>
        <w:t>“</w:t>
      </w:r>
      <w:r w:rsidRPr="00830ECA">
        <w:rPr>
          <w:i/>
        </w:rPr>
        <w:t>Operating temperature of pressure receptacles</w:t>
      </w:r>
      <w:r w:rsidR="00830ECA">
        <w:t xml:space="preserve"> means the </w:t>
      </w:r>
      <w:r w:rsidR="00830ECA">
        <w:rPr>
          <w:iCs/>
        </w:rPr>
        <w:t>m</w:t>
      </w:r>
      <w:r w:rsidRPr="00830ECA">
        <w:rPr>
          <w:iCs/>
        </w:rPr>
        <w:t>inimum temperature range</w:t>
      </w:r>
      <w:r>
        <w:t xml:space="preserve"> between -20 °C and +65 °C, within which a safe operation of pressure receptacles must be guaranteed.”</w:t>
      </w:r>
    </w:p>
    <w:p w:rsidR="00165833" w:rsidRPr="00165833" w:rsidRDefault="00165833" w:rsidP="00165833">
      <w:pPr>
        <w:pStyle w:val="HChG"/>
        <w:ind w:firstLine="0"/>
      </w:pPr>
      <w:r>
        <w:t>Proposal 2</w:t>
      </w:r>
    </w:p>
    <w:p w:rsidR="00165833" w:rsidRPr="009762B7" w:rsidRDefault="00B95242" w:rsidP="009B4E15">
      <w:pPr>
        <w:pStyle w:val="SingleTxtG"/>
      </w:pPr>
      <w:r>
        <w:t>8.</w:t>
      </w:r>
      <w:r>
        <w:tab/>
        <w:t>It is suggested that the following addendum be included in 6.2.1.3.4 with the aim of ruling out both a premature and a delayed triggering of pressure relief devices. At the same time, an editorial amendment is suggested to clarify the requirements to be met to prevent the leakage of gas.</w:t>
      </w:r>
    </w:p>
    <w:p w:rsidR="007D7CCD" w:rsidRPr="00F561C2" w:rsidRDefault="00165833" w:rsidP="009B4E15">
      <w:pPr>
        <w:pStyle w:val="SingleTxtG"/>
        <w:ind w:left="1701"/>
      </w:pPr>
      <w:r>
        <w:t>“Individual pressure receptacles shall or may be equipped with pressure relief devices as specified in packing instruction P200 (1) or P205 of 4.1.4.1 or in 6.2.1.3.6.4 and 6.2.1.3.6.5. The pressure relief devices used shall be designed to prevent the entry of foreign matter, the leakage of gas under normal operating conditions and the development of any dangerous excess pressure.</w:t>
      </w:r>
    </w:p>
    <w:p w:rsidR="009E24C5" w:rsidRPr="00D51A35" w:rsidRDefault="00D51A35" w:rsidP="009B4E15">
      <w:pPr>
        <w:pStyle w:val="SingleTxtG"/>
        <w:ind w:firstLine="567"/>
      </w:pPr>
      <w:bookmarkStart w:id="0" w:name="_GoBack"/>
      <w:bookmarkEnd w:id="0"/>
      <w:r>
        <w:t>The pressure relief devices shall meet the following requirements:</w:t>
      </w:r>
    </w:p>
    <w:p w:rsidR="006624B5" w:rsidRPr="006624B5" w:rsidRDefault="006624B5" w:rsidP="009B4E15">
      <w:pPr>
        <w:pStyle w:val="SingleTxtG"/>
        <w:ind w:left="1701"/>
      </w:pPr>
      <w:proofErr w:type="gramStart"/>
      <w:r>
        <w:t>Taking into account</w:t>
      </w:r>
      <w:proofErr w:type="gramEnd"/>
      <w:r>
        <w:t xml:space="preserve"> all tolerances, the pressure relief devices shall neither be triggered below the pressure developing within the pressure receptacle at the highest operating temperature nor above a pressure that equals 1.15 times the test pressure of the pressure receptacle. The reference temperature for the triggering of frangible discs shall be +65 °C.</w:t>
      </w:r>
    </w:p>
    <w:p w:rsidR="006624B5" w:rsidRPr="009B4E15" w:rsidRDefault="006624B5" w:rsidP="009B4E15">
      <w:pPr>
        <w:pStyle w:val="SingleTxtG"/>
        <w:ind w:left="1701"/>
        <w:rPr>
          <w:i/>
          <w:iCs/>
        </w:rPr>
      </w:pPr>
      <w:r w:rsidRPr="009B4E15">
        <w:rPr>
          <w:b/>
          <w:bCs/>
          <w:i/>
          <w:iCs/>
        </w:rPr>
        <w:t>Note</w:t>
      </w:r>
      <w:r w:rsidRPr="009B4E15">
        <w:rPr>
          <w:i/>
          <w:iCs/>
        </w:rPr>
        <w:t>: Pressure relief devices not complying with the requirements specified in 6.2.1.3.4 (a) may continue to be used for pressure receptacles manufactured before 1 July 2021.</w:t>
      </w:r>
    </w:p>
    <w:p w:rsidR="00016D8E" w:rsidRPr="006624B5" w:rsidRDefault="006624B5" w:rsidP="009B4E15">
      <w:pPr>
        <w:pStyle w:val="SingleTxtG"/>
        <w:ind w:left="1701"/>
      </w:pPr>
      <w:r>
        <w:t>In bundles of cylinders for flammable gases with pressure relief devices whose elements are assembled horizontally and interconnected by a manifold, the pressure relief devices shall be arranged to discharge freely to the open air in such a manner as to prevent any impingement of escaping gas upon the pressure receptacle itself under normal conditions of transport.”</w:t>
      </w:r>
    </w:p>
    <w:p w:rsidR="00653FCF" w:rsidRPr="007652D2" w:rsidRDefault="00EF4FAB" w:rsidP="00EF4FAB">
      <w:pPr>
        <w:spacing w:before="240"/>
        <w:jc w:val="center"/>
        <w:rPr>
          <w:u w:val="single"/>
        </w:rPr>
      </w:pPr>
      <w:r>
        <w:rPr>
          <w:u w:val="single"/>
        </w:rPr>
        <w:tab/>
      </w:r>
      <w:r>
        <w:rPr>
          <w:u w:val="single"/>
        </w:rPr>
        <w:tab/>
      </w:r>
      <w:r>
        <w:rPr>
          <w:u w:val="single"/>
        </w:rPr>
        <w:tab/>
      </w:r>
    </w:p>
    <w:sectPr w:rsidR="00653FCF" w:rsidRPr="007652D2" w:rsidSect="00A05CCB">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CA" w:rsidRDefault="004F76CA"/>
  </w:endnote>
  <w:endnote w:type="continuationSeparator" w:id="0">
    <w:p w:rsidR="004F76CA" w:rsidRDefault="004F76CA"/>
  </w:endnote>
  <w:endnote w:type="continuationNotice" w:id="1">
    <w:p w:rsidR="004F76CA" w:rsidRDefault="004F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0" w:rsidRPr="00F257D1" w:rsidRDefault="00E767E6" w:rsidP="00E767E6">
    <w:pPr>
      <w:pStyle w:val="Footer"/>
      <w:tabs>
        <w:tab w:val="left" w:pos="6168"/>
        <w:tab w:val="right" w:pos="9638"/>
      </w:tabs>
      <w:rPr>
        <w:rStyle w:val="PageNumber"/>
        <w:noProof/>
        <w:sz w:val="20"/>
        <w:szCs w:val="22"/>
      </w:rPr>
    </w:pPr>
    <w:r>
      <w:rPr>
        <w:rStyle w:val="PageNumber"/>
        <w:sz w:val="20"/>
        <w:szCs w:val="22"/>
      </w:rPr>
      <w:tab/>
    </w:r>
    <w:r>
      <w:rPr>
        <w:rStyle w:val="PageNumber"/>
        <w:sz w:val="20"/>
        <w:szCs w:val="22"/>
      </w:rPr>
      <w:tab/>
    </w:r>
    <w:r w:rsidR="005E5C40" w:rsidRPr="0059131E">
      <w:rPr>
        <w:rStyle w:val="PageNumber"/>
        <w:sz w:val="20"/>
        <w:szCs w:val="22"/>
      </w:rPr>
      <w:fldChar w:fldCharType="begin"/>
    </w:r>
    <w:r w:rsidR="005E5C40" w:rsidRPr="0059131E">
      <w:rPr>
        <w:rStyle w:val="PageNumber"/>
        <w:sz w:val="20"/>
        <w:szCs w:val="22"/>
      </w:rPr>
      <w:instrText xml:space="preserve"> PAGE  \* MERGEFORMAT </w:instrText>
    </w:r>
    <w:r w:rsidR="005E5C40" w:rsidRPr="0059131E">
      <w:rPr>
        <w:rStyle w:val="PageNumber"/>
        <w:sz w:val="20"/>
        <w:szCs w:val="22"/>
      </w:rPr>
      <w:fldChar w:fldCharType="separate"/>
    </w:r>
    <w:r w:rsidR="002623C6">
      <w:rPr>
        <w:rStyle w:val="PageNumber"/>
        <w:noProof/>
        <w:sz w:val="20"/>
        <w:szCs w:val="22"/>
      </w:rPr>
      <w:t>2</w:t>
    </w:r>
    <w:r w:rsidR="005E5C40" w:rsidRPr="0059131E">
      <w:rPr>
        <w:rStyle w:val="PageNumbe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9017B">
      <w:rPr>
        <w:b/>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CA" w:rsidRPr="000B175B" w:rsidRDefault="004F76CA" w:rsidP="000B175B">
      <w:pPr>
        <w:tabs>
          <w:tab w:val="right" w:pos="2155"/>
        </w:tabs>
        <w:spacing w:after="80"/>
        <w:ind w:left="680"/>
        <w:rPr>
          <w:u w:val="single"/>
        </w:rPr>
      </w:pPr>
      <w:r>
        <w:rPr>
          <w:u w:val="single"/>
        </w:rPr>
        <w:tab/>
      </w:r>
    </w:p>
  </w:footnote>
  <w:footnote w:type="continuationSeparator" w:id="0">
    <w:p w:rsidR="004F76CA" w:rsidRPr="00FC68B7" w:rsidRDefault="004F76CA" w:rsidP="00FC68B7">
      <w:pPr>
        <w:tabs>
          <w:tab w:val="left" w:pos="2155"/>
        </w:tabs>
        <w:spacing w:after="80"/>
        <w:ind w:left="680"/>
        <w:rPr>
          <w:u w:val="single"/>
        </w:rPr>
      </w:pPr>
      <w:r>
        <w:rPr>
          <w:u w:val="single"/>
        </w:rPr>
        <w:tab/>
      </w:r>
    </w:p>
  </w:footnote>
  <w:footnote w:type="continuationNotice" w:id="1">
    <w:p w:rsidR="004F76CA" w:rsidRDefault="004F7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CB" w:rsidRPr="00A05CCB" w:rsidRDefault="00463EE1" w:rsidP="00A05CCB">
    <w:pPr>
      <w:pBdr>
        <w:bottom w:val="single" w:sz="4" w:space="1" w:color="auto"/>
      </w:pBdr>
      <w:rPr>
        <w:b/>
      </w:rPr>
    </w:pPr>
    <w:r>
      <w:rPr>
        <w:b/>
      </w:rPr>
      <w:t>UN/SCETDG/5</w:t>
    </w:r>
    <w:r w:rsidR="002623C6">
      <w:rPr>
        <w:b/>
      </w:rPr>
      <w:t>6</w:t>
    </w:r>
    <w:r>
      <w:rPr>
        <w:b/>
      </w:rPr>
      <w:t>/INF.</w:t>
    </w:r>
    <w:r w:rsidR="009B4E15">
      <w:rPr>
        <w:b/>
      </w:rPr>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CB" w:rsidRPr="00A05CCB" w:rsidRDefault="00A05CCB" w:rsidP="00A05CCB">
    <w:pPr>
      <w:pBdr>
        <w:bottom w:val="single" w:sz="4" w:space="1" w:color="auto"/>
      </w:pBdr>
      <w:jc w:val="right"/>
      <w:rPr>
        <w:b/>
      </w:rPr>
    </w:pPr>
    <w:r>
      <w:rPr>
        <w:b/>
      </w:rPr>
      <w:t>UN/SCETDG/55/INF.46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A46BE"/>
    <w:multiLevelType w:val="hybridMultilevel"/>
    <w:tmpl w:val="2D30E410"/>
    <w:lvl w:ilvl="0" w:tplc="23B892E0">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4" w15:restartNumberingAfterBreak="0">
    <w:nsid w:val="3EEA4803"/>
    <w:multiLevelType w:val="multilevel"/>
    <w:tmpl w:val="508A3722"/>
    <w:styleLink w:val="Formatvorlage1"/>
    <w:lvl w:ilvl="0">
      <w:start w:val="1"/>
      <w:numFmt w:val="lowerLetter"/>
      <w:lvlText w:val="(%1)"/>
      <w:lvlJc w:val="left"/>
      <w:pPr>
        <w:ind w:left="2061" w:hanging="360"/>
      </w:pPr>
      <w:rPr>
        <w:rFonts w:hint="default"/>
        <w:sz w:val="20"/>
        <w:szCs w:val="20"/>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15" w15:restartNumberingAfterBreak="0">
    <w:nsid w:val="40A07346"/>
    <w:multiLevelType w:val="multilevel"/>
    <w:tmpl w:val="508A3722"/>
    <w:numStyleLink w:val="Formatvorlage1"/>
  </w:abstractNum>
  <w:abstractNum w:abstractNumId="16"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19541DB"/>
    <w:multiLevelType w:val="hybridMultilevel"/>
    <w:tmpl w:val="1778D37E"/>
    <w:lvl w:ilvl="0" w:tplc="C3DC7D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5701E"/>
    <w:multiLevelType w:val="hybridMultilevel"/>
    <w:tmpl w:val="3350CCD2"/>
    <w:lvl w:ilvl="0" w:tplc="11903324">
      <w:start w:val="1"/>
      <w:numFmt w:val="lowerLetter"/>
      <w:lvlText w:val="(%1)"/>
      <w:lvlJc w:val="left"/>
      <w:pPr>
        <w:ind w:left="2061" w:hanging="360"/>
      </w:pPr>
      <w:rPr>
        <w:rFonts w:hint="default"/>
        <w:sz w:val="20"/>
        <w:szCs w:val="20"/>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1"/>
  </w:num>
  <w:num w:numId="16">
    <w:abstractNumId w:val="19"/>
  </w:num>
  <w:num w:numId="17">
    <w:abstractNumId w:val="16"/>
  </w:num>
  <w:num w:numId="18">
    <w:abstractNumId w:val="12"/>
  </w:num>
  <w:num w:numId="19">
    <w:abstractNumId w:val="20"/>
  </w:num>
  <w:num w:numId="20">
    <w:abstractNumId w:val="13"/>
  </w:num>
  <w:num w:numId="21">
    <w:abstractNumId w:val="22"/>
  </w:num>
  <w:num w:numId="22">
    <w:abstractNumId w:val="14"/>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CA"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6D8E"/>
    <w:rsid w:val="00017D24"/>
    <w:rsid w:val="000216CC"/>
    <w:rsid w:val="00030826"/>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36B7"/>
    <w:rsid w:val="0008443C"/>
    <w:rsid w:val="00084632"/>
    <w:rsid w:val="00087152"/>
    <w:rsid w:val="00091046"/>
    <w:rsid w:val="00091419"/>
    <w:rsid w:val="00091CB3"/>
    <w:rsid w:val="000931C0"/>
    <w:rsid w:val="000954E4"/>
    <w:rsid w:val="000965F2"/>
    <w:rsid w:val="000A2236"/>
    <w:rsid w:val="000A35F2"/>
    <w:rsid w:val="000A3A48"/>
    <w:rsid w:val="000A4C38"/>
    <w:rsid w:val="000B175B"/>
    <w:rsid w:val="000B3A0F"/>
    <w:rsid w:val="000B4919"/>
    <w:rsid w:val="000B6AD1"/>
    <w:rsid w:val="000B7AF2"/>
    <w:rsid w:val="000C1ED8"/>
    <w:rsid w:val="000C5D4B"/>
    <w:rsid w:val="000C717F"/>
    <w:rsid w:val="000C7ED1"/>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3AA0"/>
    <w:rsid w:val="001633FB"/>
    <w:rsid w:val="00163A1B"/>
    <w:rsid w:val="00165735"/>
    <w:rsid w:val="00165833"/>
    <w:rsid w:val="00167786"/>
    <w:rsid w:val="001728EF"/>
    <w:rsid w:val="00177847"/>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1F0141"/>
    <w:rsid w:val="002062DE"/>
    <w:rsid w:val="00211B12"/>
    <w:rsid w:val="00211E0B"/>
    <w:rsid w:val="0021481D"/>
    <w:rsid w:val="00217FF4"/>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623C6"/>
    <w:rsid w:val="002708B5"/>
    <w:rsid w:val="002725CA"/>
    <w:rsid w:val="00273A92"/>
    <w:rsid w:val="00277896"/>
    <w:rsid w:val="00280EB7"/>
    <w:rsid w:val="00281CF8"/>
    <w:rsid w:val="00295C28"/>
    <w:rsid w:val="002976CF"/>
    <w:rsid w:val="002A0BD2"/>
    <w:rsid w:val="002A5B17"/>
    <w:rsid w:val="002A6DFD"/>
    <w:rsid w:val="002B067A"/>
    <w:rsid w:val="002B1514"/>
    <w:rsid w:val="002B1CDA"/>
    <w:rsid w:val="002C26A8"/>
    <w:rsid w:val="002C7F25"/>
    <w:rsid w:val="002D5A85"/>
    <w:rsid w:val="002D5C7D"/>
    <w:rsid w:val="002E35BB"/>
    <w:rsid w:val="002F68FD"/>
    <w:rsid w:val="003107FA"/>
    <w:rsid w:val="00313AC2"/>
    <w:rsid w:val="00315D73"/>
    <w:rsid w:val="00316FF9"/>
    <w:rsid w:val="00321716"/>
    <w:rsid w:val="003229D8"/>
    <w:rsid w:val="003244D9"/>
    <w:rsid w:val="00327D0A"/>
    <w:rsid w:val="00342099"/>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5F6E"/>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5061"/>
    <w:rsid w:val="00446DE4"/>
    <w:rsid w:val="004526E8"/>
    <w:rsid w:val="00452D10"/>
    <w:rsid w:val="00454036"/>
    <w:rsid w:val="004562AA"/>
    <w:rsid w:val="00460B22"/>
    <w:rsid w:val="00463EE1"/>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64D7"/>
    <w:rsid w:val="004A69B8"/>
    <w:rsid w:val="004B25F8"/>
    <w:rsid w:val="004B2C9D"/>
    <w:rsid w:val="004B5939"/>
    <w:rsid w:val="004B73D6"/>
    <w:rsid w:val="004C39D0"/>
    <w:rsid w:val="004C4F1A"/>
    <w:rsid w:val="004C6D6D"/>
    <w:rsid w:val="004E0C5D"/>
    <w:rsid w:val="004F4240"/>
    <w:rsid w:val="004F6DF4"/>
    <w:rsid w:val="004F76CA"/>
    <w:rsid w:val="004F77CD"/>
    <w:rsid w:val="005027C2"/>
    <w:rsid w:val="0050353C"/>
    <w:rsid w:val="00507CF1"/>
    <w:rsid w:val="00522177"/>
    <w:rsid w:val="00526AFD"/>
    <w:rsid w:val="00527910"/>
    <w:rsid w:val="00534BA3"/>
    <w:rsid w:val="005420F2"/>
    <w:rsid w:val="00542505"/>
    <w:rsid w:val="005475D4"/>
    <w:rsid w:val="00555CDB"/>
    <w:rsid w:val="00561B6D"/>
    <w:rsid w:val="00562D45"/>
    <w:rsid w:val="0056615B"/>
    <w:rsid w:val="00567DFB"/>
    <w:rsid w:val="00571DAA"/>
    <w:rsid w:val="00577B0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4CB1"/>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3FCF"/>
    <w:rsid w:val="006541EF"/>
    <w:rsid w:val="00662121"/>
    <w:rsid w:val="006624B5"/>
    <w:rsid w:val="00662E09"/>
    <w:rsid w:val="00670CF0"/>
    <w:rsid w:val="0067580F"/>
    <w:rsid w:val="00675F87"/>
    <w:rsid w:val="00690CD6"/>
    <w:rsid w:val="006A3932"/>
    <w:rsid w:val="006A53DC"/>
    <w:rsid w:val="006A63E3"/>
    <w:rsid w:val="006A7392"/>
    <w:rsid w:val="006B1148"/>
    <w:rsid w:val="006B1C55"/>
    <w:rsid w:val="006C0D34"/>
    <w:rsid w:val="006C251B"/>
    <w:rsid w:val="006C2F7E"/>
    <w:rsid w:val="006D3560"/>
    <w:rsid w:val="006D516A"/>
    <w:rsid w:val="006E3B65"/>
    <w:rsid w:val="006E564B"/>
    <w:rsid w:val="006F0428"/>
    <w:rsid w:val="006F69F2"/>
    <w:rsid w:val="007025C0"/>
    <w:rsid w:val="00707F04"/>
    <w:rsid w:val="00711637"/>
    <w:rsid w:val="00714F4F"/>
    <w:rsid w:val="0072632A"/>
    <w:rsid w:val="00734F20"/>
    <w:rsid w:val="00736E6A"/>
    <w:rsid w:val="00741F59"/>
    <w:rsid w:val="0074697D"/>
    <w:rsid w:val="00755EBE"/>
    <w:rsid w:val="00761619"/>
    <w:rsid w:val="0076177C"/>
    <w:rsid w:val="00763C33"/>
    <w:rsid w:val="007652D2"/>
    <w:rsid w:val="00766322"/>
    <w:rsid w:val="00770BCD"/>
    <w:rsid w:val="00771904"/>
    <w:rsid w:val="00773353"/>
    <w:rsid w:val="00774129"/>
    <w:rsid w:val="00774E8F"/>
    <w:rsid w:val="00774EAA"/>
    <w:rsid w:val="0078123B"/>
    <w:rsid w:val="00781B57"/>
    <w:rsid w:val="00784AFC"/>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D7CCD"/>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0ECA"/>
    <w:rsid w:val="00832A1D"/>
    <w:rsid w:val="00834479"/>
    <w:rsid w:val="00843AB2"/>
    <w:rsid w:val="00846809"/>
    <w:rsid w:val="00850A73"/>
    <w:rsid w:val="00857789"/>
    <w:rsid w:val="0086107D"/>
    <w:rsid w:val="00864251"/>
    <w:rsid w:val="00871FD5"/>
    <w:rsid w:val="00881213"/>
    <w:rsid w:val="008830CC"/>
    <w:rsid w:val="008856E5"/>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C35"/>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762B7"/>
    <w:rsid w:val="00984471"/>
    <w:rsid w:val="00985F37"/>
    <w:rsid w:val="009879EA"/>
    <w:rsid w:val="009908A5"/>
    <w:rsid w:val="0099124E"/>
    <w:rsid w:val="00991261"/>
    <w:rsid w:val="00991CC2"/>
    <w:rsid w:val="009953D5"/>
    <w:rsid w:val="009A1D29"/>
    <w:rsid w:val="009B2636"/>
    <w:rsid w:val="009B4E15"/>
    <w:rsid w:val="009C6394"/>
    <w:rsid w:val="009D0E2A"/>
    <w:rsid w:val="009D0F0E"/>
    <w:rsid w:val="009D1AAE"/>
    <w:rsid w:val="009D634E"/>
    <w:rsid w:val="009E1560"/>
    <w:rsid w:val="009E24C5"/>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07FED"/>
    <w:rsid w:val="00B10C19"/>
    <w:rsid w:val="00B1157C"/>
    <w:rsid w:val="00B1501F"/>
    <w:rsid w:val="00B17D88"/>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4E9"/>
    <w:rsid w:val="00B75E05"/>
    <w:rsid w:val="00B76646"/>
    <w:rsid w:val="00B81E12"/>
    <w:rsid w:val="00B84AAC"/>
    <w:rsid w:val="00B90F54"/>
    <w:rsid w:val="00B91CC3"/>
    <w:rsid w:val="00B92A0C"/>
    <w:rsid w:val="00B93068"/>
    <w:rsid w:val="00B95242"/>
    <w:rsid w:val="00BA1FC4"/>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01B3"/>
    <w:rsid w:val="00C91180"/>
    <w:rsid w:val="00C93B65"/>
    <w:rsid w:val="00C93C11"/>
    <w:rsid w:val="00C971F6"/>
    <w:rsid w:val="00CA049C"/>
    <w:rsid w:val="00CA381C"/>
    <w:rsid w:val="00CA4942"/>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1A35"/>
    <w:rsid w:val="00D5409C"/>
    <w:rsid w:val="00D57C13"/>
    <w:rsid w:val="00D57FD9"/>
    <w:rsid w:val="00D610C1"/>
    <w:rsid w:val="00D6301D"/>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30AB"/>
    <w:rsid w:val="00E1679E"/>
    <w:rsid w:val="00E20D37"/>
    <w:rsid w:val="00E239A0"/>
    <w:rsid w:val="00E275F7"/>
    <w:rsid w:val="00E3141C"/>
    <w:rsid w:val="00E34E58"/>
    <w:rsid w:val="00E36838"/>
    <w:rsid w:val="00E36C10"/>
    <w:rsid w:val="00E40B76"/>
    <w:rsid w:val="00E40D7C"/>
    <w:rsid w:val="00E42461"/>
    <w:rsid w:val="00E4443D"/>
    <w:rsid w:val="00E52EB0"/>
    <w:rsid w:val="00E54352"/>
    <w:rsid w:val="00E54940"/>
    <w:rsid w:val="00E5644E"/>
    <w:rsid w:val="00E5691C"/>
    <w:rsid w:val="00E56B35"/>
    <w:rsid w:val="00E60903"/>
    <w:rsid w:val="00E631BA"/>
    <w:rsid w:val="00E63481"/>
    <w:rsid w:val="00E63DE8"/>
    <w:rsid w:val="00E6613A"/>
    <w:rsid w:val="00E67B06"/>
    <w:rsid w:val="00E7260F"/>
    <w:rsid w:val="00E730D8"/>
    <w:rsid w:val="00E749E8"/>
    <w:rsid w:val="00E767E6"/>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404"/>
    <w:rsid w:val="00EF1D7F"/>
    <w:rsid w:val="00EF2A24"/>
    <w:rsid w:val="00EF4AAC"/>
    <w:rsid w:val="00EF4FAB"/>
    <w:rsid w:val="00F01C57"/>
    <w:rsid w:val="00F03FA2"/>
    <w:rsid w:val="00F05283"/>
    <w:rsid w:val="00F07537"/>
    <w:rsid w:val="00F07E12"/>
    <w:rsid w:val="00F10A25"/>
    <w:rsid w:val="00F1200D"/>
    <w:rsid w:val="00F160F6"/>
    <w:rsid w:val="00F215FB"/>
    <w:rsid w:val="00F21A22"/>
    <w:rsid w:val="00F257D1"/>
    <w:rsid w:val="00F30A8A"/>
    <w:rsid w:val="00F34267"/>
    <w:rsid w:val="00F3574D"/>
    <w:rsid w:val="00F40295"/>
    <w:rsid w:val="00F40E75"/>
    <w:rsid w:val="00F412D3"/>
    <w:rsid w:val="00F444E3"/>
    <w:rsid w:val="00F5087E"/>
    <w:rsid w:val="00F51BAB"/>
    <w:rsid w:val="00F535BE"/>
    <w:rsid w:val="00F54674"/>
    <w:rsid w:val="00F561C2"/>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17E"/>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1B27D"/>
  <w15:docId w15:val="{743B1370-42E6-42CA-88BA-80E9E7DB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rPr>
  </w:style>
  <w:style w:type="paragraph" w:customStyle="1" w:styleId="Default">
    <w:name w:val="Default"/>
    <w:rsid w:val="00494C77"/>
    <w:pPr>
      <w:autoSpaceDE w:val="0"/>
      <w:autoSpaceDN w:val="0"/>
      <w:adjustRightInd w:val="0"/>
    </w:pPr>
    <w:rPr>
      <w:color w:val="000000"/>
      <w:sz w:val="24"/>
      <w:szCs w:val="24"/>
      <w:lang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en-GB"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eastAsia="fr-FR"/>
    </w:rPr>
  </w:style>
  <w:style w:type="paragraph" w:customStyle="1" w:styleId="Level2">
    <w:name w:val="Level 2"/>
    <w:semiHidden/>
    <w:rsid w:val="00EC1F27"/>
    <w:pPr>
      <w:autoSpaceDE w:val="0"/>
      <w:autoSpaceDN w:val="0"/>
      <w:adjustRightInd w:val="0"/>
      <w:ind w:left="-1440"/>
      <w:jc w:val="both"/>
    </w:pPr>
    <w:rPr>
      <w:sz w:val="24"/>
      <w:szCs w:val="24"/>
      <w:lang w:eastAsia="fr-FR"/>
    </w:rPr>
  </w:style>
  <w:style w:type="paragraph" w:customStyle="1" w:styleId="Level3">
    <w:name w:val="Level 3"/>
    <w:semiHidden/>
    <w:rsid w:val="00EC1F27"/>
    <w:pPr>
      <w:autoSpaceDE w:val="0"/>
      <w:autoSpaceDN w:val="0"/>
      <w:adjustRightInd w:val="0"/>
      <w:ind w:left="-1440"/>
      <w:jc w:val="both"/>
    </w:pPr>
    <w:rPr>
      <w:sz w:val="24"/>
      <w:szCs w:val="24"/>
      <w:lang w:eastAsia="fr-FR"/>
    </w:rPr>
  </w:style>
  <w:style w:type="paragraph" w:customStyle="1" w:styleId="Level4">
    <w:name w:val="Level 4"/>
    <w:semiHidden/>
    <w:rsid w:val="00EC1F27"/>
    <w:pPr>
      <w:autoSpaceDE w:val="0"/>
      <w:autoSpaceDN w:val="0"/>
      <w:adjustRightInd w:val="0"/>
      <w:ind w:left="-1440"/>
      <w:jc w:val="both"/>
    </w:pPr>
    <w:rPr>
      <w:sz w:val="24"/>
      <w:szCs w:val="24"/>
      <w:lang w:eastAsia="fr-FR"/>
    </w:rPr>
  </w:style>
  <w:style w:type="paragraph" w:customStyle="1" w:styleId="Level5">
    <w:name w:val="Level 5"/>
    <w:semiHidden/>
    <w:rsid w:val="00EC1F27"/>
    <w:pPr>
      <w:autoSpaceDE w:val="0"/>
      <w:autoSpaceDN w:val="0"/>
      <w:adjustRightInd w:val="0"/>
      <w:ind w:left="-1440"/>
      <w:jc w:val="both"/>
    </w:pPr>
    <w:rPr>
      <w:sz w:val="24"/>
      <w:szCs w:val="24"/>
      <w:lang w:eastAsia="fr-FR"/>
    </w:rPr>
  </w:style>
  <w:style w:type="paragraph" w:customStyle="1" w:styleId="Level6">
    <w:name w:val="Level 6"/>
    <w:semiHidden/>
    <w:rsid w:val="00EC1F27"/>
    <w:pPr>
      <w:autoSpaceDE w:val="0"/>
      <w:autoSpaceDN w:val="0"/>
      <w:adjustRightInd w:val="0"/>
      <w:ind w:left="-1440"/>
      <w:jc w:val="both"/>
    </w:pPr>
    <w:rPr>
      <w:sz w:val="24"/>
      <w:szCs w:val="24"/>
      <w:lang w:eastAsia="fr-FR"/>
    </w:rPr>
  </w:style>
  <w:style w:type="paragraph" w:customStyle="1" w:styleId="Level7">
    <w:name w:val="Level 7"/>
    <w:semiHidden/>
    <w:rsid w:val="00EC1F27"/>
    <w:pPr>
      <w:autoSpaceDE w:val="0"/>
      <w:autoSpaceDN w:val="0"/>
      <w:adjustRightInd w:val="0"/>
      <w:ind w:left="-1440"/>
      <w:jc w:val="both"/>
    </w:pPr>
    <w:rPr>
      <w:sz w:val="24"/>
      <w:szCs w:val="24"/>
      <w:lang w:eastAsia="fr-FR"/>
    </w:rPr>
  </w:style>
  <w:style w:type="paragraph" w:customStyle="1" w:styleId="Level8">
    <w:name w:val="Level 8"/>
    <w:semiHidden/>
    <w:rsid w:val="00EC1F27"/>
    <w:pPr>
      <w:autoSpaceDE w:val="0"/>
      <w:autoSpaceDN w:val="0"/>
      <w:adjustRightInd w:val="0"/>
      <w:ind w:left="-1440"/>
      <w:jc w:val="both"/>
    </w:pPr>
    <w:rPr>
      <w:sz w:val="24"/>
      <w:szCs w:val="24"/>
      <w:lang w:eastAsia="fr-FR"/>
    </w:rPr>
  </w:style>
  <w:style w:type="paragraph" w:customStyle="1" w:styleId="Level9">
    <w:name w:val="Level 9"/>
    <w:semiHidden/>
    <w:rsid w:val="00EC1F27"/>
    <w:pPr>
      <w:autoSpaceDE w:val="0"/>
      <w:autoSpaceDN w:val="0"/>
      <w:adjustRightInd w:val="0"/>
      <w:ind w:left="-1440"/>
      <w:jc w:val="both"/>
    </w:pPr>
    <w:rPr>
      <w:b/>
      <w:bCs/>
      <w:sz w:val="24"/>
      <w:szCs w:val="24"/>
      <w:lang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numbering" w:customStyle="1" w:styleId="Formatvorlage1">
    <w:name w:val="Formatvorlage1"/>
    <w:uiPriority w:val="99"/>
    <w:rsid w:val="00FF217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1388-2706-4D2E-B12D-1EE6F684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TotalTime>
  <Pages>2</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2019-07-02T06:44:00Z</cp:lastPrinted>
  <dcterms:created xsi:type="dcterms:W3CDTF">2019-11-28T14:06:00Z</dcterms:created>
  <dcterms:modified xsi:type="dcterms:W3CDTF">2019-11-28T14:08:00Z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