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49211A" w14:paraId="1E0B043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80E5A" w14:textId="77777777" w:rsidR="00446DE4" w:rsidRPr="00E3141C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4B49C5" w14:textId="77777777" w:rsidR="00446DE4" w:rsidRPr="00E3141C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9D173" w14:textId="10476C9D" w:rsidR="00FC215C" w:rsidRPr="0049211A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49211A">
              <w:rPr>
                <w:b/>
                <w:sz w:val="40"/>
                <w:szCs w:val="40"/>
              </w:rPr>
              <w:t>UN/SCETDG/</w:t>
            </w:r>
            <w:r w:rsidR="00CE74ED" w:rsidRPr="0049211A">
              <w:rPr>
                <w:b/>
                <w:sz w:val="40"/>
                <w:szCs w:val="40"/>
              </w:rPr>
              <w:t>5</w:t>
            </w:r>
            <w:r w:rsidR="001C0B46">
              <w:rPr>
                <w:b/>
                <w:sz w:val="40"/>
                <w:szCs w:val="40"/>
              </w:rPr>
              <w:t>6</w:t>
            </w:r>
            <w:r w:rsidRPr="0049211A">
              <w:rPr>
                <w:b/>
                <w:sz w:val="40"/>
                <w:szCs w:val="40"/>
              </w:rPr>
              <w:t>/INF.</w:t>
            </w:r>
            <w:r w:rsidR="001C0B46">
              <w:rPr>
                <w:b/>
                <w:sz w:val="40"/>
                <w:szCs w:val="40"/>
              </w:rPr>
              <w:t>9</w:t>
            </w:r>
          </w:p>
          <w:p w14:paraId="16C4FC2D" w14:textId="77777777" w:rsidR="000216CC" w:rsidRPr="0049211A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49211A" w14:paraId="26A8C740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27ACAE55" w14:textId="3CC5276B" w:rsidR="00645A0B" w:rsidRPr="001C0B46" w:rsidRDefault="00645A0B" w:rsidP="008D24B3">
            <w:pPr>
              <w:tabs>
                <w:tab w:val="right" w:pos="9214"/>
              </w:tabs>
              <w:rPr>
                <w:color w:val="000000" w:themeColor="text1"/>
              </w:rPr>
            </w:pPr>
            <w:r w:rsidRPr="0049211A">
              <w:rPr>
                <w:b/>
                <w:sz w:val="24"/>
                <w:szCs w:val="24"/>
              </w:rPr>
              <w:t>Committee of Experts on the Transport of Dangerous Goods</w:t>
            </w:r>
            <w:r w:rsidRPr="0049211A">
              <w:rPr>
                <w:b/>
                <w:sz w:val="24"/>
                <w:szCs w:val="24"/>
              </w:rPr>
              <w:tab/>
            </w:r>
            <w:r w:rsidRPr="0049211A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9211A">
              <w:rPr>
                <w:b/>
                <w:sz w:val="24"/>
                <w:szCs w:val="24"/>
              </w:rPr>
              <w:br/>
              <w:t>and Labelling of Chemicals</w:t>
            </w:r>
            <w:r w:rsidRPr="0049211A">
              <w:rPr>
                <w:b/>
              </w:rPr>
              <w:tab/>
            </w:r>
            <w:r w:rsidR="001C0B46">
              <w:rPr>
                <w:b/>
                <w:color w:val="000000" w:themeColor="text1"/>
              </w:rPr>
              <w:t>4 November 2019</w:t>
            </w:r>
          </w:p>
        </w:tc>
      </w:tr>
      <w:tr w:rsidR="008B57F6" w:rsidRPr="00E3141C" w14:paraId="7B51BAF0" w14:textId="77777777" w:rsidTr="005E5C40">
        <w:trPr>
          <w:trHeight w:val="1944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3F0A9F5" w14:textId="77777777" w:rsidR="008B57F6" w:rsidRPr="0049211A" w:rsidRDefault="008B57F6" w:rsidP="00D73803">
            <w:pPr>
              <w:spacing w:before="40"/>
              <w:rPr>
                <w:b/>
              </w:rPr>
            </w:pPr>
            <w:r w:rsidRPr="0049211A">
              <w:rPr>
                <w:b/>
              </w:rPr>
              <w:t xml:space="preserve">Sub-Committee of Experts on the Transport of Dangerous Goods </w:t>
            </w:r>
          </w:p>
          <w:p w14:paraId="32B4EF53" w14:textId="6FE25BE5" w:rsidR="008B57F6" w:rsidRPr="0049211A" w:rsidRDefault="008B57F6" w:rsidP="00D73803">
            <w:pPr>
              <w:spacing w:line="240" w:lineRule="auto"/>
              <w:ind w:left="34" w:hanging="34"/>
              <w:rPr>
                <w:b/>
              </w:rPr>
            </w:pPr>
            <w:r w:rsidRPr="0049211A">
              <w:rPr>
                <w:b/>
              </w:rPr>
              <w:t>Fifty-</w:t>
            </w:r>
            <w:r w:rsidR="00996D6E">
              <w:rPr>
                <w:b/>
              </w:rPr>
              <w:t>sixth</w:t>
            </w:r>
            <w:r w:rsidRPr="0049211A">
              <w:rPr>
                <w:b/>
              </w:rPr>
              <w:t xml:space="preserve"> session</w:t>
            </w:r>
          </w:p>
          <w:p w14:paraId="624E1C64" w14:textId="1715935A" w:rsidR="008B57F6" w:rsidRPr="0049211A" w:rsidRDefault="008B57F6" w:rsidP="00CE74ED">
            <w:pPr>
              <w:tabs>
                <w:tab w:val="left" w:pos="6361"/>
                <w:tab w:val="left" w:pos="6939"/>
              </w:tabs>
              <w:spacing w:before="40"/>
              <w:outlineLvl w:val="0"/>
              <w:rPr>
                <w:bCs/>
              </w:rPr>
            </w:pPr>
            <w:r w:rsidRPr="0049211A">
              <w:t xml:space="preserve">Geneva, </w:t>
            </w:r>
            <w:r w:rsidR="00996D6E">
              <w:t>2-11 December</w:t>
            </w:r>
            <w:r>
              <w:t xml:space="preserve"> 2019</w:t>
            </w:r>
          </w:p>
          <w:p w14:paraId="69A40EFA" w14:textId="1FA8CF2D" w:rsidR="008B57F6" w:rsidRPr="0049211A" w:rsidRDefault="008B57F6" w:rsidP="00EA48C4">
            <w:pPr>
              <w:spacing w:before="40"/>
              <w:ind w:left="34" w:hanging="34"/>
            </w:pPr>
            <w:r w:rsidRPr="0049211A">
              <w:t xml:space="preserve">Item </w:t>
            </w:r>
            <w:r w:rsidR="00996D6E">
              <w:t>6</w:t>
            </w:r>
            <w:r w:rsidR="0097054F">
              <w:t xml:space="preserve"> (</w:t>
            </w:r>
            <w:r w:rsidR="00996D6E">
              <w:t>e</w:t>
            </w:r>
            <w:r w:rsidR="0097054F">
              <w:t>)</w:t>
            </w:r>
            <w:r w:rsidR="001C55D6" w:rsidRPr="0049211A">
              <w:t xml:space="preserve"> of the provisional agenda</w:t>
            </w:r>
          </w:p>
          <w:p w14:paraId="157B5376" w14:textId="77777777" w:rsidR="00996D6E" w:rsidRDefault="00996D6E" w:rsidP="00996D6E">
            <w:pPr>
              <w:rPr>
                <w:b/>
              </w:rPr>
            </w:pPr>
            <w:r>
              <w:rPr>
                <w:b/>
              </w:rPr>
              <w:t>Miscellaneous proposals for amendments to the Model Regulations</w:t>
            </w:r>
            <w:r>
              <w:rPr>
                <w:b/>
              </w:rPr>
              <w:br/>
              <w:t xml:space="preserve">on the Transport of Dangerous Goods: </w:t>
            </w:r>
          </w:p>
          <w:p w14:paraId="55DF872D" w14:textId="5EA031E1" w:rsidR="008B57F6" w:rsidRPr="00996D6E" w:rsidRDefault="00996D6E" w:rsidP="00996D6E">
            <w:pPr>
              <w:rPr>
                <w:b/>
              </w:rPr>
            </w:pPr>
            <w:r>
              <w:rPr>
                <w:b/>
              </w:rPr>
              <w:t>other miscellaneous proposals</w:t>
            </w:r>
          </w:p>
        </w:tc>
      </w:tr>
    </w:tbl>
    <w:p w14:paraId="018AF663" w14:textId="1F8FE9E2" w:rsidR="00905237" w:rsidRPr="00D107A5" w:rsidRDefault="00905237" w:rsidP="00905237">
      <w:pPr>
        <w:pStyle w:val="HChG"/>
        <w:rPr>
          <w:lang w:val="en-US"/>
        </w:rPr>
      </w:pPr>
      <w:bookmarkStart w:id="0" w:name="_Hlk13105486"/>
      <w:bookmarkEnd w:id="0"/>
      <w:r>
        <w:tab/>
      </w:r>
      <w:r>
        <w:tab/>
      </w:r>
      <w:r w:rsidR="00996D6E">
        <w:t>Increase of the maximum allowed internal pressure for aerosol dispensers</w:t>
      </w:r>
    </w:p>
    <w:p w14:paraId="4B1AF706" w14:textId="61BB3217" w:rsidR="00905237" w:rsidRPr="003F006C" w:rsidRDefault="00905237" w:rsidP="00905237">
      <w:pPr>
        <w:pStyle w:val="H1G"/>
      </w:pPr>
      <w:r w:rsidRPr="00DB656E">
        <w:tab/>
      </w:r>
      <w:r w:rsidRPr="00DB656E">
        <w:tab/>
      </w:r>
      <w:r w:rsidR="00996D6E">
        <w:t>Transmitted by the European Aerosol Federation (FEA) and the Household and Commercial Products Association (HCPA)</w:t>
      </w:r>
    </w:p>
    <w:p w14:paraId="648390D2" w14:textId="77777777" w:rsidR="00905237" w:rsidRPr="00AA5E6C" w:rsidRDefault="00905237" w:rsidP="00905237">
      <w:pPr>
        <w:pStyle w:val="HChG"/>
      </w:pPr>
      <w:r w:rsidRPr="003F006C">
        <w:tab/>
      </w:r>
      <w:r w:rsidRPr="003F006C">
        <w:tab/>
      </w:r>
      <w:r w:rsidRPr="00925F3C">
        <w:t>Introduction</w:t>
      </w:r>
    </w:p>
    <w:p w14:paraId="2657C652" w14:textId="671F7697" w:rsidR="00905237" w:rsidRDefault="00905237" w:rsidP="00905237">
      <w:pPr>
        <w:pStyle w:val="SingleTxtG"/>
      </w:pPr>
      <w:r>
        <w:tab/>
      </w:r>
      <w:r>
        <w:rPr>
          <w:lang w:val="fr-CH"/>
        </w:rPr>
        <w:t>1.</w:t>
      </w:r>
      <w:r>
        <w:tab/>
        <w:t xml:space="preserve">This </w:t>
      </w:r>
      <w:r w:rsidR="00996D6E">
        <w:rPr>
          <w:lang w:val="en-GB"/>
        </w:rPr>
        <w:t xml:space="preserve">informal </w:t>
      </w:r>
      <w:r>
        <w:t xml:space="preserve">document </w:t>
      </w:r>
      <w:r w:rsidR="00996D6E">
        <w:rPr>
          <w:lang w:val="en-GB"/>
        </w:rPr>
        <w:t xml:space="preserve">support working document </w:t>
      </w:r>
      <w:r w:rsidR="00CE1BAD" w:rsidRPr="00CE1BAD">
        <w:rPr>
          <w:lang w:val="en-GB"/>
        </w:rPr>
        <w:t>ST/SG/AC.10/C.3/2019/55</w:t>
      </w:r>
      <w:r w:rsidR="00CE1BAD">
        <w:rPr>
          <w:lang w:val="en-GB"/>
        </w:rPr>
        <w:t xml:space="preserve"> </w:t>
      </w:r>
      <w:r w:rsidR="00996D6E" w:rsidRPr="00996D6E">
        <w:rPr>
          <w:lang w:val="en-GB"/>
        </w:rPr>
        <w:t xml:space="preserve">in providing </w:t>
      </w:r>
      <w:r w:rsidR="00996D6E">
        <w:rPr>
          <w:lang w:val="en-GB"/>
        </w:rPr>
        <w:t>more technical background information</w:t>
      </w:r>
      <w:r w:rsidRPr="00996D6E">
        <w:t>.</w:t>
      </w:r>
    </w:p>
    <w:p w14:paraId="72BB802E" w14:textId="36FA6F28" w:rsidR="00905237" w:rsidRDefault="00905237" w:rsidP="005D7100">
      <w:pPr>
        <w:pStyle w:val="SingleTxtG"/>
      </w:pPr>
      <w:r>
        <w:tab/>
      </w:r>
      <w:r>
        <w:rPr>
          <w:lang w:val="fr-CH"/>
        </w:rPr>
        <w:t>2.</w:t>
      </w:r>
      <w:r>
        <w:tab/>
      </w:r>
      <w:r w:rsidR="005D7100">
        <w:rPr>
          <w:lang w:val="en-GB"/>
        </w:rPr>
        <w:t xml:space="preserve">Before submission, the proposal has been discussed and endorsed by FEA (EU + Switzerland and Turkey) and HCPA (USA), but also by our sister aerosol associations in Argentina, </w:t>
      </w:r>
      <w:r w:rsidR="00715F4C">
        <w:rPr>
          <w:lang w:val="en-GB"/>
        </w:rPr>
        <w:t xml:space="preserve">Australia, </w:t>
      </w:r>
      <w:r w:rsidR="005D7100">
        <w:rPr>
          <w:lang w:val="en-GB"/>
        </w:rPr>
        <w:t xml:space="preserve">Brazil, </w:t>
      </w:r>
      <w:r w:rsidR="00700182">
        <w:rPr>
          <w:lang w:val="en-GB"/>
        </w:rPr>
        <w:t xml:space="preserve">Chile, </w:t>
      </w:r>
      <w:r w:rsidR="005D7100">
        <w:rPr>
          <w:lang w:val="en-GB"/>
        </w:rPr>
        <w:t xml:space="preserve">China, </w:t>
      </w:r>
      <w:r w:rsidR="00715F4C">
        <w:rPr>
          <w:lang w:val="en-GB"/>
        </w:rPr>
        <w:t xml:space="preserve">India, Japan, Mexico, New Zealand, </w:t>
      </w:r>
      <w:r w:rsidR="005D7100">
        <w:rPr>
          <w:lang w:val="en-GB"/>
        </w:rPr>
        <w:t>South Africa</w:t>
      </w:r>
      <w:r w:rsidR="00715F4C">
        <w:rPr>
          <w:lang w:val="en-GB"/>
        </w:rPr>
        <w:t xml:space="preserve"> and</w:t>
      </w:r>
      <w:r w:rsidR="005D7100">
        <w:rPr>
          <w:lang w:val="en-GB"/>
        </w:rPr>
        <w:t xml:space="preserve"> </w:t>
      </w:r>
      <w:r w:rsidR="00715F4C">
        <w:rPr>
          <w:lang w:val="en-GB"/>
        </w:rPr>
        <w:t>Thailand.</w:t>
      </w:r>
    </w:p>
    <w:p w14:paraId="63EB8584" w14:textId="5AC6DE7B" w:rsidR="00905237" w:rsidRPr="004F46AF" w:rsidRDefault="00905237" w:rsidP="00905237">
      <w:pPr>
        <w:pStyle w:val="SingleTxtG"/>
        <w:rPr>
          <w:lang w:val="en-GB"/>
        </w:rPr>
      </w:pPr>
      <w:r w:rsidRPr="004F46AF">
        <w:rPr>
          <w:lang w:val="en-GB"/>
        </w:rPr>
        <w:tab/>
        <w:t>3.</w:t>
      </w:r>
      <w:r w:rsidRPr="004F46AF">
        <w:rPr>
          <w:lang w:val="en-GB"/>
        </w:rPr>
        <w:tab/>
      </w:r>
      <w:r w:rsidR="00700182" w:rsidRPr="004F46AF">
        <w:rPr>
          <w:lang w:val="en-GB"/>
        </w:rPr>
        <w:t xml:space="preserve">FEA and HCPA proposes to amend special provision 63; </w:t>
      </w:r>
      <w:r w:rsidR="0039114D" w:rsidRPr="004F46AF">
        <w:rPr>
          <w:lang w:val="en-GB"/>
        </w:rPr>
        <w:t xml:space="preserve">however </w:t>
      </w:r>
      <w:r w:rsidR="00700182" w:rsidRPr="004F46AF">
        <w:rPr>
          <w:lang w:val="en-GB"/>
        </w:rPr>
        <w:t xml:space="preserve">those provisions </w:t>
      </w:r>
      <w:r w:rsidR="0039114D" w:rsidRPr="004F46AF">
        <w:rPr>
          <w:lang w:val="en-GB"/>
        </w:rPr>
        <w:t xml:space="preserve">may be included </w:t>
      </w:r>
      <w:r w:rsidR="00700182" w:rsidRPr="004F46AF">
        <w:rPr>
          <w:lang w:val="en-GB"/>
        </w:rPr>
        <w:t>in another section of the UN Model Regulations</w:t>
      </w:r>
      <w:r w:rsidR="0039114D" w:rsidRPr="004F46AF">
        <w:rPr>
          <w:lang w:val="en-GB"/>
        </w:rPr>
        <w:t xml:space="preserve"> that the Sub-Committee considers more appropriate</w:t>
      </w:r>
      <w:r w:rsidRPr="004F46AF">
        <w:rPr>
          <w:lang w:val="en-GB"/>
        </w:rPr>
        <w:t>.</w:t>
      </w:r>
    </w:p>
    <w:p w14:paraId="3AB40571" w14:textId="1227924C" w:rsidR="00996D6E" w:rsidRDefault="00905237" w:rsidP="00996D6E">
      <w:pPr>
        <w:pStyle w:val="HChG"/>
        <w:rPr>
          <w:lang w:val="en-GB"/>
        </w:rPr>
      </w:pPr>
      <w:bookmarkStart w:id="1" w:name="_Hlk531344555"/>
      <w:r>
        <w:rPr>
          <w:lang w:val="en-US"/>
        </w:rPr>
        <w:tab/>
      </w:r>
      <w:r>
        <w:rPr>
          <w:lang w:val="en-US"/>
        </w:rPr>
        <w:tab/>
      </w:r>
      <w:bookmarkEnd w:id="1"/>
      <w:r w:rsidR="00996D6E">
        <w:tab/>
      </w:r>
      <w:r w:rsidR="0039114D">
        <w:rPr>
          <w:lang w:val="en-GB"/>
        </w:rPr>
        <w:t>Technical background</w:t>
      </w:r>
    </w:p>
    <w:p w14:paraId="2741A475" w14:textId="05B9F886" w:rsidR="00996D6E" w:rsidRDefault="00700182" w:rsidP="00996D6E">
      <w:pPr>
        <w:pStyle w:val="SingleTxtG"/>
        <w:rPr>
          <w:lang w:val="en-GB"/>
        </w:rPr>
      </w:pPr>
      <w:r>
        <w:rPr>
          <w:lang w:val="en-GB"/>
        </w:rPr>
        <w:t>4</w:t>
      </w:r>
      <w:r w:rsidR="00996D6E">
        <w:rPr>
          <w:lang w:val="en-GB"/>
        </w:rPr>
        <w:t>.</w:t>
      </w:r>
      <w:r w:rsidR="00996D6E">
        <w:rPr>
          <w:lang w:val="en-GB"/>
        </w:rPr>
        <w:tab/>
        <w:t>See Annex.</w:t>
      </w:r>
    </w:p>
    <w:p w14:paraId="1C4EDF44" w14:textId="18FDE88A" w:rsidR="00996D6E" w:rsidRDefault="00996D6E" w:rsidP="00996D6E">
      <w:pPr>
        <w:pStyle w:val="HChG"/>
        <w:tabs>
          <w:tab w:val="left" w:pos="7300"/>
        </w:tabs>
        <w:spacing w:after="120" w:line="240" w:lineRule="exact"/>
        <w:rPr>
          <w:rStyle w:val="SingleTxtGChar"/>
          <w:b w:val="0"/>
          <w:sz w:val="20"/>
        </w:rPr>
      </w:pPr>
      <w:r>
        <w:rPr>
          <w:b w:val="0"/>
          <w:lang w:val="en-GB"/>
        </w:rPr>
        <w:br w:type="page"/>
      </w:r>
      <w:r>
        <w:rPr>
          <w:lang w:val="en-GB"/>
        </w:rPr>
        <w:lastRenderedPageBreak/>
        <w:t>Annex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Style w:val="SingleTxtGChar"/>
          <w:b w:val="0"/>
          <w:sz w:val="20"/>
        </w:rPr>
        <w:t>[English only]</w:t>
      </w:r>
    </w:p>
    <w:p w14:paraId="18D8077A" w14:textId="7B75D811" w:rsidR="00996D6E" w:rsidRDefault="00996D6E" w:rsidP="00996D6E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Increase in maximum allowable internal pressure at 50 °C</w:t>
      </w:r>
    </w:p>
    <w:p w14:paraId="1E716745" w14:textId="1CB6C951" w:rsidR="00996D6E" w:rsidRDefault="00996D6E" w:rsidP="00996D6E">
      <w:pPr>
        <w:pStyle w:val="H4G"/>
      </w:pPr>
      <w:r>
        <w:tab/>
      </w:r>
      <w:r>
        <w:tab/>
        <w:t>Introduction</w:t>
      </w:r>
    </w:p>
    <w:p w14:paraId="7F937E4E" w14:textId="36585B5E" w:rsidR="00996D6E" w:rsidRDefault="00996D6E" w:rsidP="00996D6E">
      <w:pPr>
        <w:spacing w:after="120"/>
        <w:ind w:left="1134" w:right="1134"/>
        <w:jc w:val="both"/>
      </w:pPr>
      <w:r>
        <w:t xml:space="preserve">The aerosol industry </w:t>
      </w:r>
      <w:r w:rsidR="00EE46ED">
        <w:t xml:space="preserve">is </w:t>
      </w:r>
      <w:r>
        <w:t>constantly striv</w:t>
      </w:r>
      <w:r w:rsidR="00EE46ED">
        <w:t xml:space="preserve">ing to reduce </w:t>
      </w:r>
      <w:r>
        <w:t xml:space="preserve">the environmental </w:t>
      </w:r>
      <w:r w:rsidR="00EE46ED">
        <w:t xml:space="preserve">impact </w:t>
      </w:r>
      <w:r>
        <w:t>of aerosol products and to design these products and their handling in a permanently sustainable manner.</w:t>
      </w:r>
    </w:p>
    <w:p w14:paraId="22F7BCFE" w14:textId="6DBB218F" w:rsidR="001E6F77" w:rsidRDefault="00EE46ED" w:rsidP="001E6F77">
      <w:pPr>
        <w:spacing w:after="120"/>
        <w:ind w:left="1134" w:right="1134"/>
        <w:jc w:val="both"/>
      </w:pPr>
      <w:r>
        <w:t>U</w:t>
      </w:r>
      <w:r w:rsidR="00996D6E">
        <w:t xml:space="preserve">sing non-flammable compressed gas propellants, </w:t>
      </w:r>
      <w:r w:rsidR="007556D0">
        <w:t>is</w:t>
      </w:r>
      <w:r w:rsidR="00996D6E">
        <w:t xml:space="preserve"> a</w:t>
      </w:r>
      <w:r w:rsidR="007556D0">
        <w:t>n</w:t>
      </w:r>
      <w:r w:rsidR="00996D6E">
        <w:t xml:space="preserve"> option for certain </w:t>
      </w:r>
      <w:r w:rsidR="002A27F5">
        <w:t>products but</w:t>
      </w:r>
      <w:r>
        <w:t xml:space="preserve"> has had limited uptake due to loss of performance during the lifetime of aerosol dispenser.  </w:t>
      </w:r>
    </w:p>
    <w:p w14:paraId="5227EBE2" w14:textId="787A9509" w:rsidR="002A27F5" w:rsidRDefault="00A619CC" w:rsidP="001E6F77">
      <w:pPr>
        <w:spacing w:after="120"/>
        <w:ind w:left="1134" w:right="1134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1D67FF" wp14:editId="08D5C076">
            <wp:simplePos x="0" y="0"/>
            <wp:positionH relativeFrom="column">
              <wp:posOffset>3765550</wp:posOffset>
            </wp:positionH>
            <wp:positionV relativeFrom="paragraph">
              <wp:posOffset>12065</wp:posOffset>
            </wp:positionV>
            <wp:extent cx="1553210" cy="1195070"/>
            <wp:effectExtent l="0" t="0" r="8890" b="5080"/>
            <wp:wrapTight wrapText="bothSides">
              <wp:wrapPolygon edited="0">
                <wp:start x="0" y="0"/>
                <wp:lineTo x="0" y="21348"/>
                <wp:lineTo x="21459" y="21348"/>
                <wp:lineTo x="214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950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7F">
        <w:t>L</w:t>
      </w:r>
      <w:r w:rsidR="00EE46ED">
        <w:t xml:space="preserve">iquefied gas propellants </w:t>
      </w:r>
      <w:r w:rsidR="009574BD">
        <w:t xml:space="preserve">act as a co-solvent for the formulation and </w:t>
      </w:r>
      <w:r w:rsidR="00D2037F">
        <w:t xml:space="preserve">maintain </w:t>
      </w:r>
      <w:r w:rsidR="00EE46ED">
        <w:t>a cons</w:t>
      </w:r>
      <w:r w:rsidR="00D2037F">
        <w:t xml:space="preserve">tant </w:t>
      </w:r>
      <w:r w:rsidR="00EE46ED">
        <w:t>internal pressure</w:t>
      </w:r>
      <w:r w:rsidR="00D2037F">
        <w:t xml:space="preserve"> for as long as there is any liquefied gas present </w:t>
      </w:r>
      <w:r>
        <w:t xml:space="preserve">in the dispenser </w:t>
      </w:r>
      <w:r w:rsidR="00D2037F">
        <w:t xml:space="preserve">and so ensure that the last spray </w:t>
      </w:r>
      <w:r w:rsidR="009574BD">
        <w:t>is a good as the first spray.  Because the liquefied gas</w:t>
      </w:r>
      <w:r w:rsidR="002A27F5">
        <w:t xml:space="preserve"> </w:t>
      </w:r>
      <w:r w:rsidR="009574BD">
        <w:t>is a co-solvent</w:t>
      </w:r>
      <w:r w:rsidR="002A27F5">
        <w:t>, as well as providing the propellant pressure</w:t>
      </w:r>
      <w:r w:rsidR="009574BD">
        <w:t xml:space="preserve"> it also assists in the formation of the spray</w:t>
      </w:r>
      <w:r w:rsidR="002A27F5">
        <w:t xml:space="preserve">, by rapidly vaporising </w:t>
      </w:r>
      <w:r w:rsidR="009574BD">
        <w:t>as it exits the dispense</w:t>
      </w:r>
      <w:r w:rsidR="002A27F5">
        <w:t xml:space="preserve">r </w:t>
      </w:r>
      <w:r>
        <w:t xml:space="preserve">and thus </w:t>
      </w:r>
      <w:r w:rsidR="002A27F5">
        <w:t xml:space="preserve">creating a fine </w:t>
      </w:r>
      <w:r>
        <w:t xml:space="preserve">and consistent </w:t>
      </w:r>
      <w:r w:rsidR="002A27F5">
        <w:t>spray</w:t>
      </w:r>
      <w:r w:rsidR="009574BD">
        <w:t>.</w:t>
      </w:r>
    </w:p>
    <w:p w14:paraId="58617809" w14:textId="0DDC3782" w:rsidR="00996D6E" w:rsidRDefault="002A27F5" w:rsidP="00996D6E">
      <w:pPr>
        <w:spacing w:after="120"/>
        <w:ind w:left="1134" w:right="1134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0BDDA5" wp14:editId="6B9FB701">
            <wp:simplePos x="0" y="0"/>
            <wp:positionH relativeFrom="column">
              <wp:posOffset>687042</wp:posOffset>
            </wp:positionH>
            <wp:positionV relativeFrom="paragraph">
              <wp:posOffset>242101</wp:posOffset>
            </wp:positionV>
            <wp:extent cx="1698625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17" y="21375"/>
                <wp:lineTo x="2131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972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4BD">
        <w:t xml:space="preserve">Compressed gas propellants </w:t>
      </w:r>
      <w:r>
        <w:t xml:space="preserve">can </w:t>
      </w:r>
      <w:r w:rsidR="009574BD">
        <w:t xml:space="preserve">also provide the driving force for dispensing but do not mix with the formulation, instead </w:t>
      </w:r>
      <w:r>
        <w:t xml:space="preserve">they occupy </w:t>
      </w:r>
      <w:r w:rsidR="009574BD">
        <w:t>the headspace above the formulation</w:t>
      </w:r>
      <w:r>
        <w:t xml:space="preserve"> and remain in the dispenser throughout the pack lifetime.</w:t>
      </w:r>
      <w:r w:rsidR="009574BD">
        <w:t xml:space="preserve">  </w:t>
      </w:r>
      <w:r>
        <w:t xml:space="preserve">Product is dispensed by the propellant acting like a piston and pushing the product formulation through the valve where the spray is formed by the </w:t>
      </w:r>
      <w:r w:rsidR="00832F79">
        <w:t xml:space="preserve">mechanical break-up </w:t>
      </w:r>
      <w:r>
        <w:t xml:space="preserve">action </w:t>
      </w:r>
      <w:r w:rsidR="00832F79">
        <w:t xml:space="preserve">of </w:t>
      </w:r>
      <w:r>
        <w:t>the</w:t>
      </w:r>
      <w:r w:rsidR="00832F79">
        <w:t xml:space="preserve"> actuator.  T</w:t>
      </w:r>
      <w:r w:rsidR="009574BD">
        <w:t>he</w:t>
      </w:r>
      <w:r>
        <w:t xml:space="preserve"> quality of the spray is determined by the force being applied by the compressed gas</w:t>
      </w:r>
      <w:r w:rsidR="009574BD">
        <w:t xml:space="preserve"> pressure</w:t>
      </w:r>
      <w:r>
        <w:t xml:space="preserve">.  </w:t>
      </w:r>
      <w:r w:rsidR="00053EA6">
        <w:t>Howe</w:t>
      </w:r>
      <w:r w:rsidR="00A619CC">
        <w:t>ver</w:t>
      </w:r>
      <w:r w:rsidR="00053EA6">
        <w:t xml:space="preserve">, the pressure of the compressed gas propellant is </w:t>
      </w:r>
      <w:r w:rsidR="009574BD">
        <w:t>subject to Boyle</w:t>
      </w:r>
      <w:r w:rsidR="00832F79">
        <w:t>’</w:t>
      </w:r>
      <w:r w:rsidR="009574BD">
        <w:t xml:space="preserve">s </w:t>
      </w:r>
      <w:r w:rsidR="00832F79">
        <w:t>L</w:t>
      </w:r>
      <w:r w:rsidR="009574BD">
        <w:t xml:space="preserve">aw </w:t>
      </w:r>
      <w:r>
        <w:t xml:space="preserve">(pressure is proportional to volume) </w:t>
      </w:r>
      <w:r w:rsidR="009574BD">
        <w:t xml:space="preserve">and </w:t>
      </w:r>
      <w:r>
        <w:t xml:space="preserve">so </w:t>
      </w:r>
      <w:r w:rsidR="00832F79">
        <w:t xml:space="preserve">decreases as the dispenser is </w:t>
      </w:r>
      <w:r w:rsidR="00053EA6">
        <w:t xml:space="preserve">emptied of product with the consequence that </w:t>
      </w:r>
      <w:r w:rsidR="00832F79">
        <w:t xml:space="preserve">the spray delivery, and spray quality decline as the dispenser empties.  One option to improve the final spray performance for compressed gas propellants is </w:t>
      </w:r>
      <w:r w:rsidR="00996D6E">
        <w:t xml:space="preserve">increase in the </w:t>
      </w:r>
      <w:r w:rsidR="00083602">
        <w:t xml:space="preserve">permitted </w:t>
      </w:r>
      <w:r w:rsidR="00996D6E">
        <w:t>maximum internal pressure at 50°C.</w:t>
      </w:r>
    </w:p>
    <w:p w14:paraId="2E46DB4B" w14:textId="544A202F" w:rsidR="00996D6E" w:rsidRDefault="00996D6E" w:rsidP="00996D6E">
      <w:pPr>
        <w:spacing w:after="120"/>
        <w:ind w:left="1134" w:right="1134"/>
        <w:jc w:val="both"/>
      </w:pPr>
      <w:r>
        <w:t>Tests have shown that, where compressed gases are used as propellants, an increase to 15 bar at 50 C can lead to good results for the efficacy and performance of some products.</w:t>
      </w:r>
    </w:p>
    <w:p w14:paraId="102A2627" w14:textId="3BC58AAA" w:rsidR="00053EA6" w:rsidRDefault="00053EA6" w:rsidP="00053EA6">
      <w:pPr>
        <w:pStyle w:val="H4G"/>
        <w:rPr>
          <w:lang w:eastAsia="de-DE"/>
        </w:rPr>
      </w:pPr>
      <w:r>
        <w:tab/>
      </w:r>
      <w:r>
        <w:tab/>
        <w:t>Increase in internal pressure with temperature</w:t>
      </w:r>
    </w:p>
    <w:p w14:paraId="10AB0A3F" w14:textId="18203BE3" w:rsidR="00996D6E" w:rsidRDefault="00A619CC" w:rsidP="001E6F77">
      <w:pPr>
        <w:spacing w:after="120"/>
        <w:ind w:left="1134" w:right="1134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D76CCE" wp14:editId="07DC86A8">
            <wp:simplePos x="0" y="0"/>
            <wp:positionH relativeFrom="column">
              <wp:posOffset>3097530</wp:posOffset>
            </wp:positionH>
            <wp:positionV relativeFrom="paragraph">
              <wp:posOffset>12065</wp:posOffset>
            </wp:positionV>
            <wp:extent cx="2372995" cy="1596390"/>
            <wp:effectExtent l="0" t="0" r="8255" b="3810"/>
            <wp:wrapTight wrapText="bothSides">
              <wp:wrapPolygon edited="0">
                <wp:start x="0" y="0"/>
                <wp:lineTo x="0" y="21394"/>
                <wp:lineTo x="21502" y="21394"/>
                <wp:lineTo x="215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9639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EA6">
        <w:t>C</w:t>
      </w:r>
      <w:r w:rsidR="00996D6E">
        <w:t>ompressed gases have m</w:t>
      </w:r>
      <w:r w:rsidR="00053EA6">
        <w:t>uch</w:t>
      </w:r>
      <w:r w:rsidR="00996D6E">
        <w:t xml:space="preserve"> </w:t>
      </w:r>
      <w:r w:rsidR="004373A0">
        <w:t xml:space="preserve">lower </w:t>
      </w:r>
      <w:r w:rsidR="00053EA6">
        <w:t>temperature/</w:t>
      </w:r>
      <w:r w:rsidR="00996D6E">
        <w:t xml:space="preserve">pressure increase characteristics than liquefied </w:t>
      </w:r>
      <w:r w:rsidR="00700182">
        <w:t xml:space="preserve">gas </w:t>
      </w:r>
      <w:r w:rsidR="00996D6E">
        <w:t xml:space="preserve">propellants, so that the burst hazard </w:t>
      </w:r>
      <w:r w:rsidR="001E6F77">
        <w:t xml:space="preserve">due to over-heating of the dispenser </w:t>
      </w:r>
      <w:r w:rsidR="00996D6E">
        <w:t>is significantly lower in the case of compressed gases.</w:t>
      </w:r>
    </w:p>
    <w:p w14:paraId="34E5A0F3" w14:textId="78179048" w:rsidR="00EE761E" w:rsidRDefault="00EE761E" w:rsidP="00996D6E">
      <w:pPr>
        <w:ind w:left="1134" w:right="1134"/>
        <w:jc w:val="both"/>
      </w:pPr>
    </w:p>
    <w:p w14:paraId="3754F44B" w14:textId="0455C090" w:rsidR="00EE761E" w:rsidRDefault="00EE761E" w:rsidP="00996D6E">
      <w:pPr>
        <w:ind w:left="1134" w:right="1134"/>
        <w:jc w:val="both"/>
      </w:pPr>
    </w:p>
    <w:p w14:paraId="2ED3BC1F" w14:textId="77777777" w:rsidR="00A619CC" w:rsidRDefault="00A619CC">
      <w:pPr>
        <w:suppressAutoHyphens w:val="0"/>
        <w:spacing w:line="240" w:lineRule="auto"/>
      </w:pPr>
      <w:r>
        <w:br w:type="page"/>
      </w:r>
    </w:p>
    <w:p w14:paraId="117FDB76" w14:textId="77777777" w:rsidR="00996D6E" w:rsidRDefault="00996D6E" w:rsidP="00996D6E">
      <w:pPr>
        <w:pStyle w:val="H4G"/>
        <w:rPr>
          <w:lang w:eastAsia="de-DE"/>
        </w:rPr>
      </w:pPr>
      <w:bookmarkStart w:id="2" w:name="_Hlk21099097"/>
      <w:r>
        <w:lastRenderedPageBreak/>
        <w:tab/>
      </w:r>
      <w:r>
        <w:tab/>
        <w:t>Aerosol Container and Valve Manufacture</w:t>
      </w:r>
    </w:p>
    <w:bookmarkEnd w:id="2"/>
    <w:p w14:paraId="7112E7AD" w14:textId="242254C4" w:rsidR="00996D6E" w:rsidRDefault="00996D6E" w:rsidP="00996D6E">
      <w:pPr>
        <w:pStyle w:val="SingleTxtG"/>
        <w:rPr>
          <w:lang w:val="en-GB"/>
        </w:rPr>
      </w:pPr>
      <w:r>
        <w:rPr>
          <w:lang w:val="en-GB"/>
        </w:rPr>
        <w:t xml:space="preserve">During </w:t>
      </w:r>
      <w:r w:rsidR="00A619CC">
        <w:rPr>
          <w:lang w:val="en-GB"/>
        </w:rPr>
        <w:t xml:space="preserve">manufacture, the </w:t>
      </w:r>
      <w:r>
        <w:rPr>
          <w:lang w:val="en-GB"/>
        </w:rPr>
        <w:t>aerosol container and valve are subjected to numerous inspections.</w:t>
      </w:r>
    </w:p>
    <w:p w14:paraId="133AEFE7" w14:textId="5E9DEDFD" w:rsidR="005B7855" w:rsidRDefault="00996D6E" w:rsidP="000762E5">
      <w:pPr>
        <w:pStyle w:val="SingleTxtG"/>
        <w:rPr>
          <w:lang w:val="en-GB"/>
        </w:rPr>
      </w:pPr>
      <w:r>
        <w:rPr>
          <w:lang w:val="en-GB"/>
        </w:rPr>
        <w:t xml:space="preserve">Current legislation </w:t>
      </w:r>
      <w:r w:rsidR="00700182">
        <w:rPr>
          <w:lang w:val="en-GB"/>
        </w:rPr>
        <w:t xml:space="preserve">within EU </w:t>
      </w:r>
      <w:r w:rsidR="000762E5">
        <w:rPr>
          <w:lang w:val="en-GB"/>
        </w:rPr>
        <w:t xml:space="preserve">for the marketing of aerosols (Aerosol Dispensers Directive 75/324/EEC) and for the transport of dangerous goods by road (ADR) </w:t>
      </w:r>
      <w:r w:rsidR="00700182">
        <w:rPr>
          <w:lang w:val="en-GB"/>
        </w:rPr>
        <w:t xml:space="preserve">already </w:t>
      </w:r>
      <w:r>
        <w:rPr>
          <w:lang w:val="en-GB"/>
        </w:rPr>
        <w:t xml:space="preserve">allows aerosol </w:t>
      </w:r>
      <w:r w:rsidR="00A619CC">
        <w:rPr>
          <w:lang w:val="en-GB"/>
        </w:rPr>
        <w:t xml:space="preserve">dispensers </w:t>
      </w:r>
      <w:r>
        <w:rPr>
          <w:lang w:val="en-GB"/>
        </w:rPr>
        <w:t>pressurised at 1</w:t>
      </w:r>
      <w:r w:rsidR="00700182">
        <w:rPr>
          <w:lang w:val="en-GB"/>
        </w:rPr>
        <w:t xml:space="preserve">5 </w:t>
      </w:r>
      <w:r>
        <w:rPr>
          <w:lang w:val="en-GB"/>
        </w:rPr>
        <w:t xml:space="preserve">bar at 50 C if they contain non-flammable </w:t>
      </w:r>
      <w:r w:rsidR="00700182">
        <w:rPr>
          <w:lang w:val="en-GB"/>
        </w:rPr>
        <w:t xml:space="preserve">gas </w:t>
      </w:r>
      <w:r>
        <w:rPr>
          <w:lang w:val="en-GB"/>
        </w:rPr>
        <w:t xml:space="preserve">propellants. The proposed pressure increase is </w:t>
      </w:r>
      <w:r w:rsidR="00A619CC">
        <w:rPr>
          <w:lang w:val="en-GB"/>
        </w:rPr>
        <w:t xml:space="preserve">therefore </w:t>
      </w:r>
      <w:r>
        <w:rPr>
          <w:lang w:val="en-GB"/>
        </w:rPr>
        <w:t xml:space="preserve">technically </w:t>
      </w:r>
      <w:r w:rsidR="004F46AF">
        <w:rPr>
          <w:lang w:val="en-GB"/>
        </w:rPr>
        <w:t>feasible,</w:t>
      </w:r>
      <w:r>
        <w:rPr>
          <w:lang w:val="en-GB"/>
        </w:rPr>
        <w:t xml:space="preserve"> and the safety of the </w:t>
      </w:r>
      <w:r w:rsidR="004E16E6">
        <w:rPr>
          <w:lang w:val="en-GB"/>
        </w:rPr>
        <w:t xml:space="preserve">pressurised aerosol dispensers </w:t>
      </w:r>
      <w:r>
        <w:rPr>
          <w:lang w:val="en-GB"/>
        </w:rPr>
        <w:t>can be reliably ensured. The quality systems that are already in place at all levels of the aerosol industry</w:t>
      </w:r>
      <w:r w:rsidR="004E16E6">
        <w:rPr>
          <w:lang w:val="en-GB"/>
        </w:rPr>
        <w:t xml:space="preserve"> will ensure that the relevant safety requirements are fully met.</w:t>
      </w:r>
    </w:p>
    <w:p w14:paraId="510EA725" w14:textId="3494628D" w:rsidR="00996D6E" w:rsidDel="003A02EB" w:rsidRDefault="00996D6E" w:rsidP="00996D6E">
      <w:pPr>
        <w:pStyle w:val="SingleTxtG"/>
        <w:rPr>
          <w:lang w:val="en-GB"/>
        </w:rPr>
      </w:pPr>
      <w:r w:rsidDel="003A02EB">
        <w:rPr>
          <w:lang w:val="en-GB"/>
        </w:rPr>
        <w:t xml:space="preserve">The valve, the container, and the container/valve assembly </w:t>
      </w:r>
      <w:r w:rsidR="004E16E6">
        <w:rPr>
          <w:lang w:val="en-GB"/>
        </w:rPr>
        <w:t xml:space="preserve">have been </w:t>
      </w:r>
      <w:r w:rsidDel="003A02EB">
        <w:rPr>
          <w:lang w:val="en-GB"/>
        </w:rPr>
        <w:t xml:space="preserve">adapted in design and performance to suit the </w:t>
      </w:r>
      <w:r w:rsidR="004E16E6" w:rsidDel="003A02EB">
        <w:rPr>
          <w:lang w:val="en-GB"/>
        </w:rPr>
        <w:t>higher-pressure</w:t>
      </w:r>
      <w:r w:rsidDel="003A02EB">
        <w:rPr>
          <w:lang w:val="en-GB"/>
        </w:rPr>
        <w:t xml:space="preserve"> level and will thus be safe.</w:t>
      </w:r>
    </w:p>
    <w:p w14:paraId="3A2F281C" w14:textId="500F2839" w:rsidR="00996D6E" w:rsidRDefault="00996D6E" w:rsidP="00996D6E">
      <w:pPr>
        <w:pStyle w:val="H4G"/>
      </w:pPr>
      <w:r>
        <w:tab/>
      </w:r>
      <w:r>
        <w:tab/>
        <w:t>Aerosol Valves</w:t>
      </w:r>
    </w:p>
    <w:p w14:paraId="3E2282B4" w14:textId="429CFB19" w:rsidR="00996D6E" w:rsidRDefault="00996D6E" w:rsidP="00996D6E">
      <w:pPr>
        <w:pStyle w:val="SingleTxtG"/>
        <w:rPr>
          <w:lang w:val="en-GB"/>
        </w:rPr>
      </w:pPr>
      <w:r>
        <w:rPr>
          <w:lang w:val="en-GB"/>
        </w:rPr>
        <w:t xml:space="preserve">Material and design of cups (valves), crimp and clinch for </w:t>
      </w:r>
      <w:r>
        <w:rPr>
          <w:rFonts w:ascii="Microsoft Sans Serif" w:hAnsi="Microsoft Sans Serif" w:cs="Microsoft Sans Serif"/>
          <w:lang w:val="en-GB"/>
        </w:rPr>
        <w:t>"</w:t>
      </w:r>
      <w:r>
        <w:rPr>
          <w:lang w:val="en-GB"/>
        </w:rPr>
        <w:t>15 bar</w:t>
      </w:r>
      <w:r>
        <w:rPr>
          <w:rFonts w:ascii="Microsoft Sans Serif" w:hAnsi="Microsoft Sans Serif" w:cs="Microsoft Sans Serif"/>
          <w:lang w:val="en-GB"/>
        </w:rPr>
        <w:t>"</w:t>
      </w:r>
      <w:r>
        <w:rPr>
          <w:lang w:val="en-GB"/>
        </w:rPr>
        <w:t xml:space="preserve"> applications </w:t>
      </w:r>
      <w:proofErr w:type="gramStart"/>
      <w:r>
        <w:rPr>
          <w:lang w:val="en-GB"/>
        </w:rPr>
        <w:t>have to</w:t>
      </w:r>
      <w:proofErr w:type="gramEnd"/>
      <w:r>
        <w:rPr>
          <w:lang w:val="en-GB"/>
        </w:rPr>
        <w:t xml:space="preserve"> be chosen so that </w:t>
      </w:r>
      <w:r w:rsidR="003A02EB">
        <w:rPr>
          <w:lang w:val="en-GB"/>
        </w:rPr>
        <w:t xml:space="preserve">leak </w:t>
      </w:r>
      <w:r>
        <w:rPr>
          <w:lang w:val="en-GB"/>
        </w:rPr>
        <w:t>tightness is ensured.</w:t>
      </w:r>
    </w:p>
    <w:p w14:paraId="4CFD06A3" w14:textId="23E530F2" w:rsidR="00996D6E" w:rsidRDefault="00996D6E" w:rsidP="00996D6E">
      <w:pPr>
        <w:pStyle w:val="SingleTxtG"/>
        <w:rPr>
          <w:lang w:val="en-GB"/>
        </w:rPr>
      </w:pPr>
      <w:r>
        <w:rPr>
          <w:lang w:val="en-GB"/>
        </w:rPr>
        <w:t>In preparation, verifying tests to demonstrate compliance with the following parameters have been established:</w:t>
      </w:r>
    </w:p>
    <w:p w14:paraId="21F46D7D" w14:textId="46579D7E" w:rsidR="00996D6E" w:rsidRDefault="00996D6E" w:rsidP="00996D6E">
      <w:pPr>
        <w:pStyle w:val="Bullet1G"/>
        <w:numPr>
          <w:ilvl w:val="0"/>
          <w:numId w:val="37"/>
        </w:numPr>
      </w:pPr>
      <w:r>
        <w:t xml:space="preserve">The valve cups for 15 bar applications </w:t>
      </w:r>
      <w:proofErr w:type="gramStart"/>
      <w:r>
        <w:t>have to</w:t>
      </w:r>
      <w:proofErr w:type="gramEnd"/>
      <w:r>
        <w:t xml:space="preserve"> be pressure resistant at the adjusted pressure compared to the </w:t>
      </w:r>
      <w:r w:rsidR="00700182">
        <w:t xml:space="preserve">lower </w:t>
      </w:r>
      <w:r>
        <w:t>pressure resistance of cups for 13.2 bar applications (i.e. minimum 27.0°bar pressure resistance instead of 23.76 bar).</w:t>
      </w:r>
    </w:p>
    <w:p w14:paraId="12DA03EA" w14:textId="4F6D4554" w:rsidR="00996D6E" w:rsidRDefault="00996D6E" w:rsidP="00996D6E">
      <w:pPr>
        <w:pStyle w:val="H4G"/>
      </w:pPr>
      <w:r>
        <w:tab/>
      </w:r>
      <w:r>
        <w:tab/>
        <w:t>Aerosol Containers</w:t>
      </w:r>
    </w:p>
    <w:p w14:paraId="50D4D065" w14:textId="237555C7" w:rsidR="00996D6E" w:rsidRDefault="00996D6E" w:rsidP="00996D6E">
      <w:pPr>
        <w:spacing w:after="120"/>
        <w:ind w:left="1134" w:right="1134"/>
        <w:jc w:val="both"/>
      </w:pPr>
      <w:r>
        <w:t xml:space="preserve">Both aluminium and tinplate aerosol containers have already been manufactured in </w:t>
      </w:r>
      <w:r>
        <w:rPr>
          <w:rFonts w:ascii="Microsoft Sans Serif" w:hAnsi="Microsoft Sans Serif" w:cs="Microsoft Sans Serif"/>
        </w:rPr>
        <w:t>"</w:t>
      </w:r>
      <w:r>
        <w:t>15.0 bar at 50°C</w:t>
      </w:r>
      <w:r>
        <w:rPr>
          <w:rFonts w:ascii="Microsoft Sans Serif" w:hAnsi="Microsoft Sans Serif" w:cs="Microsoft Sans Serif"/>
        </w:rPr>
        <w:t>"</w:t>
      </w:r>
      <w:r>
        <w:t xml:space="preserve"> versions.</w:t>
      </w:r>
    </w:p>
    <w:p w14:paraId="0F4B88DD" w14:textId="44D28BB2" w:rsidR="00996D6E" w:rsidRDefault="00996D6E" w:rsidP="00996D6E">
      <w:pPr>
        <w:spacing w:after="120"/>
        <w:ind w:left="1134" w:right="1134"/>
        <w:jc w:val="both"/>
      </w:pPr>
      <w:r>
        <w:t>Such containers have been tested successfully both in internal test series during the aerosol container manufacturing process by container manufacturers and in external tests, using tests designed to check that:</w:t>
      </w:r>
    </w:p>
    <w:p w14:paraId="5FCE356A" w14:textId="71203F8A" w:rsidR="00996D6E" w:rsidRDefault="00996D6E" w:rsidP="00996D6E">
      <w:pPr>
        <w:pStyle w:val="Bullet1G"/>
        <w:numPr>
          <w:ilvl w:val="0"/>
          <w:numId w:val="37"/>
        </w:numPr>
      </w:pPr>
      <w:r>
        <w:t xml:space="preserve">The containers develop no visible deformation </w:t>
      </w:r>
      <w:r w:rsidR="004E16E6">
        <w:t xml:space="preserve">or leak </w:t>
      </w:r>
      <w:r>
        <w:t>when subjected to a load (deformation pressure) of 22.5 bar</w:t>
      </w:r>
      <w:r w:rsidR="004E16E6">
        <w:t xml:space="preserve"> (50% higher than the maximum internal pressure at 50°C)</w:t>
      </w:r>
      <w:r>
        <w:t xml:space="preserve"> </w:t>
      </w:r>
      <w:r w:rsidR="004E16E6">
        <w:t>for</w:t>
      </w:r>
      <w:r>
        <w:t xml:space="preserve"> 25 seconds,</w:t>
      </w:r>
    </w:p>
    <w:p w14:paraId="04E40704" w14:textId="0763CF1A" w:rsidR="00996D6E" w:rsidRDefault="00996D6E" w:rsidP="00996D6E">
      <w:pPr>
        <w:pStyle w:val="Bullet1G"/>
        <w:numPr>
          <w:ilvl w:val="0"/>
          <w:numId w:val="37"/>
        </w:numPr>
      </w:pPr>
      <w:r>
        <w:t>The containers resist a pressure of at least up to 27.0 bar without bursting.</w:t>
      </w:r>
    </w:p>
    <w:p w14:paraId="2759F33E" w14:textId="4BD297FC" w:rsidR="002531F8" w:rsidRDefault="002531F8" w:rsidP="002531F8">
      <w:pPr>
        <w:pStyle w:val="SingleTxtG"/>
        <w:ind w:left="1170"/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756E8F73" wp14:editId="2EBD2DB6">
            <wp:simplePos x="0" y="0"/>
            <wp:positionH relativeFrom="margin">
              <wp:posOffset>806340</wp:posOffset>
            </wp:positionH>
            <wp:positionV relativeFrom="paragraph">
              <wp:posOffset>212753</wp:posOffset>
            </wp:positionV>
            <wp:extent cx="2040255" cy="1273810"/>
            <wp:effectExtent l="0" t="0" r="0" b="2540"/>
            <wp:wrapTight wrapText="bothSides">
              <wp:wrapPolygon edited="0">
                <wp:start x="0" y="0"/>
                <wp:lineTo x="0" y="21320"/>
                <wp:lineTo x="21378" y="21320"/>
                <wp:lineTo x="213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01"/>
                    <a:stretch/>
                  </pic:blipFill>
                  <pic:spPr bwMode="auto">
                    <a:xfrm>
                      <a:off x="0" y="0"/>
                      <a:ext cx="204025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In test conducted by independent test houses in France on 40 aluminium and 40 tinplate </w:t>
      </w:r>
      <w:r w:rsidR="00A619CC">
        <w:rPr>
          <w:lang w:val="en-GB"/>
        </w:rPr>
        <w:t xml:space="preserve">empty </w:t>
      </w:r>
      <w:r>
        <w:rPr>
          <w:lang w:val="en-GB"/>
        </w:rPr>
        <w:t>aerosol cans subjected to a hydraulic test where a test pressure</w:t>
      </w:r>
      <w:r w:rsidR="004E16E6">
        <w:rPr>
          <w:lang w:val="en-GB"/>
        </w:rPr>
        <w:t xml:space="preserve"> of 22.5 Bar </w:t>
      </w:r>
      <w:r>
        <w:rPr>
          <w:lang w:val="en-GB"/>
        </w:rPr>
        <w:t>was held for 25 seconds found no visible distortion.  Burst testing of the aerosols found none to burst at less than 27</w:t>
      </w:r>
      <w:r w:rsidR="004E16E6">
        <w:rPr>
          <w:lang w:val="en-GB"/>
        </w:rPr>
        <w:t xml:space="preserve"> B</w:t>
      </w:r>
      <w:r>
        <w:rPr>
          <w:lang w:val="en-GB"/>
        </w:rPr>
        <w:t>ar (&gt;120% of the test pressure).  When bursting did occur, it was found to be typical of the burst mechanism for tin plate and aluminium aerosol dispensers as shown in the adjacent pictures.</w:t>
      </w:r>
    </w:p>
    <w:p w14:paraId="40D5485F" w14:textId="533F142A" w:rsidR="002531F8" w:rsidRDefault="002531F8" w:rsidP="002531F8">
      <w:pPr>
        <w:pStyle w:val="SingleTxtG"/>
        <w:ind w:left="1170"/>
        <w:rPr>
          <w:lang w:val="en-GB"/>
        </w:rPr>
      </w:pPr>
      <w:r>
        <w:rPr>
          <w:lang w:val="en-GB"/>
        </w:rPr>
        <w:t xml:space="preserve">Further testing in France and independently in Germany 80 filled tinplate aerosols and 41 aluminium aerosols found that aerosol dispensers filled with water and a non-flammable compressed gas propellant did not burst, distort or leak when placed in a hot water bath at 50° for up to one hour.  In the case of the testing carried out in Germany checks found that the aerosol dispensers had not leaked after 28 days </w:t>
      </w:r>
    </w:p>
    <w:p w14:paraId="3AEDE052" w14:textId="799323A9" w:rsidR="00996D6E" w:rsidRDefault="00996D6E" w:rsidP="00996D6E">
      <w:pPr>
        <w:spacing w:after="120"/>
        <w:ind w:left="1134" w:right="1134"/>
        <w:jc w:val="both"/>
      </w:pPr>
      <w:r>
        <w:lastRenderedPageBreak/>
        <w:t>The required pressure resistance was obtained by adapting the material thickness in the container geometry, thus meeting the demand for increased deformation and burst pressure levels.</w:t>
      </w:r>
    </w:p>
    <w:p w14:paraId="49A5DFEC" w14:textId="77777777" w:rsidR="00996D6E" w:rsidRDefault="00996D6E" w:rsidP="00996D6E">
      <w:pPr>
        <w:pStyle w:val="H4G"/>
      </w:pPr>
      <w:r>
        <w:tab/>
      </w:r>
      <w:r>
        <w:tab/>
        <w:t>Aerosol Container Filling Process</w:t>
      </w:r>
    </w:p>
    <w:p w14:paraId="7B8C4728" w14:textId="76F3A241" w:rsidR="00996D6E" w:rsidRDefault="00996D6E" w:rsidP="00996D6E">
      <w:pPr>
        <w:pStyle w:val="SingleTxtG"/>
        <w:rPr>
          <w:lang w:val="en-GB"/>
        </w:rPr>
      </w:pPr>
      <w:r>
        <w:rPr>
          <w:lang w:val="en-GB"/>
        </w:rPr>
        <w:t xml:space="preserve">Aerosol containers are filled under the most stringent safety conditions. The filling equipment used in the industry today can be adapted without difficulty to suit the slightly </w:t>
      </w:r>
      <w:r w:rsidR="004E16E6">
        <w:rPr>
          <w:lang w:val="en-GB"/>
        </w:rPr>
        <w:t>higher-pressure</w:t>
      </w:r>
      <w:r>
        <w:rPr>
          <w:lang w:val="en-GB"/>
        </w:rPr>
        <w:t xml:space="preserve"> level.</w:t>
      </w:r>
    </w:p>
    <w:p w14:paraId="4F92D559" w14:textId="2A6A5395" w:rsidR="00996D6E" w:rsidRDefault="00996D6E" w:rsidP="00996D6E">
      <w:pPr>
        <w:pStyle w:val="SingleTxtG"/>
        <w:rPr>
          <w:lang w:val="en-GB"/>
        </w:rPr>
      </w:pPr>
      <w:r>
        <w:rPr>
          <w:lang w:val="en-GB"/>
        </w:rPr>
        <w:t xml:space="preserve">As is the current practice, safety devices will be used to prevent overfilled containers from being brought into circulation. </w:t>
      </w:r>
      <w:r w:rsidR="004F46AF">
        <w:rPr>
          <w:lang w:val="en-GB"/>
        </w:rPr>
        <w:t>Similarly,</w:t>
      </w:r>
      <w:r w:rsidR="00A7352B">
        <w:rPr>
          <w:lang w:val="en-GB"/>
        </w:rPr>
        <w:t xml:space="preserve"> controls will be in place to ensure that the appropriate valve and </w:t>
      </w:r>
      <w:r w:rsidR="004F46AF">
        <w:rPr>
          <w:lang w:val="en-GB"/>
        </w:rPr>
        <w:t>aerosol</w:t>
      </w:r>
      <w:r w:rsidR="00A7352B">
        <w:rPr>
          <w:lang w:val="en-GB"/>
        </w:rPr>
        <w:t xml:space="preserve"> container are selected and correctly clinched to create </w:t>
      </w:r>
      <w:r w:rsidR="004F46AF">
        <w:rPr>
          <w:lang w:val="en-GB"/>
        </w:rPr>
        <w:t>a</w:t>
      </w:r>
      <w:r w:rsidR="00A7352B">
        <w:rPr>
          <w:lang w:val="en-GB"/>
        </w:rPr>
        <w:t xml:space="preserve"> gas tight seal</w:t>
      </w:r>
      <w:r>
        <w:rPr>
          <w:lang w:val="en-GB"/>
        </w:rPr>
        <w:t>.</w:t>
      </w:r>
    </w:p>
    <w:p w14:paraId="4F0F8F13" w14:textId="4BE11C72" w:rsidR="00996D6E" w:rsidRDefault="00996D6E" w:rsidP="00996D6E">
      <w:pPr>
        <w:pStyle w:val="SingleTxtG"/>
        <w:rPr>
          <w:lang w:val="en-GB"/>
        </w:rPr>
      </w:pPr>
      <w:r>
        <w:rPr>
          <w:lang w:val="en-GB"/>
        </w:rPr>
        <w:t xml:space="preserve">The safety of the aerosol container/valve assembly will </w:t>
      </w:r>
      <w:r w:rsidR="00A7352B">
        <w:rPr>
          <w:lang w:val="en-GB"/>
        </w:rPr>
        <w:t xml:space="preserve">then </w:t>
      </w:r>
      <w:r>
        <w:rPr>
          <w:lang w:val="en-GB"/>
        </w:rPr>
        <w:t>be guaranteed by a 100 % water bath test or an alternative test method.</w:t>
      </w:r>
    </w:p>
    <w:p w14:paraId="22F09A48" w14:textId="264CFD55" w:rsidR="00996D6E" w:rsidRDefault="00A7352B" w:rsidP="00996D6E">
      <w:pPr>
        <w:pStyle w:val="SingleTxtG"/>
        <w:rPr>
          <w:lang w:val="en-GB"/>
        </w:rPr>
      </w:pPr>
      <w:r>
        <w:rPr>
          <w:lang w:val="en-GB"/>
        </w:rPr>
        <w:t>As reported above o</w:t>
      </w:r>
      <w:r w:rsidR="00996D6E">
        <w:rPr>
          <w:lang w:val="en-GB"/>
        </w:rPr>
        <w:t xml:space="preserve">ther tests with aerosols pressurised to 15 bar at 50 °C have demonstrated that such aerosols can be produced without </w:t>
      </w:r>
      <w:r w:rsidR="00996D6E">
        <w:rPr>
          <w:rFonts w:eastAsia="TimesNewRoman"/>
          <w:lang w:val="en-GB" w:eastAsia="en-GB"/>
        </w:rPr>
        <w:t>showing any visible permanent distortion or leakage</w:t>
      </w:r>
      <w:r w:rsidR="00996D6E">
        <w:rPr>
          <w:lang w:val="en-GB"/>
        </w:rPr>
        <w:t>.</w:t>
      </w:r>
    </w:p>
    <w:p w14:paraId="035B6F7C" w14:textId="337A098E" w:rsidR="00996D6E" w:rsidRDefault="00996D6E" w:rsidP="00996D6E">
      <w:pPr>
        <w:pStyle w:val="SingleTxtG"/>
        <w:rPr>
          <w:lang w:val="en-GB"/>
        </w:rPr>
      </w:pPr>
      <w:r>
        <w:rPr>
          <w:lang w:val="en-GB"/>
        </w:rPr>
        <w:t xml:space="preserve">All other tests required by </w:t>
      </w:r>
      <w:r w:rsidR="0039114D">
        <w:rPr>
          <w:lang w:val="en-GB"/>
        </w:rPr>
        <w:t xml:space="preserve">legislation </w:t>
      </w:r>
      <w:r>
        <w:rPr>
          <w:lang w:val="en-GB"/>
        </w:rPr>
        <w:t>that are designed to guarantee the mechanical strength and chemical compatibility of aerosol packages have, of course, also to be performed.</w:t>
      </w:r>
    </w:p>
    <w:p w14:paraId="04C3F9DA" w14:textId="77777777" w:rsidR="00996D6E" w:rsidRDefault="00996D6E" w:rsidP="00996D6E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575D2D6B" w14:textId="77777777" w:rsidR="00905237" w:rsidRPr="00905237" w:rsidRDefault="00905237" w:rsidP="00905237">
      <w:pPr>
        <w:rPr>
          <w:rFonts w:eastAsiaTheme="minorHAnsi"/>
          <w:lang w:val="en-US"/>
        </w:rPr>
      </w:pPr>
    </w:p>
    <w:sectPr w:rsidR="00905237" w:rsidRPr="00905237" w:rsidSect="009705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type w:val="oddPage"/>
      <w:pgSz w:w="11906" w:h="16838" w:code="9"/>
      <w:pgMar w:top="1701" w:right="1134" w:bottom="2268" w:left="1134" w:header="1134" w:footer="170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A1CE" w14:textId="77777777" w:rsidR="000F1788" w:rsidRDefault="000F1788"/>
  </w:endnote>
  <w:endnote w:type="continuationSeparator" w:id="0">
    <w:p w14:paraId="55ECDC8C" w14:textId="77777777" w:rsidR="000F1788" w:rsidRDefault="000F1788"/>
  </w:endnote>
  <w:endnote w:type="continuationNotice" w:id="1">
    <w:p w14:paraId="78C3BCDD" w14:textId="77777777" w:rsidR="000F1788" w:rsidRDefault="000F1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1238862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A6C54" w14:textId="77777777" w:rsidR="005D7100" w:rsidRPr="002A6F8D" w:rsidRDefault="005D7100">
        <w:pPr>
          <w:pStyle w:val="Footer"/>
          <w:rPr>
            <w:b/>
            <w:bCs/>
            <w:sz w:val="18"/>
            <w:szCs w:val="18"/>
          </w:rPr>
        </w:pPr>
        <w:r w:rsidRPr="002A6F8D">
          <w:rPr>
            <w:b/>
            <w:bCs/>
            <w:sz w:val="18"/>
            <w:szCs w:val="18"/>
          </w:rPr>
          <w:fldChar w:fldCharType="begin"/>
        </w:r>
        <w:r w:rsidRPr="002A6F8D">
          <w:rPr>
            <w:b/>
            <w:bCs/>
            <w:sz w:val="18"/>
            <w:szCs w:val="18"/>
          </w:rPr>
          <w:instrText xml:space="preserve"> PAGE   \* MERGEFORMAT </w:instrText>
        </w:r>
        <w:r w:rsidRPr="002A6F8D">
          <w:rPr>
            <w:b/>
            <w:bCs/>
            <w:sz w:val="18"/>
            <w:szCs w:val="18"/>
          </w:rPr>
          <w:fldChar w:fldCharType="separate"/>
        </w:r>
        <w:r w:rsidRPr="002A6F8D">
          <w:rPr>
            <w:b/>
            <w:bCs/>
            <w:noProof/>
            <w:sz w:val="18"/>
            <w:szCs w:val="18"/>
          </w:rPr>
          <w:t>2</w:t>
        </w:r>
        <w:r w:rsidRPr="002A6F8D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55AA9726" w14:textId="77777777" w:rsidR="005D7100" w:rsidRPr="008D24B3" w:rsidRDefault="005D7100" w:rsidP="008D24B3">
    <w:pPr>
      <w:pStyle w:val="Footer"/>
      <w:rPr>
        <w:rStyle w:val="PageNumber"/>
        <w:b w:val="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1500539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30045" w14:textId="77777777" w:rsidR="005D7100" w:rsidRPr="002A6F8D" w:rsidRDefault="005D7100">
        <w:pPr>
          <w:pStyle w:val="Footer"/>
          <w:jc w:val="right"/>
          <w:rPr>
            <w:b/>
            <w:bCs/>
            <w:sz w:val="18"/>
            <w:szCs w:val="18"/>
          </w:rPr>
        </w:pPr>
        <w:r w:rsidRPr="002A6F8D">
          <w:rPr>
            <w:b/>
            <w:bCs/>
            <w:sz w:val="18"/>
            <w:szCs w:val="18"/>
          </w:rPr>
          <w:fldChar w:fldCharType="begin"/>
        </w:r>
        <w:r w:rsidRPr="002A6F8D">
          <w:rPr>
            <w:b/>
            <w:bCs/>
            <w:sz w:val="18"/>
            <w:szCs w:val="18"/>
          </w:rPr>
          <w:instrText xml:space="preserve"> PAGE   \* MERGEFORMAT </w:instrText>
        </w:r>
        <w:r w:rsidRPr="002A6F8D">
          <w:rPr>
            <w:b/>
            <w:bCs/>
            <w:sz w:val="18"/>
            <w:szCs w:val="18"/>
          </w:rPr>
          <w:fldChar w:fldCharType="separate"/>
        </w:r>
        <w:r w:rsidRPr="002A6F8D">
          <w:rPr>
            <w:b/>
            <w:bCs/>
            <w:noProof/>
            <w:sz w:val="18"/>
            <w:szCs w:val="18"/>
          </w:rPr>
          <w:t>2</w:t>
        </w:r>
        <w:r w:rsidRPr="002A6F8D">
          <w:rPr>
            <w:b/>
            <w:bCs/>
            <w:noProof/>
            <w:sz w:val="18"/>
            <w:szCs w:val="18"/>
          </w:rPr>
          <w:fldChar w:fldCharType="end"/>
        </w:r>
      </w:p>
    </w:sdtContent>
  </w:sdt>
  <w:p w14:paraId="06CE0800" w14:textId="77777777" w:rsidR="005D7100" w:rsidRPr="000216CC" w:rsidRDefault="005D7100" w:rsidP="000216CC">
    <w:pPr>
      <w:pStyle w:val="Footer"/>
      <w:tabs>
        <w:tab w:val="right" w:pos="9638"/>
      </w:tabs>
      <w:rPr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3CA2" w14:textId="5384FF1B" w:rsidR="005D7100" w:rsidRPr="002A6F8D" w:rsidRDefault="005D7100" w:rsidP="002A6F8D">
    <w:pPr>
      <w:pStyle w:val="Footer"/>
      <w:rPr>
        <w:b/>
        <w:bCs/>
        <w:sz w:val="18"/>
        <w:szCs w:val="18"/>
      </w:rPr>
    </w:pPr>
  </w:p>
  <w:p w14:paraId="51BEE8DE" w14:textId="77777777" w:rsidR="005D7100" w:rsidRDefault="005D7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6D0A" w14:textId="77777777" w:rsidR="000F1788" w:rsidRPr="000B175B" w:rsidRDefault="000F17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AE6386" w14:textId="77777777" w:rsidR="000F1788" w:rsidRPr="00FC68B7" w:rsidRDefault="000F17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192CCD9" w14:textId="77777777" w:rsidR="000F1788" w:rsidRDefault="000F1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0957" w14:textId="12A48B41" w:rsidR="005D7100" w:rsidRPr="002A6F8D" w:rsidRDefault="005D7100" w:rsidP="002A6F8D">
    <w:pPr>
      <w:pBdr>
        <w:bottom w:val="single" w:sz="4" w:space="1" w:color="auto"/>
      </w:pBdr>
      <w:spacing w:line="240" w:lineRule="exact"/>
      <w:rPr>
        <w:b/>
        <w:bCs/>
        <w:sz w:val="18"/>
        <w:szCs w:val="18"/>
        <w:lang w:val="fr-CH"/>
      </w:rPr>
    </w:pPr>
    <w:r w:rsidRPr="002A6F8D">
      <w:rPr>
        <w:b/>
        <w:bCs/>
        <w:sz w:val="18"/>
        <w:szCs w:val="18"/>
        <w:lang w:val="fr-CH"/>
      </w:rPr>
      <w:t>UN/SCETDG/5</w:t>
    </w:r>
    <w:r w:rsidR="00693D44">
      <w:rPr>
        <w:b/>
        <w:bCs/>
        <w:sz w:val="18"/>
        <w:szCs w:val="18"/>
        <w:lang w:val="fr-CH"/>
      </w:rPr>
      <w:t>6</w:t>
    </w:r>
    <w:r w:rsidRPr="002A6F8D">
      <w:rPr>
        <w:b/>
        <w:bCs/>
        <w:sz w:val="18"/>
        <w:szCs w:val="18"/>
        <w:lang w:val="fr-CH"/>
      </w:rPr>
      <w:t>/INF.</w:t>
    </w:r>
    <w:r w:rsidR="00693D44">
      <w:rPr>
        <w:b/>
        <w:bCs/>
        <w:sz w:val="18"/>
        <w:szCs w:val="18"/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D2B7" w14:textId="7E5B41B4" w:rsidR="005D7100" w:rsidRPr="002A6F8D" w:rsidRDefault="005D7100" w:rsidP="002A6F8D">
    <w:pPr>
      <w:pStyle w:val="Header"/>
      <w:jc w:val="right"/>
      <w:rPr>
        <w:lang w:val="fr-CH"/>
      </w:rPr>
    </w:pPr>
    <w:r>
      <w:rPr>
        <w:lang w:val="fr-CH"/>
      </w:rPr>
      <w:t>UN/SCETDG/5</w:t>
    </w:r>
    <w:r w:rsidR="00693D44">
      <w:rPr>
        <w:lang w:val="fr-CH"/>
      </w:rPr>
      <w:t>6</w:t>
    </w:r>
    <w:r>
      <w:rPr>
        <w:lang w:val="fr-CH"/>
      </w:rPr>
      <w:t>/INF.</w:t>
    </w:r>
    <w:r w:rsidR="00693D44">
      <w:rPr>
        <w:lang w:val="fr-CH"/>
      </w:rPr>
      <w:t>9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62BB" w14:textId="626D83CC" w:rsidR="005D7100" w:rsidRPr="0097054F" w:rsidRDefault="005D7100" w:rsidP="0097054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56BEF"/>
    <w:multiLevelType w:val="hybridMultilevel"/>
    <w:tmpl w:val="02A494F2"/>
    <w:lvl w:ilvl="0" w:tplc="CC02EE3C">
      <w:start w:val="1"/>
      <w:numFmt w:val="lowerRoman"/>
      <w:lvlText w:val="(%1)"/>
      <w:lvlJc w:val="left"/>
      <w:pPr>
        <w:ind w:left="2999" w:hanging="720"/>
      </w:pPr>
    </w:lvl>
    <w:lvl w:ilvl="1" w:tplc="04090019">
      <w:start w:val="1"/>
      <w:numFmt w:val="upperLetter"/>
      <w:lvlText w:val="%2."/>
      <w:lvlJc w:val="left"/>
      <w:pPr>
        <w:ind w:left="3079" w:hanging="400"/>
      </w:pPr>
    </w:lvl>
    <w:lvl w:ilvl="2" w:tplc="0409001B">
      <w:start w:val="1"/>
      <w:numFmt w:val="lowerRoman"/>
      <w:lvlText w:val="%3."/>
      <w:lvlJc w:val="right"/>
      <w:pPr>
        <w:ind w:left="3479" w:hanging="400"/>
      </w:pPr>
    </w:lvl>
    <w:lvl w:ilvl="3" w:tplc="0409000F">
      <w:start w:val="1"/>
      <w:numFmt w:val="decimal"/>
      <w:lvlText w:val="%4."/>
      <w:lvlJc w:val="left"/>
      <w:pPr>
        <w:ind w:left="3879" w:hanging="400"/>
      </w:pPr>
    </w:lvl>
    <w:lvl w:ilvl="4" w:tplc="04090019">
      <w:start w:val="1"/>
      <w:numFmt w:val="upperLetter"/>
      <w:lvlText w:val="%5."/>
      <w:lvlJc w:val="left"/>
      <w:pPr>
        <w:ind w:left="4279" w:hanging="400"/>
      </w:pPr>
    </w:lvl>
    <w:lvl w:ilvl="5" w:tplc="0409001B">
      <w:start w:val="1"/>
      <w:numFmt w:val="lowerRoman"/>
      <w:lvlText w:val="%6."/>
      <w:lvlJc w:val="right"/>
      <w:pPr>
        <w:ind w:left="4679" w:hanging="400"/>
      </w:pPr>
    </w:lvl>
    <w:lvl w:ilvl="6" w:tplc="0409000F">
      <w:start w:val="1"/>
      <w:numFmt w:val="decimal"/>
      <w:lvlText w:val="%7."/>
      <w:lvlJc w:val="left"/>
      <w:pPr>
        <w:ind w:left="5079" w:hanging="400"/>
      </w:pPr>
    </w:lvl>
    <w:lvl w:ilvl="7" w:tplc="04090019">
      <w:start w:val="1"/>
      <w:numFmt w:val="upperLetter"/>
      <w:lvlText w:val="%8."/>
      <w:lvlJc w:val="left"/>
      <w:pPr>
        <w:ind w:left="5479" w:hanging="400"/>
      </w:pPr>
    </w:lvl>
    <w:lvl w:ilvl="8" w:tplc="0409001B">
      <w:start w:val="1"/>
      <w:numFmt w:val="lowerRoman"/>
      <w:lvlText w:val="%9."/>
      <w:lvlJc w:val="right"/>
      <w:pPr>
        <w:ind w:left="5879" w:hanging="40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2A300D"/>
    <w:multiLevelType w:val="hybridMultilevel"/>
    <w:tmpl w:val="D450883C"/>
    <w:lvl w:ilvl="0" w:tplc="BC4C3F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F45FC2"/>
    <w:multiLevelType w:val="hybridMultilevel"/>
    <w:tmpl w:val="919A5E2C"/>
    <w:lvl w:ilvl="0" w:tplc="2D48847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B635B2E"/>
    <w:multiLevelType w:val="hybridMultilevel"/>
    <w:tmpl w:val="5A3E5550"/>
    <w:lvl w:ilvl="0" w:tplc="70BC390E">
      <w:start w:val="1"/>
      <w:numFmt w:val="lowerRoman"/>
      <w:lvlText w:val="(%1)"/>
      <w:lvlJc w:val="left"/>
      <w:pPr>
        <w:ind w:left="2556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D541F15"/>
    <w:multiLevelType w:val="hybridMultilevel"/>
    <w:tmpl w:val="34983152"/>
    <w:styleLink w:val="ArticleSection11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11F6C"/>
    <w:multiLevelType w:val="hybridMultilevel"/>
    <w:tmpl w:val="C3C4B820"/>
    <w:lvl w:ilvl="0" w:tplc="1F2E7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D46360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64DE"/>
    <w:multiLevelType w:val="hybridMultilevel"/>
    <w:tmpl w:val="0BBCB14A"/>
    <w:lvl w:ilvl="0" w:tplc="171296D6">
      <w:numFmt w:val="bullet"/>
      <w:lvlText w:val="–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 w15:restartNumberingAfterBreak="0">
    <w:nsid w:val="409D14DE"/>
    <w:multiLevelType w:val="multilevel"/>
    <w:tmpl w:val="714C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407AA6"/>
    <w:multiLevelType w:val="hybridMultilevel"/>
    <w:tmpl w:val="BA0C16D8"/>
    <w:lvl w:ilvl="0" w:tplc="583A1CF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4A21A9"/>
    <w:multiLevelType w:val="hybridMultilevel"/>
    <w:tmpl w:val="49FEF7BE"/>
    <w:lvl w:ilvl="0" w:tplc="DF6A67C4">
      <w:start w:val="8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3" w15:restartNumberingAfterBreak="0">
    <w:nsid w:val="50382A42"/>
    <w:multiLevelType w:val="hybridMultilevel"/>
    <w:tmpl w:val="796A3478"/>
    <w:lvl w:ilvl="0" w:tplc="DBBA235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5531056F"/>
    <w:multiLevelType w:val="hybridMultilevel"/>
    <w:tmpl w:val="BC385B34"/>
    <w:lvl w:ilvl="0" w:tplc="FA2E5D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A5B17E8"/>
    <w:multiLevelType w:val="hybridMultilevel"/>
    <w:tmpl w:val="C72C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E2EE3"/>
    <w:multiLevelType w:val="hybridMultilevel"/>
    <w:tmpl w:val="05D4192E"/>
    <w:lvl w:ilvl="0" w:tplc="6D0A820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8E14603"/>
    <w:multiLevelType w:val="hybridMultilevel"/>
    <w:tmpl w:val="69A0AE52"/>
    <w:lvl w:ilvl="0" w:tplc="A4EEA9E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ACD036A"/>
    <w:multiLevelType w:val="hybridMultilevel"/>
    <w:tmpl w:val="89D63E6C"/>
    <w:lvl w:ilvl="0" w:tplc="2410BAD2">
      <w:start w:val="1"/>
      <w:numFmt w:val="decimal"/>
      <w:pStyle w:val="Nummerierung"/>
      <w:lvlText w:val="(%1)"/>
      <w:lvlJc w:val="left"/>
      <w:pPr>
        <w:tabs>
          <w:tab w:val="num" w:pos="113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116C2"/>
    <w:multiLevelType w:val="multilevel"/>
    <w:tmpl w:val="03B4842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 w15:restartNumberingAfterBreak="0">
    <w:nsid w:val="75C42DF0"/>
    <w:multiLevelType w:val="hybridMultilevel"/>
    <w:tmpl w:val="80B08632"/>
    <w:lvl w:ilvl="0" w:tplc="AD7AB65C">
      <w:start w:val="1"/>
      <w:numFmt w:val="lowerLetter"/>
      <w:lvlText w:val="(%1)"/>
      <w:lvlJc w:val="left"/>
      <w:pPr>
        <w:ind w:left="1974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65858"/>
    <w:multiLevelType w:val="hybridMultilevel"/>
    <w:tmpl w:val="59E87562"/>
    <w:lvl w:ilvl="0" w:tplc="49887BF8">
      <w:start w:val="1"/>
      <w:numFmt w:val="decimal"/>
      <w:lvlText w:val="(%1)"/>
      <w:lvlJc w:val="left"/>
      <w:pPr>
        <w:ind w:left="368" w:hanging="368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5D6FEB"/>
    <w:multiLevelType w:val="hybridMultilevel"/>
    <w:tmpl w:val="F6D8623A"/>
    <w:lvl w:ilvl="0" w:tplc="9D7294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4"/>
  </w:num>
  <w:num w:numId="13">
    <w:abstractNumId w:val="12"/>
  </w:num>
  <w:num w:numId="14">
    <w:abstractNumId w:val="28"/>
  </w:num>
  <w:num w:numId="15">
    <w:abstractNumId w:val="34"/>
  </w:num>
  <w:num w:numId="16">
    <w:abstractNumId w:val="30"/>
  </w:num>
  <w:num w:numId="17">
    <w:abstractNumId w:val="24"/>
  </w:num>
  <w:num w:numId="18">
    <w:abstractNumId w:val="1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2"/>
  </w:num>
  <w:num w:numId="22">
    <w:abstractNumId w:val="31"/>
  </w:num>
  <w:num w:numId="23">
    <w:abstractNumId w:val="19"/>
  </w:num>
  <w:num w:numId="24">
    <w:abstractNumId w:val="20"/>
  </w:num>
  <w:num w:numId="25">
    <w:abstractNumId w:val="25"/>
  </w:num>
  <w:num w:numId="26">
    <w:abstractNumId w:val="26"/>
  </w:num>
  <w:num w:numId="27">
    <w:abstractNumId w:val="10"/>
  </w:num>
  <w:num w:numId="28">
    <w:abstractNumId w:val="35"/>
  </w:num>
  <w:num w:numId="29">
    <w:abstractNumId w:val="13"/>
  </w:num>
  <w:num w:numId="30">
    <w:abstractNumId w:val="16"/>
  </w:num>
  <w:num w:numId="31">
    <w:abstractNumId w:val="33"/>
  </w:num>
  <w:num w:numId="32">
    <w:abstractNumId w:val="36"/>
  </w:num>
  <w:num w:numId="33">
    <w:abstractNumId w:val="18"/>
  </w:num>
  <w:num w:numId="34">
    <w:abstractNumId w:val="21"/>
  </w:num>
  <w:num w:numId="35">
    <w:abstractNumId w:val="22"/>
  </w:num>
  <w:num w:numId="36">
    <w:abstractNumId w:val="23"/>
  </w:num>
  <w:num w:numId="37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7D24"/>
    <w:rsid w:val="000216CC"/>
    <w:rsid w:val="0003375D"/>
    <w:rsid w:val="00043180"/>
    <w:rsid w:val="000504CE"/>
    <w:rsid w:val="00050922"/>
    <w:rsid w:val="00050D2A"/>
    <w:rsid w:val="00050F6B"/>
    <w:rsid w:val="00053492"/>
    <w:rsid w:val="00053EA6"/>
    <w:rsid w:val="0005710C"/>
    <w:rsid w:val="00064402"/>
    <w:rsid w:val="00067E6D"/>
    <w:rsid w:val="00072C8C"/>
    <w:rsid w:val="00073129"/>
    <w:rsid w:val="00075F99"/>
    <w:rsid w:val="000762E5"/>
    <w:rsid w:val="00076A0A"/>
    <w:rsid w:val="00082CE1"/>
    <w:rsid w:val="00083598"/>
    <w:rsid w:val="00083602"/>
    <w:rsid w:val="00084632"/>
    <w:rsid w:val="0008715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1788"/>
    <w:rsid w:val="000F52D6"/>
    <w:rsid w:val="000F6A20"/>
    <w:rsid w:val="0010461A"/>
    <w:rsid w:val="001111B8"/>
    <w:rsid w:val="00115303"/>
    <w:rsid w:val="001174D9"/>
    <w:rsid w:val="00117787"/>
    <w:rsid w:val="00117D0D"/>
    <w:rsid w:val="00121EB7"/>
    <w:rsid w:val="00131B10"/>
    <w:rsid w:val="00131D42"/>
    <w:rsid w:val="00133C50"/>
    <w:rsid w:val="001406F4"/>
    <w:rsid w:val="00140F48"/>
    <w:rsid w:val="00145392"/>
    <w:rsid w:val="001633FB"/>
    <w:rsid w:val="00163A1B"/>
    <w:rsid w:val="00165735"/>
    <w:rsid w:val="00167786"/>
    <w:rsid w:val="001728EF"/>
    <w:rsid w:val="00180633"/>
    <w:rsid w:val="00181019"/>
    <w:rsid w:val="0018168F"/>
    <w:rsid w:val="001835BF"/>
    <w:rsid w:val="00184B86"/>
    <w:rsid w:val="00195229"/>
    <w:rsid w:val="001A02A4"/>
    <w:rsid w:val="001A7113"/>
    <w:rsid w:val="001B35EE"/>
    <w:rsid w:val="001B4B04"/>
    <w:rsid w:val="001B6B72"/>
    <w:rsid w:val="001C0B46"/>
    <w:rsid w:val="001C429D"/>
    <w:rsid w:val="001C55D6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E6F77"/>
    <w:rsid w:val="001E7259"/>
    <w:rsid w:val="001E797C"/>
    <w:rsid w:val="001F10DB"/>
    <w:rsid w:val="002062DE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31F8"/>
    <w:rsid w:val="00257C1E"/>
    <w:rsid w:val="00261B71"/>
    <w:rsid w:val="002621F5"/>
    <w:rsid w:val="002622A9"/>
    <w:rsid w:val="002708B5"/>
    <w:rsid w:val="002725CA"/>
    <w:rsid w:val="00273A92"/>
    <w:rsid w:val="00277896"/>
    <w:rsid w:val="00280EB7"/>
    <w:rsid w:val="00281CF8"/>
    <w:rsid w:val="00295C28"/>
    <w:rsid w:val="002976CF"/>
    <w:rsid w:val="002A0BD2"/>
    <w:rsid w:val="002A27F5"/>
    <w:rsid w:val="002A5B17"/>
    <w:rsid w:val="002A6F8D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3AC2"/>
    <w:rsid w:val="00315D73"/>
    <w:rsid w:val="00316FF9"/>
    <w:rsid w:val="00321716"/>
    <w:rsid w:val="003229D8"/>
    <w:rsid w:val="003244D9"/>
    <w:rsid w:val="00327D0A"/>
    <w:rsid w:val="003517C3"/>
    <w:rsid w:val="00355502"/>
    <w:rsid w:val="00356BC7"/>
    <w:rsid w:val="00357A20"/>
    <w:rsid w:val="00372F06"/>
    <w:rsid w:val="00390360"/>
    <w:rsid w:val="0039114D"/>
    <w:rsid w:val="00391647"/>
    <w:rsid w:val="0039260F"/>
    <w:rsid w:val="0039277A"/>
    <w:rsid w:val="00393B99"/>
    <w:rsid w:val="00394D42"/>
    <w:rsid w:val="00396F6A"/>
    <w:rsid w:val="003972E0"/>
    <w:rsid w:val="003A02EB"/>
    <w:rsid w:val="003A1EC2"/>
    <w:rsid w:val="003A52D7"/>
    <w:rsid w:val="003A5A16"/>
    <w:rsid w:val="003C0657"/>
    <w:rsid w:val="003C18C9"/>
    <w:rsid w:val="003C2CC4"/>
    <w:rsid w:val="003C655D"/>
    <w:rsid w:val="003D3BC3"/>
    <w:rsid w:val="003D4B23"/>
    <w:rsid w:val="003E4122"/>
    <w:rsid w:val="003F23A4"/>
    <w:rsid w:val="003F54D8"/>
    <w:rsid w:val="003F5B52"/>
    <w:rsid w:val="00400408"/>
    <w:rsid w:val="00403EC6"/>
    <w:rsid w:val="00406CD4"/>
    <w:rsid w:val="00430086"/>
    <w:rsid w:val="00430918"/>
    <w:rsid w:val="004317D1"/>
    <w:rsid w:val="004325CB"/>
    <w:rsid w:val="004373A0"/>
    <w:rsid w:val="00437F3F"/>
    <w:rsid w:val="00446DE4"/>
    <w:rsid w:val="00450314"/>
    <w:rsid w:val="004526E8"/>
    <w:rsid w:val="00452D10"/>
    <w:rsid w:val="00454036"/>
    <w:rsid w:val="004562AA"/>
    <w:rsid w:val="00460B22"/>
    <w:rsid w:val="0046443A"/>
    <w:rsid w:val="004653B3"/>
    <w:rsid w:val="004654C4"/>
    <w:rsid w:val="0046668F"/>
    <w:rsid w:val="0046773D"/>
    <w:rsid w:val="0046788D"/>
    <w:rsid w:val="0048304D"/>
    <w:rsid w:val="00484916"/>
    <w:rsid w:val="00484A9B"/>
    <w:rsid w:val="0049211A"/>
    <w:rsid w:val="00492AF9"/>
    <w:rsid w:val="00494C77"/>
    <w:rsid w:val="00496998"/>
    <w:rsid w:val="00497291"/>
    <w:rsid w:val="00497711"/>
    <w:rsid w:val="004A64D7"/>
    <w:rsid w:val="004B25F8"/>
    <w:rsid w:val="004B2C9D"/>
    <w:rsid w:val="004B568D"/>
    <w:rsid w:val="004B5939"/>
    <w:rsid w:val="004B73D6"/>
    <w:rsid w:val="004C39D0"/>
    <w:rsid w:val="004C4F1A"/>
    <w:rsid w:val="004C6D6D"/>
    <w:rsid w:val="004D331E"/>
    <w:rsid w:val="004E0C5D"/>
    <w:rsid w:val="004E16E6"/>
    <w:rsid w:val="004F4240"/>
    <w:rsid w:val="004F46AF"/>
    <w:rsid w:val="004F6DF4"/>
    <w:rsid w:val="004F77CD"/>
    <w:rsid w:val="00507CF1"/>
    <w:rsid w:val="00510EE3"/>
    <w:rsid w:val="00522177"/>
    <w:rsid w:val="00526AFD"/>
    <w:rsid w:val="00527910"/>
    <w:rsid w:val="005420F2"/>
    <w:rsid w:val="00542505"/>
    <w:rsid w:val="005475D4"/>
    <w:rsid w:val="00555CDB"/>
    <w:rsid w:val="00561B6D"/>
    <w:rsid w:val="00562D45"/>
    <w:rsid w:val="00563385"/>
    <w:rsid w:val="0056615B"/>
    <w:rsid w:val="00567DFB"/>
    <w:rsid w:val="00571DAA"/>
    <w:rsid w:val="0058129D"/>
    <w:rsid w:val="00590144"/>
    <w:rsid w:val="0059131E"/>
    <w:rsid w:val="0059682C"/>
    <w:rsid w:val="005A3F48"/>
    <w:rsid w:val="005A64DD"/>
    <w:rsid w:val="005B09F0"/>
    <w:rsid w:val="005B0CED"/>
    <w:rsid w:val="005B3DB3"/>
    <w:rsid w:val="005B528A"/>
    <w:rsid w:val="005B6088"/>
    <w:rsid w:val="005B7855"/>
    <w:rsid w:val="005C3490"/>
    <w:rsid w:val="005C4CB5"/>
    <w:rsid w:val="005D0C6C"/>
    <w:rsid w:val="005D1BB4"/>
    <w:rsid w:val="005D7100"/>
    <w:rsid w:val="005E010D"/>
    <w:rsid w:val="005E3563"/>
    <w:rsid w:val="005E3AAD"/>
    <w:rsid w:val="005E5946"/>
    <w:rsid w:val="005E5C40"/>
    <w:rsid w:val="005F3A39"/>
    <w:rsid w:val="005F5C2F"/>
    <w:rsid w:val="005F7BB1"/>
    <w:rsid w:val="00602490"/>
    <w:rsid w:val="00603E3C"/>
    <w:rsid w:val="0060673A"/>
    <w:rsid w:val="00611FC4"/>
    <w:rsid w:val="00612812"/>
    <w:rsid w:val="006176FB"/>
    <w:rsid w:val="006216A1"/>
    <w:rsid w:val="00624A8D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541EF"/>
    <w:rsid w:val="00662121"/>
    <w:rsid w:val="00662E09"/>
    <w:rsid w:val="00670CF0"/>
    <w:rsid w:val="00675F87"/>
    <w:rsid w:val="00690CD6"/>
    <w:rsid w:val="00693D44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564B"/>
    <w:rsid w:val="00700182"/>
    <w:rsid w:val="007025C0"/>
    <w:rsid w:val="00707F04"/>
    <w:rsid w:val="00711637"/>
    <w:rsid w:val="00714F4F"/>
    <w:rsid w:val="00715F4C"/>
    <w:rsid w:val="0072632A"/>
    <w:rsid w:val="00734F20"/>
    <w:rsid w:val="00736E6A"/>
    <w:rsid w:val="007400E3"/>
    <w:rsid w:val="00741F59"/>
    <w:rsid w:val="0074697D"/>
    <w:rsid w:val="007556D0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1B57"/>
    <w:rsid w:val="00786434"/>
    <w:rsid w:val="00786D81"/>
    <w:rsid w:val="00790791"/>
    <w:rsid w:val="00796F36"/>
    <w:rsid w:val="007A2CDB"/>
    <w:rsid w:val="007A334C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2AC1"/>
    <w:rsid w:val="007D384C"/>
    <w:rsid w:val="007D7BC6"/>
    <w:rsid w:val="007E4BD3"/>
    <w:rsid w:val="007E5D7C"/>
    <w:rsid w:val="007F2A54"/>
    <w:rsid w:val="007F5104"/>
    <w:rsid w:val="007F6611"/>
    <w:rsid w:val="00800024"/>
    <w:rsid w:val="008037A2"/>
    <w:rsid w:val="008111B5"/>
    <w:rsid w:val="008113A5"/>
    <w:rsid w:val="00816582"/>
    <w:rsid w:val="008175E9"/>
    <w:rsid w:val="00820A2D"/>
    <w:rsid w:val="008242D7"/>
    <w:rsid w:val="00826C09"/>
    <w:rsid w:val="0083043E"/>
    <w:rsid w:val="0083069A"/>
    <w:rsid w:val="00832A1D"/>
    <w:rsid w:val="00832F79"/>
    <w:rsid w:val="00834479"/>
    <w:rsid w:val="0083792D"/>
    <w:rsid w:val="00843AB2"/>
    <w:rsid w:val="00846809"/>
    <w:rsid w:val="00857789"/>
    <w:rsid w:val="0086107D"/>
    <w:rsid w:val="00864251"/>
    <w:rsid w:val="00871FD5"/>
    <w:rsid w:val="00881213"/>
    <w:rsid w:val="008830CC"/>
    <w:rsid w:val="008979B1"/>
    <w:rsid w:val="008A0B75"/>
    <w:rsid w:val="008A1542"/>
    <w:rsid w:val="008A6B25"/>
    <w:rsid w:val="008A6C4F"/>
    <w:rsid w:val="008A6EF7"/>
    <w:rsid w:val="008A7679"/>
    <w:rsid w:val="008A7AB3"/>
    <w:rsid w:val="008A7E0F"/>
    <w:rsid w:val="008B57F6"/>
    <w:rsid w:val="008B65FB"/>
    <w:rsid w:val="008C3B3C"/>
    <w:rsid w:val="008C4283"/>
    <w:rsid w:val="008C74C3"/>
    <w:rsid w:val="008C7BF7"/>
    <w:rsid w:val="008D02DF"/>
    <w:rsid w:val="008D134F"/>
    <w:rsid w:val="008D24B3"/>
    <w:rsid w:val="008D3C75"/>
    <w:rsid w:val="008D6942"/>
    <w:rsid w:val="008E0E46"/>
    <w:rsid w:val="008E1DAE"/>
    <w:rsid w:val="008E1F86"/>
    <w:rsid w:val="008E295A"/>
    <w:rsid w:val="008F2D9A"/>
    <w:rsid w:val="008F44B8"/>
    <w:rsid w:val="008F504A"/>
    <w:rsid w:val="0090092A"/>
    <w:rsid w:val="009045EE"/>
    <w:rsid w:val="00904EBC"/>
    <w:rsid w:val="00905237"/>
    <w:rsid w:val="00906C3D"/>
    <w:rsid w:val="00907717"/>
    <w:rsid w:val="00923019"/>
    <w:rsid w:val="00924B63"/>
    <w:rsid w:val="009363B6"/>
    <w:rsid w:val="00940F46"/>
    <w:rsid w:val="00941ECC"/>
    <w:rsid w:val="00945A5D"/>
    <w:rsid w:val="00946A0D"/>
    <w:rsid w:val="00955109"/>
    <w:rsid w:val="00956AD7"/>
    <w:rsid w:val="009574BD"/>
    <w:rsid w:val="00963B67"/>
    <w:rsid w:val="00963CBA"/>
    <w:rsid w:val="00964682"/>
    <w:rsid w:val="00967E5C"/>
    <w:rsid w:val="009701ED"/>
    <w:rsid w:val="0097054F"/>
    <w:rsid w:val="00972A01"/>
    <w:rsid w:val="00984471"/>
    <w:rsid w:val="00985F37"/>
    <w:rsid w:val="009879EA"/>
    <w:rsid w:val="009908A5"/>
    <w:rsid w:val="0099124E"/>
    <w:rsid w:val="00991261"/>
    <w:rsid w:val="00991CC2"/>
    <w:rsid w:val="009953D5"/>
    <w:rsid w:val="00996D6E"/>
    <w:rsid w:val="009A1D29"/>
    <w:rsid w:val="009A25F8"/>
    <w:rsid w:val="009B2636"/>
    <w:rsid w:val="009C6394"/>
    <w:rsid w:val="009D0E2A"/>
    <w:rsid w:val="009D0F0E"/>
    <w:rsid w:val="009D1AAE"/>
    <w:rsid w:val="009D4B55"/>
    <w:rsid w:val="009D634E"/>
    <w:rsid w:val="009E1560"/>
    <w:rsid w:val="009F0F06"/>
    <w:rsid w:val="009F1220"/>
    <w:rsid w:val="009F4FC5"/>
    <w:rsid w:val="00A0152E"/>
    <w:rsid w:val="00A05CCB"/>
    <w:rsid w:val="00A12B58"/>
    <w:rsid w:val="00A1427D"/>
    <w:rsid w:val="00A235F1"/>
    <w:rsid w:val="00A23F62"/>
    <w:rsid w:val="00A34B00"/>
    <w:rsid w:val="00A3777A"/>
    <w:rsid w:val="00A50077"/>
    <w:rsid w:val="00A54CA8"/>
    <w:rsid w:val="00A60196"/>
    <w:rsid w:val="00A6199C"/>
    <w:rsid w:val="00A619CC"/>
    <w:rsid w:val="00A622AF"/>
    <w:rsid w:val="00A65F4A"/>
    <w:rsid w:val="00A66636"/>
    <w:rsid w:val="00A72F22"/>
    <w:rsid w:val="00A7352B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A1D9A"/>
    <w:rsid w:val="00AA32EB"/>
    <w:rsid w:val="00AB1DA6"/>
    <w:rsid w:val="00AB382F"/>
    <w:rsid w:val="00AB4CF1"/>
    <w:rsid w:val="00AD115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2971"/>
    <w:rsid w:val="00B26710"/>
    <w:rsid w:val="00B26B3C"/>
    <w:rsid w:val="00B30179"/>
    <w:rsid w:val="00B304E1"/>
    <w:rsid w:val="00B30D49"/>
    <w:rsid w:val="00B3317B"/>
    <w:rsid w:val="00B41384"/>
    <w:rsid w:val="00B4398E"/>
    <w:rsid w:val="00B5392B"/>
    <w:rsid w:val="00B666B2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A1FC4"/>
    <w:rsid w:val="00BB176D"/>
    <w:rsid w:val="00BB3B28"/>
    <w:rsid w:val="00BC74E9"/>
    <w:rsid w:val="00BD2077"/>
    <w:rsid w:val="00BE1FF8"/>
    <w:rsid w:val="00BE2CF8"/>
    <w:rsid w:val="00BE382C"/>
    <w:rsid w:val="00BE50CA"/>
    <w:rsid w:val="00BE618E"/>
    <w:rsid w:val="00C0263F"/>
    <w:rsid w:val="00C03B44"/>
    <w:rsid w:val="00C05987"/>
    <w:rsid w:val="00C05D4D"/>
    <w:rsid w:val="00C13A85"/>
    <w:rsid w:val="00C17563"/>
    <w:rsid w:val="00C218A4"/>
    <w:rsid w:val="00C31519"/>
    <w:rsid w:val="00C36D37"/>
    <w:rsid w:val="00C463DD"/>
    <w:rsid w:val="00C46D5B"/>
    <w:rsid w:val="00C537D5"/>
    <w:rsid w:val="00C62F76"/>
    <w:rsid w:val="00C66D78"/>
    <w:rsid w:val="00C737DA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D6BE4"/>
    <w:rsid w:val="00CE176D"/>
    <w:rsid w:val="00CE1BAD"/>
    <w:rsid w:val="00CE4083"/>
    <w:rsid w:val="00CE46BA"/>
    <w:rsid w:val="00CE4A8F"/>
    <w:rsid w:val="00CE74ED"/>
    <w:rsid w:val="00CF4FE1"/>
    <w:rsid w:val="00CF6F32"/>
    <w:rsid w:val="00CF778D"/>
    <w:rsid w:val="00D0631B"/>
    <w:rsid w:val="00D06C3A"/>
    <w:rsid w:val="00D164BA"/>
    <w:rsid w:val="00D2031B"/>
    <w:rsid w:val="00D2037F"/>
    <w:rsid w:val="00D25E8C"/>
    <w:rsid w:val="00D25FE2"/>
    <w:rsid w:val="00D27E89"/>
    <w:rsid w:val="00D317AA"/>
    <w:rsid w:val="00D37E80"/>
    <w:rsid w:val="00D402E3"/>
    <w:rsid w:val="00D43252"/>
    <w:rsid w:val="00D46231"/>
    <w:rsid w:val="00D477C4"/>
    <w:rsid w:val="00D50DF8"/>
    <w:rsid w:val="00D53E67"/>
    <w:rsid w:val="00D5409C"/>
    <w:rsid w:val="00D57C13"/>
    <w:rsid w:val="00D57FD9"/>
    <w:rsid w:val="00D610C1"/>
    <w:rsid w:val="00D658FA"/>
    <w:rsid w:val="00D705BB"/>
    <w:rsid w:val="00D730E3"/>
    <w:rsid w:val="00D73803"/>
    <w:rsid w:val="00D753D8"/>
    <w:rsid w:val="00D9274F"/>
    <w:rsid w:val="00D96248"/>
    <w:rsid w:val="00D96CC5"/>
    <w:rsid w:val="00D978C6"/>
    <w:rsid w:val="00D97B77"/>
    <w:rsid w:val="00DA1012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DF69A6"/>
    <w:rsid w:val="00E04C21"/>
    <w:rsid w:val="00E1096E"/>
    <w:rsid w:val="00E130AB"/>
    <w:rsid w:val="00E1679E"/>
    <w:rsid w:val="00E239A0"/>
    <w:rsid w:val="00E275F7"/>
    <w:rsid w:val="00E3141C"/>
    <w:rsid w:val="00E34E58"/>
    <w:rsid w:val="00E36838"/>
    <w:rsid w:val="00E36C10"/>
    <w:rsid w:val="00E40B76"/>
    <w:rsid w:val="00E40D7C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6BFD"/>
    <w:rsid w:val="00EC755A"/>
    <w:rsid w:val="00ED1492"/>
    <w:rsid w:val="00ED3508"/>
    <w:rsid w:val="00ED3F6F"/>
    <w:rsid w:val="00ED769C"/>
    <w:rsid w:val="00ED7A2A"/>
    <w:rsid w:val="00EE46ED"/>
    <w:rsid w:val="00EE4D59"/>
    <w:rsid w:val="00EE73C3"/>
    <w:rsid w:val="00EE761E"/>
    <w:rsid w:val="00EF1D7F"/>
    <w:rsid w:val="00EF4AAC"/>
    <w:rsid w:val="00F008E7"/>
    <w:rsid w:val="00F01C57"/>
    <w:rsid w:val="00F03FA2"/>
    <w:rsid w:val="00F05283"/>
    <w:rsid w:val="00F07537"/>
    <w:rsid w:val="00F07E12"/>
    <w:rsid w:val="00F1200D"/>
    <w:rsid w:val="00F21A22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9017B"/>
    <w:rsid w:val="00FA00A0"/>
    <w:rsid w:val="00FA032F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DC280E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1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Appel note de bas de p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A8523D"/>
    <w:pPr>
      <w:spacing w:line="240" w:lineRule="auto"/>
    </w:pPr>
    <w:rPr>
      <w:sz w:val="16"/>
    </w:rPr>
  </w:style>
  <w:style w:type="paragraph" w:styleId="Header">
    <w:name w:val="header"/>
    <w:aliases w:val="6_G, Char,Char"/>
    <w:basedOn w:val="Normal"/>
    <w:link w:val="HeaderChar"/>
    <w:uiPriority w:val="99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uiPriority w:val="99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uiPriority w:val="1"/>
    <w:rsid w:val="00EC1F27"/>
    <w:rPr>
      <w:lang w:eastAsia="en-US"/>
    </w:rPr>
  </w:style>
  <w:style w:type="character" w:customStyle="1" w:styleId="HeaderChar">
    <w:name w:val="Header Char"/>
    <w:aliases w:val="6_G Char, Char Char,Char Char"/>
    <w:link w:val="Header"/>
    <w:uiPriority w:val="99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uiPriority w:val="1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semiHidden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1E7259"/>
  </w:style>
  <w:style w:type="table" w:customStyle="1" w:styleId="TableGrid10">
    <w:name w:val="Table Grid1"/>
    <w:basedOn w:val="TableNormal"/>
    <w:next w:val="TableGrid"/>
    <w:rsid w:val="001E7259"/>
    <w:pPr>
      <w:jc w:val="both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1E7259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1E7259"/>
    <w:rPr>
      <w:lang w:val="en-GB"/>
    </w:rPr>
  </w:style>
  <w:style w:type="character" w:customStyle="1" w:styleId="Heading7Char">
    <w:name w:val="Heading 7 Char"/>
    <w:basedOn w:val="DefaultParagraphFont"/>
    <w:link w:val="Heading7"/>
    <w:rsid w:val="001E7259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1E7259"/>
    <w:rPr>
      <w:lang w:val="en-GB"/>
    </w:rPr>
  </w:style>
  <w:style w:type="character" w:customStyle="1" w:styleId="Heading9Char">
    <w:name w:val="Heading 9 Char"/>
    <w:basedOn w:val="DefaultParagraphFont"/>
    <w:link w:val="Heading9"/>
    <w:rsid w:val="001E7259"/>
    <w:rPr>
      <w:lang w:val="en-GB"/>
    </w:rPr>
  </w:style>
  <w:style w:type="paragraph" w:customStyle="1" w:styleId="AnnexNumber">
    <w:name w:val="AnnexNumber"/>
    <w:basedOn w:val="Normal"/>
    <w:next w:val="Normal"/>
    <w:rsid w:val="001E7259"/>
    <w:pPr>
      <w:suppressAutoHyphens w:val="0"/>
      <w:spacing w:line="240" w:lineRule="auto"/>
      <w:jc w:val="center"/>
      <w:outlineLvl w:val="1"/>
    </w:pPr>
    <w:rPr>
      <w:rFonts w:eastAsia="SimSun"/>
      <w:b/>
      <w:caps/>
      <w:sz w:val="24"/>
    </w:rPr>
  </w:style>
  <w:style w:type="character" w:customStyle="1" w:styleId="Heading1Char">
    <w:name w:val="Heading 1 Char"/>
    <w:aliases w:val="Table_G Char"/>
    <w:basedOn w:val="DefaultParagraphFont"/>
    <w:link w:val="Heading1"/>
    <w:rsid w:val="001E7259"/>
    <w:rPr>
      <w:lang w:val="x-none"/>
    </w:rPr>
  </w:style>
  <w:style w:type="character" w:customStyle="1" w:styleId="Heading2Char">
    <w:name w:val="Heading 2 Char"/>
    <w:basedOn w:val="DefaultParagraphFont"/>
    <w:link w:val="Heading2"/>
    <w:rsid w:val="001E7259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1E7259"/>
    <w:rPr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E7259"/>
    <w:rPr>
      <w:rFonts w:cs="Courier New"/>
      <w:lang w:val="en-GB"/>
    </w:rPr>
  </w:style>
  <w:style w:type="numbering" w:customStyle="1" w:styleId="1111111">
    <w:name w:val="1 / 1.1 / 1.1.11"/>
    <w:basedOn w:val="NoList"/>
    <w:next w:val="111111"/>
    <w:semiHidden/>
    <w:rsid w:val="001E7259"/>
  </w:style>
  <w:style w:type="numbering" w:customStyle="1" w:styleId="1ai1">
    <w:name w:val="1 / a / i1"/>
    <w:basedOn w:val="NoList"/>
    <w:next w:val="1ai"/>
    <w:semiHidden/>
    <w:rsid w:val="001E7259"/>
  </w:style>
  <w:style w:type="numbering" w:customStyle="1" w:styleId="ArticleSection1">
    <w:name w:val="Article / Section1"/>
    <w:basedOn w:val="NoList"/>
    <w:next w:val="ArticleSection"/>
    <w:semiHidden/>
    <w:rsid w:val="001E7259"/>
  </w:style>
  <w:style w:type="character" w:customStyle="1" w:styleId="BodyText3Char">
    <w:name w:val="Body Text 3 Char"/>
    <w:basedOn w:val="DefaultParagraphFont"/>
    <w:link w:val="BodyText3"/>
    <w:semiHidden/>
    <w:rsid w:val="001E7259"/>
    <w:rPr>
      <w:sz w:val="16"/>
      <w:szCs w:val="16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E7259"/>
    <w:rPr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E7259"/>
    <w:rPr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1E7259"/>
    <w:rPr>
      <w:lang w:val="en-GB"/>
    </w:rPr>
  </w:style>
  <w:style w:type="character" w:customStyle="1" w:styleId="DateChar">
    <w:name w:val="Date Char"/>
    <w:basedOn w:val="DefaultParagraphFont"/>
    <w:link w:val="Date"/>
    <w:semiHidden/>
    <w:rsid w:val="001E7259"/>
    <w:rPr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E7259"/>
    <w:rPr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1E7259"/>
    <w:rPr>
      <w:i/>
      <w:iCs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1E7259"/>
    <w:rPr>
      <w:rFonts w:ascii="Arial" w:hAnsi="Arial" w:cs="Arial"/>
      <w:sz w:val="24"/>
      <w:szCs w:val="24"/>
      <w:shd w:val="pct20" w:color="auto" w:fill="auto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1E7259"/>
    <w:rPr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1E7259"/>
    <w:rPr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1E7259"/>
    <w:rPr>
      <w:lang w:val="en-GB"/>
    </w:rPr>
  </w:style>
  <w:style w:type="character" w:customStyle="1" w:styleId="SubtitleChar">
    <w:name w:val="Subtitle Char"/>
    <w:basedOn w:val="DefaultParagraphFont"/>
    <w:link w:val="Subtitle"/>
    <w:rsid w:val="001E7259"/>
    <w:rPr>
      <w:rFonts w:ascii="Arial" w:hAnsi="Arial" w:cs="Arial"/>
      <w:sz w:val="24"/>
      <w:szCs w:val="24"/>
      <w:lang w:val="en-GB"/>
    </w:rPr>
  </w:style>
  <w:style w:type="table" w:customStyle="1" w:styleId="Table3Deffects11">
    <w:name w:val="Table 3D effects 11"/>
    <w:basedOn w:val="TableNormal"/>
    <w:next w:val="Table3Deffects1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1E7259"/>
    <w:pPr>
      <w:suppressAutoHyphens/>
      <w:spacing w:line="240" w:lineRule="atLeast"/>
    </w:pPr>
    <w:rPr>
      <w:rFonts w:eastAsia="SimSu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1E7259"/>
    <w:pPr>
      <w:suppressAutoHyphens/>
      <w:spacing w:line="240" w:lineRule="atLeast"/>
    </w:pPr>
    <w:rPr>
      <w:rFonts w:eastAsia="SimSu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1E7259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1E7259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1E7259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1E7259"/>
    <w:pPr>
      <w:suppressAutoHyphens/>
      <w:spacing w:line="240" w:lineRule="atLeast"/>
    </w:pPr>
    <w:rPr>
      <w:rFonts w:eastAsia="SimSu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merierung1">
    <w:name w:val="Nummerierung 1"/>
    <w:basedOn w:val="Normal"/>
    <w:rsid w:val="001E7259"/>
    <w:pPr>
      <w:numPr>
        <w:numId w:val="20"/>
      </w:numPr>
      <w:tabs>
        <w:tab w:val="clear" w:pos="567"/>
      </w:tabs>
      <w:suppressAutoHyphens w:val="0"/>
      <w:spacing w:line="240" w:lineRule="auto"/>
      <w:ind w:left="1494" w:hanging="360"/>
      <w:jc w:val="both"/>
    </w:pPr>
    <w:rPr>
      <w:rFonts w:eastAsia="SimSun"/>
      <w:sz w:val="24"/>
      <w:szCs w:val="24"/>
      <w:lang w:val="en-US"/>
    </w:rPr>
  </w:style>
  <w:style w:type="paragraph" w:customStyle="1" w:styleId="Normalcentr1">
    <w:name w:val="Normal centré1"/>
    <w:basedOn w:val="Normal"/>
    <w:rsid w:val="001E7259"/>
    <w:pPr>
      <w:spacing w:line="240" w:lineRule="auto"/>
      <w:ind w:left="-567" w:right="282"/>
      <w:jc w:val="both"/>
    </w:pPr>
    <w:rPr>
      <w:rFonts w:eastAsia="SimSun"/>
      <w:bCs/>
      <w:sz w:val="24"/>
      <w:lang w:eastAsia="ar-SA"/>
    </w:rPr>
  </w:style>
  <w:style w:type="character" w:customStyle="1" w:styleId="zzmpTrailerItem">
    <w:name w:val="zzmpTrailerItem"/>
    <w:rsid w:val="001E7259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color w:val="auto"/>
      <w:spacing w:val="0"/>
      <w:position w:val="0"/>
      <w:sz w:val="16"/>
      <w:u w:val="none"/>
      <w:effect w:val="none"/>
      <w:vertAlign w:val="baseline"/>
    </w:rPr>
  </w:style>
  <w:style w:type="paragraph" w:customStyle="1" w:styleId="2Para">
    <w:name w:val="2Para"/>
    <w:basedOn w:val="Normal"/>
    <w:rsid w:val="001E7259"/>
    <w:pPr>
      <w:numPr>
        <w:ilvl w:val="1"/>
        <w:numId w:val="21"/>
      </w:numPr>
      <w:tabs>
        <w:tab w:val="clear" w:pos="0"/>
        <w:tab w:val="left" w:pos="1440"/>
      </w:tabs>
      <w:suppressAutoHyphens w:val="0"/>
      <w:spacing w:before="260" w:after="260" w:line="240" w:lineRule="auto"/>
      <w:ind w:left="2214" w:hanging="360"/>
      <w:jc w:val="both"/>
    </w:pPr>
    <w:rPr>
      <w:rFonts w:eastAsia="SimSun"/>
      <w:sz w:val="22"/>
      <w:szCs w:val="22"/>
    </w:rPr>
  </w:style>
  <w:style w:type="paragraph" w:customStyle="1" w:styleId="3Para">
    <w:name w:val="3Para"/>
    <w:basedOn w:val="Normal"/>
    <w:rsid w:val="001E7259"/>
    <w:pPr>
      <w:numPr>
        <w:ilvl w:val="2"/>
        <w:numId w:val="21"/>
      </w:numPr>
      <w:tabs>
        <w:tab w:val="clear" w:pos="0"/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ind w:left="2934" w:hanging="180"/>
      <w:jc w:val="both"/>
    </w:pPr>
    <w:rPr>
      <w:rFonts w:eastAsia="SimSun"/>
      <w:sz w:val="22"/>
      <w:szCs w:val="24"/>
    </w:rPr>
  </w:style>
  <w:style w:type="paragraph" w:customStyle="1" w:styleId="4Para">
    <w:name w:val="4Para"/>
    <w:basedOn w:val="Normal"/>
    <w:rsid w:val="001E7259"/>
    <w:pPr>
      <w:numPr>
        <w:ilvl w:val="3"/>
        <w:numId w:val="21"/>
      </w:numPr>
      <w:tabs>
        <w:tab w:val="clear" w:pos="0"/>
        <w:tab w:val="left" w:pos="1440"/>
      </w:tabs>
      <w:suppressAutoHyphens w:val="0"/>
      <w:spacing w:before="260" w:after="260" w:line="240" w:lineRule="auto"/>
      <w:ind w:left="3654" w:hanging="360"/>
      <w:jc w:val="both"/>
    </w:pPr>
    <w:rPr>
      <w:rFonts w:eastAsia="SimSun"/>
      <w:sz w:val="22"/>
      <w:szCs w:val="24"/>
    </w:rPr>
  </w:style>
  <w:style w:type="paragraph" w:customStyle="1" w:styleId="5Para">
    <w:name w:val="5Para"/>
    <w:basedOn w:val="Normal"/>
    <w:rsid w:val="001E7259"/>
    <w:pPr>
      <w:numPr>
        <w:ilvl w:val="4"/>
        <w:numId w:val="21"/>
      </w:numPr>
      <w:tabs>
        <w:tab w:val="clear" w:pos="0"/>
        <w:tab w:val="left" w:pos="1440"/>
      </w:tabs>
      <w:suppressAutoHyphens w:val="0"/>
      <w:spacing w:before="260" w:after="260" w:line="240" w:lineRule="auto"/>
      <w:ind w:left="4374" w:hanging="360"/>
      <w:jc w:val="both"/>
    </w:pPr>
    <w:rPr>
      <w:rFonts w:eastAsia="SimSun"/>
      <w:sz w:val="22"/>
      <w:szCs w:val="24"/>
    </w:rPr>
  </w:style>
  <w:style w:type="paragraph" w:customStyle="1" w:styleId="6Para">
    <w:name w:val="6Para"/>
    <w:basedOn w:val="Normal"/>
    <w:rsid w:val="001E7259"/>
    <w:pPr>
      <w:numPr>
        <w:ilvl w:val="5"/>
        <w:numId w:val="21"/>
      </w:numPr>
      <w:tabs>
        <w:tab w:val="clear" w:pos="0"/>
        <w:tab w:val="left" w:pos="1440"/>
      </w:tabs>
      <w:suppressAutoHyphens w:val="0"/>
      <w:spacing w:before="260" w:after="260" w:line="240" w:lineRule="auto"/>
      <w:ind w:left="5094" w:hanging="180"/>
      <w:jc w:val="both"/>
    </w:pPr>
    <w:rPr>
      <w:rFonts w:eastAsia="SimSun"/>
      <w:sz w:val="22"/>
      <w:szCs w:val="24"/>
    </w:rPr>
  </w:style>
  <w:style w:type="paragraph" w:customStyle="1" w:styleId="7Para">
    <w:name w:val="7Para"/>
    <w:basedOn w:val="Normal"/>
    <w:rsid w:val="001E7259"/>
    <w:pPr>
      <w:numPr>
        <w:ilvl w:val="6"/>
        <w:numId w:val="21"/>
      </w:numPr>
      <w:tabs>
        <w:tab w:val="clear" w:pos="0"/>
        <w:tab w:val="left" w:pos="1440"/>
      </w:tabs>
      <w:suppressAutoHyphens w:val="0"/>
      <w:spacing w:before="260" w:after="260" w:line="240" w:lineRule="auto"/>
      <w:ind w:left="5814" w:hanging="360"/>
      <w:jc w:val="both"/>
    </w:pPr>
    <w:rPr>
      <w:rFonts w:eastAsia="SimSun"/>
      <w:sz w:val="22"/>
      <w:szCs w:val="24"/>
    </w:rPr>
  </w:style>
  <w:style w:type="paragraph" w:customStyle="1" w:styleId="8Para">
    <w:name w:val="8Para"/>
    <w:basedOn w:val="Normal"/>
    <w:rsid w:val="001E7259"/>
    <w:pPr>
      <w:numPr>
        <w:ilvl w:val="7"/>
        <w:numId w:val="21"/>
      </w:numPr>
      <w:tabs>
        <w:tab w:val="clear" w:pos="0"/>
        <w:tab w:val="left" w:pos="1440"/>
      </w:tabs>
      <w:suppressAutoHyphens w:val="0"/>
      <w:spacing w:before="260" w:after="260" w:line="240" w:lineRule="auto"/>
      <w:ind w:left="6534" w:hanging="360"/>
      <w:jc w:val="both"/>
    </w:pPr>
    <w:rPr>
      <w:rFonts w:eastAsia="SimSun"/>
      <w:sz w:val="22"/>
      <w:szCs w:val="24"/>
    </w:rPr>
  </w:style>
  <w:style w:type="paragraph" w:customStyle="1" w:styleId="1Heading">
    <w:name w:val="1Heading"/>
    <w:basedOn w:val="TOC1"/>
    <w:next w:val="2Para"/>
    <w:rsid w:val="001E7259"/>
    <w:pPr>
      <w:keepNext/>
      <w:numPr>
        <w:numId w:val="21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rFonts w:eastAsia="SimSun"/>
      <w:b/>
      <w:caps/>
      <w:sz w:val="22"/>
      <w:szCs w:val="22"/>
    </w:rPr>
  </w:style>
  <w:style w:type="paragraph" w:customStyle="1" w:styleId="TOC11">
    <w:name w:val="TOC 11"/>
    <w:basedOn w:val="Normal"/>
    <w:next w:val="Normal"/>
    <w:autoRedefine/>
    <w:uiPriority w:val="1"/>
    <w:qFormat/>
    <w:rsid w:val="001E7259"/>
    <w:rPr>
      <w:rFonts w:eastAsia="SimSun"/>
    </w:rPr>
  </w:style>
  <w:style w:type="paragraph" w:customStyle="1" w:styleId="Docs">
    <w:name w:val="Docs"/>
    <w:basedOn w:val="Normal"/>
    <w:rsid w:val="001E7259"/>
    <w:pPr>
      <w:keepNext/>
      <w:widowControl w:val="0"/>
      <w:autoSpaceDN w:val="0"/>
      <w:spacing w:after="240" w:line="240" w:lineRule="auto"/>
      <w:textAlignment w:val="baseline"/>
    </w:pPr>
    <w:rPr>
      <w:rFonts w:eastAsia="Lucida Sans Unicode"/>
      <w:kern w:val="3"/>
      <w:sz w:val="24"/>
      <w:szCs w:val="24"/>
      <w:lang w:val="en-US"/>
    </w:rPr>
  </w:style>
  <w:style w:type="character" w:customStyle="1" w:styleId="SC3241789">
    <w:name w:val="SC.3.241789"/>
    <w:rsid w:val="001E7259"/>
    <w:rPr>
      <w:rFonts w:cs="Times Ten"/>
      <w:color w:val="000000"/>
      <w:sz w:val="20"/>
      <w:szCs w:val="20"/>
    </w:rPr>
  </w:style>
  <w:style w:type="character" w:customStyle="1" w:styleId="SingleTxtGCar">
    <w:name w:val="_ Single Txt_G Car"/>
    <w:rsid w:val="001E7259"/>
    <w:rPr>
      <w:lang w:val="en-GB" w:eastAsia="en-US"/>
    </w:rPr>
  </w:style>
  <w:style w:type="paragraph" w:customStyle="1" w:styleId="ParaNoG">
    <w:name w:val="_ParaNo._G"/>
    <w:basedOn w:val="SingleTxtG"/>
    <w:rsid w:val="001E7259"/>
    <w:rPr>
      <w:rFonts w:eastAsia="SimSun"/>
      <w:lang w:val="en-GB"/>
    </w:rPr>
  </w:style>
  <w:style w:type="numbering" w:customStyle="1" w:styleId="11111111">
    <w:name w:val="1 / 1.1 / 1.1.111"/>
    <w:basedOn w:val="NoList"/>
    <w:next w:val="111111"/>
    <w:semiHidden/>
    <w:rsid w:val="001E7259"/>
  </w:style>
  <w:style w:type="numbering" w:customStyle="1" w:styleId="1ai11">
    <w:name w:val="1 / a / i11"/>
    <w:basedOn w:val="NoList"/>
    <w:next w:val="1ai"/>
    <w:semiHidden/>
    <w:rsid w:val="001E7259"/>
  </w:style>
  <w:style w:type="numbering" w:customStyle="1" w:styleId="ArticleSection11">
    <w:name w:val="Article / Section11"/>
    <w:basedOn w:val="NoList"/>
    <w:next w:val="ArticleSection"/>
    <w:semiHidden/>
    <w:rsid w:val="001E7259"/>
    <w:pPr>
      <w:numPr>
        <w:numId w:val="20"/>
      </w:numPr>
    </w:pPr>
  </w:style>
  <w:style w:type="table" w:customStyle="1" w:styleId="TableGrid110">
    <w:name w:val="Table Grid11"/>
    <w:basedOn w:val="TableNormal"/>
    <w:next w:val="TableGrid"/>
    <w:uiPriority w:val="39"/>
    <w:rsid w:val="001E7259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1E7259"/>
    <w:rPr>
      <w:lang w:val="en-GB" w:eastAsia="en-US" w:bidi="ar-SA"/>
    </w:rPr>
  </w:style>
  <w:style w:type="paragraph" w:customStyle="1" w:styleId="Index11">
    <w:name w:val="Index 11"/>
    <w:basedOn w:val="Normal"/>
    <w:next w:val="Normal"/>
    <w:autoRedefine/>
    <w:rsid w:val="001E7259"/>
    <w:pPr>
      <w:suppressAutoHyphens w:val="0"/>
      <w:spacing w:line="240" w:lineRule="auto"/>
      <w:ind w:left="220" w:hanging="220"/>
    </w:pPr>
    <w:rPr>
      <w:rFonts w:eastAsia="SimSun"/>
      <w:sz w:val="22"/>
    </w:rPr>
  </w:style>
  <w:style w:type="paragraph" w:customStyle="1" w:styleId="Nummerierung">
    <w:name w:val="Nummerierung"/>
    <w:basedOn w:val="Normal"/>
    <w:rsid w:val="001E7259"/>
    <w:pPr>
      <w:numPr>
        <w:numId w:val="22"/>
      </w:numPr>
      <w:tabs>
        <w:tab w:val="clear" w:pos="1134"/>
      </w:tabs>
      <w:suppressAutoHyphens w:val="0"/>
      <w:spacing w:line="240" w:lineRule="auto"/>
      <w:ind w:left="2999" w:hanging="720"/>
    </w:pPr>
    <w:rPr>
      <w:rFonts w:eastAsia="SimSun"/>
      <w:sz w:val="24"/>
      <w:szCs w:val="24"/>
      <w:lang w:val="en-US"/>
    </w:rPr>
  </w:style>
  <w:style w:type="table" w:customStyle="1" w:styleId="Tabellenraster2">
    <w:name w:val="Tabellenraster2"/>
    <w:basedOn w:val="TableNormal"/>
    <w:next w:val="TableGrid"/>
    <w:rsid w:val="001E7259"/>
    <w:rPr>
      <w:rFonts w:eastAsia="SimSu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1E725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NoList"/>
    <w:uiPriority w:val="99"/>
    <w:semiHidden/>
    <w:unhideWhenUsed/>
    <w:rsid w:val="001E7259"/>
  </w:style>
  <w:style w:type="table" w:customStyle="1" w:styleId="Tabellenraster1">
    <w:name w:val="Tabellenraster1"/>
    <w:basedOn w:val="TableNormal"/>
    <w:next w:val="TableGrid"/>
    <w:uiPriority w:val="59"/>
    <w:rsid w:val="001E7259"/>
    <w:rPr>
      <w:rFonts w:ascii="Calibri" w:eastAsia="SimSun" w:hAnsi="Calibri"/>
      <w:sz w:val="22"/>
      <w:szCs w:val="22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1E7259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lang w:eastAsia="en-GB"/>
    </w:rPr>
  </w:style>
  <w:style w:type="paragraph" w:customStyle="1" w:styleId="xl66">
    <w:name w:val="xl66"/>
    <w:basedOn w:val="Normal"/>
    <w:rsid w:val="001E7259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lang w:eastAsia="en-GB"/>
    </w:rPr>
  </w:style>
  <w:style w:type="paragraph" w:customStyle="1" w:styleId="xl67">
    <w:name w:val="xl67"/>
    <w:basedOn w:val="Normal"/>
    <w:rsid w:val="001E725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000000"/>
      <w:lang w:eastAsia="en-GB"/>
    </w:rPr>
  </w:style>
  <w:style w:type="paragraph" w:customStyle="1" w:styleId="xl68">
    <w:name w:val="xl68"/>
    <w:basedOn w:val="Normal"/>
    <w:rsid w:val="001E725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lang w:eastAsia="en-GB"/>
    </w:rPr>
  </w:style>
  <w:style w:type="paragraph" w:customStyle="1" w:styleId="xl69">
    <w:name w:val="xl69"/>
    <w:basedOn w:val="Normal"/>
    <w:rsid w:val="001E725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lang w:eastAsia="en-GB"/>
    </w:rPr>
  </w:style>
  <w:style w:type="paragraph" w:customStyle="1" w:styleId="xl70">
    <w:name w:val="xl70"/>
    <w:basedOn w:val="Normal"/>
    <w:rsid w:val="001E725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en-GB"/>
    </w:rPr>
  </w:style>
  <w:style w:type="paragraph" w:customStyle="1" w:styleId="xl71">
    <w:name w:val="xl71"/>
    <w:basedOn w:val="Normal"/>
    <w:rsid w:val="001E725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000000"/>
      <w:lang w:eastAsia="en-GB"/>
    </w:rPr>
  </w:style>
  <w:style w:type="paragraph" w:customStyle="1" w:styleId="xl72">
    <w:name w:val="xl72"/>
    <w:basedOn w:val="Normal"/>
    <w:rsid w:val="001E725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73">
    <w:name w:val="xl73"/>
    <w:basedOn w:val="Normal"/>
    <w:rsid w:val="001E7259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en-GB"/>
    </w:rPr>
  </w:style>
  <w:style w:type="paragraph" w:customStyle="1" w:styleId="xl74">
    <w:name w:val="xl74"/>
    <w:basedOn w:val="Normal"/>
    <w:rsid w:val="001E7259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000000"/>
      <w:lang w:eastAsia="en-GB"/>
    </w:rPr>
  </w:style>
  <w:style w:type="paragraph" w:customStyle="1" w:styleId="xl75">
    <w:name w:val="xl75"/>
    <w:basedOn w:val="Normal"/>
    <w:rsid w:val="001E725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lang w:eastAsia="en-GB"/>
    </w:rPr>
  </w:style>
  <w:style w:type="paragraph" w:customStyle="1" w:styleId="xl76">
    <w:name w:val="xl76"/>
    <w:basedOn w:val="Normal"/>
    <w:rsid w:val="001E725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lang w:eastAsia="en-GB"/>
    </w:rPr>
  </w:style>
  <w:style w:type="paragraph" w:customStyle="1" w:styleId="xl77">
    <w:name w:val="xl77"/>
    <w:basedOn w:val="Normal"/>
    <w:rsid w:val="001E725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color w:val="000000"/>
      <w:lang w:eastAsia="en-GB"/>
    </w:rPr>
  </w:style>
  <w:style w:type="paragraph" w:customStyle="1" w:styleId="xl78">
    <w:name w:val="xl78"/>
    <w:basedOn w:val="Normal"/>
    <w:rsid w:val="001E725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en-GB"/>
    </w:rPr>
  </w:style>
  <w:style w:type="paragraph" w:customStyle="1" w:styleId="xl79">
    <w:name w:val="xl79"/>
    <w:basedOn w:val="Normal"/>
    <w:rsid w:val="001E725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color w:val="000000"/>
      <w:lang w:eastAsia="en-GB"/>
    </w:rPr>
  </w:style>
  <w:style w:type="paragraph" w:customStyle="1" w:styleId="xl80">
    <w:name w:val="xl80"/>
    <w:basedOn w:val="Normal"/>
    <w:rsid w:val="001E725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81">
    <w:name w:val="xl81"/>
    <w:basedOn w:val="Normal"/>
    <w:rsid w:val="001E725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lang w:eastAsia="en-GB"/>
    </w:rPr>
  </w:style>
  <w:style w:type="paragraph" w:customStyle="1" w:styleId="xl82">
    <w:name w:val="xl82"/>
    <w:basedOn w:val="Normal"/>
    <w:rsid w:val="001E725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lang w:eastAsia="en-GB"/>
    </w:rPr>
  </w:style>
  <w:style w:type="paragraph" w:customStyle="1" w:styleId="xl83">
    <w:name w:val="xl83"/>
    <w:basedOn w:val="Normal"/>
    <w:rsid w:val="001E7259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E7259"/>
    <w:pPr>
      <w:widowControl w:val="0"/>
      <w:suppressAutoHyphens w:val="0"/>
      <w:autoSpaceDE w:val="0"/>
      <w:autoSpaceDN w:val="0"/>
      <w:spacing w:before="27" w:line="240" w:lineRule="auto"/>
      <w:ind w:left="153" w:right="93"/>
      <w:jc w:val="center"/>
    </w:pPr>
    <w:rPr>
      <w:rFonts w:ascii="HelveticaNeueLT Pro 55 Roman" w:eastAsia="HelveticaNeueLT Pro 55 Roman" w:hAnsi="HelveticaNeueLT Pro 55 Roman" w:cs="HelveticaNeueLT Pro 55 Roman"/>
      <w:sz w:val="22"/>
      <w:szCs w:val="22"/>
      <w:lang w:val="en-US"/>
    </w:rPr>
  </w:style>
  <w:style w:type="paragraph" w:styleId="TOC2">
    <w:name w:val="toc 2"/>
    <w:basedOn w:val="Normal"/>
    <w:uiPriority w:val="1"/>
    <w:qFormat/>
    <w:rsid w:val="001E7259"/>
    <w:pPr>
      <w:widowControl w:val="0"/>
      <w:suppressAutoHyphens w:val="0"/>
      <w:autoSpaceDE w:val="0"/>
      <w:autoSpaceDN w:val="0"/>
      <w:spacing w:before="111" w:line="240" w:lineRule="auto"/>
      <w:ind w:left="113"/>
    </w:pPr>
    <w:rPr>
      <w:rFonts w:ascii="HelveticaNeueLT Pro 55 Roman" w:eastAsia="HelveticaNeueLT Pro 55 Roman" w:hAnsi="HelveticaNeueLT Pro 55 Roman" w:cs="HelveticaNeueLT Pro 55 Roman"/>
      <w:sz w:val="17"/>
      <w:szCs w:val="17"/>
      <w:lang w:val="en-US"/>
    </w:rPr>
  </w:style>
  <w:style w:type="character" w:customStyle="1" w:styleId="st">
    <w:name w:val="st"/>
    <w:basedOn w:val="DefaultParagraphFont"/>
    <w:rsid w:val="001E7259"/>
  </w:style>
  <w:style w:type="paragraph" w:customStyle="1" w:styleId="StyleLeft">
    <w:name w:val="Style Left"/>
    <w:basedOn w:val="Normal"/>
    <w:rsid w:val="001E7259"/>
    <w:pPr>
      <w:tabs>
        <w:tab w:val="left" w:pos="851"/>
      </w:tabs>
      <w:suppressAutoHyphens w:val="0"/>
      <w:spacing w:line="240" w:lineRule="auto"/>
      <w:jc w:val="both"/>
    </w:pPr>
    <w:rPr>
      <w:rFonts w:ascii="Arial" w:hAnsi="Arial"/>
      <w:sz w:val="22"/>
    </w:rPr>
  </w:style>
  <w:style w:type="paragraph" w:customStyle="1" w:styleId="StyleDefault11ptBold">
    <w:name w:val="Style Default + 11 pt Bold"/>
    <w:basedOn w:val="Default"/>
    <w:rsid w:val="001E7259"/>
    <w:pPr>
      <w:widowControl w:val="0"/>
    </w:pPr>
    <w:rPr>
      <w:rFonts w:ascii="Arial" w:eastAsia="SimSun" w:hAnsi="Arial"/>
      <w:b/>
      <w:bCs/>
      <w:sz w:val="22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1E725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8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6B33-3996-4E1A-874F-C77D3923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3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3</cp:revision>
  <cp:lastPrinted>2019-10-04T16:54:00Z</cp:lastPrinted>
  <dcterms:created xsi:type="dcterms:W3CDTF">2019-11-04T10:00:00Z</dcterms:created>
  <dcterms:modified xsi:type="dcterms:W3CDTF">2019-11-04T10:02:00Z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