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0AE4" w14:textId="67FB1045" w:rsidR="009F0F06" w:rsidRDefault="00504485" w:rsidP="00704BCC">
      <w:pPr>
        <w:pStyle w:val="HChG"/>
        <w:spacing w:before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66C918B" wp14:editId="1E1867C7">
                <wp:simplePos x="0" y="0"/>
                <wp:positionH relativeFrom="column">
                  <wp:posOffset>5163820</wp:posOffset>
                </wp:positionH>
                <wp:positionV relativeFrom="page">
                  <wp:posOffset>10778490</wp:posOffset>
                </wp:positionV>
                <wp:extent cx="63500" cy="342900"/>
                <wp:effectExtent l="0" t="0" r="12700" b="19050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2900"/>
                        </a:xfrm>
                        <a:prstGeom prst="rightBrace">
                          <a:avLst>
                            <a:gd name="adj1" fmla="val 4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BE8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06.6pt;margin-top:848.7pt;width: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">
                <w10:wrap anchory="page"/>
                <w10:anchorlock/>
              </v:shape>
            </w:pict>
          </mc:Fallback>
        </mc:AlternateContent>
      </w:r>
      <w:r w:rsidR="0001180D">
        <w:tab/>
      </w:r>
      <w:r w:rsidR="0001180D">
        <w:tab/>
      </w:r>
      <w:r w:rsidR="00640226">
        <w:t>Pr</w:t>
      </w:r>
      <w:r w:rsidR="0058617B">
        <w:t xml:space="preserve">ovisional agenda for the </w:t>
      </w:r>
      <w:r w:rsidR="00033671">
        <w:t>f</w:t>
      </w:r>
      <w:r w:rsidR="00FF616A">
        <w:t>ifty-</w:t>
      </w:r>
      <w:r w:rsidR="00665253">
        <w:t>sixth</w:t>
      </w:r>
      <w:r w:rsidR="00FF616A">
        <w:t xml:space="preserve"> </w:t>
      </w:r>
      <w:r w:rsidR="00FF616A" w:rsidRPr="006500BA">
        <w:t>session</w:t>
      </w:r>
    </w:p>
    <w:p w14:paraId="7E549FC5" w14:textId="77777777" w:rsidR="00A1306F" w:rsidRPr="0053703E" w:rsidRDefault="00A1306F" w:rsidP="00A1306F">
      <w:pPr>
        <w:pStyle w:val="H23G"/>
      </w:pPr>
      <w:r>
        <w:tab/>
      </w:r>
      <w:r>
        <w:tab/>
      </w:r>
      <w:r w:rsidRPr="0053703E">
        <w:t>Addendum</w:t>
      </w:r>
    </w:p>
    <w:p w14:paraId="149E9A59" w14:textId="553E34F6" w:rsidR="004B556A" w:rsidRDefault="004B556A" w:rsidP="004B556A">
      <w:pPr>
        <w:pStyle w:val="H1G"/>
      </w:pPr>
      <w:r>
        <w:tab/>
        <w:t>1.</w:t>
      </w:r>
      <w:r>
        <w:tab/>
        <w:t>Adoption of the agenda</w:t>
      </w:r>
    </w:p>
    <w:tbl>
      <w:tblPr>
        <w:tblW w:w="780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979"/>
        <w:gridCol w:w="4821"/>
      </w:tblGrid>
      <w:tr w:rsidR="004B556A" w14:paraId="31326A54" w14:textId="77777777" w:rsidTr="00117D8A">
        <w:tc>
          <w:tcPr>
            <w:tcW w:w="2979" w:type="dxa"/>
            <w:hideMark/>
          </w:tcPr>
          <w:p w14:paraId="23940207" w14:textId="2DD65768"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ST/SG/AC.10/C.3/1</w:t>
            </w:r>
            <w:r w:rsidR="00665253">
              <w:t>11</w:t>
            </w:r>
          </w:p>
        </w:tc>
        <w:tc>
          <w:tcPr>
            <w:tcW w:w="4821" w:type="dxa"/>
            <w:hideMark/>
          </w:tcPr>
          <w:p w14:paraId="001E9B24" w14:textId="3DF75EF1"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Provisional agenda for the fifty-</w:t>
            </w:r>
            <w:r w:rsidR="00665253">
              <w:t>sixth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BA25A2" w14:paraId="2B49B032" w14:textId="77777777" w:rsidTr="00665253">
        <w:tc>
          <w:tcPr>
            <w:tcW w:w="2979" w:type="dxa"/>
          </w:tcPr>
          <w:p w14:paraId="7625DF79" w14:textId="3EE69BBB" w:rsidR="00BA25A2" w:rsidRDefault="00BA25A2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</w:t>
            </w:r>
            <w:r w:rsidR="00665253">
              <w:rPr>
                <w:lang w:val="en-US"/>
              </w:rPr>
              <w:t>11</w:t>
            </w:r>
            <w:r>
              <w:rPr>
                <w:lang w:val="en-US"/>
              </w:rPr>
              <w:t>/Add.1</w:t>
            </w:r>
          </w:p>
        </w:tc>
        <w:tc>
          <w:tcPr>
            <w:tcW w:w="4821" w:type="dxa"/>
          </w:tcPr>
          <w:p w14:paraId="25FB0DB5" w14:textId="77777777" w:rsidR="00BA25A2" w:rsidRDefault="00BA25A2">
            <w:pPr>
              <w:pStyle w:val="SingleTxtG"/>
              <w:spacing w:before="40"/>
              <w:ind w:left="0" w:right="0"/>
              <w:jc w:val="left"/>
            </w:pPr>
            <w:r>
              <w:t>List of documents</w:t>
            </w:r>
            <w:r w:rsidR="00033671">
              <w:t xml:space="preserve"> and annotations</w:t>
            </w:r>
          </w:p>
        </w:tc>
      </w:tr>
      <w:tr w:rsidR="004B556A" w14:paraId="2BE27215" w14:textId="77777777" w:rsidTr="00117D8A">
        <w:tc>
          <w:tcPr>
            <w:tcW w:w="2979" w:type="dxa"/>
            <w:hideMark/>
          </w:tcPr>
          <w:p w14:paraId="44F94707" w14:textId="6C9535CF" w:rsidR="004B556A" w:rsidRDefault="007153E3">
            <w:pPr>
              <w:pStyle w:val="SingleTxtG"/>
              <w:spacing w:before="40"/>
              <w:ind w:left="0" w:right="0"/>
              <w:jc w:val="left"/>
            </w:pPr>
            <w:r>
              <w:t xml:space="preserve">Informal document </w:t>
            </w:r>
            <w:r w:rsidR="00BA25A2">
              <w:t>INF.1</w:t>
            </w:r>
            <w:r w:rsidR="008067AD">
              <w:t xml:space="preserve"> (Secretariat)</w:t>
            </w:r>
          </w:p>
        </w:tc>
        <w:tc>
          <w:tcPr>
            <w:tcW w:w="4821" w:type="dxa"/>
            <w:hideMark/>
          </w:tcPr>
          <w:p w14:paraId="2A26C1B8" w14:textId="77777777" w:rsidR="004B556A" w:rsidRDefault="00033671">
            <w:pPr>
              <w:pStyle w:val="SingleTxtG"/>
              <w:spacing w:before="40"/>
              <w:ind w:left="0" w:right="0"/>
              <w:jc w:val="left"/>
            </w:pPr>
            <w:r>
              <w:t>List of documents</w:t>
            </w:r>
          </w:p>
        </w:tc>
      </w:tr>
      <w:tr w:rsidR="00033671" w14:paraId="4D80F425" w14:textId="77777777" w:rsidTr="00117D8A">
        <w:tc>
          <w:tcPr>
            <w:tcW w:w="2979" w:type="dxa"/>
          </w:tcPr>
          <w:p w14:paraId="293F58FC" w14:textId="621188B9" w:rsidR="00033671" w:rsidRDefault="007153E3">
            <w:pPr>
              <w:pStyle w:val="SingleTxtG"/>
              <w:spacing w:before="40"/>
              <w:ind w:left="0" w:right="0"/>
              <w:jc w:val="left"/>
            </w:pPr>
            <w:r>
              <w:t xml:space="preserve">Informal document </w:t>
            </w:r>
            <w:r w:rsidR="00033671">
              <w:t>INF.2</w:t>
            </w:r>
            <w:r w:rsidR="008067AD">
              <w:t xml:space="preserve"> (Secretariat)</w:t>
            </w:r>
          </w:p>
        </w:tc>
        <w:tc>
          <w:tcPr>
            <w:tcW w:w="4821" w:type="dxa"/>
          </w:tcPr>
          <w:p w14:paraId="7E458EB7" w14:textId="77777777" w:rsidR="00033671" w:rsidRDefault="00033671">
            <w:pPr>
              <w:pStyle w:val="SingleTxtG"/>
              <w:spacing w:before="40"/>
              <w:ind w:left="0" w:right="0"/>
              <w:jc w:val="left"/>
            </w:pPr>
            <w:r>
              <w:t>List of documents under agenda item</w:t>
            </w:r>
          </w:p>
        </w:tc>
      </w:tr>
      <w:tr w:rsidR="009955A3" w14:paraId="73752E33" w14:textId="77777777" w:rsidTr="00117D8A">
        <w:tc>
          <w:tcPr>
            <w:tcW w:w="2979" w:type="dxa"/>
          </w:tcPr>
          <w:p w14:paraId="5E3946A1" w14:textId="7008CE80" w:rsidR="009955A3" w:rsidRDefault="009955A3">
            <w:pPr>
              <w:pStyle w:val="SingleTxtG"/>
              <w:spacing w:before="40"/>
              <w:ind w:left="0" w:right="0"/>
              <w:jc w:val="left"/>
            </w:pPr>
            <w:r>
              <w:t>Informal document INF.10</w:t>
            </w:r>
            <w:r w:rsidR="008067AD">
              <w:t xml:space="preserve"> (Secretariat)</w:t>
            </w:r>
          </w:p>
        </w:tc>
        <w:tc>
          <w:tcPr>
            <w:tcW w:w="4821" w:type="dxa"/>
          </w:tcPr>
          <w:p w14:paraId="5657701F" w14:textId="474842C5" w:rsidR="009955A3" w:rsidRDefault="009955A3">
            <w:pPr>
              <w:pStyle w:val="SingleTxtG"/>
              <w:spacing w:before="40"/>
              <w:ind w:left="0" w:right="0"/>
              <w:jc w:val="left"/>
            </w:pPr>
            <w:r>
              <w:t>Change in dates and provisional timetable for the session</w:t>
            </w:r>
          </w:p>
        </w:tc>
      </w:tr>
      <w:tr w:rsidR="00714232" w14:paraId="63F06D28" w14:textId="77777777" w:rsidTr="00117D8A">
        <w:tc>
          <w:tcPr>
            <w:tcW w:w="2979" w:type="dxa"/>
          </w:tcPr>
          <w:p w14:paraId="6482E6AD" w14:textId="37A3279E" w:rsidR="00714232" w:rsidRDefault="00714232">
            <w:pPr>
              <w:pStyle w:val="SingleTxtG"/>
              <w:spacing w:before="40"/>
              <w:ind w:left="0" w:right="0"/>
              <w:jc w:val="left"/>
            </w:pPr>
            <w:r>
              <w:t>Informal document INF.22</w:t>
            </w:r>
            <w:r w:rsidR="008067AD">
              <w:t xml:space="preserve"> (Secretariat)</w:t>
            </w:r>
          </w:p>
        </w:tc>
        <w:tc>
          <w:tcPr>
            <w:tcW w:w="4821" w:type="dxa"/>
          </w:tcPr>
          <w:p w14:paraId="0CD8603B" w14:textId="22C8CD3B" w:rsidR="00714232" w:rsidRDefault="008067AD">
            <w:pPr>
              <w:pStyle w:val="SingleTxtG"/>
              <w:spacing w:before="40"/>
              <w:ind w:left="0" w:right="0"/>
              <w:jc w:val="left"/>
            </w:pPr>
            <w:r>
              <w:t>Reception by NGOs</w:t>
            </w:r>
          </w:p>
        </w:tc>
      </w:tr>
      <w:tr w:rsidR="00597050" w14:paraId="4C5B0352" w14:textId="77777777" w:rsidTr="00117D8A">
        <w:tc>
          <w:tcPr>
            <w:tcW w:w="2979" w:type="dxa"/>
          </w:tcPr>
          <w:p w14:paraId="57D2D64B" w14:textId="16C2D661" w:rsidR="00597050" w:rsidRDefault="00597050">
            <w:pPr>
              <w:pStyle w:val="SingleTxtG"/>
              <w:spacing w:before="40"/>
              <w:ind w:left="0" w:right="0"/>
              <w:jc w:val="left"/>
            </w:pPr>
            <w:r>
              <w:t>Informal document INF.32 (Secretariat)</w:t>
            </w:r>
          </w:p>
        </w:tc>
        <w:tc>
          <w:tcPr>
            <w:tcW w:w="4821" w:type="dxa"/>
          </w:tcPr>
          <w:p w14:paraId="4E73D263" w14:textId="5FDF92F6" w:rsidR="00597050" w:rsidRDefault="00597050">
            <w:pPr>
              <w:pStyle w:val="SingleTxtG"/>
              <w:spacing w:before="40"/>
              <w:ind w:left="0" w:right="0"/>
              <w:jc w:val="left"/>
            </w:pPr>
            <w:r>
              <w:t>Accreditation of experts</w:t>
            </w:r>
          </w:p>
        </w:tc>
      </w:tr>
    </w:tbl>
    <w:p w14:paraId="6185032F" w14:textId="77777777" w:rsidR="004B556A" w:rsidRDefault="004B556A" w:rsidP="004B556A">
      <w:pPr>
        <w:pStyle w:val="H23G"/>
      </w:pPr>
      <w:r>
        <w:tab/>
      </w:r>
      <w:r>
        <w:tab/>
        <w:t>Background documents</w:t>
      </w:r>
    </w:p>
    <w:tbl>
      <w:tblPr>
        <w:tblW w:w="780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979"/>
        <w:gridCol w:w="4821"/>
      </w:tblGrid>
      <w:tr w:rsidR="00117D8A" w14:paraId="5999EF9D" w14:textId="77777777" w:rsidTr="00117D8A">
        <w:tc>
          <w:tcPr>
            <w:tcW w:w="2979" w:type="dxa"/>
            <w:hideMark/>
          </w:tcPr>
          <w:p w14:paraId="46D818B0" w14:textId="77777777" w:rsidR="00117D8A" w:rsidRDefault="00117D8A" w:rsidP="00117D8A">
            <w:pPr>
              <w:pStyle w:val="SingleTxtG"/>
              <w:spacing w:before="40"/>
              <w:ind w:left="0" w:right="0"/>
              <w:jc w:val="left"/>
            </w:pPr>
            <w:r>
              <w:t>ST/SG/AC.10/1/Rev.21</w:t>
            </w:r>
          </w:p>
        </w:tc>
        <w:tc>
          <w:tcPr>
            <w:tcW w:w="4821" w:type="dxa"/>
            <w:hideMark/>
          </w:tcPr>
          <w:p w14:paraId="6B37E004" w14:textId="77777777" w:rsidR="00117D8A" w:rsidRPr="00F20D55" w:rsidRDefault="00117D8A" w:rsidP="00117D8A">
            <w:pPr>
              <w:spacing w:after="120"/>
            </w:pPr>
            <w:r w:rsidRPr="00F20D55">
              <w:t xml:space="preserve">Recommendations on the Transport of Dangerous Goods, Model Regulations, </w:t>
            </w:r>
            <w:r>
              <w:rPr>
                <w:color w:val="222222"/>
                <w:lang w:val="en"/>
              </w:rPr>
              <w:t xml:space="preserve">twenty-first </w:t>
            </w:r>
            <w:r w:rsidRPr="00F20D55">
              <w:t>revised edition</w:t>
            </w:r>
          </w:p>
        </w:tc>
      </w:tr>
      <w:tr w:rsidR="00117D8A" w14:paraId="3B06CA9A" w14:textId="77777777" w:rsidTr="00117D8A">
        <w:tc>
          <w:tcPr>
            <w:tcW w:w="2979" w:type="dxa"/>
            <w:hideMark/>
          </w:tcPr>
          <w:p w14:paraId="018A451D" w14:textId="642ED0BA" w:rsidR="00117D8A" w:rsidRPr="0002568A" w:rsidRDefault="00117D8A" w:rsidP="00117D8A">
            <w:pPr>
              <w:pStyle w:val="SingleTxtG"/>
              <w:spacing w:before="40"/>
              <w:ind w:left="0" w:right="0"/>
              <w:jc w:val="left"/>
            </w:pPr>
            <w:r w:rsidRPr="0002568A">
              <w:t>ST/SG/AC.10/11/Rev.</w:t>
            </w:r>
            <w:r w:rsidR="00770058" w:rsidRPr="0002568A">
              <w:t>7</w:t>
            </w:r>
          </w:p>
        </w:tc>
        <w:tc>
          <w:tcPr>
            <w:tcW w:w="4821" w:type="dxa"/>
            <w:hideMark/>
          </w:tcPr>
          <w:p w14:paraId="308A0C4E" w14:textId="4A7FC5A2" w:rsidR="00117D8A" w:rsidRPr="00F20D55" w:rsidRDefault="00117D8A" w:rsidP="00117D8A">
            <w:pPr>
              <w:spacing w:after="120"/>
            </w:pPr>
            <w:r w:rsidRPr="0002568A">
              <w:t>Recommendations on the Transport of Dangerous Goods, Manual of Tests and Criteria, s</w:t>
            </w:r>
            <w:r w:rsidR="0072262F">
              <w:t>eventh</w:t>
            </w:r>
            <w:r w:rsidRPr="0002568A">
              <w:t xml:space="preserve"> revised edition, as amended</w:t>
            </w:r>
          </w:p>
        </w:tc>
      </w:tr>
      <w:tr w:rsidR="00117D8A" w14:paraId="15BDA625" w14:textId="77777777" w:rsidTr="00117D8A">
        <w:tc>
          <w:tcPr>
            <w:tcW w:w="2979" w:type="dxa"/>
            <w:hideMark/>
          </w:tcPr>
          <w:p w14:paraId="0E97591E" w14:textId="77777777" w:rsidR="00117D8A" w:rsidRPr="00F20D55" w:rsidRDefault="00117D8A" w:rsidP="00117D8A">
            <w:pPr>
              <w:pStyle w:val="SingleTxtG"/>
              <w:spacing w:before="40"/>
              <w:ind w:left="0" w:right="0"/>
              <w:jc w:val="left"/>
            </w:pPr>
            <w:r>
              <w:t>ST/SG/AC.10/30/Rev.8</w:t>
            </w:r>
          </w:p>
        </w:tc>
        <w:tc>
          <w:tcPr>
            <w:tcW w:w="4821" w:type="dxa"/>
            <w:hideMark/>
          </w:tcPr>
          <w:p w14:paraId="5F42838D" w14:textId="77777777" w:rsidR="00117D8A" w:rsidRPr="00F20D55" w:rsidRDefault="00117D8A" w:rsidP="00117D8A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Globally Harmonized System of Classification and Labelling of Chemicals (GHS), </w:t>
            </w:r>
            <w:r>
              <w:t xml:space="preserve">eighth </w:t>
            </w:r>
            <w:r w:rsidRPr="00F20D55">
              <w:t>revised edition</w:t>
            </w:r>
          </w:p>
        </w:tc>
      </w:tr>
      <w:tr w:rsidR="00117D8A" w14:paraId="74118C40" w14:textId="77777777" w:rsidTr="00117D8A">
        <w:tc>
          <w:tcPr>
            <w:tcW w:w="29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B9ED4" w14:textId="041DC1E0" w:rsidR="00117D8A" w:rsidRDefault="00117D8A" w:rsidP="00117D8A">
            <w:pPr>
              <w:pStyle w:val="SingleTxtG"/>
              <w:spacing w:before="40"/>
              <w:ind w:left="0" w:right="0"/>
              <w:jc w:val="left"/>
            </w:pPr>
            <w:r>
              <w:t>ST/SG/AC.10/C.3/1</w:t>
            </w:r>
            <w:r w:rsidR="00665253">
              <w:t>10</w:t>
            </w:r>
            <w:r>
              <w:t xml:space="preserve"> and Add.1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8E623" w14:textId="77777777" w:rsidR="00117D8A" w:rsidRPr="00F20D55" w:rsidRDefault="00117D8A" w:rsidP="00117D8A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fifty-fourth session</w:t>
            </w:r>
          </w:p>
        </w:tc>
      </w:tr>
      <w:tr w:rsidR="00117D8A" w14:paraId="4E0F5513" w14:textId="77777777" w:rsidTr="00117D8A">
        <w:tc>
          <w:tcPr>
            <w:tcW w:w="29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E74A6" w14:textId="0C46AA5A" w:rsidR="00117D8A" w:rsidRDefault="00117D8A" w:rsidP="009841B6">
            <w:pPr>
              <w:pStyle w:val="SingleTxtG"/>
              <w:spacing w:before="40"/>
              <w:ind w:left="0" w:right="0"/>
              <w:jc w:val="left"/>
            </w:pPr>
            <w:r>
              <w:t>ST/SG/AC.10/C.4/7</w:t>
            </w:r>
            <w:r w:rsidR="00665253">
              <w:t>4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DF8D1" w14:textId="77777777" w:rsidR="00117D8A" w:rsidRPr="00F20D55" w:rsidRDefault="00117D8A" w:rsidP="009841B6">
            <w:pPr>
              <w:pStyle w:val="SingleTxtG"/>
              <w:spacing w:before="40"/>
              <w:ind w:left="0" w:right="0"/>
              <w:jc w:val="left"/>
            </w:pPr>
            <w:r w:rsidRPr="00FB2A74">
              <w:t xml:space="preserve">Report of the Sub-Committee of Experts on the Globally Harmonized System of Classification and Labelling of Chemicals on its </w:t>
            </w:r>
            <w:r>
              <w:t>thirty-sixth</w:t>
            </w:r>
            <w:r w:rsidRPr="00FB2A74">
              <w:t xml:space="preserve"> session</w:t>
            </w:r>
          </w:p>
        </w:tc>
      </w:tr>
    </w:tbl>
    <w:p w14:paraId="34B0D3F4" w14:textId="77777777" w:rsidR="00117D8A" w:rsidRPr="00050DC8" w:rsidRDefault="00117D8A" w:rsidP="000A2E7E">
      <w:pPr>
        <w:pStyle w:val="H1G"/>
      </w:pPr>
      <w:r>
        <w:lastRenderedPageBreak/>
        <w:tab/>
        <w:t>2.</w:t>
      </w:r>
      <w:r>
        <w:tab/>
      </w:r>
      <w:r w:rsidRPr="00050DC8">
        <w:t>Explosives and related matters</w:t>
      </w:r>
    </w:p>
    <w:p w14:paraId="7EC000D8" w14:textId="0AB1158B" w:rsidR="00117D8A" w:rsidRDefault="00117D8A" w:rsidP="000A2E7E">
      <w:pPr>
        <w:pStyle w:val="H23G"/>
        <w:ind w:left="675" w:firstLine="0"/>
      </w:pPr>
      <w:r>
        <w:tab/>
        <w:t>(a)</w:t>
      </w:r>
      <w:r>
        <w:tab/>
      </w:r>
      <w:r w:rsidRPr="00050DC8">
        <w:t>Review of test series 6</w:t>
      </w:r>
    </w:p>
    <w:p w14:paraId="469436C2" w14:textId="3721F855" w:rsidR="00267538" w:rsidRPr="00267538" w:rsidRDefault="000A2E7E" w:rsidP="000A2E7E">
      <w:pPr>
        <w:keepNext/>
        <w:keepLines/>
        <w:ind w:left="567" w:firstLine="567"/>
      </w:pPr>
      <w:r>
        <w:t>At the time of writing</w:t>
      </w:r>
      <w:r w:rsidR="00267538">
        <w:t xml:space="preserve"> no document has been submitted under this agenda </w:t>
      </w:r>
      <w:r w:rsidR="00EE7AE1">
        <w:t>sub-</w:t>
      </w:r>
      <w:r w:rsidR="00267538">
        <w:t>item.</w:t>
      </w:r>
    </w:p>
    <w:p w14:paraId="17904D5A" w14:textId="3F059255" w:rsidR="00117D8A" w:rsidRDefault="00117D8A" w:rsidP="000A2E7E">
      <w:pPr>
        <w:pStyle w:val="H23G"/>
        <w:ind w:left="675" w:firstLine="0"/>
      </w:pPr>
      <w:r>
        <w:tab/>
        <w:t>(b)</w:t>
      </w:r>
      <w:r>
        <w:tab/>
      </w:r>
      <w:r w:rsidR="008A3BC4">
        <w:t>Improvement of test series 8</w:t>
      </w:r>
    </w:p>
    <w:p w14:paraId="53CBA942" w14:textId="57D58630" w:rsidR="00267538" w:rsidRPr="00267538" w:rsidRDefault="000A2E7E" w:rsidP="00267538">
      <w:pPr>
        <w:ind w:left="567" w:firstLine="567"/>
      </w:pPr>
      <w:r>
        <w:t xml:space="preserve">At the time of writing </w:t>
      </w:r>
      <w:r w:rsidR="00267538">
        <w:t xml:space="preserve">no document has been submitted under this agenda </w:t>
      </w:r>
      <w:r w:rsidR="00EE7AE1">
        <w:t>sub-</w:t>
      </w:r>
      <w:r w:rsidR="00267538">
        <w:t>item.</w:t>
      </w:r>
    </w:p>
    <w:p w14:paraId="0B47CDA4" w14:textId="4CFAB07A" w:rsidR="00117D8A" w:rsidRDefault="00C40683" w:rsidP="00117D8A">
      <w:pPr>
        <w:pStyle w:val="H23G"/>
        <w:keepNext w:val="0"/>
        <w:keepLines w:val="0"/>
        <w:ind w:left="675" w:firstLine="0"/>
      </w:pPr>
      <w:r>
        <w:tab/>
      </w:r>
      <w:r w:rsidR="00EE7AE1">
        <w:t>(c)</w:t>
      </w:r>
      <w:r>
        <w:tab/>
      </w:r>
      <w:r w:rsidR="00117D8A">
        <w:t>Review of tests in parts I, II and III of the Manual of Tests and Criteria</w:t>
      </w:r>
    </w:p>
    <w:tbl>
      <w:tblPr>
        <w:tblW w:w="775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211"/>
      </w:tblGrid>
      <w:tr w:rsidR="00CB5CD1" w:rsidRPr="00694AE2" w14:paraId="458FD185" w14:textId="77777777" w:rsidTr="000026F4">
        <w:tc>
          <w:tcPr>
            <w:tcW w:w="3544" w:type="dxa"/>
            <w:shd w:val="clear" w:color="auto" w:fill="auto"/>
          </w:tcPr>
          <w:p w14:paraId="6253897E" w14:textId="6BA3B2D7" w:rsidR="00CB5CD1" w:rsidRDefault="00CB5CD1" w:rsidP="000026F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INF.31 (Chairman of the Working Group on Explosives)</w:t>
            </w:r>
          </w:p>
        </w:tc>
        <w:tc>
          <w:tcPr>
            <w:tcW w:w="4211" w:type="dxa"/>
            <w:shd w:val="clear" w:color="auto" w:fill="auto"/>
          </w:tcPr>
          <w:p w14:paraId="39CE9751" w14:textId="43339988" w:rsidR="00CB5CD1" w:rsidRDefault="00CB5CD1" w:rsidP="000026F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Manual of Tests and Criteria, update test Series H: determination of self-accelerating decomposition temperature</w:t>
            </w:r>
          </w:p>
        </w:tc>
      </w:tr>
    </w:tbl>
    <w:p w14:paraId="249E5FB1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  <w:t>(d)</w:t>
      </w:r>
      <w:r>
        <w:tab/>
        <w:t>“UN” standard detonators</w:t>
      </w:r>
    </w:p>
    <w:p w14:paraId="6AC9CBD6" w14:textId="4535E567" w:rsidR="00117D8A" w:rsidRPr="00A329CA" w:rsidRDefault="000A2E7E" w:rsidP="00117D8A">
      <w:pPr>
        <w:pStyle w:val="SingleTxtG"/>
      </w:pPr>
      <w:r>
        <w:t xml:space="preserve">At the time of writing </w:t>
      </w:r>
      <w:r w:rsidR="00397D8F">
        <w:t xml:space="preserve">no document has been submitted under this agenda </w:t>
      </w:r>
      <w:r w:rsidR="00EE7AE1">
        <w:t>sub-</w:t>
      </w:r>
      <w:r w:rsidR="00397D8F">
        <w:t>item.</w:t>
      </w:r>
    </w:p>
    <w:p w14:paraId="5A9DB5F8" w14:textId="6B76BDEE" w:rsidR="00117D8A" w:rsidRDefault="00EE7AE1" w:rsidP="00117D8A">
      <w:pPr>
        <w:pStyle w:val="H23G"/>
        <w:keepNext w:val="0"/>
        <w:keepLines w:val="0"/>
        <w:ind w:left="675" w:firstLine="0"/>
      </w:pPr>
      <w:r>
        <w:t>(e)</w:t>
      </w:r>
      <w:r>
        <w:tab/>
      </w:r>
      <w:r w:rsidR="00117D8A">
        <w:t>Review of packing instructions for explosives</w:t>
      </w:r>
    </w:p>
    <w:p w14:paraId="6F5AD437" w14:textId="3DC3B64B" w:rsidR="00397D8F" w:rsidRPr="00397D8F" w:rsidRDefault="000A2E7E" w:rsidP="00397D8F">
      <w:pPr>
        <w:ind w:left="567" w:firstLine="567"/>
      </w:pPr>
      <w:r>
        <w:t xml:space="preserve">At the time of writing </w:t>
      </w:r>
      <w:r w:rsidR="00FE6C8B">
        <w:t xml:space="preserve">no document has been submitted under this agenda </w:t>
      </w:r>
      <w:r w:rsidR="00EE7AE1">
        <w:t>sub-</w:t>
      </w:r>
      <w:r w:rsidR="00FE6C8B">
        <w:t>item</w:t>
      </w:r>
      <w:r w:rsidR="00397D8F">
        <w:t>.</w:t>
      </w:r>
    </w:p>
    <w:p w14:paraId="0A8C3C1E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  <w:t>(f)</w:t>
      </w:r>
      <w:r>
        <w:tab/>
      </w:r>
      <w:r w:rsidRPr="00050DC8">
        <w:t>Application of security provisions to explosives N.O.S</w:t>
      </w:r>
    </w:p>
    <w:p w14:paraId="40EB015F" w14:textId="2FF61631" w:rsidR="00117D8A" w:rsidRPr="00DA21EF" w:rsidRDefault="000A2E7E" w:rsidP="00117D8A">
      <w:pPr>
        <w:pStyle w:val="SingleTxtG"/>
      </w:pPr>
      <w:r>
        <w:t xml:space="preserve">At the time of writing </w:t>
      </w:r>
      <w:r w:rsidR="00FE6C8B">
        <w:t xml:space="preserve">no document has been submitted under this agenda </w:t>
      </w:r>
      <w:r w:rsidR="00EE7AE1">
        <w:t>sub-</w:t>
      </w:r>
      <w:r w:rsidR="00FE6C8B">
        <w:t>item</w:t>
      </w:r>
      <w:r w:rsidR="00397D8F">
        <w:t>.</w:t>
      </w:r>
    </w:p>
    <w:p w14:paraId="12A07560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  <w:t>(g)</w:t>
      </w:r>
      <w:r>
        <w:tab/>
        <w:t>Test N.1 for readily combustible solids</w:t>
      </w:r>
    </w:p>
    <w:p w14:paraId="30C3B1E0" w14:textId="178A48FA" w:rsidR="00117D8A" w:rsidRPr="00A329CA" w:rsidRDefault="000A2E7E" w:rsidP="00117D8A">
      <w:pPr>
        <w:pStyle w:val="SingleTxtG"/>
      </w:pPr>
      <w:r>
        <w:t xml:space="preserve">At the time of writing </w:t>
      </w:r>
      <w:r w:rsidR="00FE6C8B">
        <w:t xml:space="preserve">no document has been submitted under this agenda </w:t>
      </w:r>
      <w:r w:rsidR="00EE7AE1">
        <w:t>sub-</w:t>
      </w:r>
      <w:r w:rsidR="00FE6C8B">
        <w:t>item</w:t>
      </w:r>
      <w:r w:rsidR="00397D8F">
        <w:t>.</w:t>
      </w:r>
    </w:p>
    <w:p w14:paraId="5E8BBB96" w14:textId="1F15D570" w:rsidR="00117D8A" w:rsidRDefault="00117D8A" w:rsidP="00117D8A">
      <w:pPr>
        <w:pStyle w:val="H23G"/>
        <w:keepNext w:val="0"/>
        <w:keepLines w:val="0"/>
        <w:ind w:left="675" w:firstLine="0"/>
      </w:pPr>
      <w:r>
        <w:tab/>
        <w:t>(h)</w:t>
      </w:r>
      <w:r>
        <w:tab/>
        <w:t>Review of Chapter 2.1 of the GHS</w:t>
      </w:r>
    </w:p>
    <w:p w14:paraId="23A9FD03" w14:textId="7CC45603" w:rsidR="00597050" w:rsidRPr="00597050" w:rsidRDefault="00597050" w:rsidP="00597050">
      <w:r>
        <w:tab/>
      </w:r>
      <w:r>
        <w:tab/>
      </w:r>
      <w:bookmarkStart w:id="0" w:name="_Hlk26187034"/>
      <w:r>
        <w:t>See informal documents INF.3 and INF.8 under agenda item 10 (d)).</w:t>
      </w:r>
    </w:p>
    <w:bookmarkEnd w:id="0"/>
    <w:p w14:paraId="7C29B034" w14:textId="68B0B9DF" w:rsidR="00117D8A" w:rsidRDefault="00117D8A" w:rsidP="00C63B50">
      <w:pPr>
        <w:pStyle w:val="H23G"/>
        <w:keepNext w:val="0"/>
        <w:keepLines w:val="0"/>
        <w:numPr>
          <w:ilvl w:val="0"/>
          <w:numId w:val="34"/>
        </w:numPr>
        <w:ind w:left="1134" w:hanging="459"/>
      </w:pPr>
      <w:r>
        <w:t>Energetic samples</w:t>
      </w:r>
    </w:p>
    <w:tbl>
      <w:tblPr>
        <w:tblW w:w="818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920"/>
      </w:tblGrid>
      <w:tr w:rsidR="00C63B50" w:rsidRPr="00694AE2" w14:paraId="41F8E4A4" w14:textId="77777777" w:rsidTr="000A2E7E">
        <w:tc>
          <w:tcPr>
            <w:tcW w:w="3261" w:type="dxa"/>
            <w:shd w:val="clear" w:color="auto" w:fill="auto"/>
          </w:tcPr>
          <w:p w14:paraId="1470112B" w14:textId="5B28BD81" w:rsidR="00C63B50" w:rsidRDefault="00C63B50" w:rsidP="00E1792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ST/SG/AC.10/C.3/2019/64 (CEFIC)</w:t>
            </w:r>
          </w:p>
        </w:tc>
        <w:tc>
          <w:tcPr>
            <w:tcW w:w="4920" w:type="dxa"/>
            <w:shd w:val="clear" w:color="auto" w:fill="auto"/>
          </w:tcPr>
          <w:p w14:paraId="2A4F5EE9" w14:textId="00A77EF3" w:rsidR="00C63B50" w:rsidRDefault="00C63B50" w:rsidP="00E1792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>Temperature control of energetic samples</w:t>
            </w:r>
          </w:p>
        </w:tc>
      </w:tr>
    </w:tbl>
    <w:p w14:paraId="185D7CA5" w14:textId="061FEBFB" w:rsidR="00117D8A" w:rsidRDefault="00117D8A" w:rsidP="00397D8F">
      <w:pPr>
        <w:pStyle w:val="H23G"/>
        <w:ind w:left="675" w:firstLine="0"/>
      </w:pPr>
      <w:r>
        <w:tab/>
        <w:t>(j)</w:t>
      </w:r>
      <w:r>
        <w:tab/>
        <w:t>Issues related to the definition of explosives</w:t>
      </w:r>
    </w:p>
    <w:p w14:paraId="11ACAEB0" w14:textId="39E06C0A" w:rsidR="00267538" w:rsidRPr="00267538" w:rsidRDefault="000A2E7E" w:rsidP="00267538">
      <w:pPr>
        <w:ind w:left="567" w:firstLine="567"/>
      </w:pPr>
      <w:r>
        <w:t xml:space="preserve">At the time of writing </w:t>
      </w:r>
      <w:r w:rsidR="00267538">
        <w:t xml:space="preserve">no document has been submitted under this agenda </w:t>
      </w:r>
      <w:r w:rsidR="00EE7AE1">
        <w:t>sub-</w:t>
      </w:r>
      <w:r w:rsidR="00267538">
        <w:t>item</w:t>
      </w:r>
    </w:p>
    <w:p w14:paraId="601D8B0A" w14:textId="77777777" w:rsidR="00117D8A" w:rsidRDefault="00117D8A" w:rsidP="00117D8A">
      <w:pPr>
        <w:pStyle w:val="H23G"/>
      </w:pPr>
      <w:r>
        <w:tab/>
        <w:t>(k)</w:t>
      </w:r>
      <w:r>
        <w:tab/>
        <w:t>Review of packaging and transport requirements for ANEs</w:t>
      </w:r>
    </w:p>
    <w:p w14:paraId="686BE68E" w14:textId="504892E8" w:rsidR="00397D8F" w:rsidRPr="00397D8F" w:rsidRDefault="00397D8F" w:rsidP="00397D8F">
      <w:r>
        <w:tab/>
      </w:r>
      <w:r>
        <w:tab/>
      </w:r>
      <w:r w:rsidR="000A2E7E">
        <w:t xml:space="preserve">At the time of writing </w:t>
      </w:r>
      <w:r w:rsidR="00FE6C8B">
        <w:t xml:space="preserve">no document has been submitted under this agenda </w:t>
      </w:r>
      <w:r w:rsidR="00EE7AE1">
        <w:t>sub-</w:t>
      </w:r>
      <w:r w:rsidR="00FE6C8B">
        <w:t>item</w:t>
      </w:r>
      <w:r>
        <w:t>.</w:t>
      </w:r>
    </w:p>
    <w:p w14:paraId="0E78D352" w14:textId="769DDCFC" w:rsidR="00117D8A" w:rsidRDefault="00117D8A" w:rsidP="00117D8A">
      <w:pPr>
        <w:pStyle w:val="H23G"/>
      </w:pPr>
      <w:r>
        <w:tab/>
        <w:t>(l)</w:t>
      </w:r>
      <w:r>
        <w:tab/>
        <w:t>Miscellaneous</w:t>
      </w:r>
    </w:p>
    <w:p w14:paraId="21339F44" w14:textId="39F3E9A0" w:rsidR="00267538" w:rsidRPr="00267538" w:rsidRDefault="000A2E7E" w:rsidP="00267538">
      <w:pPr>
        <w:ind w:left="1134"/>
      </w:pPr>
      <w:r>
        <w:t xml:space="preserve">At the time of writing </w:t>
      </w:r>
      <w:r w:rsidR="00267538">
        <w:t xml:space="preserve">no document has been submitted under this agenda </w:t>
      </w:r>
      <w:r w:rsidR="00EE7AE1">
        <w:t>sub-</w:t>
      </w:r>
      <w:r w:rsidR="00267538">
        <w:t>item</w:t>
      </w:r>
    </w:p>
    <w:p w14:paraId="35B9A961" w14:textId="77777777" w:rsidR="00117D8A" w:rsidRDefault="00117D8A" w:rsidP="00117D8A">
      <w:pPr>
        <w:pStyle w:val="H1G"/>
        <w:keepNext w:val="0"/>
        <w:keepLines w:val="0"/>
        <w:ind w:left="0" w:firstLine="0"/>
      </w:pPr>
      <w:r>
        <w:tab/>
      </w:r>
      <w:r w:rsidRPr="00050DC8">
        <w:t>3.</w:t>
      </w:r>
      <w:r w:rsidRPr="00050DC8">
        <w:tab/>
        <w:t>List</w:t>
      </w:r>
      <w:r>
        <w:t>ing, classification and packing</w:t>
      </w:r>
    </w:p>
    <w:tbl>
      <w:tblPr>
        <w:tblW w:w="775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211"/>
      </w:tblGrid>
      <w:tr w:rsidR="00117D8A" w:rsidRPr="00694AE2" w14:paraId="3A03F324" w14:textId="77777777" w:rsidTr="000A2E7E">
        <w:tc>
          <w:tcPr>
            <w:tcW w:w="3544" w:type="dxa"/>
            <w:shd w:val="clear" w:color="auto" w:fill="auto"/>
          </w:tcPr>
          <w:p w14:paraId="2EA3AC48" w14:textId="6C05828C" w:rsidR="00117D8A" w:rsidRPr="000355D9" w:rsidRDefault="00661B1A" w:rsidP="00CB5795">
            <w:pPr>
              <w:spacing w:before="40" w:after="120"/>
              <w:rPr>
                <w:lang w:val="en-US"/>
              </w:rPr>
            </w:pPr>
            <w:r w:rsidRPr="000355D9">
              <w:rPr>
                <w:lang w:val="en-US"/>
              </w:rPr>
              <w:t>ST/SG/AC.10/C.3/2019/42 (Germany)</w:t>
            </w:r>
            <w:r w:rsidR="00C50D97">
              <w:rPr>
                <w:lang w:val="en-US"/>
              </w:rPr>
              <w:t xml:space="preserve"> + INF.42 (United Kingdom)</w:t>
            </w:r>
          </w:p>
        </w:tc>
        <w:tc>
          <w:tcPr>
            <w:tcW w:w="4211" w:type="dxa"/>
            <w:shd w:val="clear" w:color="auto" w:fill="auto"/>
          </w:tcPr>
          <w:p w14:paraId="581508EB" w14:textId="366A7087" w:rsidR="00117D8A" w:rsidRDefault="002C1025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Transport of transformers with gas cylinders</w:t>
            </w:r>
          </w:p>
        </w:tc>
      </w:tr>
      <w:tr w:rsidR="00DA70AE" w:rsidRPr="00694AE2" w14:paraId="774FE93A" w14:textId="77777777" w:rsidTr="000A2E7E">
        <w:tc>
          <w:tcPr>
            <w:tcW w:w="3544" w:type="dxa"/>
            <w:shd w:val="clear" w:color="auto" w:fill="auto"/>
          </w:tcPr>
          <w:p w14:paraId="449388C4" w14:textId="4E581418" w:rsidR="00DA70AE" w:rsidRPr="000355D9" w:rsidRDefault="002C1025" w:rsidP="00CB5795">
            <w:pPr>
              <w:spacing w:before="40" w:after="120"/>
              <w:rPr>
                <w:lang w:val="en-US"/>
              </w:rPr>
            </w:pPr>
            <w:r w:rsidRPr="000355D9">
              <w:rPr>
                <w:lang w:val="en-US"/>
              </w:rPr>
              <w:lastRenderedPageBreak/>
              <w:t>ST/SG/AC.10/C.3/2019/44 (Canada)</w:t>
            </w:r>
          </w:p>
        </w:tc>
        <w:tc>
          <w:tcPr>
            <w:tcW w:w="4211" w:type="dxa"/>
            <w:shd w:val="clear" w:color="auto" w:fill="auto"/>
          </w:tcPr>
          <w:p w14:paraId="6AF29520" w14:textId="45F405AA" w:rsidR="00DA70AE" w:rsidRDefault="002C1025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>Limited and excepted quantities</w:t>
            </w:r>
          </w:p>
        </w:tc>
      </w:tr>
      <w:tr w:rsidR="00B56E31" w:rsidRPr="00694AE2" w14:paraId="78547BCF" w14:textId="77777777" w:rsidTr="000A2E7E">
        <w:tc>
          <w:tcPr>
            <w:tcW w:w="3544" w:type="dxa"/>
            <w:shd w:val="clear" w:color="auto" w:fill="auto"/>
          </w:tcPr>
          <w:p w14:paraId="48C84C28" w14:textId="1C8C142A" w:rsidR="00B56E31" w:rsidRPr="000355D9" w:rsidRDefault="00DF7FF4" w:rsidP="00CB5795">
            <w:pPr>
              <w:spacing w:before="40" w:after="120"/>
              <w:rPr>
                <w:lang w:val="en-US"/>
              </w:rPr>
            </w:pPr>
            <w:r w:rsidRPr="000355D9">
              <w:rPr>
                <w:lang w:val="en-US"/>
              </w:rPr>
              <w:t>ST/SG/AC.10/C.3/2019/47 (China)</w:t>
            </w:r>
          </w:p>
        </w:tc>
        <w:tc>
          <w:tcPr>
            <w:tcW w:w="4211" w:type="dxa"/>
            <w:shd w:val="clear" w:color="auto" w:fill="auto"/>
          </w:tcPr>
          <w:p w14:paraId="471E8155" w14:textId="226008EC" w:rsidR="00B56E31" w:rsidRDefault="00DF7FF4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Amendments to excepted quantities of UN 3269 and UN 3527</w:t>
            </w:r>
          </w:p>
        </w:tc>
      </w:tr>
      <w:tr w:rsidR="00B56E31" w:rsidRPr="00694AE2" w14:paraId="42B294A2" w14:textId="77777777" w:rsidTr="000A2E7E">
        <w:tc>
          <w:tcPr>
            <w:tcW w:w="3544" w:type="dxa"/>
            <w:shd w:val="clear" w:color="auto" w:fill="auto"/>
          </w:tcPr>
          <w:p w14:paraId="133D7F8D" w14:textId="0239524D" w:rsidR="00B56E31" w:rsidRPr="000355D9" w:rsidRDefault="003A49A5" w:rsidP="00CB5795">
            <w:pPr>
              <w:spacing w:before="40" w:after="120"/>
              <w:rPr>
                <w:lang w:val="en-US"/>
              </w:rPr>
            </w:pPr>
            <w:r w:rsidRPr="000355D9">
              <w:rPr>
                <w:lang w:val="en-US"/>
              </w:rPr>
              <w:t>ST/SG/AC.10/C.3/2019/56 (</w:t>
            </w:r>
            <w:r w:rsidR="000A2E7E" w:rsidRPr="000355D9">
              <w:rPr>
                <w:lang w:val="en-US"/>
              </w:rPr>
              <w:t>Switzerland</w:t>
            </w:r>
            <w:r w:rsidRPr="000355D9">
              <w:rPr>
                <w:lang w:val="en-US"/>
              </w:rPr>
              <w:t>)</w:t>
            </w:r>
          </w:p>
        </w:tc>
        <w:tc>
          <w:tcPr>
            <w:tcW w:w="4211" w:type="dxa"/>
            <w:shd w:val="clear" w:color="auto" w:fill="auto"/>
          </w:tcPr>
          <w:p w14:paraId="395310A6" w14:textId="4C327C50" w:rsidR="00B56E31" w:rsidRDefault="000A2E7E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 w:rsidRPr="000A2E7E">
              <w:rPr>
                <w:lang w:val="en-US"/>
              </w:rPr>
              <w:t>Scope of</w:t>
            </w:r>
            <w:r w:rsidR="003A49A5" w:rsidRPr="000A2E7E">
              <w:rPr>
                <w:lang w:val="en-US"/>
              </w:rPr>
              <w:t xml:space="preserve"> 4.1.2.2</w:t>
            </w:r>
          </w:p>
        </w:tc>
      </w:tr>
      <w:tr w:rsidR="006C5B0B" w:rsidRPr="00694AE2" w14:paraId="05D1B2B7" w14:textId="77777777" w:rsidTr="000A2E7E">
        <w:tc>
          <w:tcPr>
            <w:tcW w:w="3544" w:type="dxa"/>
            <w:shd w:val="clear" w:color="auto" w:fill="auto"/>
          </w:tcPr>
          <w:p w14:paraId="57FCED02" w14:textId="03498B7D" w:rsidR="006C5B0B" w:rsidRPr="000355D9" w:rsidRDefault="00C63B50" w:rsidP="00CB5795">
            <w:pPr>
              <w:spacing w:before="40" w:after="120"/>
              <w:rPr>
                <w:lang w:val="en-US"/>
              </w:rPr>
            </w:pPr>
            <w:r w:rsidRPr="000355D9">
              <w:rPr>
                <w:lang w:val="en-US"/>
              </w:rPr>
              <w:t>ST/SG/AC.10/C.3/2019/61 (COSTHA)</w:t>
            </w:r>
            <w:r w:rsidR="005C3CA2" w:rsidRPr="000355D9">
              <w:rPr>
                <w:lang w:val="en-US"/>
              </w:rPr>
              <w:t xml:space="preserve"> </w:t>
            </w:r>
            <w:r w:rsidR="00597050">
              <w:rPr>
                <w:lang w:val="en-US"/>
              </w:rPr>
              <w:br/>
            </w:r>
            <w:r w:rsidR="005C3CA2" w:rsidRPr="000355D9">
              <w:rPr>
                <w:lang w:val="en-US"/>
              </w:rPr>
              <w:t>+ INF.28 (France)</w:t>
            </w:r>
          </w:p>
        </w:tc>
        <w:tc>
          <w:tcPr>
            <w:tcW w:w="4211" w:type="dxa"/>
            <w:shd w:val="clear" w:color="auto" w:fill="auto"/>
          </w:tcPr>
          <w:p w14:paraId="1D1D3D9F" w14:textId="1F440819" w:rsidR="006C5B0B" w:rsidRDefault="00C63B50" w:rsidP="000A2E7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New entry for aerosol generating, fire suppression devices</w:t>
            </w:r>
          </w:p>
        </w:tc>
      </w:tr>
      <w:tr w:rsidR="00A60792" w:rsidRPr="00694AE2" w14:paraId="5012AB7B" w14:textId="77777777" w:rsidTr="000A2E7E">
        <w:tc>
          <w:tcPr>
            <w:tcW w:w="3544" w:type="dxa"/>
            <w:shd w:val="clear" w:color="auto" w:fill="auto"/>
          </w:tcPr>
          <w:p w14:paraId="58C1C190" w14:textId="6A127F98" w:rsidR="00A60792" w:rsidRPr="000355D9" w:rsidRDefault="00C63B50" w:rsidP="00CB5795">
            <w:pPr>
              <w:spacing w:before="40" w:after="120"/>
              <w:rPr>
                <w:lang w:val="en-US"/>
              </w:rPr>
            </w:pPr>
            <w:r w:rsidRPr="000355D9">
              <w:rPr>
                <w:lang w:val="en-US"/>
              </w:rPr>
              <w:t>ST/SG/AC.10/C.3/2019/62 (COSTHA)</w:t>
            </w:r>
          </w:p>
        </w:tc>
        <w:tc>
          <w:tcPr>
            <w:tcW w:w="4211" w:type="dxa"/>
            <w:shd w:val="clear" w:color="auto" w:fill="auto"/>
          </w:tcPr>
          <w:p w14:paraId="1C2B9C2A" w14:textId="36563465" w:rsidR="00A60792" w:rsidRDefault="00C63B50" w:rsidP="00AB741F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Special </w:t>
            </w:r>
            <w:r w:rsidR="000A2E7E">
              <w:rPr>
                <w:lang w:val="en-US"/>
              </w:rPr>
              <w:t>p</w:t>
            </w:r>
            <w:r>
              <w:rPr>
                <w:lang w:val="en-US"/>
              </w:rPr>
              <w:t>rovision for UN 1013, carbon dioxide</w:t>
            </w:r>
          </w:p>
        </w:tc>
      </w:tr>
      <w:tr w:rsidR="003F3124" w:rsidRPr="00694AE2" w14:paraId="25DC9360" w14:textId="77777777" w:rsidTr="000A2E7E">
        <w:tc>
          <w:tcPr>
            <w:tcW w:w="3544" w:type="dxa"/>
            <w:shd w:val="clear" w:color="auto" w:fill="auto"/>
          </w:tcPr>
          <w:p w14:paraId="77497EAC" w14:textId="4FE85E9E" w:rsidR="003F3124" w:rsidRPr="000355D9" w:rsidRDefault="00C63B50" w:rsidP="00CB5795">
            <w:pPr>
              <w:spacing w:before="40" w:after="120"/>
              <w:rPr>
                <w:lang w:val="en-US"/>
              </w:rPr>
            </w:pPr>
            <w:r w:rsidRPr="000355D9">
              <w:rPr>
                <w:lang w:val="en-US"/>
              </w:rPr>
              <w:t>ST/SG/AC.10/C.3/2019/63 (IATA)</w:t>
            </w:r>
          </w:p>
        </w:tc>
        <w:tc>
          <w:tcPr>
            <w:tcW w:w="4211" w:type="dxa"/>
            <w:shd w:val="clear" w:color="auto" w:fill="auto"/>
          </w:tcPr>
          <w:p w14:paraId="598D8963" w14:textId="795F477A" w:rsidR="003F3124" w:rsidRDefault="00C63B50" w:rsidP="000A2E7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Consideration on dangerous goods permitted in UN 3363</w:t>
            </w:r>
          </w:p>
        </w:tc>
      </w:tr>
      <w:tr w:rsidR="00C63B50" w:rsidRPr="00694AE2" w14:paraId="7C0A2097" w14:textId="77777777" w:rsidTr="000A2E7E">
        <w:tc>
          <w:tcPr>
            <w:tcW w:w="3544" w:type="dxa"/>
            <w:shd w:val="clear" w:color="auto" w:fill="auto"/>
          </w:tcPr>
          <w:p w14:paraId="10053309" w14:textId="065FC120" w:rsidR="00C63B50" w:rsidRPr="000355D9" w:rsidRDefault="00C63B50" w:rsidP="00CB5795">
            <w:pPr>
              <w:spacing w:before="40" w:after="120"/>
              <w:rPr>
                <w:lang w:val="en-US"/>
              </w:rPr>
            </w:pPr>
            <w:r w:rsidRPr="000355D9">
              <w:rPr>
                <w:lang w:val="en-US"/>
              </w:rPr>
              <w:t>ST/SG/AC.10/C.3/2019/66 (COSTHA)</w:t>
            </w:r>
          </w:p>
        </w:tc>
        <w:tc>
          <w:tcPr>
            <w:tcW w:w="4211" w:type="dxa"/>
            <w:shd w:val="clear" w:color="auto" w:fill="auto"/>
          </w:tcPr>
          <w:p w14:paraId="32838ECD" w14:textId="628B6CD4" w:rsidR="00C63B50" w:rsidRDefault="00C63B50" w:rsidP="00C63B5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Proper shipping names that include N.O.S. but not assigned to Special Provision 220, Special Provision 274 or Special Provision 318</w:t>
            </w:r>
          </w:p>
        </w:tc>
      </w:tr>
      <w:tr w:rsidR="00766986" w:rsidRPr="00694AE2" w14:paraId="480BA119" w14:textId="77777777" w:rsidTr="000A2E7E">
        <w:tc>
          <w:tcPr>
            <w:tcW w:w="3544" w:type="dxa"/>
            <w:shd w:val="clear" w:color="auto" w:fill="auto"/>
          </w:tcPr>
          <w:p w14:paraId="1A931925" w14:textId="2241F978" w:rsidR="00766986" w:rsidRDefault="00766986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INF.11 (Belgium)</w:t>
            </w:r>
          </w:p>
        </w:tc>
        <w:tc>
          <w:tcPr>
            <w:tcW w:w="4211" w:type="dxa"/>
            <w:shd w:val="clear" w:color="auto" w:fill="auto"/>
          </w:tcPr>
          <w:p w14:paraId="18386F1E" w14:textId="68DA6270" w:rsidR="00766986" w:rsidRDefault="00766986" w:rsidP="00C63B5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Classification of UN1891</w:t>
            </w:r>
          </w:p>
        </w:tc>
      </w:tr>
      <w:tr w:rsidR="00EC303D" w:rsidRPr="00694AE2" w14:paraId="518CBA19" w14:textId="77777777" w:rsidTr="000A2E7E">
        <w:tc>
          <w:tcPr>
            <w:tcW w:w="3544" w:type="dxa"/>
            <w:shd w:val="clear" w:color="auto" w:fill="auto"/>
          </w:tcPr>
          <w:p w14:paraId="6B14CB9F" w14:textId="662A58A4" w:rsidR="00EC303D" w:rsidRDefault="00EC303D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INF.19 (</w:t>
            </w:r>
            <w:r w:rsidR="00714232">
              <w:rPr>
                <w:lang w:val="en-US"/>
              </w:rPr>
              <w:t>RPMASA, CEFIC, ICPP)</w:t>
            </w:r>
          </w:p>
        </w:tc>
        <w:tc>
          <w:tcPr>
            <w:tcW w:w="4211" w:type="dxa"/>
            <w:shd w:val="clear" w:color="auto" w:fill="auto"/>
          </w:tcPr>
          <w:p w14:paraId="17D4960A" w14:textId="6C10DC70" w:rsidR="00EC303D" w:rsidRDefault="00714232" w:rsidP="00C63B5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Request for a new UN number and Special Provisions for fine Cobalt </w:t>
            </w:r>
            <w:proofErr w:type="spellStart"/>
            <w:r>
              <w:rPr>
                <w:lang w:val="en-US"/>
              </w:rPr>
              <w:t>dihydroxide</w:t>
            </w:r>
            <w:proofErr w:type="spellEnd"/>
            <w:r>
              <w:rPr>
                <w:lang w:val="en-US"/>
              </w:rPr>
              <w:t xml:space="preserve"> powder, and similar compounds classified under REACH and GHS as Category 1 Toxic by inhalation, and consequentially TDG Class 6 and Packing Group I and lunchtime meeting of the informal intersessional group Thursday 5</w:t>
            </w:r>
            <w:r w:rsidRPr="0071423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December</w:t>
            </w:r>
          </w:p>
        </w:tc>
      </w:tr>
      <w:tr w:rsidR="005C3CA2" w:rsidRPr="00694AE2" w14:paraId="6C894859" w14:textId="77777777" w:rsidTr="000A2E7E">
        <w:tc>
          <w:tcPr>
            <w:tcW w:w="3544" w:type="dxa"/>
            <w:shd w:val="clear" w:color="auto" w:fill="auto"/>
          </w:tcPr>
          <w:p w14:paraId="7C97C62B" w14:textId="6C85DADE" w:rsidR="005C3CA2" w:rsidRDefault="005C3CA2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INF.23 (Secretariat)</w:t>
            </w:r>
          </w:p>
        </w:tc>
        <w:tc>
          <w:tcPr>
            <w:tcW w:w="4211" w:type="dxa"/>
            <w:shd w:val="clear" w:color="auto" w:fill="auto"/>
          </w:tcPr>
          <w:p w14:paraId="659A53AF" w14:textId="18CBBBBB" w:rsidR="005C3CA2" w:rsidRDefault="005C3CA2" w:rsidP="00C63B5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Performance testing requirements for infectious substances packaging in Chapter 6.3</w:t>
            </w:r>
          </w:p>
        </w:tc>
      </w:tr>
      <w:tr w:rsidR="00297FFA" w:rsidRPr="00694AE2" w14:paraId="602D8AD0" w14:textId="77777777" w:rsidTr="000A2E7E">
        <w:tc>
          <w:tcPr>
            <w:tcW w:w="3544" w:type="dxa"/>
            <w:shd w:val="clear" w:color="auto" w:fill="auto"/>
          </w:tcPr>
          <w:p w14:paraId="6F885DC3" w14:textId="64B5F7C6" w:rsidR="00297FFA" w:rsidRDefault="00297FFA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INF.34 (Switzerland)</w:t>
            </w:r>
          </w:p>
        </w:tc>
        <w:tc>
          <w:tcPr>
            <w:tcW w:w="4211" w:type="dxa"/>
            <w:shd w:val="clear" w:color="auto" w:fill="auto"/>
          </w:tcPr>
          <w:p w14:paraId="5D820603" w14:textId="37C1EDC9" w:rsidR="00297FFA" w:rsidRDefault="00297FFA" w:rsidP="00C63B5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Scope of the penultimate sentence in P903 5)</w:t>
            </w:r>
          </w:p>
        </w:tc>
      </w:tr>
    </w:tbl>
    <w:p w14:paraId="1A0E9FBF" w14:textId="77777777" w:rsidR="00117D8A" w:rsidRPr="00050DC8" w:rsidRDefault="00117D8A" w:rsidP="00117D8A">
      <w:pPr>
        <w:pStyle w:val="H1G"/>
        <w:keepNext w:val="0"/>
        <w:keepLines w:val="0"/>
        <w:ind w:left="0" w:firstLine="0"/>
      </w:pPr>
      <w:r>
        <w:tab/>
      </w:r>
      <w:r w:rsidRPr="00050DC8">
        <w:t>4.</w:t>
      </w:r>
      <w:r w:rsidRPr="00050DC8">
        <w:tab/>
        <w:t>Electric storage systems</w:t>
      </w:r>
    </w:p>
    <w:p w14:paraId="3E131C02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</w:r>
      <w:r w:rsidRPr="00050DC8">
        <w:t>(a)</w:t>
      </w:r>
      <w:r w:rsidRPr="00050DC8">
        <w:tab/>
        <w:t>Testing of lithium batteries</w:t>
      </w:r>
    </w:p>
    <w:tbl>
      <w:tblPr>
        <w:tblW w:w="846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20"/>
      </w:tblGrid>
      <w:tr w:rsidR="00117D8A" w:rsidRPr="00694AE2" w14:paraId="653A019E" w14:textId="77777777" w:rsidTr="00745B9E">
        <w:tc>
          <w:tcPr>
            <w:tcW w:w="3544" w:type="dxa"/>
            <w:shd w:val="clear" w:color="auto" w:fill="auto"/>
          </w:tcPr>
          <w:p w14:paraId="7E264659" w14:textId="068988EA" w:rsidR="00117D8A" w:rsidRDefault="0070661C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ST/SG/AC.10/C.3/2019/50 (RECHARGE, PRBA)</w:t>
            </w:r>
          </w:p>
        </w:tc>
        <w:tc>
          <w:tcPr>
            <w:tcW w:w="4920" w:type="dxa"/>
            <w:shd w:val="clear" w:color="auto" w:fill="auto"/>
          </w:tcPr>
          <w:p w14:paraId="1D65CB6E" w14:textId="1EC17B35" w:rsidR="00117D8A" w:rsidRDefault="0070661C" w:rsidP="0070661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Amendment to 38.3.3 (d) and (g) o the Manual of Tests and Criteria</w:t>
            </w:r>
          </w:p>
        </w:tc>
      </w:tr>
    </w:tbl>
    <w:p w14:paraId="49DF608E" w14:textId="77D4ABAF" w:rsidR="00117D8A" w:rsidRDefault="008A3BC4" w:rsidP="008A3BC4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="00117D8A" w:rsidRPr="00050DC8">
        <w:t>Hazard-based system for classification of lithium batteries</w:t>
      </w:r>
    </w:p>
    <w:tbl>
      <w:tblPr>
        <w:tblW w:w="8558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5014"/>
      </w:tblGrid>
      <w:tr w:rsidR="00297FFA" w:rsidRPr="00694AE2" w14:paraId="3F556659" w14:textId="77777777" w:rsidTr="00745B9E">
        <w:tc>
          <w:tcPr>
            <w:tcW w:w="3544" w:type="dxa"/>
            <w:shd w:val="clear" w:color="auto" w:fill="auto"/>
          </w:tcPr>
          <w:p w14:paraId="7E72B180" w14:textId="6D12EEDD" w:rsidR="00297FFA" w:rsidRDefault="00297FFA" w:rsidP="0083373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INF.33 (France)</w:t>
            </w:r>
          </w:p>
        </w:tc>
        <w:tc>
          <w:tcPr>
            <w:tcW w:w="5014" w:type="dxa"/>
            <w:shd w:val="clear" w:color="auto" w:fill="auto"/>
          </w:tcPr>
          <w:p w14:paraId="11107496" w14:textId="65F978C4" w:rsidR="00297FFA" w:rsidRDefault="00297FFA" w:rsidP="00745B9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Work of the informal working group on hazard-based classification of lithium batteries and cells</w:t>
            </w:r>
          </w:p>
        </w:tc>
      </w:tr>
    </w:tbl>
    <w:p w14:paraId="002454DA" w14:textId="111617D4" w:rsidR="00117D8A" w:rsidRDefault="00550A1C" w:rsidP="00550A1C">
      <w:pPr>
        <w:pStyle w:val="H23G"/>
        <w:keepNext w:val="0"/>
        <w:keepLines w:val="0"/>
      </w:pPr>
      <w:r>
        <w:tab/>
      </w:r>
      <w:r w:rsidR="00C73D4E">
        <w:t>(c)</w:t>
      </w:r>
      <w:r w:rsidR="008A3BC4">
        <w:tab/>
      </w:r>
      <w:r w:rsidR="00117D8A" w:rsidRPr="00050DC8">
        <w:t>Transport provisions</w:t>
      </w:r>
    </w:p>
    <w:tbl>
      <w:tblPr>
        <w:tblW w:w="846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142"/>
        <w:gridCol w:w="4211"/>
        <w:gridCol w:w="567"/>
        <w:gridCol w:w="142"/>
      </w:tblGrid>
      <w:tr w:rsidR="008A3BC4" w:rsidRPr="00694AE2" w14:paraId="41D16FAE" w14:textId="77777777" w:rsidTr="00597050">
        <w:tc>
          <w:tcPr>
            <w:tcW w:w="3544" w:type="dxa"/>
            <w:gridSpan w:val="2"/>
            <w:shd w:val="clear" w:color="auto" w:fill="auto"/>
          </w:tcPr>
          <w:p w14:paraId="0CD7EE10" w14:textId="0782BD8E" w:rsidR="008A3BC4" w:rsidRDefault="00232685" w:rsidP="005918C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ST/SG/AC.10/C.3/2019/46 (China)</w:t>
            </w:r>
          </w:p>
        </w:tc>
        <w:tc>
          <w:tcPr>
            <w:tcW w:w="4920" w:type="dxa"/>
            <w:gridSpan w:val="3"/>
            <w:shd w:val="clear" w:color="auto" w:fill="auto"/>
          </w:tcPr>
          <w:p w14:paraId="52D49E80" w14:textId="697517FA" w:rsidR="008A3BC4" w:rsidRDefault="00232685" w:rsidP="0023268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Proposal to add state of charge (SOC) provision to large lithium-ion cells and batteries during transport</w:t>
            </w:r>
          </w:p>
        </w:tc>
      </w:tr>
      <w:tr w:rsidR="00597050" w:rsidRPr="00694AE2" w14:paraId="3DCAE61A" w14:textId="77777777" w:rsidTr="00597050">
        <w:trPr>
          <w:gridAfter w:val="2"/>
          <w:wAfter w:w="709" w:type="dxa"/>
        </w:trPr>
        <w:tc>
          <w:tcPr>
            <w:tcW w:w="3544" w:type="dxa"/>
            <w:gridSpan w:val="2"/>
            <w:shd w:val="clear" w:color="auto" w:fill="auto"/>
          </w:tcPr>
          <w:p w14:paraId="76856290" w14:textId="77777777" w:rsidR="00597050" w:rsidRPr="00597050" w:rsidRDefault="00597050" w:rsidP="00346EED">
            <w:pPr>
              <w:spacing w:before="40" w:after="120"/>
              <w:rPr>
                <w:lang w:val="en-US"/>
              </w:rPr>
            </w:pPr>
            <w:r w:rsidRPr="00597050">
              <w:rPr>
                <w:lang w:val="en-US"/>
              </w:rPr>
              <w:t>ST/SG/AC.10/C.3/2019/48 (China)</w:t>
            </w:r>
            <w:r w:rsidRPr="00597050">
              <w:rPr>
                <w:lang w:val="en-US"/>
              </w:rPr>
              <w:br/>
              <w:t>+ INF.41 (China)</w:t>
            </w:r>
          </w:p>
        </w:tc>
        <w:tc>
          <w:tcPr>
            <w:tcW w:w="4211" w:type="dxa"/>
            <w:shd w:val="clear" w:color="auto" w:fill="auto"/>
          </w:tcPr>
          <w:p w14:paraId="76232838" w14:textId="77777777" w:rsidR="00597050" w:rsidRDefault="00597050" w:rsidP="00346EE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597050">
              <w:rPr>
                <w:lang w:val="en-US"/>
              </w:rPr>
              <w:t>Provisions for batteries (wet, non-</w:t>
            </w:r>
            <w:proofErr w:type="spellStart"/>
            <w:r w:rsidRPr="00597050">
              <w:rPr>
                <w:lang w:val="en-US"/>
              </w:rPr>
              <w:t>spillable</w:t>
            </w:r>
            <w:proofErr w:type="spellEnd"/>
            <w:r w:rsidRPr="00597050">
              <w:rPr>
                <w:lang w:val="en-US"/>
              </w:rPr>
              <w:t>) installed in cargo transports units</w:t>
            </w:r>
          </w:p>
        </w:tc>
      </w:tr>
      <w:tr w:rsidR="00597050" w:rsidRPr="00694AE2" w14:paraId="00F5F35A" w14:textId="77777777" w:rsidTr="00597050">
        <w:trPr>
          <w:gridAfter w:val="1"/>
          <w:wAfter w:w="142" w:type="dxa"/>
        </w:trPr>
        <w:tc>
          <w:tcPr>
            <w:tcW w:w="3402" w:type="dxa"/>
            <w:shd w:val="clear" w:color="auto" w:fill="auto"/>
          </w:tcPr>
          <w:p w14:paraId="35E0ABC5" w14:textId="77777777" w:rsidR="00597050" w:rsidRDefault="00597050" w:rsidP="005918CC">
            <w:pPr>
              <w:spacing w:before="40" w:after="120"/>
              <w:rPr>
                <w:lang w:val="en-US"/>
              </w:rPr>
            </w:pPr>
          </w:p>
        </w:tc>
        <w:tc>
          <w:tcPr>
            <w:tcW w:w="4920" w:type="dxa"/>
            <w:gridSpan w:val="3"/>
            <w:shd w:val="clear" w:color="auto" w:fill="auto"/>
          </w:tcPr>
          <w:p w14:paraId="072A6875" w14:textId="77777777" w:rsidR="00597050" w:rsidRDefault="00597050" w:rsidP="0023268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</w:p>
        </w:tc>
      </w:tr>
      <w:tr w:rsidR="00745B9E" w:rsidRPr="00694AE2" w14:paraId="534F243F" w14:textId="77777777" w:rsidTr="00597050">
        <w:trPr>
          <w:gridAfter w:val="1"/>
          <w:wAfter w:w="142" w:type="dxa"/>
        </w:trPr>
        <w:tc>
          <w:tcPr>
            <w:tcW w:w="3402" w:type="dxa"/>
            <w:shd w:val="clear" w:color="auto" w:fill="auto"/>
          </w:tcPr>
          <w:p w14:paraId="69A1F9A4" w14:textId="021FDE5D" w:rsidR="00745B9E" w:rsidRDefault="00412839" w:rsidP="005918C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ST/SG/AC.10/C.3/2019/49 (RECHARGE, OICA, PRBA, COSTHA)</w:t>
            </w:r>
          </w:p>
        </w:tc>
        <w:tc>
          <w:tcPr>
            <w:tcW w:w="4920" w:type="dxa"/>
            <w:gridSpan w:val="3"/>
            <w:shd w:val="clear" w:color="auto" w:fill="auto"/>
          </w:tcPr>
          <w:p w14:paraId="05F2EBDD" w14:textId="3275F866" w:rsidR="00745B9E" w:rsidRDefault="00412839" w:rsidP="0023268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Applicability of packing instruction LP906, and clarification of packing instruction P911</w:t>
            </w:r>
          </w:p>
        </w:tc>
      </w:tr>
      <w:tr w:rsidR="00412839" w:rsidRPr="00694AE2" w14:paraId="12325630" w14:textId="77777777" w:rsidTr="00597050">
        <w:trPr>
          <w:gridAfter w:val="1"/>
          <w:wAfter w:w="142" w:type="dxa"/>
        </w:trPr>
        <w:tc>
          <w:tcPr>
            <w:tcW w:w="3402" w:type="dxa"/>
            <w:shd w:val="clear" w:color="auto" w:fill="auto"/>
          </w:tcPr>
          <w:p w14:paraId="602771EC" w14:textId="41E13E75" w:rsidR="00412839" w:rsidRDefault="00412839" w:rsidP="005918C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ST/SG/AC.10/C.3/2019/54 (RECHARGE, PRBA)</w:t>
            </w:r>
          </w:p>
        </w:tc>
        <w:tc>
          <w:tcPr>
            <w:tcW w:w="4920" w:type="dxa"/>
            <w:gridSpan w:val="3"/>
            <w:shd w:val="clear" w:color="auto" w:fill="auto"/>
          </w:tcPr>
          <w:p w14:paraId="644A51D5" w14:textId="6E04D0CF" w:rsidR="00412839" w:rsidRDefault="00412839" w:rsidP="00232685">
            <w:pPr>
              <w:pStyle w:val="SingleTxtG"/>
              <w:spacing w:before="40"/>
              <w:ind w:left="0" w:right="0"/>
              <w:jc w:val="left"/>
            </w:pPr>
            <w:r>
              <w:t xml:space="preserve">Correction on </w:t>
            </w:r>
            <w:r w:rsidR="00D52352">
              <w:t>s</w:t>
            </w:r>
            <w:r>
              <w:t xml:space="preserve">pecial </w:t>
            </w:r>
            <w:r w:rsidR="00D52352">
              <w:t>p</w:t>
            </w:r>
            <w:r>
              <w:t>rovision 377</w:t>
            </w:r>
          </w:p>
        </w:tc>
      </w:tr>
      <w:tr w:rsidR="00E155B4" w:rsidRPr="00694AE2" w14:paraId="597A91C8" w14:textId="77777777" w:rsidTr="00597050">
        <w:trPr>
          <w:gridAfter w:val="1"/>
          <w:wAfter w:w="142" w:type="dxa"/>
        </w:trPr>
        <w:tc>
          <w:tcPr>
            <w:tcW w:w="3402" w:type="dxa"/>
            <w:shd w:val="clear" w:color="auto" w:fill="auto"/>
          </w:tcPr>
          <w:p w14:paraId="2446D925" w14:textId="5CFCE587" w:rsidR="00E155B4" w:rsidRDefault="00E155B4" w:rsidP="005918C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INF.20 (IATA)</w:t>
            </w:r>
          </w:p>
        </w:tc>
        <w:tc>
          <w:tcPr>
            <w:tcW w:w="4920" w:type="dxa"/>
            <w:gridSpan w:val="3"/>
            <w:shd w:val="clear" w:color="auto" w:fill="auto"/>
          </w:tcPr>
          <w:p w14:paraId="4D052573" w14:textId="3D47AFEF" w:rsidR="00E155B4" w:rsidRDefault="00E155B4" w:rsidP="00232685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 xml:space="preserve">Availability of the manufacturer’s quality management </w:t>
            </w:r>
            <w:r w:rsidRPr="004B6291">
              <w:t>programme</w:t>
            </w:r>
            <w:r>
              <w:rPr>
                <w:lang w:val="en-US"/>
              </w:rPr>
              <w:t xml:space="preserve"> for consignors of lithium batteries</w:t>
            </w:r>
          </w:p>
        </w:tc>
      </w:tr>
      <w:tr w:rsidR="00E155B4" w:rsidRPr="00694AE2" w14:paraId="6F8F8E56" w14:textId="77777777" w:rsidTr="00597050">
        <w:trPr>
          <w:gridAfter w:val="1"/>
          <w:wAfter w:w="142" w:type="dxa"/>
        </w:trPr>
        <w:tc>
          <w:tcPr>
            <w:tcW w:w="3402" w:type="dxa"/>
            <w:shd w:val="clear" w:color="auto" w:fill="auto"/>
          </w:tcPr>
          <w:p w14:paraId="1661FAE7" w14:textId="6FCC1A81" w:rsidR="00E155B4" w:rsidRDefault="00E155B4" w:rsidP="005918C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INF.21 (IATA)</w:t>
            </w:r>
          </w:p>
        </w:tc>
        <w:tc>
          <w:tcPr>
            <w:tcW w:w="4920" w:type="dxa"/>
            <w:gridSpan w:val="3"/>
            <w:shd w:val="clear" w:color="auto" w:fill="auto"/>
          </w:tcPr>
          <w:p w14:paraId="47E321AC" w14:textId="072F3044" w:rsidR="00E155B4" w:rsidRDefault="00E155B4" w:rsidP="00232685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Proposal to revise notes in special provision 188</w:t>
            </w:r>
          </w:p>
        </w:tc>
      </w:tr>
    </w:tbl>
    <w:p w14:paraId="6352D05E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</w:r>
      <w:r w:rsidRPr="00050DC8">
        <w:t>(d)</w:t>
      </w:r>
      <w:r w:rsidRPr="00050DC8">
        <w:tab/>
        <w:t>Damaged or defective lithium batteries</w:t>
      </w:r>
    </w:p>
    <w:p w14:paraId="7B109ABC" w14:textId="0357E844" w:rsidR="00397D8F" w:rsidRPr="00397D8F" w:rsidRDefault="00397D8F" w:rsidP="00397D8F">
      <w:r>
        <w:tab/>
      </w:r>
      <w:r>
        <w:tab/>
      </w:r>
      <w:r w:rsidR="000A2E7E">
        <w:t xml:space="preserve">At the time of writing </w:t>
      </w:r>
      <w:r w:rsidR="00FE6C8B">
        <w:t xml:space="preserve">no document has been submitted under this agenda </w:t>
      </w:r>
      <w:r w:rsidR="000A2E7E">
        <w:t>sub-</w:t>
      </w:r>
      <w:r w:rsidR="00FE6C8B">
        <w:t>item</w:t>
      </w:r>
      <w:r>
        <w:t>.</w:t>
      </w:r>
    </w:p>
    <w:p w14:paraId="470D106A" w14:textId="53EAAC03" w:rsidR="00117D8A" w:rsidRDefault="00EE7AE1" w:rsidP="00117D8A">
      <w:pPr>
        <w:pStyle w:val="H23G"/>
        <w:keepNext w:val="0"/>
        <w:keepLines w:val="0"/>
        <w:ind w:left="675" w:firstLine="0"/>
      </w:pPr>
      <w:r>
        <w:t>(e)</w:t>
      </w:r>
      <w:r w:rsidR="005C3CA2">
        <w:tab/>
      </w:r>
      <w:r w:rsidR="00117D8A" w:rsidRPr="00050DC8">
        <w:t>Sodium-ion batteries</w:t>
      </w:r>
    </w:p>
    <w:p w14:paraId="6CD5C661" w14:textId="093EF576" w:rsidR="00597050" w:rsidRPr="00597050" w:rsidRDefault="00597050" w:rsidP="00597050">
      <w:r>
        <w:tab/>
      </w:r>
      <w:r>
        <w:tab/>
        <w:t>At the time of writing no document has been submitted under this agenda sub-item.</w:t>
      </w:r>
    </w:p>
    <w:p w14:paraId="1E7DDC08" w14:textId="2ABEA8D5" w:rsidR="00117D8A" w:rsidRDefault="00117D8A" w:rsidP="00117D8A">
      <w:pPr>
        <w:pStyle w:val="H23G"/>
        <w:keepNext w:val="0"/>
        <w:keepLines w:val="0"/>
        <w:ind w:left="675" w:firstLine="0"/>
      </w:pPr>
      <w:r>
        <w:tab/>
      </w:r>
      <w:r w:rsidRPr="00050DC8">
        <w:t>(f)</w:t>
      </w:r>
      <w:r w:rsidRPr="00050DC8">
        <w:tab/>
        <w:t>Miscellaneous</w:t>
      </w:r>
    </w:p>
    <w:tbl>
      <w:tblPr>
        <w:tblW w:w="8322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20"/>
      </w:tblGrid>
      <w:tr w:rsidR="00E155B4" w:rsidRPr="00694AE2" w14:paraId="24D0B6E0" w14:textId="77777777" w:rsidTr="003353E9">
        <w:tc>
          <w:tcPr>
            <w:tcW w:w="3402" w:type="dxa"/>
            <w:shd w:val="clear" w:color="auto" w:fill="auto"/>
          </w:tcPr>
          <w:p w14:paraId="45685C05" w14:textId="77777777" w:rsidR="00E155B4" w:rsidRDefault="00E155B4" w:rsidP="003353E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</w:t>
            </w:r>
            <w:r w:rsidRPr="0079585C">
              <w:rPr>
                <w:lang w:val="en-US"/>
              </w:rPr>
              <w:t>60 (RECHARGE, PRBA)</w:t>
            </w:r>
          </w:p>
        </w:tc>
        <w:tc>
          <w:tcPr>
            <w:tcW w:w="4920" w:type="dxa"/>
            <w:shd w:val="clear" w:color="auto" w:fill="auto"/>
          </w:tcPr>
          <w:p w14:paraId="4F9F140B" w14:textId="1C887324" w:rsidR="00E155B4" w:rsidRDefault="00D52352" w:rsidP="003353E9">
            <w:pPr>
              <w:pStyle w:val="SingleTxtG"/>
              <w:spacing w:before="40"/>
              <w:ind w:left="-2" w:right="0" w:firstLine="2"/>
              <w:jc w:val="left"/>
              <w:rPr>
                <w:lang w:val="en-US"/>
              </w:rPr>
            </w:pPr>
            <w:r>
              <w:rPr>
                <w:lang w:val="en-US"/>
              </w:rPr>
              <w:t>Clarification of packing instruction P903</w:t>
            </w:r>
          </w:p>
        </w:tc>
      </w:tr>
      <w:tr w:rsidR="00E155B4" w:rsidRPr="00694AE2" w14:paraId="744FBF98" w14:textId="77777777" w:rsidTr="003353E9">
        <w:tc>
          <w:tcPr>
            <w:tcW w:w="3402" w:type="dxa"/>
            <w:shd w:val="clear" w:color="auto" w:fill="auto"/>
          </w:tcPr>
          <w:p w14:paraId="5180B5CB" w14:textId="3673EF09" w:rsidR="00E155B4" w:rsidRDefault="00E155B4" w:rsidP="003353E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</w:t>
            </w:r>
            <w:r w:rsidR="00A069BE">
              <w:rPr>
                <w:lang w:val="en-US"/>
              </w:rPr>
              <w:t>7</w:t>
            </w:r>
            <w:r>
              <w:rPr>
                <w:lang w:val="en-US"/>
              </w:rPr>
              <w:t xml:space="preserve"> (</w:t>
            </w:r>
            <w:r w:rsidR="00A069BE">
              <w:rPr>
                <w:lang w:val="en-US"/>
              </w:rPr>
              <w:t>PRBA, RECHARGE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14:paraId="51CB0370" w14:textId="05CCBBCB" w:rsidR="00E155B4" w:rsidRDefault="00A069BE" w:rsidP="003353E9">
            <w:pPr>
              <w:pStyle w:val="SingleTxtG"/>
              <w:spacing w:before="40"/>
              <w:ind w:left="0" w:right="0"/>
              <w:jc w:val="left"/>
            </w:pPr>
            <w:r>
              <w:t xml:space="preserve">Use of </w:t>
            </w:r>
            <w:proofErr w:type="spellStart"/>
            <w:r>
              <w:t>packagings</w:t>
            </w:r>
            <w:proofErr w:type="spellEnd"/>
            <w:r>
              <w:t xml:space="preserve"> not required to meet 4.1.1.3 and exceeding 400 kg net mass for the transport of lithium batteries</w:t>
            </w:r>
          </w:p>
        </w:tc>
      </w:tr>
      <w:tr w:rsidR="00E155B4" w:rsidRPr="00694AE2" w14:paraId="2E1A9388" w14:textId="77777777" w:rsidTr="003353E9">
        <w:tc>
          <w:tcPr>
            <w:tcW w:w="3402" w:type="dxa"/>
            <w:shd w:val="clear" w:color="auto" w:fill="auto"/>
          </w:tcPr>
          <w:p w14:paraId="3276173E" w14:textId="18CB8594" w:rsidR="00E155B4" w:rsidRDefault="00E155B4" w:rsidP="003353E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INF.29 (China)</w:t>
            </w:r>
          </w:p>
        </w:tc>
        <w:tc>
          <w:tcPr>
            <w:tcW w:w="4920" w:type="dxa"/>
            <w:shd w:val="clear" w:color="auto" w:fill="auto"/>
          </w:tcPr>
          <w:p w14:paraId="77666416" w14:textId="11F568AB" w:rsidR="00E155B4" w:rsidRDefault="00E155B4" w:rsidP="003353E9">
            <w:pPr>
              <w:pStyle w:val="SingleTxtG"/>
              <w:spacing w:before="40"/>
              <w:ind w:left="0" w:right="0"/>
              <w:jc w:val="left"/>
            </w:pPr>
            <w:r w:rsidRPr="001A49B2">
              <w:rPr>
                <w:lang w:val="en-US" w:eastAsia="ja-JP"/>
              </w:rPr>
              <w:t xml:space="preserve">Classification of </w:t>
            </w:r>
            <w:r>
              <w:rPr>
                <w:rFonts w:eastAsia="SimSun"/>
                <w:lang w:val="en-US" w:eastAsia="zh-CN"/>
              </w:rPr>
              <w:t>v</w:t>
            </w:r>
            <w:r w:rsidRPr="001A49B2">
              <w:rPr>
                <w:lang w:val="en-US"/>
              </w:rPr>
              <w:t xml:space="preserve">anadium </w:t>
            </w:r>
            <w:r>
              <w:rPr>
                <w:lang w:val="en-US"/>
              </w:rPr>
              <w:t>r</w:t>
            </w:r>
            <w:r w:rsidRPr="001A49B2">
              <w:rPr>
                <w:lang w:val="en-US"/>
              </w:rPr>
              <w:t>edox</w:t>
            </w:r>
            <w:r>
              <w:rPr>
                <w:rFonts w:eastAsia="SimSun" w:hint="eastAsia"/>
                <w:lang w:val="en-US" w:eastAsia="zh-CN"/>
              </w:rPr>
              <w:t xml:space="preserve"> </w:t>
            </w:r>
            <w:r>
              <w:rPr>
                <w:rFonts w:eastAsia="SimSun"/>
                <w:lang w:val="en-US" w:eastAsia="zh-CN"/>
              </w:rPr>
              <w:t>f</w:t>
            </w:r>
            <w:r w:rsidRPr="001A49B2">
              <w:rPr>
                <w:lang w:val="en-US" w:eastAsia="ru-RU"/>
              </w:rPr>
              <w:t xml:space="preserve">low </w:t>
            </w:r>
            <w:r>
              <w:rPr>
                <w:lang w:val="en-US" w:eastAsia="ru-RU"/>
              </w:rPr>
              <w:t>b</w:t>
            </w:r>
            <w:r w:rsidRPr="001A49B2">
              <w:rPr>
                <w:lang w:val="en-US" w:eastAsia="ru-RU"/>
              </w:rPr>
              <w:t>atter</w:t>
            </w:r>
            <w:r>
              <w:rPr>
                <w:rFonts w:eastAsia="SimSun" w:hint="eastAsia"/>
                <w:lang w:val="en-US" w:eastAsia="zh-CN"/>
              </w:rPr>
              <w:t>y</w:t>
            </w:r>
          </w:p>
        </w:tc>
      </w:tr>
      <w:tr w:rsidR="00FB3DD5" w:rsidRPr="00694AE2" w14:paraId="3C66E059" w14:textId="77777777" w:rsidTr="003353E9">
        <w:tc>
          <w:tcPr>
            <w:tcW w:w="3402" w:type="dxa"/>
            <w:shd w:val="clear" w:color="auto" w:fill="auto"/>
          </w:tcPr>
          <w:p w14:paraId="7BBC50F5" w14:textId="2523C6DB" w:rsidR="00FB3DD5" w:rsidRDefault="00FB3DD5" w:rsidP="003353E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INF.30 (PRBA, RECHARGE)</w:t>
            </w:r>
          </w:p>
        </w:tc>
        <w:tc>
          <w:tcPr>
            <w:tcW w:w="4920" w:type="dxa"/>
            <w:shd w:val="clear" w:color="auto" w:fill="auto"/>
          </w:tcPr>
          <w:p w14:paraId="027ACF14" w14:textId="2D390335" w:rsidR="00FB3DD5" w:rsidRPr="001A49B2" w:rsidRDefault="00FB3DD5" w:rsidP="003353E9">
            <w:pPr>
              <w:pStyle w:val="SingleTxtG"/>
              <w:spacing w:before="40"/>
              <w:ind w:left="0" w:right="0"/>
              <w:jc w:val="left"/>
              <w:rPr>
                <w:lang w:val="en-US" w:eastAsia="ja-JP"/>
              </w:rPr>
            </w:pPr>
            <w:r>
              <w:rPr>
                <w:lang w:val="en-US" w:eastAsia="ja-JP"/>
              </w:rPr>
              <w:t>Phone number on lithium battery mark</w:t>
            </w:r>
          </w:p>
        </w:tc>
      </w:tr>
    </w:tbl>
    <w:p w14:paraId="541A7958" w14:textId="77777777" w:rsidR="00117D8A" w:rsidRPr="00050DC8" w:rsidRDefault="00117D8A" w:rsidP="00117D8A">
      <w:pPr>
        <w:pStyle w:val="H1G"/>
        <w:keepNext w:val="0"/>
        <w:keepLines w:val="0"/>
        <w:ind w:left="0" w:firstLine="0"/>
      </w:pPr>
      <w:r>
        <w:tab/>
      </w:r>
      <w:r w:rsidRPr="00050DC8">
        <w:t>5.</w:t>
      </w:r>
      <w:r w:rsidRPr="00050DC8">
        <w:tab/>
        <w:t>Transport of gases</w:t>
      </w:r>
    </w:p>
    <w:p w14:paraId="16AE17E9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ab/>
        <w:t>(a)</w:t>
      </w:r>
      <w:r>
        <w:tab/>
      </w:r>
      <w:r w:rsidRPr="00050DC8">
        <w:t>Global recognition of UN and non-UN pressure receptacles</w:t>
      </w:r>
    </w:p>
    <w:p w14:paraId="2FD8118C" w14:textId="2620EE52" w:rsidR="00397D8F" w:rsidRPr="00397D8F" w:rsidRDefault="00397D8F" w:rsidP="00397D8F">
      <w:r>
        <w:tab/>
      </w:r>
      <w:r>
        <w:tab/>
      </w:r>
      <w:r w:rsidR="000A2E7E">
        <w:t xml:space="preserve">At the time of writing </w:t>
      </w:r>
      <w:r w:rsidR="00FE6C8B">
        <w:t xml:space="preserve">no document has been submitted under this agenda </w:t>
      </w:r>
      <w:r w:rsidR="00EE7AE1">
        <w:t>sub-item</w:t>
      </w:r>
      <w:r>
        <w:t>.</w:t>
      </w:r>
    </w:p>
    <w:p w14:paraId="0F2601C7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Pr="00050DC8">
        <w:t>Miscellaneous</w:t>
      </w:r>
    </w:p>
    <w:tbl>
      <w:tblPr>
        <w:tblW w:w="917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142"/>
        <w:gridCol w:w="4920"/>
        <w:gridCol w:w="711"/>
      </w:tblGrid>
      <w:tr w:rsidR="00117D8A" w:rsidRPr="00694AE2" w14:paraId="21146C4D" w14:textId="77777777" w:rsidTr="00745B9E">
        <w:tc>
          <w:tcPr>
            <w:tcW w:w="3402" w:type="dxa"/>
            <w:shd w:val="clear" w:color="auto" w:fill="auto"/>
          </w:tcPr>
          <w:p w14:paraId="401EE192" w14:textId="39B5E3C0" w:rsidR="00117D8A" w:rsidRPr="00FF20C6" w:rsidRDefault="002C1025" w:rsidP="00CB5795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ST/SG/AC.10/C.3/2019/43 (ISO)</w:t>
            </w:r>
            <w:r w:rsidR="005C3CA2" w:rsidRPr="00FF20C6">
              <w:rPr>
                <w:lang w:val="en-US"/>
              </w:rPr>
              <w:t xml:space="preserve"> </w:t>
            </w:r>
            <w:r w:rsidR="00D52352">
              <w:rPr>
                <w:lang w:val="en-US"/>
              </w:rPr>
              <w:br/>
            </w:r>
            <w:r w:rsidR="005C3CA2" w:rsidRPr="00FF20C6">
              <w:rPr>
                <w:lang w:val="en-US"/>
              </w:rPr>
              <w:t>+ INF.24 (ISO)</w:t>
            </w:r>
          </w:p>
        </w:tc>
        <w:tc>
          <w:tcPr>
            <w:tcW w:w="5773" w:type="dxa"/>
            <w:gridSpan w:val="3"/>
            <w:shd w:val="clear" w:color="auto" w:fill="auto"/>
          </w:tcPr>
          <w:p w14:paraId="7BC0734E" w14:textId="6FE3D596" w:rsidR="00117D8A" w:rsidRPr="00FF20C6" w:rsidRDefault="002C1025" w:rsidP="00334C85">
            <w:pPr>
              <w:pStyle w:val="SingleTxtG"/>
              <w:spacing w:before="40"/>
              <w:ind w:left="567" w:right="0" w:hanging="429"/>
              <w:jc w:val="left"/>
              <w:rPr>
                <w:lang w:val="en-US"/>
              </w:rPr>
            </w:pPr>
            <w:r w:rsidRPr="00FF20C6">
              <w:rPr>
                <w:lang w:val="en-US"/>
              </w:rPr>
              <w:t>Updated ISO standards in Class 2</w:t>
            </w:r>
          </w:p>
        </w:tc>
      </w:tr>
      <w:tr w:rsidR="00A50601" w:rsidRPr="00694AE2" w14:paraId="7744CCC5" w14:textId="77777777" w:rsidTr="00745B9E">
        <w:trPr>
          <w:gridAfter w:val="1"/>
          <w:wAfter w:w="711" w:type="dxa"/>
        </w:trPr>
        <w:tc>
          <w:tcPr>
            <w:tcW w:w="3544" w:type="dxa"/>
            <w:gridSpan w:val="2"/>
            <w:shd w:val="clear" w:color="auto" w:fill="auto"/>
          </w:tcPr>
          <w:p w14:paraId="278B8E48" w14:textId="11EF1505" w:rsidR="00A50601" w:rsidRPr="00FF20C6" w:rsidRDefault="00334C85" w:rsidP="00CB5795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ST/SG/AC.10/C.3/2019/52 (EIGA, CGA, ECMA)</w:t>
            </w:r>
            <w:r w:rsidR="005C3CA2" w:rsidRPr="00FF20C6">
              <w:rPr>
                <w:lang w:val="en-US"/>
              </w:rPr>
              <w:t xml:space="preserve"> </w:t>
            </w:r>
            <w:r w:rsidR="00D52352">
              <w:rPr>
                <w:lang w:val="en-US"/>
              </w:rPr>
              <w:br/>
            </w:r>
            <w:r w:rsidR="005C3CA2" w:rsidRPr="00FF20C6">
              <w:rPr>
                <w:lang w:val="en-US"/>
              </w:rPr>
              <w:t>+ INF.25 (EIGA, CGA, ECMA)</w:t>
            </w:r>
          </w:p>
        </w:tc>
        <w:tc>
          <w:tcPr>
            <w:tcW w:w="4920" w:type="dxa"/>
            <w:shd w:val="clear" w:color="auto" w:fill="auto"/>
          </w:tcPr>
          <w:p w14:paraId="2FDE1E7F" w14:textId="31C0D920" w:rsidR="00A50601" w:rsidRDefault="008458ED" w:rsidP="008458E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Provisions for pressure receptacles and their closures – amendments to ST/SG/AC.10/C.3/2019/21</w:t>
            </w:r>
          </w:p>
        </w:tc>
      </w:tr>
      <w:tr w:rsidR="00297FFA" w:rsidRPr="00694AE2" w14:paraId="37162D7D" w14:textId="77777777" w:rsidTr="00745B9E">
        <w:trPr>
          <w:gridAfter w:val="1"/>
          <w:wAfter w:w="711" w:type="dxa"/>
        </w:trPr>
        <w:tc>
          <w:tcPr>
            <w:tcW w:w="3544" w:type="dxa"/>
            <w:gridSpan w:val="2"/>
            <w:shd w:val="clear" w:color="auto" w:fill="auto"/>
          </w:tcPr>
          <w:p w14:paraId="45EB8CA1" w14:textId="5CB47D07" w:rsidR="00297FFA" w:rsidRPr="00FF20C6" w:rsidRDefault="00297FFA" w:rsidP="00CB5795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Informal document INF.35 (Germany)</w:t>
            </w:r>
          </w:p>
        </w:tc>
        <w:tc>
          <w:tcPr>
            <w:tcW w:w="4920" w:type="dxa"/>
            <w:shd w:val="clear" w:color="auto" w:fill="auto"/>
          </w:tcPr>
          <w:p w14:paraId="787EE4A3" w14:textId="28BB71AE" w:rsidR="00297FFA" w:rsidRDefault="00297FFA" w:rsidP="008458E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Triggering of pressure relief devices taking the operating temperature into account</w:t>
            </w:r>
          </w:p>
        </w:tc>
      </w:tr>
    </w:tbl>
    <w:p w14:paraId="38027BCE" w14:textId="77777777" w:rsidR="00117D8A" w:rsidRPr="00050DC8" w:rsidRDefault="00117D8A" w:rsidP="00117D8A">
      <w:pPr>
        <w:pStyle w:val="H1G"/>
        <w:tabs>
          <w:tab w:val="num" w:pos="1140"/>
        </w:tabs>
        <w:ind w:left="1140" w:hanging="465"/>
      </w:pPr>
      <w:r>
        <w:lastRenderedPageBreak/>
        <w:tab/>
      </w:r>
      <w:r w:rsidRPr="00050DC8">
        <w:t>6.</w:t>
      </w:r>
      <w:r w:rsidRPr="00050DC8">
        <w:tab/>
        <w:t>Miscellaneous proposals for amendments to the Model Regulations on t</w:t>
      </w:r>
      <w:r>
        <w:t>he Transport of Dangerous Goods</w:t>
      </w:r>
    </w:p>
    <w:p w14:paraId="52546C05" w14:textId="77777777" w:rsidR="00117D8A" w:rsidRDefault="00117D8A" w:rsidP="00117D8A">
      <w:pPr>
        <w:pStyle w:val="H23G"/>
        <w:ind w:left="675" w:firstLine="0"/>
      </w:pPr>
      <w:r>
        <w:t>(a)</w:t>
      </w:r>
      <w:r>
        <w:tab/>
      </w:r>
      <w:r w:rsidRPr="00050DC8">
        <w:t>Marking and labelling</w:t>
      </w:r>
    </w:p>
    <w:tbl>
      <w:tblPr>
        <w:tblW w:w="8748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4920"/>
      </w:tblGrid>
      <w:tr w:rsidR="00117D8A" w:rsidRPr="00694AE2" w14:paraId="31B395BE" w14:textId="77777777" w:rsidTr="00D52352">
        <w:tc>
          <w:tcPr>
            <w:tcW w:w="3828" w:type="dxa"/>
            <w:shd w:val="clear" w:color="auto" w:fill="auto"/>
          </w:tcPr>
          <w:p w14:paraId="0BC0E206" w14:textId="7D918CF2" w:rsidR="00117D8A" w:rsidRPr="00FF20C6" w:rsidRDefault="00C63B50" w:rsidP="00CB5795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ST/SG/AC.10/C.3/2019/65 (COSTHA)</w:t>
            </w:r>
          </w:p>
        </w:tc>
        <w:tc>
          <w:tcPr>
            <w:tcW w:w="4920" w:type="dxa"/>
            <w:shd w:val="clear" w:color="auto" w:fill="auto"/>
          </w:tcPr>
          <w:p w14:paraId="01ABAA5E" w14:textId="09CB06FC" w:rsidR="00117D8A" w:rsidRDefault="00C63B50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Hazard communication for oxidizers and organic peroxides</w:t>
            </w:r>
          </w:p>
        </w:tc>
      </w:tr>
      <w:tr w:rsidR="005C3CA2" w:rsidRPr="00694AE2" w14:paraId="6B75BEA4" w14:textId="77777777" w:rsidTr="00D52352">
        <w:tc>
          <w:tcPr>
            <w:tcW w:w="3828" w:type="dxa"/>
            <w:shd w:val="clear" w:color="auto" w:fill="auto"/>
          </w:tcPr>
          <w:p w14:paraId="6A5BBF0E" w14:textId="6BB5DCA1" w:rsidR="005C3CA2" w:rsidRPr="00FF20C6" w:rsidRDefault="005C3CA2" w:rsidP="00CB5795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Informal document INF.26 (Switzerland)</w:t>
            </w:r>
          </w:p>
        </w:tc>
        <w:tc>
          <w:tcPr>
            <w:tcW w:w="4920" w:type="dxa"/>
            <w:shd w:val="clear" w:color="auto" w:fill="auto"/>
          </w:tcPr>
          <w:p w14:paraId="5CBD7671" w14:textId="6B41C7D5" w:rsidR="005C3CA2" w:rsidRDefault="005C3CA2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Scope in French of 5.1.2.1</w:t>
            </w:r>
          </w:p>
        </w:tc>
      </w:tr>
      <w:tr w:rsidR="00297FFA" w:rsidRPr="00694AE2" w14:paraId="0E8E2B92" w14:textId="77777777" w:rsidTr="00D52352">
        <w:tc>
          <w:tcPr>
            <w:tcW w:w="3828" w:type="dxa"/>
            <w:shd w:val="clear" w:color="auto" w:fill="auto"/>
          </w:tcPr>
          <w:p w14:paraId="7FD73CB9" w14:textId="0BC8CCAA" w:rsidR="00297FFA" w:rsidRPr="00FF20C6" w:rsidRDefault="00297FFA" w:rsidP="00CB5795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Informal document INF.37 (CTIF)</w:t>
            </w:r>
            <w:r w:rsidR="00D52352">
              <w:rPr>
                <w:lang w:val="en-US"/>
              </w:rPr>
              <w:br/>
              <w:t>+ Informal document INF.40 (WLPGA, LGE)</w:t>
            </w:r>
          </w:p>
        </w:tc>
        <w:tc>
          <w:tcPr>
            <w:tcW w:w="4920" w:type="dxa"/>
            <w:shd w:val="clear" w:color="auto" w:fill="auto"/>
          </w:tcPr>
          <w:p w14:paraId="7F417E10" w14:textId="476D96AA" w:rsidR="00297FFA" w:rsidRDefault="00297FFA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Optical differentiation of labels/placards for gases</w:t>
            </w:r>
          </w:p>
        </w:tc>
      </w:tr>
    </w:tbl>
    <w:p w14:paraId="51845957" w14:textId="77777777" w:rsidR="00117D8A" w:rsidRDefault="00117D8A" w:rsidP="00117D8A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Pr="00050DC8">
        <w:t>Packagin</w:t>
      </w:r>
      <w:r w:rsidR="003F3124">
        <w:t>g</w:t>
      </w:r>
    </w:p>
    <w:tbl>
      <w:tblPr>
        <w:tblW w:w="888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1275"/>
        <w:gridCol w:w="4068"/>
        <w:gridCol w:w="852"/>
      </w:tblGrid>
      <w:tr w:rsidR="00A50601" w:rsidRPr="00694AE2" w14:paraId="2DA76E6E" w14:textId="77777777" w:rsidTr="00705A8E">
        <w:tc>
          <w:tcPr>
            <w:tcW w:w="3969" w:type="dxa"/>
            <w:gridSpan w:val="2"/>
            <w:shd w:val="clear" w:color="auto" w:fill="auto"/>
          </w:tcPr>
          <w:p w14:paraId="644F2EBF" w14:textId="1300B06D" w:rsidR="00A50601" w:rsidRPr="00FF20C6" w:rsidRDefault="00334C85" w:rsidP="00CB5795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ST/SG/AC.10/C.3/2019/51 (ICCP, ICCR)</w:t>
            </w:r>
            <w:r w:rsidR="009C68FD" w:rsidRPr="00FF20C6">
              <w:rPr>
                <w:lang w:val="en-US"/>
              </w:rPr>
              <w:t xml:space="preserve"> </w:t>
            </w:r>
            <w:r w:rsidR="000A2E7E" w:rsidRPr="00FF20C6">
              <w:rPr>
                <w:lang w:val="en-US"/>
              </w:rPr>
              <w:br/>
            </w:r>
            <w:r w:rsidR="009C68FD" w:rsidRPr="00FF20C6">
              <w:rPr>
                <w:lang w:val="en-US"/>
              </w:rPr>
              <w:t xml:space="preserve">+ </w:t>
            </w:r>
            <w:r w:rsidR="00745B9E" w:rsidRPr="00FF20C6">
              <w:rPr>
                <w:lang w:val="en-US"/>
              </w:rPr>
              <w:t>I</w:t>
            </w:r>
            <w:r w:rsidR="000A2E7E" w:rsidRPr="00FF20C6">
              <w:rPr>
                <w:lang w:val="en-US"/>
              </w:rPr>
              <w:t xml:space="preserve">nformal document </w:t>
            </w:r>
            <w:r w:rsidR="009C68FD" w:rsidRPr="00FF20C6">
              <w:rPr>
                <w:lang w:val="en-US"/>
              </w:rPr>
              <w:t>INF.16 (ICPP, ICCR)</w:t>
            </w:r>
          </w:p>
        </w:tc>
        <w:tc>
          <w:tcPr>
            <w:tcW w:w="4920" w:type="dxa"/>
            <w:gridSpan w:val="2"/>
            <w:shd w:val="clear" w:color="auto" w:fill="auto"/>
          </w:tcPr>
          <w:p w14:paraId="4CC14601" w14:textId="1D2C227F" w:rsidR="00A50601" w:rsidRDefault="00334C85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Use of recycled plastics material – expansion to all rigid plastics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</w:p>
        </w:tc>
      </w:tr>
      <w:tr w:rsidR="009955A3" w:rsidRPr="00694AE2" w14:paraId="3F25CD6B" w14:textId="77777777" w:rsidTr="00705A8E">
        <w:tc>
          <w:tcPr>
            <w:tcW w:w="3969" w:type="dxa"/>
            <w:gridSpan w:val="2"/>
            <w:shd w:val="clear" w:color="auto" w:fill="auto"/>
          </w:tcPr>
          <w:p w14:paraId="3221E856" w14:textId="518F39F5" w:rsidR="009955A3" w:rsidRPr="00FF20C6" w:rsidRDefault="009955A3" w:rsidP="00CB5795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Informal document INF.13 (Germany)</w:t>
            </w:r>
          </w:p>
        </w:tc>
        <w:tc>
          <w:tcPr>
            <w:tcW w:w="4920" w:type="dxa"/>
            <w:gridSpan w:val="2"/>
            <w:shd w:val="clear" w:color="auto" w:fill="auto"/>
          </w:tcPr>
          <w:p w14:paraId="59DAEF93" w14:textId="311D1E88" w:rsidR="009955A3" w:rsidRDefault="009955A3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Alternative service equipment, arrangements and methods of inspection and testing of IBCs – Justification for the wording in the proposal in ST/SG/AC.10/C.3/2019/5</w:t>
            </w:r>
          </w:p>
        </w:tc>
      </w:tr>
      <w:tr w:rsidR="009955A3" w:rsidRPr="00694AE2" w14:paraId="4DA72D80" w14:textId="77777777" w:rsidTr="00705A8E">
        <w:tc>
          <w:tcPr>
            <w:tcW w:w="3969" w:type="dxa"/>
            <w:gridSpan w:val="2"/>
            <w:shd w:val="clear" w:color="auto" w:fill="auto"/>
          </w:tcPr>
          <w:p w14:paraId="7037E6DD" w14:textId="0FFD1CA9" w:rsidR="009955A3" w:rsidRPr="00FF20C6" w:rsidRDefault="009955A3" w:rsidP="00CB5795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Informal document INF.14 (Germany)</w:t>
            </w:r>
          </w:p>
        </w:tc>
        <w:tc>
          <w:tcPr>
            <w:tcW w:w="4920" w:type="dxa"/>
            <w:gridSpan w:val="2"/>
            <w:shd w:val="clear" w:color="auto" w:fill="auto"/>
          </w:tcPr>
          <w:p w14:paraId="2BA0AA04" w14:textId="55645452" w:rsidR="009955A3" w:rsidRDefault="009955A3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Permitted period of use for composite IBCs with plastic inner receptacle – consequential amendments resulting from ST/SG/AC.10/C.3/2019/24 in packing instruction IBC02</w:t>
            </w:r>
          </w:p>
        </w:tc>
      </w:tr>
      <w:tr w:rsidR="009955A3" w:rsidRPr="00694AE2" w14:paraId="73C30969" w14:textId="77777777" w:rsidTr="00705A8E">
        <w:tc>
          <w:tcPr>
            <w:tcW w:w="3969" w:type="dxa"/>
            <w:gridSpan w:val="2"/>
            <w:shd w:val="clear" w:color="auto" w:fill="auto"/>
          </w:tcPr>
          <w:p w14:paraId="6D625B09" w14:textId="36F9D69F" w:rsidR="009955A3" w:rsidRPr="00FF20C6" w:rsidRDefault="009955A3" w:rsidP="00CB5795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Informal document INF.15 (Switzerland)</w:t>
            </w:r>
          </w:p>
        </w:tc>
        <w:tc>
          <w:tcPr>
            <w:tcW w:w="4920" w:type="dxa"/>
            <w:gridSpan w:val="2"/>
            <w:shd w:val="clear" w:color="auto" w:fill="auto"/>
          </w:tcPr>
          <w:p w14:paraId="714B6087" w14:textId="1BEA22A7" w:rsidR="009955A3" w:rsidRDefault="009955A3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Proposal to align the use of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for UN 3549 with those of other category A dangerous goods</w:t>
            </w:r>
          </w:p>
        </w:tc>
      </w:tr>
      <w:tr w:rsidR="00FA1CA6" w:rsidRPr="00694AE2" w14:paraId="0A11BB79" w14:textId="77777777" w:rsidTr="00705A8E">
        <w:trPr>
          <w:gridAfter w:val="1"/>
          <w:wAfter w:w="852" w:type="dxa"/>
        </w:trPr>
        <w:tc>
          <w:tcPr>
            <w:tcW w:w="2694" w:type="dxa"/>
            <w:shd w:val="clear" w:color="auto" w:fill="auto"/>
          </w:tcPr>
          <w:p w14:paraId="0132C7D7" w14:textId="77777777" w:rsidR="00FA1CA6" w:rsidRDefault="00FA1CA6" w:rsidP="00CB5795">
            <w:pPr>
              <w:spacing w:before="40" w:after="120"/>
              <w:rPr>
                <w:lang w:val="en-US"/>
              </w:rPr>
            </w:pPr>
          </w:p>
        </w:tc>
        <w:tc>
          <w:tcPr>
            <w:tcW w:w="5343" w:type="dxa"/>
            <w:gridSpan w:val="2"/>
            <w:shd w:val="clear" w:color="auto" w:fill="auto"/>
          </w:tcPr>
          <w:p w14:paraId="142928DF" w14:textId="77777777" w:rsidR="00FA1CA6" w:rsidRDefault="00FA1CA6" w:rsidP="00CB579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</w:p>
        </w:tc>
      </w:tr>
    </w:tbl>
    <w:p w14:paraId="6C0DBB8C" w14:textId="2C177F36" w:rsidR="00117D8A" w:rsidRDefault="005C3CA2" w:rsidP="00117D8A">
      <w:pPr>
        <w:pStyle w:val="H23G"/>
        <w:keepNext w:val="0"/>
        <w:keepLines w:val="0"/>
        <w:ind w:left="675" w:firstLine="0"/>
      </w:pPr>
      <w:r>
        <w:t>(c)</w:t>
      </w:r>
      <w:r w:rsidR="009955A3">
        <w:tab/>
      </w:r>
      <w:r w:rsidR="00117D8A">
        <w:t>Fibre-reinforced plastics (FRP) portable tanks</w:t>
      </w:r>
    </w:p>
    <w:tbl>
      <w:tblPr>
        <w:tblW w:w="846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20"/>
      </w:tblGrid>
      <w:tr w:rsidR="00DF5E8D" w:rsidRPr="00694AE2" w14:paraId="516A8C50" w14:textId="77777777" w:rsidTr="00745B9E">
        <w:tc>
          <w:tcPr>
            <w:tcW w:w="3544" w:type="dxa"/>
            <w:shd w:val="clear" w:color="auto" w:fill="auto"/>
          </w:tcPr>
          <w:p w14:paraId="75A4D20A" w14:textId="73A4F2D7" w:rsidR="00DF5E8D" w:rsidRDefault="00DF5E8D" w:rsidP="00E1792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INF.7</w:t>
            </w:r>
            <w:r w:rsidR="00D52352">
              <w:rPr>
                <w:lang w:val="en-US"/>
              </w:rPr>
              <w:t>/Rev.1</w:t>
            </w:r>
            <w:r>
              <w:rPr>
                <w:lang w:val="en-US"/>
              </w:rPr>
              <w:t xml:space="preserve"> (Chairman of the Working Group)</w:t>
            </w:r>
          </w:p>
        </w:tc>
        <w:tc>
          <w:tcPr>
            <w:tcW w:w="4920" w:type="dxa"/>
            <w:shd w:val="clear" w:color="auto" w:fill="auto"/>
          </w:tcPr>
          <w:p w14:paraId="4F1AC7A9" w14:textId="1ABB9CF0" w:rsidR="00DF5E8D" w:rsidRDefault="00DF5E8D" w:rsidP="00E1792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Working Group on </w:t>
            </w:r>
            <w:proofErr w:type="spellStart"/>
            <w:r>
              <w:rPr>
                <w:lang w:val="en-US"/>
              </w:rPr>
              <w:t>fibre</w:t>
            </w:r>
            <w:proofErr w:type="spellEnd"/>
            <w:r>
              <w:rPr>
                <w:lang w:val="en-US"/>
              </w:rPr>
              <w:t>-reinforced plastics (FRP) portable tanks</w:t>
            </w:r>
          </w:p>
        </w:tc>
      </w:tr>
    </w:tbl>
    <w:p w14:paraId="0C9CBEB3" w14:textId="2FAC1AAF" w:rsidR="00117D8A" w:rsidRDefault="00117D8A" w:rsidP="00117D8A">
      <w:pPr>
        <w:pStyle w:val="H23G"/>
        <w:ind w:left="675" w:firstLine="0"/>
      </w:pPr>
      <w:r w:rsidRPr="00050DC8">
        <w:t>(d)</w:t>
      </w:r>
      <w:r w:rsidRPr="00050DC8">
        <w:tab/>
      </w:r>
      <w:r>
        <w:t>Portable tanks (other than FRP)</w:t>
      </w:r>
    </w:p>
    <w:tbl>
      <w:tblPr>
        <w:tblW w:w="846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20"/>
      </w:tblGrid>
      <w:tr w:rsidR="00117D8A" w:rsidRPr="00694AE2" w14:paraId="6B1D81AF" w14:textId="77777777" w:rsidTr="00745B9E">
        <w:tc>
          <w:tcPr>
            <w:tcW w:w="3544" w:type="dxa"/>
            <w:shd w:val="clear" w:color="auto" w:fill="auto"/>
          </w:tcPr>
          <w:p w14:paraId="744C9318" w14:textId="075A143C" w:rsidR="00117D8A" w:rsidRDefault="00C63B50" w:rsidP="00CB579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ST/SG/AC.10/C.3/2019/59 (United Kingdom)</w:t>
            </w:r>
          </w:p>
        </w:tc>
        <w:tc>
          <w:tcPr>
            <w:tcW w:w="4920" w:type="dxa"/>
            <w:shd w:val="clear" w:color="auto" w:fill="auto"/>
          </w:tcPr>
          <w:p w14:paraId="38B3F728" w14:textId="4819279F" w:rsidR="00117D8A" w:rsidRDefault="00C63B50" w:rsidP="00BE7814">
            <w:pPr>
              <w:pStyle w:val="SingleTxtG"/>
              <w:spacing w:before="40"/>
              <w:ind w:left="106" w:right="0"/>
              <w:jc w:val="left"/>
              <w:rPr>
                <w:lang w:val="en-US"/>
              </w:rPr>
            </w:pPr>
            <w:r>
              <w:rPr>
                <w:lang w:val="en-US"/>
              </w:rPr>
              <w:t>Use of titanium for the construction of UN portable tank shells</w:t>
            </w:r>
          </w:p>
        </w:tc>
      </w:tr>
    </w:tbl>
    <w:p w14:paraId="660513B4" w14:textId="44AB437E" w:rsidR="00117D8A" w:rsidRDefault="00117D8A" w:rsidP="00117D8A">
      <w:pPr>
        <w:pStyle w:val="H23G"/>
      </w:pPr>
      <w:r>
        <w:tab/>
      </w:r>
      <w:r w:rsidR="005C3CA2">
        <w:t>(e)</w:t>
      </w:r>
      <w:r>
        <w:tab/>
        <w:t>Other miscellaneous proposals</w:t>
      </w:r>
    </w:p>
    <w:tbl>
      <w:tblPr>
        <w:tblW w:w="945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20"/>
        <w:gridCol w:w="991"/>
      </w:tblGrid>
      <w:tr w:rsidR="00117D8A" w:rsidRPr="00694AE2" w14:paraId="3D6B211B" w14:textId="77777777" w:rsidTr="00745B9E">
        <w:tc>
          <w:tcPr>
            <w:tcW w:w="3544" w:type="dxa"/>
            <w:shd w:val="clear" w:color="auto" w:fill="auto"/>
          </w:tcPr>
          <w:p w14:paraId="6BD1C76A" w14:textId="19D2EF33" w:rsidR="00117D8A" w:rsidRPr="00FF20C6" w:rsidRDefault="00BE7814" w:rsidP="00CB5795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ST/SG/AC.10/C.3/2019/39 (Belgium)</w:t>
            </w:r>
          </w:p>
        </w:tc>
        <w:tc>
          <w:tcPr>
            <w:tcW w:w="5911" w:type="dxa"/>
            <w:gridSpan w:val="2"/>
            <w:shd w:val="clear" w:color="auto" w:fill="auto"/>
          </w:tcPr>
          <w:p w14:paraId="69DC2458" w14:textId="7B53891F" w:rsidR="00117D8A" w:rsidRDefault="00BE7814" w:rsidP="00745B9E">
            <w:pPr>
              <w:pStyle w:val="SingleTxtG"/>
              <w:spacing w:before="40"/>
              <w:ind w:left="-2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Corrections to the steel types to be used for classifying for </w:t>
            </w:r>
            <w:r w:rsidR="0001674A">
              <w:rPr>
                <w:lang w:val="en-US"/>
              </w:rPr>
              <w:br/>
            </w:r>
            <w:r>
              <w:rPr>
                <w:lang w:val="en-US"/>
              </w:rPr>
              <w:t>corrosivity</w:t>
            </w:r>
          </w:p>
        </w:tc>
      </w:tr>
      <w:tr w:rsidR="00117D8A" w:rsidRPr="00694AE2" w14:paraId="0F495191" w14:textId="77777777" w:rsidTr="00745B9E">
        <w:tc>
          <w:tcPr>
            <w:tcW w:w="3544" w:type="dxa"/>
            <w:shd w:val="clear" w:color="auto" w:fill="auto"/>
          </w:tcPr>
          <w:p w14:paraId="51E1DA2E" w14:textId="69D3AD82" w:rsidR="00117D8A" w:rsidRPr="00FF20C6" w:rsidRDefault="00661B1A" w:rsidP="00CB5795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ST/SG/AC.10/C.3/2019/40 (CEFIC)</w:t>
            </w:r>
          </w:p>
        </w:tc>
        <w:tc>
          <w:tcPr>
            <w:tcW w:w="5911" w:type="dxa"/>
            <w:gridSpan w:val="2"/>
            <w:shd w:val="clear" w:color="auto" w:fill="auto"/>
          </w:tcPr>
          <w:p w14:paraId="607BFA97" w14:textId="5A3892DD" w:rsidR="00117D8A" w:rsidRDefault="00661B1A" w:rsidP="00745B9E">
            <w:pPr>
              <w:pStyle w:val="SingleTxtG"/>
              <w:spacing w:before="40"/>
              <w:ind w:left="-2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Harmoni</w:t>
            </w:r>
            <w:r w:rsidR="008C1D87">
              <w:rPr>
                <w:lang w:val="en-US"/>
              </w:rPr>
              <w:t>z</w:t>
            </w:r>
            <w:r>
              <w:rPr>
                <w:lang w:val="en-US"/>
              </w:rPr>
              <w:t>ation of the requirement “structurally serviceable”</w:t>
            </w:r>
          </w:p>
        </w:tc>
      </w:tr>
      <w:tr w:rsidR="00DA70AE" w:rsidRPr="00694AE2" w14:paraId="4B9D2842" w14:textId="77777777" w:rsidTr="00745B9E">
        <w:trPr>
          <w:gridAfter w:val="1"/>
          <w:wAfter w:w="991" w:type="dxa"/>
        </w:trPr>
        <w:tc>
          <w:tcPr>
            <w:tcW w:w="3544" w:type="dxa"/>
            <w:shd w:val="clear" w:color="auto" w:fill="auto"/>
          </w:tcPr>
          <w:p w14:paraId="0ACAF1EF" w14:textId="2FE4081B" w:rsidR="00DA70AE" w:rsidRPr="00FF20C6" w:rsidRDefault="00661B1A" w:rsidP="00CB5795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ST/SG/AC.10/C.3/2019/41 (Germany)</w:t>
            </w:r>
          </w:p>
        </w:tc>
        <w:tc>
          <w:tcPr>
            <w:tcW w:w="4920" w:type="dxa"/>
            <w:shd w:val="clear" w:color="auto" w:fill="auto"/>
          </w:tcPr>
          <w:p w14:paraId="26B01187" w14:textId="1081BD39" w:rsidR="00DA70AE" w:rsidRDefault="00661B1A" w:rsidP="00661B1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Information on salvage in the transport document when using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not approved as salvage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</w:p>
        </w:tc>
      </w:tr>
      <w:tr w:rsidR="00696310" w:rsidRPr="00694AE2" w14:paraId="184E3177" w14:textId="77777777" w:rsidTr="00745B9E">
        <w:trPr>
          <w:gridAfter w:val="1"/>
          <w:wAfter w:w="991" w:type="dxa"/>
        </w:trPr>
        <w:tc>
          <w:tcPr>
            <w:tcW w:w="3544" w:type="dxa"/>
            <w:shd w:val="clear" w:color="auto" w:fill="auto"/>
          </w:tcPr>
          <w:p w14:paraId="672DBA62" w14:textId="0A03A92D" w:rsidR="00696310" w:rsidRPr="00FF20C6" w:rsidRDefault="00696310" w:rsidP="00696310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ST/SG/AC.10/C.3/2019/45 (Spain)</w:t>
            </w:r>
          </w:p>
        </w:tc>
        <w:tc>
          <w:tcPr>
            <w:tcW w:w="4920" w:type="dxa"/>
            <w:shd w:val="clear" w:color="auto" w:fill="auto"/>
          </w:tcPr>
          <w:p w14:paraId="60542CF9" w14:textId="6DB47D32" w:rsidR="00696310" w:rsidRPr="00696310" w:rsidRDefault="00696310" w:rsidP="0069631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696310">
              <w:rPr>
                <w:rFonts w:asciiTheme="majorBidi" w:hAnsiTheme="majorBidi" w:cstheme="majorBidi"/>
              </w:rPr>
              <w:t>“HOT” as part of the proper shipping name (Spanish language version)</w:t>
            </w:r>
          </w:p>
        </w:tc>
      </w:tr>
      <w:tr w:rsidR="00696310" w:rsidRPr="00694AE2" w14:paraId="290AEFAB" w14:textId="77777777" w:rsidTr="00745B9E">
        <w:trPr>
          <w:gridAfter w:val="1"/>
          <w:wAfter w:w="991" w:type="dxa"/>
        </w:trPr>
        <w:tc>
          <w:tcPr>
            <w:tcW w:w="3544" w:type="dxa"/>
            <w:shd w:val="clear" w:color="auto" w:fill="auto"/>
          </w:tcPr>
          <w:p w14:paraId="671E3900" w14:textId="690C0026" w:rsidR="00696310" w:rsidRPr="00FF20C6" w:rsidRDefault="00696310" w:rsidP="00696310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lastRenderedPageBreak/>
              <w:t xml:space="preserve">ST/SG/AC.10/C.3/2019/55 (FEA, HCPA) </w:t>
            </w:r>
            <w:r w:rsidRPr="00FF20C6">
              <w:rPr>
                <w:lang w:val="en-US"/>
              </w:rPr>
              <w:br/>
              <w:t>+ Informal document INF.9 (FEA, HCPA)</w:t>
            </w:r>
          </w:p>
        </w:tc>
        <w:tc>
          <w:tcPr>
            <w:tcW w:w="4920" w:type="dxa"/>
            <w:shd w:val="clear" w:color="auto" w:fill="auto"/>
          </w:tcPr>
          <w:p w14:paraId="0D7DAAB7" w14:textId="525DEC36" w:rsidR="00696310" w:rsidRPr="00FF20C6" w:rsidRDefault="00696310" w:rsidP="0069631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F20C6">
              <w:rPr>
                <w:lang w:val="en-US"/>
              </w:rPr>
              <w:t>Increase of the maximum allowed internal pressure for aerosol dispensers</w:t>
            </w:r>
          </w:p>
        </w:tc>
      </w:tr>
      <w:tr w:rsidR="00696310" w:rsidRPr="00694AE2" w14:paraId="21988584" w14:textId="77777777" w:rsidTr="00745B9E">
        <w:trPr>
          <w:gridAfter w:val="1"/>
          <w:wAfter w:w="991" w:type="dxa"/>
        </w:trPr>
        <w:tc>
          <w:tcPr>
            <w:tcW w:w="3544" w:type="dxa"/>
            <w:shd w:val="clear" w:color="auto" w:fill="auto"/>
          </w:tcPr>
          <w:p w14:paraId="713A4F3E" w14:textId="26998C0A" w:rsidR="00696310" w:rsidRPr="00FF20C6" w:rsidRDefault="00696310" w:rsidP="00696310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ST/SG/AC.10/C.3/2019/71 (Secretariat)</w:t>
            </w:r>
          </w:p>
        </w:tc>
        <w:tc>
          <w:tcPr>
            <w:tcW w:w="4920" w:type="dxa"/>
            <w:shd w:val="clear" w:color="auto" w:fill="auto"/>
          </w:tcPr>
          <w:p w14:paraId="64FEE4B3" w14:textId="53C4B72B" w:rsidR="00696310" w:rsidRDefault="00696310" w:rsidP="00696310">
            <w:pPr>
              <w:pStyle w:val="SingleTxtG"/>
              <w:spacing w:before="40"/>
              <w:ind w:left="567" w:right="0" w:hanging="567"/>
              <w:jc w:val="left"/>
              <w:rPr>
                <w:lang w:val="en-US"/>
              </w:rPr>
            </w:pPr>
            <w:r>
              <w:rPr>
                <w:lang w:val="en-US"/>
              </w:rPr>
              <w:t>Reorganization of section 37.4</w:t>
            </w:r>
          </w:p>
        </w:tc>
      </w:tr>
      <w:tr w:rsidR="00696310" w:rsidRPr="00694AE2" w14:paraId="588D938D" w14:textId="77777777" w:rsidTr="00745B9E">
        <w:trPr>
          <w:gridAfter w:val="1"/>
          <w:wAfter w:w="991" w:type="dxa"/>
        </w:trPr>
        <w:tc>
          <w:tcPr>
            <w:tcW w:w="3544" w:type="dxa"/>
            <w:shd w:val="clear" w:color="auto" w:fill="auto"/>
          </w:tcPr>
          <w:p w14:paraId="75AD7964" w14:textId="3FD5CA4F" w:rsidR="00696310" w:rsidRPr="00FF20C6" w:rsidRDefault="00696310" w:rsidP="00696310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Informal document INF.5 (Spain)</w:t>
            </w:r>
          </w:p>
        </w:tc>
        <w:tc>
          <w:tcPr>
            <w:tcW w:w="4920" w:type="dxa"/>
            <w:shd w:val="clear" w:color="auto" w:fill="auto"/>
          </w:tcPr>
          <w:p w14:paraId="1B16E64B" w14:textId="5E2697B8" w:rsidR="00696310" w:rsidRDefault="00696310" w:rsidP="00696310">
            <w:pPr>
              <w:pStyle w:val="SingleTxtG"/>
              <w:spacing w:before="40"/>
              <w:ind w:left="-2" w:right="0" w:firstLine="2"/>
              <w:jc w:val="left"/>
              <w:rPr>
                <w:lang w:val="en-US"/>
              </w:rPr>
            </w:pPr>
            <w:r>
              <w:rPr>
                <w:lang w:val="en-US"/>
              </w:rPr>
              <w:t>Consequential amendments related to the introduction of “TEMPERATURE CONTROLLED” in 3.1.2.6</w:t>
            </w:r>
          </w:p>
        </w:tc>
      </w:tr>
      <w:tr w:rsidR="00696310" w:rsidRPr="00694AE2" w14:paraId="7098742B" w14:textId="77777777" w:rsidTr="00745B9E">
        <w:trPr>
          <w:gridAfter w:val="1"/>
          <w:wAfter w:w="991" w:type="dxa"/>
        </w:trPr>
        <w:tc>
          <w:tcPr>
            <w:tcW w:w="3544" w:type="dxa"/>
            <w:shd w:val="clear" w:color="auto" w:fill="auto"/>
          </w:tcPr>
          <w:p w14:paraId="1AB50B4F" w14:textId="7F7DCBCA" w:rsidR="00696310" w:rsidRPr="00FF20C6" w:rsidRDefault="00696310" w:rsidP="00696310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Informal document INF.6 (Spain)</w:t>
            </w:r>
          </w:p>
        </w:tc>
        <w:tc>
          <w:tcPr>
            <w:tcW w:w="4920" w:type="dxa"/>
            <w:shd w:val="clear" w:color="auto" w:fill="auto"/>
          </w:tcPr>
          <w:p w14:paraId="2E7F9C35" w14:textId="0D96B215" w:rsidR="00696310" w:rsidRDefault="00696310" w:rsidP="00696310">
            <w:pPr>
              <w:pStyle w:val="SingleTxtG"/>
              <w:spacing w:before="40"/>
              <w:ind w:left="-2" w:right="0" w:firstLine="2"/>
              <w:jc w:val="left"/>
              <w:rPr>
                <w:lang w:val="en-US"/>
              </w:rPr>
            </w:pPr>
            <w:r>
              <w:rPr>
                <w:lang w:val="en-US"/>
              </w:rPr>
              <w:t>Reference to “MOLTEN” as part of the proper shipping name in the transport document</w:t>
            </w:r>
          </w:p>
        </w:tc>
      </w:tr>
    </w:tbl>
    <w:p w14:paraId="7346CE4D" w14:textId="77777777" w:rsidR="00117D8A" w:rsidRDefault="00117D8A" w:rsidP="00117D8A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t>7.</w:t>
      </w:r>
      <w:r w:rsidRPr="00050DC8">
        <w:tab/>
        <w:t>Global harmonization of transport of dangerous goods regulations with the Model Regulations</w:t>
      </w:r>
    </w:p>
    <w:tbl>
      <w:tblPr>
        <w:tblW w:w="846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20"/>
      </w:tblGrid>
      <w:tr w:rsidR="008A3BC4" w:rsidRPr="00694AE2" w14:paraId="5F65DEC3" w14:textId="77777777" w:rsidTr="000A2E7E">
        <w:tc>
          <w:tcPr>
            <w:tcW w:w="3544" w:type="dxa"/>
            <w:shd w:val="clear" w:color="auto" w:fill="auto"/>
          </w:tcPr>
          <w:p w14:paraId="7E654665" w14:textId="3751CA14" w:rsidR="008A3BC4" w:rsidRPr="00FF20C6" w:rsidRDefault="00C63B50" w:rsidP="000A2E7E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ST/SG/AC.10/C.3/2019/58 (ICAO)</w:t>
            </w:r>
            <w:r w:rsidR="000A2E7E" w:rsidRPr="00FF20C6">
              <w:rPr>
                <w:lang w:val="en-US"/>
              </w:rPr>
              <w:br/>
            </w:r>
            <w:r w:rsidR="004B0F82" w:rsidRPr="00FF20C6">
              <w:rPr>
                <w:lang w:val="en-US"/>
              </w:rPr>
              <w:t xml:space="preserve">+ </w:t>
            </w:r>
            <w:r w:rsidR="000A2E7E" w:rsidRPr="00FF20C6">
              <w:rPr>
                <w:lang w:val="en-US"/>
              </w:rPr>
              <w:t xml:space="preserve">Informal document </w:t>
            </w:r>
            <w:r w:rsidR="004B0F82" w:rsidRPr="00FF20C6">
              <w:rPr>
                <w:lang w:val="en-US"/>
              </w:rPr>
              <w:t>INF.4 (ICAO)</w:t>
            </w:r>
          </w:p>
        </w:tc>
        <w:tc>
          <w:tcPr>
            <w:tcW w:w="4920" w:type="dxa"/>
            <w:shd w:val="clear" w:color="auto" w:fill="auto"/>
          </w:tcPr>
          <w:p w14:paraId="0E4A9C96" w14:textId="01C63399" w:rsidR="008A3BC4" w:rsidRDefault="00C63B50" w:rsidP="00C63B50">
            <w:pPr>
              <w:pStyle w:val="SingleTxtG"/>
              <w:spacing w:before="40"/>
              <w:ind w:left="-2" w:right="0" w:firstLine="2"/>
              <w:jc w:val="left"/>
              <w:rPr>
                <w:lang w:val="en-US"/>
              </w:rPr>
            </w:pPr>
            <w:r>
              <w:rPr>
                <w:lang w:val="en-US"/>
              </w:rPr>
              <w:t>Information on recommendations made by the ICAO Dangerous Goods Panel</w:t>
            </w:r>
          </w:p>
        </w:tc>
      </w:tr>
      <w:tr w:rsidR="007D2F3B" w:rsidRPr="00694AE2" w14:paraId="5FF04A6B" w14:textId="77777777" w:rsidTr="000A2E7E">
        <w:tc>
          <w:tcPr>
            <w:tcW w:w="3544" w:type="dxa"/>
            <w:shd w:val="clear" w:color="auto" w:fill="auto"/>
          </w:tcPr>
          <w:p w14:paraId="621FC87D" w14:textId="5DA494AF" w:rsidR="007D2F3B" w:rsidRPr="00FF20C6" w:rsidRDefault="008C1D87" w:rsidP="005918CC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ST/SG/AC.10/C.3/2019/69 (Secretariat)</w:t>
            </w:r>
            <w:r w:rsidR="007C0006">
              <w:rPr>
                <w:lang w:val="en-US"/>
              </w:rPr>
              <w:br/>
              <w:t>+ INF.3</w:t>
            </w:r>
            <w:r w:rsidR="00763552">
              <w:rPr>
                <w:lang w:val="en-US"/>
              </w:rPr>
              <w:t>8</w:t>
            </w:r>
            <w:r w:rsidR="007C0006">
              <w:rPr>
                <w:lang w:val="en-US"/>
              </w:rPr>
              <w:t xml:space="preserve"> (Secretariat)</w:t>
            </w:r>
          </w:p>
        </w:tc>
        <w:tc>
          <w:tcPr>
            <w:tcW w:w="4920" w:type="dxa"/>
            <w:shd w:val="clear" w:color="auto" w:fill="auto"/>
          </w:tcPr>
          <w:p w14:paraId="785B4198" w14:textId="5ECB9DDB" w:rsidR="007D2F3B" w:rsidRDefault="008C1D87" w:rsidP="008C1D8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Harmonization for RID/ADR/</w:t>
            </w:r>
            <w:r w:rsidR="009955A3">
              <w:rPr>
                <w:lang w:val="en-US"/>
              </w:rPr>
              <w:t>AD</w:t>
            </w:r>
            <w:r w:rsidR="00C6389A">
              <w:rPr>
                <w:lang w:val="en-US"/>
              </w:rPr>
              <w:t>N</w:t>
            </w:r>
            <w:r>
              <w:rPr>
                <w:lang w:val="en-US"/>
              </w:rPr>
              <w:t xml:space="preserve"> with the 21</w:t>
            </w:r>
            <w:r w:rsidRPr="008C1D87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revised edition of the United Nations Recommendations on the Transport of Dangerous goods, Model Regulations</w:t>
            </w:r>
          </w:p>
        </w:tc>
      </w:tr>
      <w:tr w:rsidR="00745B9E" w:rsidRPr="00694AE2" w14:paraId="06E10EC6" w14:textId="77777777" w:rsidTr="000A2E7E">
        <w:tc>
          <w:tcPr>
            <w:tcW w:w="3544" w:type="dxa"/>
            <w:shd w:val="clear" w:color="auto" w:fill="auto"/>
          </w:tcPr>
          <w:p w14:paraId="435B1E49" w14:textId="13D365B9" w:rsidR="00745B9E" w:rsidRPr="00FF20C6" w:rsidRDefault="00745B9E" w:rsidP="005918CC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Informal document INF.18 (Secretariat of the Basel, Rotterdam and Stockholm conventions)</w:t>
            </w:r>
          </w:p>
        </w:tc>
        <w:tc>
          <w:tcPr>
            <w:tcW w:w="4920" w:type="dxa"/>
            <w:shd w:val="clear" w:color="auto" w:fill="auto"/>
          </w:tcPr>
          <w:p w14:paraId="19A5C0C5" w14:textId="3202B9A5" w:rsidR="00745B9E" w:rsidRDefault="00745B9E" w:rsidP="008C1D8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745B9E">
              <w:rPr>
                <w:lang w:val="en-US"/>
              </w:rPr>
              <w:t xml:space="preserve">Expert Working </w:t>
            </w:r>
            <w:r>
              <w:rPr>
                <w:lang w:val="en-US"/>
              </w:rPr>
              <w:t>G</w:t>
            </w:r>
            <w:r w:rsidRPr="00745B9E">
              <w:rPr>
                <w:lang w:val="en-US"/>
              </w:rPr>
              <w:t>roup on the review of Annexes to the Basel Convention on the Control of Transboundary Movements of Hazardous Wastes and their disposal</w:t>
            </w:r>
          </w:p>
        </w:tc>
      </w:tr>
      <w:tr w:rsidR="005C3CA2" w:rsidRPr="00694AE2" w14:paraId="6638203D" w14:textId="77777777" w:rsidTr="000A2E7E">
        <w:tc>
          <w:tcPr>
            <w:tcW w:w="3544" w:type="dxa"/>
            <w:shd w:val="clear" w:color="auto" w:fill="auto"/>
          </w:tcPr>
          <w:p w14:paraId="3D30ED46" w14:textId="32F12200" w:rsidR="005C3CA2" w:rsidRPr="00FF20C6" w:rsidRDefault="005C3CA2" w:rsidP="005918CC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Informal document INF.27 (IMO)</w:t>
            </w:r>
          </w:p>
        </w:tc>
        <w:tc>
          <w:tcPr>
            <w:tcW w:w="4920" w:type="dxa"/>
            <w:shd w:val="clear" w:color="auto" w:fill="auto"/>
          </w:tcPr>
          <w:p w14:paraId="190B6BED" w14:textId="4B3D431C" w:rsidR="005C3CA2" w:rsidRPr="00745B9E" w:rsidRDefault="005C3CA2" w:rsidP="008C1D8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Outcome of the thirty-second session of the Editorial and Technical Group (the IMDG Code)</w:t>
            </w:r>
          </w:p>
        </w:tc>
      </w:tr>
    </w:tbl>
    <w:p w14:paraId="2063E1C9" w14:textId="77777777" w:rsidR="00117D8A" w:rsidRDefault="00117D8A" w:rsidP="009D63AB">
      <w:pPr>
        <w:pStyle w:val="H1G"/>
        <w:tabs>
          <w:tab w:val="num" w:pos="1140"/>
        </w:tabs>
        <w:ind w:left="1140" w:hanging="465"/>
      </w:pPr>
      <w:r w:rsidRPr="00050DC8">
        <w:t>8.</w:t>
      </w:r>
      <w:r w:rsidRPr="00050DC8">
        <w:tab/>
        <w:t>Cooperation with the International Atomic Energy Agency</w:t>
      </w:r>
    </w:p>
    <w:tbl>
      <w:tblPr>
        <w:tblW w:w="846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20"/>
      </w:tblGrid>
      <w:tr w:rsidR="00BA767C" w:rsidRPr="00694AE2" w14:paraId="181A4CBC" w14:textId="77777777" w:rsidTr="00BA767C">
        <w:tc>
          <w:tcPr>
            <w:tcW w:w="3544" w:type="dxa"/>
            <w:shd w:val="clear" w:color="auto" w:fill="auto"/>
          </w:tcPr>
          <w:p w14:paraId="7B5A830E" w14:textId="77777777" w:rsidR="00BA767C" w:rsidRPr="00FF20C6" w:rsidRDefault="00BA767C" w:rsidP="00272B17">
            <w:pPr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ST/SG/AC.10/C.3/2019/57 (Switzerland)</w:t>
            </w:r>
          </w:p>
        </w:tc>
        <w:tc>
          <w:tcPr>
            <w:tcW w:w="4920" w:type="dxa"/>
            <w:shd w:val="clear" w:color="auto" w:fill="auto"/>
          </w:tcPr>
          <w:p w14:paraId="5A62B72E" w14:textId="77777777" w:rsidR="00BA767C" w:rsidRDefault="00BA767C" w:rsidP="00272B1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Transport by post of Class 7 excepted packages with limited activity</w:t>
            </w:r>
          </w:p>
        </w:tc>
      </w:tr>
      <w:tr w:rsidR="009D63AB" w:rsidRPr="00694AE2" w14:paraId="1379D1D5" w14:textId="77777777" w:rsidTr="00BA767C">
        <w:tc>
          <w:tcPr>
            <w:tcW w:w="3544" w:type="dxa"/>
            <w:shd w:val="clear" w:color="auto" w:fill="auto"/>
          </w:tcPr>
          <w:p w14:paraId="32D9999D" w14:textId="0E2E196B" w:rsidR="009D63AB" w:rsidRDefault="008C1D87" w:rsidP="009D63AB">
            <w:pPr>
              <w:keepNext/>
              <w:keepLines/>
              <w:spacing w:before="40" w:after="120"/>
              <w:rPr>
                <w:lang w:val="en-US"/>
              </w:rPr>
            </w:pPr>
            <w:r w:rsidRPr="00FF20C6">
              <w:rPr>
                <w:lang w:val="en-US"/>
              </w:rPr>
              <w:t>ST/SG/AC.10/C.3/2019/70 (Secretariat)</w:t>
            </w:r>
          </w:p>
        </w:tc>
        <w:tc>
          <w:tcPr>
            <w:tcW w:w="4920" w:type="dxa"/>
            <w:shd w:val="clear" w:color="auto" w:fill="auto"/>
          </w:tcPr>
          <w:p w14:paraId="60E6DB59" w14:textId="278CB99C" w:rsidR="009D63AB" w:rsidRDefault="008C1D87" w:rsidP="008C1D87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Harmonization with the International Atomic Energy Agency Regulations for the Safe Transport of Radioactive Material</w:t>
            </w:r>
          </w:p>
        </w:tc>
      </w:tr>
    </w:tbl>
    <w:p w14:paraId="43738C74" w14:textId="77777777" w:rsidR="00117D8A" w:rsidRDefault="00117D8A" w:rsidP="00117D8A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t>9.</w:t>
      </w:r>
      <w:r w:rsidRPr="00050DC8">
        <w:tab/>
        <w:t>Guiding principles for the Model Regulations</w:t>
      </w:r>
      <w:bookmarkStart w:id="1" w:name="_GoBack"/>
      <w:bookmarkEnd w:id="1"/>
    </w:p>
    <w:p w14:paraId="42E02132" w14:textId="5DF56E90" w:rsidR="00117D8A" w:rsidRPr="00DA21EF" w:rsidRDefault="000A2E7E" w:rsidP="00117D8A">
      <w:pPr>
        <w:pStyle w:val="SingleTxtG"/>
      </w:pPr>
      <w:r>
        <w:t xml:space="preserve">At the time of writing </w:t>
      </w:r>
      <w:r w:rsidR="00FE6C8B">
        <w:t>no document has been submitted under this agenda item</w:t>
      </w:r>
      <w:r w:rsidR="00117D8A">
        <w:t>.</w:t>
      </w:r>
    </w:p>
    <w:p w14:paraId="2B6659F3" w14:textId="77777777" w:rsidR="00117D8A" w:rsidRPr="00050DC8" w:rsidRDefault="00117D8A" w:rsidP="00117D8A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t>10.</w:t>
      </w:r>
      <w:r w:rsidRPr="00050DC8">
        <w:tab/>
        <w:t>Issues relating to the Globally Harmonized System of Classification and Labelling of Chemicals:</w:t>
      </w:r>
    </w:p>
    <w:p w14:paraId="10959081" w14:textId="792D9631" w:rsidR="00117D8A" w:rsidRDefault="00117D8A" w:rsidP="00FB46BA">
      <w:pPr>
        <w:pStyle w:val="H23G"/>
        <w:ind w:left="675" w:firstLine="0"/>
      </w:pPr>
      <w:r w:rsidRPr="00050DC8">
        <w:t>(a)</w:t>
      </w:r>
      <w:r w:rsidRPr="00050DC8">
        <w:tab/>
      </w:r>
      <w:r>
        <w:t>Testing of oxidizing substances</w:t>
      </w:r>
    </w:p>
    <w:tbl>
      <w:tblPr>
        <w:tblW w:w="836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818"/>
      </w:tblGrid>
      <w:tr w:rsidR="003020B1" w:rsidRPr="00F20D55" w14:paraId="1D694822" w14:textId="77777777" w:rsidTr="00745B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D2200" w14:textId="4BD6B5B8" w:rsidR="003020B1" w:rsidRDefault="003020B1" w:rsidP="00E1792F">
            <w:pPr>
              <w:pStyle w:val="SingleTxtG"/>
              <w:spacing w:before="40"/>
              <w:ind w:left="0" w:right="0"/>
              <w:jc w:val="left"/>
            </w:pPr>
            <w:r w:rsidRPr="00FF20C6">
              <w:rPr>
                <w:lang w:val="en-US"/>
              </w:rPr>
              <w:t>ST/SG/AC.10/C.3/2019/</w:t>
            </w:r>
            <w:r w:rsidR="00B36819" w:rsidRPr="00FF20C6">
              <w:rPr>
                <w:lang w:val="en-US"/>
              </w:rPr>
              <w:t>68</w:t>
            </w:r>
            <w:r w:rsidRPr="00FF20C6">
              <w:rPr>
                <w:lang w:val="en-US"/>
              </w:rPr>
              <w:t xml:space="preserve"> (</w:t>
            </w:r>
            <w:r w:rsidR="00B36819" w:rsidRPr="00FF20C6">
              <w:rPr>
                <w:lang w:val="en-US"/>
              </w:rPr>
              <w:t>France</w:t>
            </w:r>
            <w:r w:rsidRPr="00FF20C6">
              <w:rPr>
                <w:lang w:val="en-US"/>
              </w:rPr>
              <w:t>)</w:t>
            </w:r>
            <w:r w:rsidR="00186A90" w:rsidRPr="00FF20C6">
              <w:rPr>
                <w:lang w:val="en-US"/>
              </w:rPr>
              <w:t xml:space="preserve"> </w:t>
            </w:r>
            <w:r w:rsidR="00D52352">
              <w:rPr>
                <w:lang w:val="en-US"/>
              </w:rPr>
              <w:br/>
            </w:r>
            <w:r w:rsidR="00186A90" w:rsidRPr="00FF20C6">
              <w:rPr>
                <w:lang w:val="en-US"/>
              </w:rPr>
              <w:t>+ INF.39 (France)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E13C4" w14:textId="4852DE49" w:rsidR="003020B1" w:rsidRDefault="00B36819" w:rsidP="00745B9E">
            <w:pPr>
              <w:pStyle w:val="SingleTxtG"/>
              <w:tabs>
                <w:tab w:val="left" w:pos="838"/>
              </w:tabs>
              <w:spacing w:before="40"/>
              <w:ind w:left="0" w:right="0"/>
              <w:jc w:val="left"/>
            </w:pPr>
            <w:r>
              <w:t>Tests for oxidizing liquids and oxidizing solids improvement regarding consideration for particle size, friable or coated materials</w:t>
            </w:r>
          </w:p>
        </w:tc>
      </w:tr>
    </w:tbl>
    <w:p w14:paraId="6390A2C1" w14:textId="3FE9B393" w:rsidR="00117D8A" w:rsidRDefault="00117D8A" w:rsidP="00121B43">
      <w:pPr>
        <w:pStyle w:val="H23G"/>
        <w:ind w:left="675" w:firstLine="0"/>
      </w:pPr>
      <w:r w:rsidRPr="00050DC8">
        <w:lastRenderedPageBreak/>
        <w:t>(b)</w:t>
      </w:r>
      <w:r w:rsidRPr="00050DC8">
        <w:tab/>
      </w:r>
      <w:r>
        <w:t>Chemicals under pressure</w:t>
      </w:r>
    </w:p>
    <w:p w14:paraId="3EC0AF8A" w14:textId="75E8EC4B" w:rsidR="00397D8F" w:rsidRPr="00397D8F" w:rsidRDefault="00397D8F" w:rsidP="00397D8F">
      <w:r>
        <w:tab/>
      </w:r>
      <w:r>
        <w:tab/>
      </w:r>
      <w:r w:rsidR="000A2E7E">
        <w:t xml:space="preserve">At the time of writing </w:t>
      </w:r>
      <w:r w:rsidR="00FE6C8B">
        <w:t xml:space="preserve">no document has been submitted under this agenda </w:t>
      </w:r>
      <w:r w:rsidR="00EE7AE1">
        <w:t>sub-item</w:t>
      </w:r>
      <w:r>
        <w:t>.</w:t>
      </w:r>
    </w:p>
    <w:p w14:paraId="011B0A6B" w14:textId="48F848BD" w:rsidR="00117D8A" w:rsidRDefault="009955A3" w:rsidP="00117D8A">
      <w:pPr>
        <w:pStyle w:val="H23G"/>
        <w:keepNext w:val="0"/>
        <w:keepLines w:val="0"/>
        <w:ind w:left="675" w:firstLine="0"/>
      </w:pPr>
      <w:r>
        <w:tab/>
        <w:t>(c)</w:t>
      </w:r>
      <w:r>
        <w:tab/>
      </w:r>
      <w:r w:rsidR="00117D8A" w:rsidRPr="00050DC8">
        <w:t>Updating of references to OECD Guidelines</w:t>
      </w:r>
    </w:p>
    <w:tbl>
      <w:tblPr>
        <w:tblW w:w="836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818"/>
      </w:tblGrid>
      <w:tr w:rsidR="00117D8A" w:rsidRPr="00F20D55" w14:paraId="17211927" w14:textId="77777777" w:rsidTr="00745B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B50B7" w14:textId="1A064731" w:rsidR="00117D8A" w:rsidRDefault="003A49A5" w:rsidP="00CB5795">
            <w:pPr>
              <w:pStyle w:val="SingleTxtG"/>
              <w:spacing w:before="40"/>
              <w:ind w:left="0" w:right="0"/>
              <w:jc w:val="left"/>
            </w:pPr>
            <w:r w:rsidRPr="00FF20C6">
              <w:rPr>
                <w:lang w:val="en-US"/>
              </w:rPr>
              <w:t>ST/SG/AC.10/C.3/2019/53 (European Union, Netherlands)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4258C" w14:textId="78A4C3F5" w:rsidR="00117D8A" w:rsidRDefault="003A49A5" w:rsidP="00745B9E">
            <w:pPr>
              <w:pStyle w:val="SingleTxtG"/>
              <w:tabs>
                <w:tab w:val="left" w:pos="838"/>
              </w:tabs>
              <w:spacing w:before="40"/>
              <w:ind w:left="0" w:right="0"/>
              <w:jc w:val="left"/>
            </w:pPr>
            <w:r>
              <w:t>Minor revision of paragraph 2.8.3.2</w:t>
            </w:r>
          </w:p>
        </w:tc>
      </w:tr>
    </w:tbl>
    <w:p w14:paraId="6BCEA497" w14:textId="292CCEB8" w:rsidR="00117D8A" w:rsidRDefault="00117D8A" w:rsidP="00117D8A">
      <w:pPr>
        <w:pStyle w:val="H23G"/>
        <w:keepNext w:val="0"/>
        <w:keepLines w:val="0"/>
        <w:spacing w:before="220"/>
        <w:ind w:left="675" w:firstLine="0"/>
      </w:pPr>
      <w:r w:rsidRPr="00050DC8">
        <w:t>(d)</w:t>
      </w:r>
      <w:r w:rsidRPr="00050DC8">
        <w:tab/>
      </w:r>
      <w:r>
        <w:t>Review of Chapter 2.1</w:t>
      </w:r>
    </w:p>
    <w:tbl>
      <w:tblPr>
        <w:tblW w:w="836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818"/>
      </w:tblGrid>
      <w:tr w:rsidR="004B0F82" w:rsidRPr="00F20D55" w14:paraId="412F1201" w14:textId="77777777" w:rsidTr="00745B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623E" w14:textId="26C1DDFE" w:rsidR="004B0F82" w:rsidRPr="00FF20C6" w:rsidRDefault="004B0F82" w:rsidP="00E1792F">
            <w:pPr>
              <w:pStyle w:val="SingleTxtG"/>
              <w:spacing w:before="40"/>
              <w:ind w:left="0" w:right="0"/>
              <w:jc w:val="left"/>
            </w:pPr>
            <w:r w:rsidRPr="00FF20C6">
              <w:rPr>
                <w:lang w:val="en-US"/>
              </w:rPr>
              <w:t>Informal document INF.3 (Sweden)</w:t>
            </w:r>
            <w:r w:rsidR="000604C8">
              <w:rPr>
                <w:lang w:val="en-US"/>
              </w:rPr>
              <w:br/>
              <w:t xml:space="preserve">+ </w:t>
            </w:r>
            <w:r w:rsidR="000604C8" w:rsidRPr="00FF20C6">
              <w:rPr>
                <w:lang w:val="en-US"/>
              </w:rPr>
              <w:t>Informal document INF.8 (Sweden)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1A5B6" w14:textId="2E5DB29D" w:rsidR="004B0F82" w:rsidRDefault="00027159" w:rsidP="00745B9E">
            <w:pPr>
              <w:pStyle w:val="SingleTxtG"/>
              <w:tabs>
                <w:tab w:val="left" w:pos="838"/>
              </w:tabs>
              <w:spacing w:before="40"/>
              <w:ind w:left="0" w:right="0"/>
              <w:jc w:val="left"/>
            </w:pPr>
            <w:r>
              <w:t>Review of GHS Chapter 2.1 (explosives)</w:t>
            </w:r>
            <w:r w:rsidR="000604C8">
              <w:t>: advanced draft</w:t>
            </w:r>
          </w:p>
        </w:tc>
      </w:tr>
    </w:tbl>
    <w:p w14:paraId="4F9CD4B7" w14:textId="65AEC613" w:rsidR="00117D8A" w:rsidRDefault="009955A3" w:rsidP="00117D8A">
      <w:pPr>
        <w:pStyle w:val="H23G"/>
        <w:keepNext w:val="0"/>
        <w:keepLines w:val="0"/>
        <w:spacing w:before="220"/>
        <w:ind w:left="675" w:firstLine="0"/>
      </w:pPr>
      <w:r>
        <w:t>(e)</w:t>
      </w:r>
      <w:r>
        <w:tab/>
      </w:r>
      <w:r w:rsidR="00117D8A">
        <w:t>Simultaneous classification in physical hazards and precedence of hazards</w:t>
      </w:r>
    </w:p>
    <w:tbl>
      <w:tblPr>
        <w:tblW w:w="836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818"/>
      </w:tblGrid>
      <w:tr w:rsidR="00297FFA" w:rsidRPr="00F20D55" w14:paraId="355FBA56" w14:textId="77777777" w:rsidTr="000466C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7FAD8" w14:textId="75CB9297" w:rsidR="00297FFA" w:rsidRDefault="00297FFA" w:rsidP="000466C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F20C6">
              <w:rPr>
                <w:lang w:val="en-US"/>
              </w:rPr>
              <w:t>Informal document INF.36 (Germany)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1399" w14:textId="71AD0548" w:rsidR="00297FFA" w:rsidRDefault="00297FFA" w:rsidP="000466CE">
            <w:pPr>
              <w:pStyle w:val="SingleTxtG"/>
              <w:tabs>
                <w:tab w:val="left" w:pos="838"/>
              </w:tabs>
              <w:spacing w:before="40"/>
              <w:ind w:left="0" w:right="0"/>
              <w:jc w:val="left"/>
            </w:pPr>
            <w:r>
              <w:t>IWG on combinations of physical hazards: Status of work and agenda for the working group meeting on 11 December 2019</w:t>
            </w:r>
          </w:p>
        </w:tc>
      </w:tr>
    </w:tbl>
    <w:p w14:paraId="6C9F1C9C" w14:textId="1E0A004A" w:rsidR="00117D8A" w:rsidRDefault="00117D8A" w:rsidP="00117D8A">
      <w:pPr>
        <w:pStyle w:val="H23G"/>
        <w:keepNext w:val="0"/>
        <w:keepLines w:val="0"/>
        <w:spacing w:before="220"/>
        <w:ind w:left="675" w:firstLine="0"/>
      </w:pPr>
      <w:r w:rsidRPr="00050DC8">
        <w:t>(f)</w:t>
      </w:r>
      <w:r w:rsidRPr="00050DC8">
        <w:tab/>
        <w:t>Miscellaneous</w:t>
      </w:r>
    </w:p>
    <w:tbl>
      <w:tblPr>
        <w:tblW w:w="836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818"/>
      </w:tblGrid>
      <w:tr w:rsidR="003020B1" w:rsidRPr="00F20D55" w14:paraId="01BDB4EB" w14:textId="77777777" w:rsidTr="00745B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64C70" w14:textId="66C185CF" w:rsidR="003020B1" w:rsidRDefault="003020B1" w:rsidP="00E1792F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ST/SG/AC.10/C.3/2019/67 (United Kingdom)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F3D41" w14:textId="10F08D33" w:rsidR="003020B1" w:rsidRDefault="003020B1" w:rsidP="00745B9E">
            <w:pPr>
              <w:pStyle w:val="SingleTxtG"/>
              <w:spacing w:before="40"/>
              <w:ind w:left="135" w:right="0"/>
              <w:jc w:val="left"/>
            </w:pPr>
            <w:r>
              <w:t>Proposed changes to Annex I of the GHS</w:t>
            </w:r>
          </w:p>
        </w:tc>
      </w:tr>
      <w:tr w:rsidR="009955A3" w:rsidRPr="00F20D55" w14:paraId="18DB4145" w14:textId="77777777" w:rsidTr="00745B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1B169" w14:textId="3A67B5B7" w:rsidR="009955A3" w:rsidRDefault="009955A3" w:rsidP="00E1792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INF.12 (China)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FC5FD" w14:textId="312F0DC0" w:rsidR="009955A3" w:rsidRDefault="009955A3" w:rsidP="00745B9E">
            <w:pPr>
              <w:pStyle w:val="SingleTxtG"/>
              <w:tabs>
                <w:tab w:val="left" w:pos="838"/>
              </w:tabs>
              <w:spacing w:before="40"/>
              <w:ind w:left="135" w:right="0" w:hanging="11"/>
              <w:jc w:val="left"/>
            </w:pPr>
            <w:r>
              <w:t>Clarification of paragraph 2.9.3.4.3.4 of Model Regulations and paragraph 4.1.3.3.4 of GHS</w:t>
            </w:r>
          </w:p>
        </w:tc>
      </w:tr>
    </w:tbl>
    <w:p w14:paraId="008952C9" w14:textId="77777777" w:rsidR="00117D8A" w:rsidRDefault="00117D8A" w:rsidP="00117D8A">
      <w:pPr>
        <w:pStyle w:val="H1G"/>
        <w:keepNext w:val="0"/>
        <w:keepLines w:val="0"/>
        <w:tabs>
          <w:tab w:val="num" w:pos="1140"/>
        </w:tabs>
        <w:ind w:left="1140" w:hanging="465"/>
      </w:pPr>
      <w:r w:rsidRPr="00050DC8">
        <w:t>11.</w:t>
      </w:r>
      <w:r w:rsidRPr="00050DC8">
        <w:tab/>
        <w:t>Other business</w:t>
      </w:r>
    </w:p>
    <w:p w14:paraId="2F39893D" w14:textId="2D9F1FDC" w:rsidR="00D25477" w:rsidRPr="00D25477" w:rsidRDefault="00D25477" w:rsidP="00D25477">
      <w:r>
        <w:tab/>
      </w:r>
      <w:r>
        <w:tab/>
      </w:r>
      <w:r w:rsidR="000A2E7E">
        <w:t xml:space="preserve">At the time of writing </w:t>
      </w:r>
      <w:r w:rsidR="00FE6C8B">
        <w:t>no document has been submitted under this agenda item.</w:t>
      </w:r>
    </w:p>
    <w:p w14:paraId="4D52C70C" w14:textId="77777777" w:rsidR="00117D8A" w:rsidRDefault="00117D8A" w:rsidP="00117D8A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 w:rsidRPr="00050DC8">
        <w:t>12.</w:t>
      </w:r>
      <w:r w:rsidRPr="00050DC8">
        <w:tab/>
        <w:t>Adoption of the report</w:t>
      </w:r>
    </w:p>
    <w:p w14:paraId="7BAAED30" w14:textId="2ACD1C63" w:rsidR="00117D8A" w:rsidRPr="00A329CA" w:rsidRDefault="00117D8A" w:rsidP="00117D8A">
      <w:pPr>
        <w:pStyle w:val="SingleTxtG"/>
      </w:pPr>
      <w:r>
        <w:t>In accordance with the established practice, the Sub-Committee may wish to adopt the report on its fifty-</w:t>
      </w:r>
      <w:r w:rsidR="00CD5674">
        <w:t>sixth</w:t>
      </w:r>
      <w:r>
        <w:t xml:space="preserve"> session </w:t>
      </w:r>
      <w:r w:rsidR="000A2E7E">
        <w:t xml:space="preserve">and its annexes </w:t>
      </w:r>
      <w:r>
        <w:t>based on a draft prepared by the secretariat.</w:t>
      </w:r>
    </w:p>
    <w:p w14:paraId="675A3A14" w14:textId="77777777" w:rsidR="00117D8A" w:rsidRDefault="00117D8A" w:rsidP="00117D8A">
      <w:pPr>
        <w:pStyle w:val="SingleTxtG"/>
        <w:tabs>
          <w:tab w:val="left" w:pos="2268"/>
        </w:tabs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7303FC" w14:textId="77777777" w:rsidR="005509E4" w:rsidRPr="00934751" w:rsidRDefault="005509E4" w:rsidP="00117D8A">
      <w:pPr>
        <w:pStyle w:val="H1G"/>
        <w:spacing w:before="240"/>
        <w:rPr>
          <w:b w:val="0"/>
          <w:u w:val="single"/>
        </w:rPr>
      </w:pPr>
    </w:p>
    <w:sectPr w:rsidR="005509E4" w:rsidRPr="00934751" w:rsidSect="00D35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2A7D2" w14:textId="77777777" w:rsidR="00665C75" w:rsidRDefault="00665C75"/>
  </w:endnote>
  <w:endnote w:type="continuationSeparator" w:id="0">
    <w:p w14:paraId="77012A12" w14:textId="77777777" w:rsidR="00665C75" w:rsidRDefault="00665C75"/>
  </w:endnote>
  <w:endnote w:type="continuationNotice" w:id="1">
    <w:p w14:paraId="6549395F" w14:textId="77777777" w:rsidR="00665C75" w:rsidRDefault="00665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85BD" w14:textId="77777777" w:rsidR="00E0769A" w:rsidRPr="00D352FD" w:rsidRDefault="00E0769A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AF56AB">
      <w:rPr>
        <w:b/>
        <w:noProof/>
        <w:sz w:val="18"/>
      </w:rPr>
      <w:t>4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7BAE" w14:textId="77777777"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AF56AB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6B3F" w14:textId="77777777" w:rsidR="00665C75" w:rsidRPr="000B175B" w:rsidRDefault="00665C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022129" w14:textId="77777777" w:rsidR="00665C75" w:rsidRPr="00FC68B7" w:rsidRDefault="00665C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8C6D49" w14:textId="77777777" w:rsidR="00665C75" w:rsidRDefault="00665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4395" w14:textId="128601B6" w:rsidR="00E0769A" w:rsidRPr="00AD0998" w:rsidRDefault="00726BAB">
    <w:pPr>
      <w:pStyle w:val="Header"/>
      <w:rPr>
        <w:lang w:val="fr-CH"/>
      </w:rPr>
    </w:pPr>
    <w:r>
      <w:rPr>
        <w:lang w:val="fr-CH"/>
      </w:rPr>
      <w:t>UN/SCETDG/5</w:t>
    </w:r>
    <w:r w:rsidR="00267538">
      <w:rPr>
        <w:lang w:val="fr-CH"/>
      </w:rPr>
      <w:t>6</w:t>
    </w:r>
    <w:r w:rsidR="00AD0998">
      <w:rPr>
        <w:lang w:val="fr-CH"/>
      </w:rPr>
      <w:t>/INF.2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7661" w14:textId="2005FD3B" w:rsidR="00E0769A" w:rsidRPr="00D352FD" w:rsidRDefault="00726BAB" w:rsidP="00D352FD">
    <w:pPr>
      <w:pStyle w:val="Header"/>
      <w:jc w:val="right"/>
    </w:pPr>
    <w:r>
      <w:rPr>
        <w:lang w:val="fr-CH"/>
      </w:rPr>
      <w:t>UN/SCETDG/5</w:t>
    </w:r>
    <w:r w:rsidR="00267538">
      <w:rPr>
        <w:lang w:val="fr-CH"/>
      </w:rPr>
      <w:t>6</w:t>
    </w:r>
    <w:r w:rsidR="00AD0998">
      <w:rPr>
        <w:lang w:val="fr-CH"/>
      </w:rPr>
      <w:t>/INF.2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1135" w:tblpY="568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59"/>
      <w:gridCol w:w="2236"/>
      <w:gridCol w:w="6144"/>
    </w:tblGrid>
    <w:tr w:rsidR="008570ED" w:rsidRPr="006500BA" w14:paraId="1F4A6734" w14:textId="77777777" w:rsidTr="00CE4DAD">
      <w:trPr>
        <w:trHeight w:val="851"/>
      </w:trPr>
      <w:tc>
        <w:tcPr>
          <w:tcW w:w="125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BADCDBD" w14:textId="77777777" w:rsidR="008570ED" w:rsidRPr="006500BA" w:rsidRDefault="008570ED" w:rsidP="00CE4DAD">
          <w:pPr>
            <w:spacing w:after="80" w:line="340" w:lineRule="exact"/>
          </w:pPr>
        </w:p>
      </w:tc>
      <w:tc>
        <w:tcPr>
          <w:tcW w:w="22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25BA86C8" w14:textId="77777777" w:rsidR="008570ED" w:rsidRPr="00A56E44" w:rsidRDefault="008570ED" w:rsidP="00CE4DAD">
          <w:pPr>
            <w:spacing w:after="80" w:line="340" w:lineRule="exact"/>
            <w:rPr>
              <w:sz w:val="28"/>
              <w:szCs w:val="28"/>
            </w:rPr>
          </w:pPr>
        </w:p>
      </w:tc>
      <w:tc>
        <w:tcPr>
          <w:tcW w:w="61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7FD16631" w14:textId="5900A1AC" w:rsidR="008570ED" w:rsidRPr="006500BA" w:rsidRDefault="008570ED" w:rsidP="00FF616A">
          <w:pPr>
            <w:jc w:val="right"/>
          </w:pPr>
          <w:r>
            <w:rPr>
              <w:b/>
              <w:sz w:val="40"/>
              <w:szCs w:val="40"/>
            </w:rPr>
            <w:t>UN/SCETDG/5</w:t>
          </w:r>
          <w:r w:rsidR="00665253">
            <w:rPr>
              <w:b/>
              <w:sz w:val="40"/>
              <w:szCs w:val="40"/>
            </w:rPr>
            <w:t>6</w:t>
          </w:r>
          <w:r w:rsidRPr="00DB1A7F">
            <w:rPr>
              <w:b/>
              <w:sz w:val="40"/>
              <w:szCs w:val="40"/>
            </w:rPr>
            <w:t>/</w:t>
          </w:r>
          <w:r w:rsidRPr="00951EBC">
            <w:rPr>
              <w:b/>
              <w:sz w:val="40"/>
              <w:szCs w:val="40"/>
            </w:rPr>
            <w:t>INF.2</w:t>
          </w:r>
        </w:p>
      </w:tc>
    </w:tr>
    <w:tr w:rsidR="008570ED" w:rsidRPr="006500BA" w14:paraId="3614696A" w14:textId="77777777" w:rsidTr="00CE4DAD">
      <w:trPr>
        <w:trHeight w:val="851"/>
      </w:trPr>
      <w:tc>
        <w:tcPr>
          <w:tcW w:w="96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66040B" w14:textId="77777777" w:rsidR="008570ED" w:rsidRPr="00951EBC" w:rsidRDefault="008570ED" w:rsidP="00CE4DAD">
          <w:pPr>
            <w:spacing w:before="120"/>
            <w:rPr>
              <w:b/>
              <w:sz w:val="24"/>
              <w:szCs w:val="24"/>
            </w:rPr>
          </w:pPr>
          <w:r w:rsidRPr="00951EBC">
            <w:rPr>
              <w:b/>
              <w:sz w:val="24"/>
              <w:szCs w:val="24"/>
            </w:rPr>
            <w:t>Committee of Experts on the Transport of Dangerous Goods</w:t>
          </w:r>
          <w:r w:rsidRPr="00951EBC">
            <w:rPr>
              <w:b/>
              <w:sz w:val="24"/>
              <w:szCs w:val="24"/>
            </w:rPr>
            <w:br/>
            <w:t>and on the Globally Harmonized System of Classification</w:t>
          </w:r>
          <w:r w:rsidRPr="00951EBC">
            <w:rPr>
              <w:b/>
              <w:sz w:val="24"/>
              <w:szCs w:val="24"/>
            </w:rPr>
            <w:br/>
            <w:t>and Labelling of Chemicals</w:t>
          </w:r>
        </w:p>
        <w:p w14:paraId="58B5DEC7" w14:textId="6DAC20EB" w:rsidR="008570ED" w:rsidRPr="00951EBC" w:rsidRDefault="008570ED" w:rsidP="00077534">
          <w:pPr>
            <w:tabs>
              <w:tab w:val="left" w:pos="7655"/>
            </w:tabs>
            <w:spacing w:before="120"/>
          </w:pPr>
          <w:r w:rsidRPr="00951EBC">
            <w:rPr>
              <w:b/>
            </w:rPr>
            <w:t>Sub-Committee of Experts on the Transport of Dangerous Goods</w:t>
          </w:r>
          <w:r w:rsidRPr="00951EBC">
            <w:tab/>
          </w:r>
          <w:r w:rsidR="001E50D6">
            <w:rPr>
              <w:b/>
              <w:bCs/>
            </w:rPr>
            <w:t>2</w:t>
          </w:r>
          <w:r w:rsidR="000A2E7E">
            <w:rPr>
              <w:b/>
              <w:bCs/>
            </w:rPr>
            <w:t xml:space="preserve"> December</w:t>
          </w:r>
          <w:r w:rsidR="00117D8A">
            <w:rPr>
              <w:b/>
              <w:bCs/>
            </w:rPr>
            <w:t xml:space="preserve"> 2019</w:t>
          </w:r>
        </w:p>
        <w:p w14:paraId="54306EC1" w14:textId="175CB082" w:rsidR="008570ED" w:rsidRPr="00951EBC" w:rsidRDefault="00FF616A" w:rsidP="00CE4DAD">
          <w:pPr>
            <w:spacing w:before="120"/>
            <w:rPr>
              <w:b/>
            </w:rPr>
          </w:pPr>
          <w:r>
            <w:rPr>
              <w:b/>
            </w:rPr>
            <w:t>Fifty-</w:t>
          </w:r>
          <w:r w:rsidR="00665253">
            <w:rPr>
              <w:b/>
            </w:rPr>
            <w:t>sixth</w:t>
          </w:r>
          <w:r w:rsidR="004B556A">
            <w:rPr>
              <w:b/>
            </w:rPr>
            <w:t xml:space="preserve"> </w:t>
          </w:r>
          <w:r w:rsidRPr="006500BA">
            <w:rPr>
              <w:b/>
            </w:rPr>
            <w:t>session</w:t>
          </w:r>
        </w:p>
        <w:p w14:paraId="6115C29F" w14:textId="03E26F7B" w:rsidR="008570ED" w:rsidRDefault="008570ED" w:rsidP="00CE4DAD">
          <w:r w:rsidRPr="00951EBC">
            <w:t xml:space="preserve">Geneva, </w:t>
          </w:r>
          <w:r w:rsidR="000A2E7E">
            <w:t>4</w:t>
          </w:r>
          <w:r w:rsidR="00665253">
            <w:t>-</w:t>
          </w:r>
          <w:r w:rsidR="000A2E7E">
            <w:t>10</w:t>
          </w:r>
          <w:r w:rsidR="00665253">
            <w:t xml:space="preserve"> December</w:t>
          </w:r>
          <w:r w:rsidR="00117D8A">
            <w:t xml:space="preserve"> 2019</w:t>
          </w:r>
        </w:p>
        <w:p w14:paraId="1AD825CE" w14:textId="77777777" w:rsidR="008570ED" w:rsidRPr="00951EBC" w:rsidRDefault="008570ED" w:rsidP="00CE4DAD">
          <w:r>
            <w:t>I</w:t>
          </w:r>
          <w:r w:rsidRPr="00951EBC">
            <w:t>tem 1 of the provisional agenda</w:t>
          </w:r>
        </w:p>
        <w:p w14:paraId="712F13B8" w14:textId="77777777" w:rsidR="008570ED" w:rsidRDefault="008570ED" w:rsidP="00CE4DAD">
          <w:pPr>
            <w:spacing w:after="240"/>
            <w:rPr>
              <w:b/>
              <w:sz w:val="40"/>
              <w:szCs w:val="40"/>
            </w:rPr>
          </w:pPr>
          <w:r w:rsidRPr="00951EBC">
            <w:rPr>
              <w:b/>
              <w:bCs/>
              <w:lang w:eastAsia="en-GB"/>
            </w:rPr>
            <w:t>Adoption of the agenda</w:t>
          </w:r>
        </w:p>
      </w:tc>
    </w:tr>
  </w:tbl>
  <w:p w14:paraId="481CCCD1" w14:textId="77777777" w:rsidR="00ED6A0B" w:rsidRDefault="00ED6A0B" w:rsidP="008570E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132AB"/>
    <w:multiLevelType w:val="hybridMultilevel"/>
    <w:tmpl w:val="91CEF250"/>
    <w:lvl w:ilvl="0" w:tplc="A4F61366">
      <w:start w:val="1"/>
      <w:numFmt w:val="lowerLetter"/>
      <w:lvlText w:val="(%1)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289B6C2E"/>
    <w:multiLevelType w:val="hybridMultilevel"/>
    <w:tmpl w:val="026C3B4A"/>
    <w:lvl w:ilvl="0" w:tplc="82E8991A">
      <w:start w:val="6"/>
      <w:numFmt w:val="lowerLetter"/>
      <w:lvlText w:val="(%1)"/>
      <w:lvlJc w:val="left"/>
      <w:pPr>
        <w:ind w:left="675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8" w15:restartNumberingAfterBreak="0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0" w15:restartNumberingAfterBreak="0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1" w15:restartNumberingAfterBreak="0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 w15:restartNumberingAfterBreak="0">
    <w:nsid w:val="5ED60FB4"/>
    <w:multiLevelType w:val="hybridMultilevel"/>
    <w:tmpl w:val="622EF134"/>
    <w:lvl w:ilvl="0" w:tplc="790C3A2E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 w15:restartNumberingAfterBreak="0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0" w15:restartNumberingAfterBreak="0">
    <w:nsid w:val="7CCB4BFB"/>
    <w:multiLevelType w:val="hybridMultilevel"/>
    <w:tmpl w:val="1466132E"/>
    <w:lvl w:ilvl="0" w:tplc="3856892E">
      <w:start w:val="6"/>
      <w:numFmt w:val="lowerLetter"/>
      <w:lvlText w:val="(%1)"/>
      <w:lvlJc w:val="left"/>
      <w:pPr>
        <w:ind w:left="675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 w15:restartNumberingAfterBreak="0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2" w15:restartNumberingAfterBreak="0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2"/>
  </w:num>
  <w:num w:numId="13">
    <w:abstractNumId w:val="10"/>
  </w:num>
  <w:num w:numId="14">
    <w:abstractNumId w:val="25"/>
  </w:num>
  <w:num w:numId="15">
    <w:abstractNumId w:val="28"/>
  </w:num>
  <w:num w:numId="16">
    <w:abstractNumId w:val="17"/>
  </w:num>
  <w:num w:numId="17">
    <w:abstractNumId w:val="26"/>
  </w:num>
  <w:num w:numId="18">
    <w:abstractNumId w:val="32"/>
  </w:num>
  <w:num w:numId="19">
    <w:abstractNumId w:val="21"/>
  </w:num>
  <w:num w:numId="20">
    <w:abstractNumId w:val="23"/>
  </w:num>
  <w:num w:numId="21">
    <w:abstractNumId w:val="29"/>
  </w:num>
  <w:num w:numId="22">
    <w:abstractNumId w:val="33"/>
  </w:num>
  <w:num w:numId="23">
    <w:abstractNumId w:val="31"/>
  </w:num>
  <w:num w:numId="24">
    <w:abstractNumId w:val="20"/>
  </w:num>
  <w:num w:numId="25">
    <w:abstractNumId w:val="11"/>
  </w:num>
  <w:num w:numId="26">
    <w:abstractNumId w:val="19"/>
  </w:num>
  <w:num w:numId="27">
    <w:abstractNumId w:val="18"/>
  </w:num>
  <w:num w:numId="28">
    <w:abstractNumId w:val="13"/>
  </w:num>
  <w:num w:numId="29">
    <w:abstractNumId w:val="16"/>
  </w:num>
  <w:num w:numId="30">
    <w:abstractNumId w:val="27"/>
  </w:num>
  <w:num w:numId="31">
    <w:abstractNumId w:val="14"/>
  </w:num>
  <w:num w:numId="32">
    <w:abstractNumId w:val="15"/>
  </w:num>
  <w:num w:numId="33">
    <w:abstractNumId w:val="30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99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AD"/>
    <w:rsid w:val="00000043"/>
    <w:rsid w:val="000017CB"/>
    <w:rsid w:val="00007A75"/>
    <w:rsid w:val="0001048E"/>
    <w:rsid w:val="0001180D"/>
    <w:rsid w:val="0001249B"/>
    <w:rsid w:val="0001674A"/>
    <w:rsid w:val="000168E7"/>
    <w:rsid w:val="000229D8"/>
    <w:rsid w:val="0002568A"/>
    <w:rsid w:val="00027159"/>
    <w:rsid w:val="00031C39"/>
    <w:rsid w:val="000320CF"/>
    <w:rsid w:val="00033671"/>
    <w:rsid w:val="000355D9"/>
    <w:rsid w:val="00036C63"/>
    <w:rsid w:val="000437CA"/>
    <w:rsid w:val="00050F6B"/>
    <w:rsid w:val="00051EBB"/>
    <w:rsid w:val="000604C8"/>
    <w:rsid w:val="00064C3D"/>
    <w:rsid w:val="00071496"/>
    <w:rsid w:val="00072C8C"/>
    <w:rsid w:val="00077534"/>
    <w:rsid w:val="00080084"/>
    <w:rsid w:val="000900B1"/>
    <w:rsid w:val="00091419"/>
    <w:rsid w:val="000914EA"/>
    <w:rsid w:val="000931C0"/>
    <w:rsid w:val="00095F71"/>
    <w:rsid w:val="000A2E7E"/>
    <w:rsid w:val="000A3D41"/>
    <w:rsid w:val="000A553E"/>
    <w:rsid w:val="000B175B"/>
    <w:rsid w:val="000B3A0F"/>
    <w:rsid w:val="000B7295"/>
    <w:rsid w:val="000C35D4"/>
    <w:rsid w:val="000D1740"/>
    <w:rsid w:val="000D2C6C"/>
    <w:rsid w:val="000E0415"/>
    <w:rsid w:val="000E19E4"/>
    <w:rsid w:val="000E6FC9"/>
    <w:rsid w:val="00100DE4"/>
    <w:rsid w:val="001037CB"/>
    <w:rsid w:val="00105C46"/>
    <w:rsid w:val="00105D9B"/>
    <w:rsid w:val="00111F69"/>
    <w:rsid w:val="00117787"/>
    <w:rsid w:val="00117D8A"/>
    <w:rsid w:val="00121B43"/>
    <w:rsid w:val="001236A6"/>
    <w:rsid w:val="00125C68"/>
    <w:rsid w:val="00131D42"/>
    <w:rsid w:val="00133010"/>
    <w:rsid w:val="0013594A"/>
    <w:rsid w:val="001413E3"/>
    <w:rsid w:val="0014222D"/>
    <w:rsid w:val="0014230B"/>
    <w:rsid w:val="001424EA"/>
    <w:rsid w:val="00146F66"/>
    <w:rsid w:val="00152C50"/>
    <w:rsid w:val="00155EB3"/>
    <w:rsid w:val="001568DA"/>
    <w:rsid w:val="001619A9"/>
    <w:rsid w:val="001633FB"/>
    <w:rsid w:val="00171DC5"/>
    <w:rsid w:val="001810E8"/>
    <w:rsid w:val="0018379C"/>
    <w:rsid w:val="00186A90"/>
    <w:rsid w:val="00190B93"/>
    <w:rsid w:val="001A0F83"/>
    <w:rsid w:val="001A17D0"/>
    <w:rsid w:val="001A466B"/>
    <w:rsid w:val="001A504F"/>
    <w:rsid w:val="001B4B04"/>
    <w:rsid w:val="001B561B"/>
    <w:rsid w:val="001B6109"/>
    <w:rsid w:val="001C0BB7"/>
    <w:rsid w:val="001C2AD9"/>
    <w:rsid w:val="001C6663"/>
    <w:rsid w:val="001C7895"/>
    <w:rsid w:val="001C798F"/>
    <w:rsid w:val="001D2381"/>
    <w:rsid w:val="001D26DF"/>
    <w:rsid w:val="001D2FDC"/>
    <w:rsid w:val="001E08F8"/>
    <w:rsid w:val="001E3689"/>
    <w:rsid w:val="001E50D6"/>
    <w:rsid w:val="001F025C"/>
    <w:rsid w:val="001F3278"/>
    <w:rsid w:val="0021178D"/>
    <w:rsid w:val="00211E0B"/>
    <w:rsid w:val="002157E6"/>
    <w:rsid w:val="00222A65"/>
    <w:rsid w:val="00227022"/>
    <w:rsid w:val="002309A7"/>
    <w:rsid w:val="00232685"/>
    <w:rsid w:val="002345ED"/>
    <w:rsid w:val="00237785"/>
    <w:rsid w:val="00241466"/>
    <w:rsid w:val="0024173F"/>
    <w:rsid w:val="00243B20"/>
    <w:rsid w:val="00245DA0"/>
    <w:rsid w:val="0025560F"/>
    <w:rsid w:val="00257FDF"/>
    <w:rsid w:val="00264A5E"/>
    <w:rsid w:val="00267538"/>
    <w:rsid w:val="00270FC6"/>
    <w:rsid w:val="002710FB"/>
    <w:rsid w:val="002725CA"/>
    <w:rsid w:val="002752C6"/>
    <w:rsid w:val="00280EB7"/>
    <w:rsid w:val="00282EB8"/>
    <w:rsid w:val="0028368C"/>
    <w:rsid w:val="00286EA6"/>
    <w:rsid w:val="00287C77"/>
    <w:rsid w:val="002962B7"/>
    <w:rsid w:val="00297FFA"/>
    <w:rsid w:val="002A0E3F"/>
    <w:rsid w:val="002A375C"/>
    <w:rsid w:val="002B1CDA"/>
    <w:rsid w:val="002C0805"/>
    <w:rsid w:val="002C1025"/>
    <w:rsid w:val="002C1C7E"/>
    <w:rsid w:val="002C50FD"/>
    <w:rsid w:val="002E0299"/>
    <w:rsid w:val="002E3FBE"/>
    <w:rsid w:val="00300256"/>
    <w:rsid w:val="003012DC"/>
    <w:rsid w:val="003020B1"/>
    <w:rsid w:val="00304219"/>
    <w:rsid w:val="00304338"/>
    <w:rsid w:val="00304B6B"/>
    <w:rsid w:val="0030645E"/>
    <w:rsid w:val="003107FA"/>
    <w:rsid w:val="0031261E"/>
    <w:rsid w:val="00315017"/>
    <w:rsid w:val="00321D9B"/>
    <w:rsid w:val="003229D8"/>
    <w:rsid w:val="003234A4"/>
    <w:rsid w:val="00327DCB"/>
    <w:rsid w:val="00334C85"/>
    <w:rsid w:val="00336D59"/>
    <w:rsid w:val="00340E57"/>
    <w:rsid w:val="0034116E"/>
    <w:rsid w:val="003431A8"/>
    <w:rsid w:val="00345917"/>
    <w:rsid w:val="00345E9F"/>
    <w:rsid w:val="00347A66"/>
    <w:rsid w:val="0035329E"/>
    <w:rsid w:val="00353680"/>
    <w:rsid w:val="003622C5"/>
    <w:rsid w:val="00366C36"/>
    <w:rsid w:val="00374D50"/>
    <w:rsid w:val="003768EA"/>
    <w:rsid w:val="0038451E"/>
    <w:rsid w:val="00385598"/>
    <w:rsid w:val="0039277A"/>
    <w:rsid w:val="00395EDC"/>
    <w:rsid w:val="003960A2"/>
    <w:rsid w:val="003972E0"/>
    <w:rsid w:val="00397D8F"/>
    <w:rsid w:val="003A49A5"/>
    <w:rsid w:val="003B699A"/>
    <w:rsid w:val="003B7EDD"/>
    <w:rsid w:val="003C2CC4"/>
    <w:rsid w:val="003C4E3E"/>
    <w:rsid w:val="003C5566"/>
    <w:rsid w:val="003C6644"/>
    <w:rsid w:val="003C6F39"/>
    <w:rsid w:val="003C74CD"/>
    <w:rsid w:val="003C7AF8"/>
    <w:rsid w:val="003D4B23"/>
    <w:rsid w:val="003D632A"/>
    <w:rsid w:val="003E16F3"/>
    <w:rsid w:val="003E31AE"/>
    <w:rsid w:val="003F031C"/>
    <w:rsid w:val="003F3124"/>
    <w:rsid w:val="003F5FB6"/>
    <w:rsid w:val="003F7C87"/>
    <w:rsid w:val="0040181B"/>
    <w:rsid w:val="004044E0"/>
    <w:rsid w:val="00407EBC"/>
    <w:rsid w:val="00410413"/>
    <w:rsid w:val="00412839"/>
    <w:rsid w:val="00413F35"/>
    <w:rsid w:val="00414546"/>
    <w:rsid w:val="004223E1"/>
    <w:rsid w:val="00426EAE"/>
    <w:rsid w:val="00430145"/>
    <w:rsid w:val="00432011"/>
    <w:rsid w:val="004325CB"/>
    <w:rsid w:val="00432B89"/>
    <w:rsid w:val="00434E10"/>
    <w:rsid w:val="00437E6F"/>
    <w:rsid w:val="00437F3F"/>
    <w:rsid w:val="00443D1D"/>
    <w:rsid w:val="00444F9B"/>
    <w:rsid w:val="00446DE4"/>
    <w:rsid w:val="00454036"/>
    <w:rsid w:val="00462B5A"/>
    <w:rsid w:val="00462DFA"/>
    <w:rsid w:val="004746D7"/>
    <w:rsid w:val="00474FD7"/>
    <w:rsid w:val="004766C5"/>
    <w:rsid w:val="004845B5"/>
    <w:rsid w:val="004848AC"/>
    <w:rsid w:val="00486BD4"/>
    <w:rsid w:val="00487502"/>
    <w:rsid w:val="00491711"/>
    <w:rsid w:val="004A4C60"/>
    <w:rsid w:val="004B0F82"/>
    <w:rsid w:val="004B2C9D"/>
    <w:rsid w:val="004B3324"/>
    <w:rsid w:val="004B556A"/>
    <w:rsid w:val="004C3DA0"/>
    <w:rsid w:val="004C486D"/>
    <w:rsid w:val="004C5BD5"/>
    <w:rsid w:val="004D0F31"/>
    <w:rsid w:val="004D3A67"/>
    <w:rsid w:val="004D472E"/>
    <w:rsid w:val="004D4FDA"/>
    <w:rsid w:val="004D786F"/>
    <w:rsid w:val="004D7AA3"/>
    <w:rsid w:val="004E0209"/>
    <w:rsid w:val="004E76F2"/>
    <w:rsid w:val="004E7C98"/>
    <w:rsid w:val="004F441E"/>
    <w:rsid w:val="004F45B6"/>
    <w:rsid w:val="00501218"/>
    <w:rsid w:val="00504485"/>
    <w:rsid w:val="00504E59"/>
    <w:rsid w:val="0050579D"/>
    <w:rsid w:val="00507661"/>
    <w:rsid w:val="0051093D"/>
    <w:rsid w:val="005138E7"/>
    <w:rsid w:val="005169FB"/>
    <w:rsid w:val="00517A3F"/>
    <w:rsid w:val="00522972"/>
    <w:rsid w:val="00527910"/>
    <w:rsid w:val="00534197"/>
    <w:rsid w:val="0053454D"/>
    <w:rsid w:val="00534CC5"/>
    <w:rsid w:val="00537FC5"/>
    <w:rsid w:val="005420F2"/>
    <w:rsid w:val="00546728"/>
    <w:rsid w:val="00547C6C"/>
    <w:rsid w:val="005509E4"/>
    <w:rsid w:val="00550A1C"/>
    <w:rsid w:val="00561F7C"/>
    <w:rsid w:val="0056257D"/>
    <w:rsid w:val="005778EF"/>
    <w:rsid w:val="0058617B"/>
    <w:rsid w:val="00590144"/>
    <w:rsid w:val="00595E3F"/>
    <w:rsid w:val="00597050"/>
    <w:rsid w:val="00597262"/>
    <w:rsid w:val="005A2AA9"/>
    <w:rsid w:val="005B1540"/>
    <w:rsid w:val="005B2924"/>
    <w:rsid w:val="005B3DB3"/>
    <w:rsid w:val="005B5E89"/>
    <w:rsid w:val="005C0EF8"/>
    <w:rsid w:val="005C3CA2"/>
    <w:rsid w:val="005C5B48"/>
    <w:rsid w:val="005C6BAE"/>
    <w:rsid w:val="005C6F56"/>
    <w:rsid w:val="005D6407"/>
    <w:rsid w:val="005D6B03"/>
    <w:rsid w:val="005D7ADF"/>
    <w:rsid w:val="005E6F99"/>
    <w:rsid w:val="005F188A"/>
    <w:rsid w:val="005F386E"/>
    <w:rsid w:val="005F4DA9"/>
    <w:rsid w:val="005F7A09"/>
    <w:rsid w:val="00602CE8"/>
    <w:rsid w:val="0060398F"/>
    <w:rsid w:val="006069EF"/>
    <w:rsid w:val="00606BF3"/>
    <w:rsid w:val="00610F39"/>
    <w:rsid w:val="00611FC4"/>
    <w:rsid w:val="00612025"/>
    <w:rsid w:val="006120D7"/>
    <w:rsid w:val="006131AE"/>
    <w:rsid w:val="00613CE2"/>
    <w:rsid w:val="00614BA2"/>
    <w:rsid w:val="00616F0C"/>
    <w:rsid w:val="006176FB"/>
    <w:rsid w:val="00620350"/>
    <w:rsid w:val="00621E9C"/>
    <w:rsid w:val="006249C1"/>
    <w:rsid w:val="0063057C"/>
    <w:rsid w:val="00632CAC"/>
    <w:rsid w:val="00633BF2"/>
    <w:rsid w:val="0063419C"/>
    <w:rsid w:val="0064001D"/>
    <w:rsid w:val="00640226"/>
    <w:rsid w:val="00640B26"/>
    <w:rsid w:val="00644A25"/>
    <w:rsid w:val="00644A62"/>
    <w:rsid w:val="006500BA"/>
    <w:rsid w:val="00651D28"/>
    <w:rsid w:val="00661B1A"/>
    <w:rsid w:val="006636BB"/>
    <w:rsid w:val="00665253"/>
    <w:rsid w:val="00665ADC"/>
    <w:rsid w:val="00665C75"/>
    <w:rsid w:val="00665F25"/>
    <w:rsid w:val="006700B3"/>
    <w:rsid w:val="00673CC2"/>
    <w:rsid w:val="00681484"/>
    <w:rsid w:val="006847C1"/>
    <w:rsid w:val="00687A4F"/>
    <w:rsid w:val="00694842"/>
    <w:rsid w:val="00694AE2"/>
    <w:rsid w:val="00696310"/>
    <w:rsid w:val="006A22C2"/>
    <w:rsid w:val="006A4B62"/>
    <w:rsid w:val="006A7392"/>
    <w:rsid w:val="006B2614"/>
    <w:rsid w:val="006C0D34"/>
    <w:rsid w:val="006C37A5"/>
    <w:rsid w:val="006C5B0B"/>
    <w:rsid w:val="006C7D90"/>
    <w:rsid w:val="006C7E11"/>
    <w:rsid w:val="006D16D7"/>
    <w:rsid w:val="006D647B"/>
    <w:rsid w:val="006E4568"/>
    <w:rsid w:val="006E564B"/>
    <w:rsid w:val="006E69F1"/>
    <w:rsid w:val="006F06A5"/>
    <w:rsid w:val="006F5204"/>
    <w:rsid w:val="00701A97"/>
    <w:rsid w:val="00703434"/>
    <w:rsid w:val="00704BCC"/>
    <w:rsid w:val="00705A8E"/>
    <w:rsid w:val="0070661C"/>
    <w:rsid w:val="00713A57"/>
    <w:rsid w:val="00714232"/>
    <w:rsid w:val="007153E3"/>
    <w:rsid w:val="00715E7A"/>
    <w:rsid w:val="0071612E"/>
    <w:rsid w:val="007215CA"/>
    <w:rsid w:val="0072262F"/>
    <w:rsid w:val="00722B1A"/>
    <w:rsid w:val="00724A95"/>
    <w:rsid w:val="00724BBE"/>
    <w:rsid w:val="00725F6F"/>
    <w:rsid w:val="0072632A"/>
    <w:rsid w:val="00726BAB"/>
    <w:rsid w:val="007349C4"/>
    <w:rsid w:val="007373FA"/>
    <w:rsid w:val="007377D3"/>
    <w:rsid w:val="0073788F"/>
    <w:rsid w:val="00741D6D"/>
    <w:rsid w:val="0074579B"/>
    <w:rsid w:val="00745B9E"/>
    <w:rsid w:val="007523B9"/>
    <w:rsid w:val="00754DEC"/>
    <w:rsid w:val="00756CA0"/>
    <w:rsid w:val="00761DC2"/>
    <w:rsid w:val="00763552"/>
    <w:rsid w:val="00766986"/>
    <w:rsid w:val="00770058"/>
    <w:rsid w:val="007762F7"/>
    <w:rsid w:val="007770A1"/>
    <w:rsid w:val="00780C78"/>
    <w:rsid w:val="007902CD"/>
    <w:rsid w:val="00790791"/>
    <w:rsid w:val="007907C5"/>
    <w:rsid w:val="00796765"/>
    <w:rsid w:val="00797371"/>
    <w:rsid w:val="00797C10"/>
    <w:rsid w:val="007A131E"/>
    <w:rsid w:val="007B23E9"/>
    <w:rsid w:val="007B5040"/>
    <w:rsid w:val="007B6BA5"/>
    <w:rsid w:val="007C0006"/>
    <w:rsid w:val="007C1BDE"/>
    <w:rsid w:val="007C3390"/>
    <w:rsid w:val="007C4F4B"/>
    <w:rsid w:val="007D2F3B"/>
    <w:rsid w:val="007D5C20"/>
    <w:rsid w:val="007D7EEE"/>
    <w:rsid w:val="007E650F"/>
    <w:rsid w:val="007E7C16"/>
    <w:rsid w:val="007F0853"/>
    <w:rsid w:val="007F3F3B"/>
    <w:rsid w:val="007F55FD"/>
    <w:rsid w:val="007F5E15"/>
    <w:rsid w:val="007F6611"/>
    <w:rsid w:val="00802274"/>
    <w:rsid w:val="00804E21"/>
    <w:rsid w:val="00805015"/>
    <w:rsid w:val="008063DB"/>
    <w:rsid w:val="008067AD"/>
    <w:rsid w:val="00810A71"/>
    <w:rsid w:val="00812480"/>
    <w:rsid w:val="008175E9"/>
    <w:rsid w:val="008238C6"/>
    <w:rsid w:val="008242D7"/>
    <w:rsid w:val="00824B07"/>
    <w:rsid w:val="00832831"/>
    <w:rsid w:val="0084114E"/>
    <w:rsid w:val="008458ED"/>
    <w:rsid w:val="00854475"/>
    <w:rsid w:val="008570ED"/>
    <w:rsid w:val="00861641"/>
    <w:rsid w:val="00871FD5"/>
    <w:rsid w:val="00876B66"/>
    <w:rsid w:val="00880FBE"/>
    <w:rsid w:val="008979B1"/>
    <w:rsid w:val="008A2370"/>
    <w:rsid w:val="008A3BC4"/>
    <w:rsid w:val="008A6B25"/>
    <w:rsid w:val="008A6C4F"/>
    <w:rsid w:val="008A7639"/>
    <w:rsid w:val="008A7BBF"/>
    <w:rsid w:val="008B5F4A"/>
    <w:rsid w:val="008B689E"/>
    <w:rsid w:val="008C1466"/>
    <w:rsid w:val="008C1D87"/>
    <w:rsid w:val="008C3391"/>
    <w:rsid w:val="008E0E46"/>
    <w:rsid w:val="008E7E4C"/>
    <w:rsid w:val="00901090"/>
    <w:rsid w:val="00901E68"/>
    <w:rsid w:val="00907A35"/>
    <w:rsid w:val="00907E1A"/>
    <w:rsid w:val="009114C2"/>
    <w:rsid w:val="009203D1"/>
    <w:rsid w:val="00934751"/>
    <w:rsid w:val="00934C95"/>
    <w:rsid w:val="00936A51"/>
    <w:rsid w:val="009374AE"/>
    <w:rsid w:val="00941B3B"/>
    <w:rsid w:val="00945A5D"/>
    <w:rsid w:val="0095344C"/>
    <w:rsid w:val="00956114"/>
    <w:rsid w:val="00957F26"/>
    <w:rsid w:val="00963CBA"/>
    <w:rsid w:val="009718D8"/>
    <w:rsid w:val="009728A6"/>
    <w:rsid w:val="00972DC8"/>
    <w:rsid w:val="009749A5"/>
    <w:rsid w:val="00975928"/>
    <w:rsid w:val="0098404C"/>
    <w:rsid w:val="009841B6"/>
    <w:rsid w:val="00984265"/>
    <w:rsid w:val="00987EC3"/>
    <w:rsid w:val="0099124E"/>
    <w:rsid w:val="00991261"/>
    <w:rsid w:val="00991ADF"/>
    <w:rsid w:val="009955A3"/>
    <w:rsid w:val="00995C97"/>
    <w:rsid w:val="009969D7"/>
    <w:rsid w:val="009A0C0B"/>
    <w:rsid w:val="009A48F2"/>
    <w:rsid w:val="009A79C3"/>
    <w:rsid w:val="009B0CB4"/>
    <w:rsid w:val="009B5A8B"/>
    <w:rsid w:val="009C0958"/>
    <w:rsid w:val="009C3671"/>
    <w:rsid w:val="009C68FD"/>
    <w:rsid w:val="009D0883"/>
    <w:rsid w:val="009D0DE0"/>
    <w:rsid w:val="009D63AB"/>
    <w:rsid w:val="009D7312"/>
    <w:rsid w:val="009E07F3"/>
    <w:rsid w:val="009E0BAB"/>
    <w:rsid w:val="009E7C3D"/>
    <w:rsid w:val="009E7D42"/>
    <w:rsid w:val="009F0597"/>
    <w:rsid w:val="009F0986"/>
    <w:rsid w:val="009F0F06"/>
    <w:rsid w:val="009F3682"/>
    <w:rsid w:val="00A01CA0"/>
    <w:rsid w:val="00A069BE"/>
    <w:rsid w:val="00A12A07"/>
    <w:rsid w:val="00A1306F"/>
    <w:rsid w:val="00A1427D"/>
    <w:rsid w:val="00A144E4"/>
    <w:rsid w:val="00A15610"/>
    <w:rsid w:val="00A23D44"/>
    <w:rsid w:val="00A27CC3"/>
    <w:rsid w:val="00A30D54"/>
    <w:rsid w:val="00A3191F"/>
    <w:rsid w:val="00A37816"/>
    <w:rsid w:val="00A378FE"/>
    <w:rsid w:val="00A43B77"/>
    <w:rsid w:val="00A50601"/>
    <w:rsid w:val="00A515AD"/>
    <w:rsid w:val="00A523CD"/>
    <w:rsid w:val="00A52D35"/>
    <w:rsid w:val="00A54CB0"/>
    <w:rsid w:val="00A56044"/>
    <w:rsid w:val="00A56E44"/>
    <w:rsid w:val="00A60792"/>
    <w:rsid w:val="00A62A79"/>
    <w:rsid w:val="00A659AB"/>
    <w:rsid w:val="00A70FBE"/>
    <w:rsid w:val="00A723BB"/>
    <w:rsid w:val="00A72F22"/>
    <w:rsid w:val="00A748A6"/>
    <w:rsid w:val="00A75EC9"/>
    <w:rsid w:val="00A76F0F"/>
    <w:rsid w:val="00A8659D"/>
    <w:rsid w:val="00A879A4"/>
    <w:rsid w:val="00AA5FF2"/>
    <w:rsid w:val="00AA7A27"/>
    <w:rsid w:val="00AB07F9"/>
    <w:rsid w:val="00AB09B2"/>
    <w:rsid w:val="00AB2D5A"/>
    <w:rsid w:val="00AB5F1C"/>
    <w:rsid w:val="00AB741F"/>
    <w:rsid w:val="00AC0B01"/>
    <w:rsid w:val="00AC0F0F"/>
    <w:rsid w:val="00AC7000"/>
    <w:rsid w:val="00AD0998"/>
    <w:rsid w:val="00AD432E"/>
    <w:rsid w:val="00AE15AE"/>
    <w:rsid w:val="00AE1EFD"/>
    <w:rsid w:val="00AF08FB"/>
    <w:rsid w:val="00AF0A05"/>
    <w:rsid w:val="00AF15BD"/>
    <w:rsid w:val="00AF56AB"/>
    <w:rsid w:val="00AF59F5"/>
    <w:rsid w:val="00AF7B7A"/>
    <w:rsid w:val="00B03BD6"/>
    <w:rsid w:val="00B1048C"/>
    <w:rsid w:val="00B10FD2"/>
    <w:rsid w:val="00B11AF3"/>
    <w:rsid w:val="00B15BBF"/>
    <w:rsid w:val="00B15E71"/>
    <w:rsid w:val="00B21E13"/>
    <w:rsid w:val="00B2264F"/>
    <w:rsid w:val="00B30179"/>
    <w:rsid w:val="00B30333"/>
    <w:rsid w:val="00B31523"/>
    <w:rsid w:val="00B3317B"/>
    <w:rsid w:val="00B34FDD"/>
    <w:rsid w:val="00B35340"/>
    <w:rsid w:val="00B3600D"/>
    <w:rsid w:val="00B36819"/>
    <w:rsid w:val="00B41A91"/>
    <w:rsid w:val="00B52B09"/>
    <w:rsid w:val="00B55633"/>
    <w:rsid w:val="00B56E31"/>
    <w:rsid w:val="00B56F8A"/>
    <w:rsid w:val="00B57F2B"/>
    <w:rsid w:val="00B67630"/>
    <w:rsid w:val="00B67D6C"/>
    <w:rsid w:val="00B722AD"/>
    <w:rsid w:val="00B73808"/>
    <w:rsid w:val="00B747CA"/>
    <w:rsid w:val="00B7721D"/>
    <w:rsid w:val="00B77909"/>
    <w:rsid w:val="00B809A1"/>
    <w:rsid w:val="00B81E12"/>
    <w:rsid w:val="00B821E2"/>
    <w:rsid w:val="00B834CE"/>
    <w:rsid w:val="00B852E1"/>
    <w:rsid w:val="00B93068"/>
    <w:rsid w:val="00B93A09"/>
    <w:rsid w:val="00B94F97"/>
    <w:rsid w:val="00B955C7"/>
    <w:rsid w:val="00B95BD6"/>
    <w:rsid w:val="00B97234"/>
    <w:rsid w:val="00BA25A2"/>
    <w:rsid w:val="00BA270E"/>
    <w:rsid w:val="00BA4887"/>
    <w:rsid w:val="00BA767C"/>
    <w:rsid w:val="00BB176D"/>
    <w:rsid w:val="00BB3820"/>
    <w:rsid w:val="00BC03A3"/>
    <w:rsid w:val="00BC0C51"/>
    <w:rsid w:val="00BC2687"/>
    <w:rsid w:val="00BC4DC7"/>
    <w:rsid w:val="00BC74E9"/>
    <w:rsid w:val="00BD25F4"/>
    <w:rsid w:val="00BE2EC9"/>
    <w:rsid w:val="00BE42B3"/>
    <w:rsid w:val="00BE618E"/>
    <w:rsid w:val="00BE65D4"/>
    <w:rsid w:val="00BE6FDC"/>
    <w:rsid w:val="00BE7814"/>
    <w:rsid w:val="00BF04AA"/>
    <w:rsid w:val="00BF0A10"/>
    <w:rsid w:val="00BF6F78"/>
    <w:rsid w:val="00C002F8"/>
    <w:rsid w:val="00C014CB"/>
    <w:rsid w:val="00C138F4"/>
    <w:rsid w:val="00C20E03"/>
    <w:rsid w:val="00C21C5B"/>
    <w:rsid w:val="00C306AC"/>
    <w:rsid w:val="00C310A2"/>
    <w:rsid w:val="00C31F3B"/>
    <w:rsid w:val="00C3432D"/>
    <w:rsid w:val="00C368C2"/>
    <w:rsid w:val="00C37579"/>
    <w:rsid w:val="00C401CA"/>
    <w:rsid w:val="00C40683"/>
    <w:rsid w:val="00C42216"/>
    <w:rsid w:val="00C432E4"/>
    <w:rsid w:val="00C440B9"/>
    <w:rsid w:val="00C463DD"/>
    <w:rsid w:val="00C46A6B"/>
    <w:rsid w:val="00C50D97"/>
    <w:rsid w:val="00C527DD"/>
    <w:rsid w:val="00C53593"/>
    <w:rsid w:val="00C62646"/>
    <w:rsid w:val="00C62F76"/>
    <w:rsid w:val="00C6389A"/>
    <w:rsid w:val="00C63B50"/>
    <w:rsid w:val="00C727EB"/>
    <w:rsid w:val="00C73D4E"/>
    <w:rsid w:val="00C745C3"/>
    <w:rsid w:val="00C74F57"/>
    <w:rsid w:val="00C775B6"/>
    <w:rsid w:val="00C77EC3"/>
    <w:rsid w:val="00C85943"/>
    <w:rsid w:val="00C91C20"/>
    <w:rsid w:val="00C96D88"/>
    <w:rsid w:val="00CA2C74"/>
    <w:rsid w:val="00CA664E"/>
    <w:rsid w:val="00CA7EB9"/>
    <w:rsid w:val="00CB2D65"/>
    <w:rsid w:val="00CB46F2"/>
    <w:rsid w:val="00CB5596"/>
    <w:rsid w:val="00CB5CD1"/>
    <w:rsid w:val="00CC5AB5"/>
    <w:rsid w:val="00CC76D8"/>
    <w:rsid w:val="00CD3225"/>
    <w:rsid w:val="00CD5674"/>
    <w:rsid w:val="00CD5C02"/>
    <w:rsid w:val="00CD6D47"/>
    <w:rsid w:val="00CE4365"/>
    <w:rsid w:val="00CE4A8F"/>
    <w:rsid w:val="00CE4BDC"/>
    <w:rsid w:val="00CF06AB"/>
    <w:rsid w:val="00CF664E"/>
    <w:rsid w:val="00CF7B1D"/>
    <w:rsid w:val="00D0416E"/>
    <w:rsid w:val="00D0574B"/>
    <w:rsid w:val="00D07A85"/>
    <w:rsid w:val="00D1475B"/>
    <w:rsid w:val="00D165AD"/>
    <w:rsid w:val="00D177EA"/>
    <w:rsid w:val="00D2031B"/>
    <w:rsid w:val="00D245B8"/>
    <w:rsid w:val="00D25477"/>
    <w:rsid w:val="00D25FE2"/>
    <w:rsid w:val="00D300E0"/>
    <w:rsid w:val="00D31E6C"/>
    <w:rsid w:val="00D348C6"/>
    <w:rsid w:val="00D352FD"/>
    <w:rsid w:val="00D43252"/>
    <w:rsid w:val="00D47584"/>
    <w:rsid w:val="00D52352"/>
    <w:rsid w:val="00D52DF6"/>
    <w:rsid w:val="00D57F45"/>
    <w:rsid w:val="00D602D2"/>
    <w:rsid w:val="00D60DAD"/>
    <w:rsid w:val="00D620B9"/>
    <w:rsid w:val="00D66887"/>
    <w:rsid w:val="00D7225D"/>
    <w:rsid w:val="00D728C3"/>
    <w:rsid w:val="00D753D8"/>
    <w:rsid w:val="00D814D1"/>
    <w:rsid w:val="00D85C68"/>
    <w:rsid w:val="00D8737B"/>
    <w:rsid w:val="00D91242"/>
    <w:rsid w:val="00D942C2"/>
    <w:rsid w:val="00D96CC5"/>
    <w:rsid w:val="00D978C6"/>
    <w:rsid w:val="00DA06E8"/>
    <w:rsid w:val="00DA112D"/>
    <w:rsid w:val="00DA67AD"/>
    <w:rsid w:val="00DA6B4F"/>
    <w:rsid w:val="00DA70AE"/>
    <w:rsid w:val="00DB2AEF"/>
    <w:rsid w:val="00DB3042"/>
    <w:rsid w:val="00DB627B"/>
    <w:rsid w:val="00DC0378"/>
    <w:rsid w:val="00DC5B39"/>
    <w:rsid w:val="00DD4E0B"/>
    <w:rsid w:val="00DD7410"/>
    <w:rsid w:val="00DE6BB5"/>
    <w:rsid w:val="00DE7CA3"/>
    <w:rsid w:val="00DF4357"/>
    <w:rsid w:val="00DF5494"/>
    <w:rsid w:val="00DF5E8D"/>
    <w:rsid w:val="00DF7FF4"/>
    <w:rsid w:val="00E05A67"/>
    <w:rsid w:val="00E05B9C"/>
    <w:rsid w:val="00E0769A"/>
    <w:rsid w:val="00E130AB"/>
    <w:rsid w:val="00E155B4"/>
    <w:rsid w:val="00E15F72"/>
    <w:rsid w:val="00E33838"/>
    <w:rsid w:val="00E3471C"/>
    <w:rsid w:val="00E35B04"/>
    <w:rsid w:val="00E43429"/>
    <w:rsid w:val="00E47024"/>
    <w:rsid w:val="00E50048"/>
    <w:rsid w:val="00E52648"/>
    <w:rsid w:val="00E53D59"/>
    <w:rsid w:val="00E55367"/>
    <w:rsid w:val="00E5644E"/>
    <w:rsid w:val="00E601A8"/>
    <w:rsid w:val="00E611F5"/>
    <w:rsid w:val="00E706EC"/>
    <w:rsid w:val="00E70B5D"/>
    <w:rsid w:val="00E71518"/>
    <w:rsid w:val="00E7260F"/>
    <w:rsid w:val="00E75493"/>
    <w:rsid w:val="00E76EF5"/>
    <w:rsid w:val="00E83D20"/>
    <w:rsid w:val="00E8535A"/>
    <w:rsid w:val="00E96630"/>
    <w:rsid w:val="00EA17B1"/>
    <w:rsid w:val="00EA5668"/>
    <w:rsid w:val="00EA772F"/>
    <w:rsid w:val="00EB04C4"/>
    <w:rsid w:val="00EB05B0"/>
    <w:rsid w:val="00EB6832"/>
    <w:rsid w:val="00EC04D8"/>
    <w:rsid w:val="00EC303D"/>
    <w:rsid w:val="00ED6653"/>
    <w:rsid w:val="00ED6A0B"/>
    <w:rsid w:val="00ED7A2A"/>
    <w:rsid w:val="00EE59FB"/>
    <w:rsid w:val="00EE692B"/>
    <w:rsid w:val="00EE7AE1"/>
    <w:rsid w:val="00EF1D7F"/>
    <w:rsid w:val="00F0002D"/>
    <w:rsid w:val="00F01115"/>
    <w:rsid w:val="00F046F7"/>
    <w:rsid w:val="00F0757C"/>
    <w:rsid w:val="00F113D3"/>
    <w:rsid w:val="00F3006C"/>
    <w:rsid w:val="00F30B0A"/>
    <w:rsid w:val="00F352E5"/>
    <w:rsid w:val="00F40E75"/>
    <w:rsid w:val="00F41288"/>
    <w:rsid w:val="00F438AA"/>
    <w:rsid w:val="00F4731C"/>
    <w:rsid w:val="00F47A29"/>
    <w:rsid w:val="00F52966"/>
    <w:rsid w:val="00F54674"/>
    <w:rsid w:val="00F55012"/>
    <w:rsid w:val="00F55CFF"/>
    <w:rsid w:val="00F61FA2"/>
    <w:rsid w:val="00F75381"/>
    <w:rsid w:val="00F754BA"/>
    <w:rsid w:val="00F7751B"/>
    <w:rsid w:val="00F83A4F"/>
    <w:rsid w:val="00F86345"/>
    <w:rsid w:val="00F91CE3"/>
    <w:rsid w:val="00F9483C"/>
    <w:rsid w:val="00FA1CA6"/>
    <w:rsid w:val="00FA6043"/>
    <w:rsid w:val="00FB3DD5"/>
    <w:rsid w:val="00FB46BA"/>
    <w:rsid w:val="00FB72D6"/>
    <w:rsid w:val="00FB7F4C"/>
    <w:rsid w:val="00FC4AD9"/>
    <w:rsid w:val="00FC4EFC"/>
    <w:rsid w:val="00FC68B7"/>
    <w:rsid w:val="00FD104C"/>
    <w:rsid w:val="00FD50F3"/>
    <w:rsid w:val="00FD57D9"/>
    <w:rsid w:val="00FD6B2B"/>
    <w:rsid w:val="00FD6B94"/>
    <w:rsid w:val="00FE1AAA"/>
    <w:rsid w:val="00FE6C8B"/>
    <w:rsid w:val="00FF03BB"/>
    <w:rsid w:val="00FF20C6"/>
    <w:rsid w:val="00FF616A"/>
    <w:rsid w:val="00FF633B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."/>
  <w:listSeparator w:val=","/>
  <w14:docId w14:val="360C9441"/>
  <w15:docId w15:val="{7C3E918E-A675-410E-A06F-C7CEC34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1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BC1E-16F6-449E-B740-13664A53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7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Rosa</cp:lastModifiedBy>
  <cp:revision>53</cp:revision>
  <cp:lastPrinted>2019-12-02T14:21:00Z</cp:lastPrinted>
  <dcterms:created xsi:type="dcterms:W3CDTF">2019-09-10T12:58:00Z</dcterms:created>
  <dcterms:modified xsi:type="dcterms:W3CDTF">2019-12-02T16:08:00Z</dcterms:modified>
</cp:coreProperties>
</file>