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6E0D9ED8" w:rsidR="005E0F7B" w:rsidRDefault="005E0F7B" w:rsidP="00027D20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B161C8">
              <w:t>9</w:t>
            </w:r>
            <w:r w:rsidR="00EB5EFC">
              <w:t>/</w:t>
            </w:r>
            <w:r w:rsidR="00FD4249">
              <w:t>5</w:t>
            </w:r>
            <w:r w:rsidR="00A80056">
              <w:t>4</w:t>
            </w:r>
          </w:p>
        </w:tc>
      </w:tr>
      <w:tr w:rsidR="005E0F7B" w:rsidRPr="005E0F7B" w14:paraId="077A4DB1" w14:textId="77777777" w:rsidTr="00D95400">
        <w:trPr>
          <w:trHeight w:val="2684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01CA84BB" w:rsidR="005E0F7B" w:rsidRDefault="00FD21A9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66EA6338" w:rsidR="005E0F7B" w:rsidRPr="005C67A3" w:rsidRDefault="00B879F4">
            <w:pPr>
              <w:suppressAutoHyphens w:val="0"/>
            </w:pPr>
            <w:r>
              <w:t>10</w:t>
            </w:r>
            <w:r w:rsidR="00FD4249">
              <w:t xml:space="preserve"> September</w:t>
            </w:r>
            <w:r w:rsidR="00B161C8">
              <w:t xml:space="preserve"> 2019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p w14:paraId="0110929B" w14:textId="77777777"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Sub-Committee of Experts on the Transport of Dangerous Goods</w:t>
      </w:r>
    </w:p>
    <w:p w14:paraId="49F33798" w14:textId="5519DCAB" w:rsidR="00AC47CB" w:rsidRPr="00432930" w:rsidRDefault="00AC47CB" w:rsidP="00AC47CB">
      <w:pPr>
        <w:spacing w:before="120"/>
        <w:rPr>
          <w:b/>
        </w:rPr>
      </w:pPr>
      <w:r>
        <w:rPr>
          <w:b/>
        </w:rPr>
        <w:t>Fifty-</w:t>
      </w:r>
      <w:r w:rsidR="0050497A">
        <w:rPr>
          <w:b/>
        </w:rPr>
        <w:t>six</w:t>
      </w:r>
      <w:r w:rsidR="00EE08B7">
        <w:rPr>
          <w:b/>
        </w:rPr>
        <w:t>th</w:t>
      </w:r>
      <w:r>
        <w:rPr>
          <w:b/>
        </w:rPr>
        <w:t xml:space="preserve"> session</w:t>
      </w:r>
    </w:p>
    <w:p w14:paraId="22C42D8D" w14:textId="44DD0803" w:rsidR="005446ED" w:rsidRDefault="00AC47CB" w:rsidP="00AC47CB">
      <w:pPr>
        <w:rPr>
          <w:b/>
        </w:rPr>
      </w:pPr>
      <w:r>
        <w:t xml:space="preserve">Geneva, </w:t>
      </w:r>
      <w:r w:rsidR="0050497A">
        <w:t>2-11</w:t>
      </w:r>
      <w:r w:rsidR="00EE08B7">
        <w:t xml:space="preserve"> </w:t>
      </w:r>
      <w:r w:rsidR="0050497A">
        <w:t>December</w:t>
      </w:r>
      <w:r w:rsidR="00EE08B7">
        <w:t xml:space="preserve"> 2019</w:t>
      </w:r>
      <w:r>
        <w:rPr>
          <w:color w:val="333333"/>
        </w:rPr>
        <w:br/>
      </w:r>
      <w:r w:rsidR="00A065BA" w:rsidRPr="009D3AC0">
        <w:t xml:space="preserve">Item </w:t>
      </w:r>
      <w:r w:rsidR="00A80056">
        <w:t>4 (f)</w:t>
      </w:r>
      <w:r w:rsidR="00D95400">
        <w:t xml:space="preserve"> </w:t>
      </w:r>
      <w:r w:rsidR="00A065BA" w:rsidRPr="009D3AC0">
        <w:t>of the provisional agenda</w:t>
      </w:r>
    </w:p>
    <w:p w14:paraId="7873E695" w14:textId="4E46B84D" w:rsidR="00A80056" w:rsidRPr="00A80056" w:rsidRDefault="00A80056" w:rsidP="00AC47CB">
      <w:pPr>
        <w:rPr>
          <w:b/>
          <w:bCs/>
        </w:rPr>
      </w:pPr>
      <w:r w:rsidRPr="00A80056">
        <w:rPr>
          <w:b/>
          <w:bCs/>
        </w:rPr>
        <w:t>Electric storage systems: miscellaneous</w:t>
      </w:r>
    </w:p>
    <w:p w14:paraId="6A897498" w14:textId="77777777" w:rsidR="00A80056" w:rsidRPr="00BC1FB8" w:rsidRDefault="00A80056" w:rsidP="00A80056">
      <w:pPr>
        <w:pStyle w:val="HChG"/>
      </w:pPr>
      <w:r>
        <w:tab/>
      </w:r>
      <w:r>
        <w:tab/>
        <w:t>Correction on Special Provision 377</w:t>
      </w:r>
    </w:p>
    <w:p w14:paraId="364AE5BA" w14:textId="5FA97FB5" w:rsidR="00A80056" w:rsidRPr="00AC05E0" w:rsidRDefault="00A80056" w:rsidP="00A80056">
      <w:pPr>
        <w:pStyle w:val="H1G"/>
      </w:pPr>
      <w:r>
        <w:tab/>
      </w:r>
      <w:r>
        <w:tab/>
      </w:r>
      <w:r w:rsidRPr="00AC05E0">
        <w:t>Transmitted by</w:t>
      </w:r>
      <w:r>
        <w:t xml:space="preserve"> </w:t>
      </w:r>
      <w:r w:rsidRPr="00400019">
        <w:t xml:space="preserve">the Advanced Rechargeable </w:t>
      </w:r>
      <w:r>
        <w:t>and</w:t>
      </w:r>
      <w:r w:rsidRPr="00400019">
        <w:t xml:space="preserve"> Lithium Batteries Association</w:t>
      </w:r>
      <w:r>
        <w:t xml:space="preserve"> (</w:t>
      </w:r>
      <w:r w:rsidRPr="00400019">
        <w:t>RECHARGE</w:t>
      </w:r>
      <w:r>
        <w:t>) and PRBA - The Rechargeable Battery Association</w:t>
      </w:r>
      <w:r>
        <w:rPr>
          <w:rStyle w:val="FootnoteReference"/>
        </w:rPr>
        <w:footnoteReference w:customMarkFollows="1" w:id="2"/>
        <w:t>*</w:t>
      </w:r>
    </w:p>
    <w:p w14:paraId="725BE9BB" w14:textId="77777777" w:rsidR="00A80056" w:rsidRPr="00F0114F" w:rsidRDefault="00A80056" w:rsidP="00A80056">
      <w:pPr>
        <w:pStyle w:val="HChG"/>
      </w:pPr>
      <w:r w:rsidRPr="00F0114F">
        <w:tab/>
      </w:r>
      <w:r w:rsidRPr="00F0114F">
        <w:tab/>
        <w:t>Introduction</w:t>
      </w:r>
    </w:p>
    <w:p w14:paraId="4B22B0FB" w14:textId="04953373" w:rsidR="00A80056" w:rsidRDefault="00A80056" w:rsidP="00A800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>Special provision SP 377 describes the transport conditions applicable to lithium ion and lithium metal cells and batteries and equipment containing such cells and batteries transported for disposal or recycling.</w:t>
      </w:r>
    </w:p>
    <w:p w14:paraId="0CEC6561" w14:textId="48ED50D5" w:rsidR="00A80056" w:rsidRDefault="00A80056" w:rsidP="00A800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 w:rsidRPr="00CC608E">
        <w:rPr>
          <w:lang w:val="en-US"/>
        </w:rPr>
        <w:t>In the last paragraph of SP</w:t>
      </w:r>
      <w:r>
        <w:rPr>
          <w:lang w:val="en-US"/>
        </w:rPr>
        <w:t xml:space="preserve"> </w:t>
      </w:r>
      <w:r w:rsidRPr="00CC608E">
        <w:rPr>
          <w:lang w:val="en-US"/>
        </w:rPr>
        <w:t xml:space="preserve">377, it is reminded that damaged or defective batteries shall be transported in accordance with </w:t>
      </w:r>
      <w:r>
        <w:rPr>
          <w:lang w:val="en-US"/>
        </w:rPr>
        <w:t>SP 376 and packaged in accordance with P</w:t>
      </w:r>
      <w:r w:rsidR="00B879F4">
        <w:rPr>
          <w:lang w:val="en-US"/>
        </w:rPr>
        <w:t> </w:t>
      </w:r>
      <w:r>
        <w:rPr>
          <w:lang w:val="en-US"/>
        </w:rPr>
        <w:t>908 of 4.1.4.1 or LP 904 of 4.1.4.3 as applicable.</w:t>
      </w:r>
    </w:p>
    <w:p w14:paraId="63F9E5B2" w14:textId="320DFAE3" w:rsidR="00A80056" w:rsidRDefault="00A80056" w:rsidP="00A800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>Following the modification of SP 376, with the introduction of the new packing instructions P 911 of 4.1.4.1 and LP 906 of 4.1.4.3, the last paragraph of SP 377 is now incomplete, as the reference to P 911 and LP 906 is missing.</w:t>
      </w:r>
      <w:r w:rsidRPr="00CC608E">
        <w:rPr>
          <w:lang w:val="en-US"/>
        </w:rPr>
        <w:t xml:space="preserve"> </w:t>
      </w:r>
      <w:bookmarkStart w:id="0" w:name="_Hlk9600579"/>
      <w:bookmarkStart w:id="1" w:name="_Hlk9928803"/>
    </w:p>
    <w:p w14:paraId="04EDC4FE" w14:textId="44E6A36E" w:rsidR="00A80056" w:rsidRDefault="00A80056" w:rsidP="00A800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bookmarkStart w:id="2" w:name="_Hlk11073961"/>
      <w:bookmarkEnd w:id="0"/>
      <w:bookmarkEnd w:id="1"/>
      <w:r>
        <w:rPr>
          <w:lang w:val="en-US"/>
        </w:rPr>
        <w:t>During the discussion of the informal document INF</w:t>
      </w:r>
      <w:r w:rsidR="00B879F4">
        <w:rPr>
          <w:lang w:val="en-US"/>
        </w:rPr>
        <w:t>.</w:t>
      </w:r>
      <w:r>
        <w:rPr>
          <w:lang w:val="en-US"/>
        </w:rPr>
        <w:t>31 (55</w:t>
      </w:r>
      <w:r w:rsidRPr="00D85D16">
        <w:rPr>
          <w:vertAlign w:val="superscript"/>
          <w:lang w:val="en-US"/>
        </w:rPr>
        <w:t>th</w:t>
      </w:r>
      <w:r>
        <w:rPr>
          <w:lang w:val="en-US"/>
        </w:rPr>
        <w:t xml:space="preserve"> session), the same issue has been identified in the third paragraph of SP 310, referring to SP 376.</w:t>
      </w:r>
    </w:p>
    <w:p w14:paraId="30AB0A42" w14:textId="048762D6" w:rsidR="00A80056" w:rsidRPr="004A7E08" w:rsidRDefault="00A80056" w:rsidP="00A80056">
      <w:pPr>
        <w:pStyle w:val="SingleTxtG"/>
        <w:numPr>
          <w:ilvl w:val="0"/>
          <w:numId w:val="50"/>
        </w:numPr>
        <w:ind w:left="1134" w:firstLine="0"/>
        <w:rPr>
          <w:lang w:val="en-US"/>
        </w:rPr>
      </w:pPr>
      <w:r>
        <w:rPr>
          <w:lang w:val="en-US"/>
        </w:rPr>
        <w:t>Following the discussion of informal document INF</w:t>
      </w:r>
      <w:r w:rsidR="00B879F4">
        <w:rPr>
          <w:lang w:val="en-US"/>
        </w:rPr>
        <w:t>.</w:t>
      </w:r>
      <w:r>
        <w:rPr>
          <w:lang w:val="en-US"/>
        </w:rPr>
        <w:t>31 (55</w:t>
      </w:r>
      <w:r w:rsidRPr="00D85D16">
        <w:rPr>
          <w:vertAlign w:val="superscript"/>
          <w:lang w:val="en-US"/>
        </w:rPr>
        <w:t>th</w:t>
      </w:r>
      <w:r>
        <w:rPr>
          <w:lang w:val="en-US"/>
        </w:rPr>
        <w:t xml:space="preserve"> session), it is proposed to simplify the SP 310 and SP 377 as follows</w:t>
      </w:r>
      <w:r w:rsidR="00B879F4">
        <w:rPr>
          <w:lang w:val="en-US"/>
        </w:rPr>
        <w:t>:</w:t>
      </w:r>
    </w:p>
    <w:p w14:paraId="2CB5527B" w14:textId="77777777" w:rsidR="00A80056" w:rsidRPr="008F4897" w:rsidRDefault="00A80056" w:rsidP="00A80056">
      <w:pPr>
        <w:pStyle w:val="HChG"/>
        <w:spacing w:before="240" w:after="120"/>
        <w:ind w:firstLine="0"/>
      </w:pPr>
      <w:bookmarkStart w:id="3" w:name="_Hlk11769218"/>
      <w:r>
        <w:lastRenderedPageBreak/>
        <w:t>Proposal</w:t>
      </w:r>
      <w:bookmarkEnd w:id="2"/>
      <w:r>
        <w:t xml:space="preserve"> 1</w:t>
      </w:r>
    </w:p>
    <w:p w14:paraId="4329FD9E" w14:textId="58E74BE3" w:rsidR="00A80056" w:rsidRDefault="00A80056" w:rsidP="00A80056">
      <w:pPr>
        <w:pStyle w:val="SingleTxtG"/>
        <w:numPr>
          <w:ilvl w:val="0"/>
          <w:numId w:val="50"/>
        </w:numPr>
        <w:rPr>
          <w:lang w:val="en-US"/>
        </w:rPr>
      </w:pPr>
      <w:bookmarkStart w:id="4" w:name="_Hlk18342208"/>
      <w:bookmarkStart w:id="5" w:name="_Hlk11769422"/>
      <w:bookmarkEnd w:id="3"/>
      <w:r>
        <w:rPr>
          <w:lang w:val="en-US"/>
        </w:rPr>
        <w:t>Last paragraph of special provision SP</w:t>
      </w:r>
      <w:r w:rsidR="00B879F4">
        <w:rPr>
          <w:lang w:val="en-US"/>
        </w:rPr>
        <w:t> </w:t>
      </w:r>
      <w:r>
        <w:rPr>
          <w:lang w:val="en-US"/>
        </w:rPr>
        <w:t>377 is simplified as follows:</w:t>
      </w:r>
    </w:p>
    <w:p w14:paraId="3CF3746F" w14:textId="77777777" w:rsidR="00A80056" w:rsidRDefault="00A80056" w:rsidP="00A80056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“Identified damaged or defective batteries shall be transported in accordance with special provision 376 </w:t>
      </w:r>
      <w:r w:rsidRPr="00E65E38">
        <w:rPr>
          <w:strike/>
          <w:lang w:val="en-US"/>
        </w:rPr>
        <w:t>and packaged in accordance with P908 of 4.1.4.1 or LP904 of 4.1.4.3 as applicable</w:t>
      </w:r>
      <w:bookmarkEnd w:id="4"/>
      <w:r>
        <w:rPr>
          <w:lang w:val="en-US"/>
        </w:rPr>
        <w:t>.”</w:t>
      </w:r>
    </w:p>
    <w:bookmarkEnd w:id="5"/>
    <w:p w14:paraId="62C69E97" w14:textId="77777777" w:rsidR="00A80056" w:rsidRPr="008F4897" w:rsidRDefault="00A80056" w:rsidP="00A80056">
      <w:pPr>
        <w:pStyle w:val="HChG"/>
        <w:spacing w:before="240" w:after="120"/>
        <w:ind w:firstLine="0"/>
      </w:pPr>
      <w:r>
        <w:t>Proposal 2</w:t>
      </w:r>
    </w:p>
    <w:p w14:paraId="78BEDFA4" w14:textId="3C571A62" w:rsidR="00A80056" w:rsidRPr="00483406" w:rsidRDefault="00A80056" w:rsidP="00A80056">
      <w:pPr>
        <w:pStyle w:val="SingleTxtG"/>
        <w:numPr>
          <w:ilvl w:val="0"/>
          <w:numId w:val="50"/>
        </w:numPr>
        <w:rPr>
          <w:lang w:val="en-US"/>
        </w:rPr>
      </w:pPr>
      <w:r>
        <w:rPr>
          <w:lang w:val="en-US"/>
        </w:rPr>
        <w:t>Third</w:t>
      </w:r>
      <w:r w:rsidRPr="00483406">
        <w:rPr>
          <w:lang w:val="en-US"/>
        </w:rPr>
        <w:t xml:space="preserve"> paragraph of special provision SP</w:t>
      </w:r>
      <w:r w:rsidR="00B879F4">
        <w:rPr>
          <w:lang w:val="en-US"/>
        </w:rPr>
        <w:t> </w:t>
      </w:r>
      <w:bookmarkStart w:id="6" w:name="_GoBack"/>
      <w:bookmarkEnd w:id="6"/>
      <w:r w:rsidRPr="00483406">
        <w:rPr>
          <w:lang w:val="en-US"/>
        </w:rPr>
        <w:t>3</w:t>
      </w:r>
      <w:r>
        <w:rPr>
          <w:lang w:val="en-US"/>
        </w:rPr>
        <w:t>10</w:t>
      </w:r>
      <w:r w:rsidRPr="00483406">
        <w:rPr>
          <w:lang w:val="en-US"/>
        </w:rPr>
        <w:t xml:space="preserve"> is simplified as follows:</w:t>
      </w:r>
    </w:p>
    <w:p w14:paraId="4D96A025" w14:textId="77777777" w:rsidR="00A80056" w:rsidRPr="00483406" w:rsidRDefault="00A80056" w:rsidP="00A80056">
      <w:pPr>
        <w:pStyle w:val="SingleTxtG"/>
        <w:ind w:left="1701"/>
      </w:pPr>
      <w:r w:rsidRPr="00483406">
        <w:rPr>
          <w:lang w:val="en-US"/>
        </w:rPr>
        <w:t>“</w:t>
      </w:r>
      <w:r>
        <w:rPr>
          <w:lang w:val="en-US"/>
        </w:rPr>
        <w:t>D</w:t>
      </w:r>
      <w:r w:rsidRPr="00483406">
        <w:rPr>
          <w:lang w:val="en-US"/>
        </w:rPr>
        <w:t>amaged or defective</w:t>
      </w:r>
      <w:r>
        <w:rPr>
          <w:lang w:val="en-US"/>
        </w:rPr>
        <w:t xml:space="preserve"> cells,</w:t>
      </w:r>
      <w:r w:rsidRPr="00483406">
        <w:rPr>
          <w:lang w:val="en-US"/>
        </w:rPr>
        <w:t xml:space="preserve"> batteries</w:t>
      </w:r>
      <w:r>
        <w:rPr>
          <w:lang w:val="en-US"/>
        </w:rPr>
        <w:t xml:space="preserve"> or cells and batteries packaged in </w:t>
      </w:r>
      <w:proofErr w:type="spellStart"/>
      <w:r>
        <w:rPr>
          <w:lang w:val="en-US"/>
        </w:rPr>
        <w:t>equipement</w:t>
      </w:r>
      <w:proofErr w:type="spellEnd"/>
      <w:r w:rsidRPr="00483406">
        <w:rPr>
          <w:lang w:val="en-US"/>
        </w:rPr>
        <w:t xml:space="preserve"> shall be transported in accordance with special provision 376 </w:t>
      </w:r>
      <w:r w:rsidRPr="00483406">
        <w:rPr>
          <w:strike/>
          <w:lang w:val="en-US"/>
        </w:rPr>
        <w:t>and packaged in accordance with P908 of 4.1.4.1 or LP904 of 4.1.4.3 as applicable</w:t>
      </w:r>
      <w:r>
        <w:rPr>
          <w:lang w:val="en-US"/>
        </w:rPr>
        <w:t>.</w:t>
      </w:r>
    </w:p>
    <w:p w14:paraId="268A982A" w14:textId="20B7466F" w:rsidR="00A80056" w:rsidRPr="00A80056" w:rsidRDefault="00A80056" w:rsidP="00A800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AA051" w14:textId="77777777" w:rsidR="00A80056" w:rsidRPr="009D576F" w:rsidRDefault="00A80056" w:rsidP="00AC47CB">
      <w:pPr>
        <w:rPr>
          <w:b/>
          <w:bCs/>
        </w:rPr>
      </w:pPr>
    </w:p>
    <w:sectPr w:rsidR="00A80056" w:rsidRPr="009D576F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50D3" w14:textId="77777777" w:rsidR="00611940" w:rsidRDefault="00611940"/>
  </w:endnote>
  <w:endnote w:type="continuationSeparator" w:id="0">
    <w:p w14:paraId="1655E04E" w14:textId="77777777" w:rsidR="00611940" w:rsidRDefault="00611940"/>
  </w:endnote>
  <w:endnote w:type="continuationNotice" w:id="1">
    <w:p w14:paraId="24FF0C46" w14:textId="77777777" w:rsidR="00611940" w:rsidRDefault="0061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2F8E7C88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9D43AB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1A5DE68D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0819BC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891E" w14:textId="77777777" w:rsidR="00611940" w:rsidRPr="000B175B" w:rsidRDefault="006119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60E244" w14:textId="77777777" w:rsidR="00611940" w:rsidRPr="00FC68B7" w:rsidRDefault="006119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26CBD0" w14:textId="77777777" w:rsidR="00611940" w:rsidRDefault="00611940"/>
  </w:footnote>
  <w:footnote w:id="2">
    <w:p w14:paraId="3326E915" w14:textId="2BCFED68" w:rsidR="00A80056" w:rsidRPr="00A80056" w:rsidRDefault="00A80056" w:rsidP="00A80056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602B7A79" w:rsidR="00100242" w:rsidRPr="00432CFD" w:rsidRDefault="00A065BA">
    <w:pPr>
      <w:pStyle w:val="Header"/>
      <w:rPr>
        <w:lang w:val="fr-CH"/>
      </w:rPr>
    </w:pPr>
    <w:r>
      <w:rPr>
        <w:lang w:val="fr-CH"/>
      </w:rPr>
      <w:t>ST/SG/AC.10/C.3/201</w:t>
    </w:r>
    <w:r w:rsidR="00EE08B7">
      <w:rPr>
        <w:lang w:val="fr-CH"/>
      </w:rPr>
      <w:t>9</w:t>
    </w:r>
    <w:r>
      <w:rPr>
        <w:lang w:val="fr-CH"/>
      </w:rPr>
      <w:t>/</w:t>
    </w:r>
    <w:r w:rsidR="00FD4249">
      <w:rPr>
        <w:lang w:val="fr-CH"/>
      </w:rPr>
      <w:t>5</w:t>
    </w:r>
    <w:r w:rsidR="00A80056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5D8AE2B3" w:rsidR="00100242" w:rsidRPr="009D58C1" w:rsidRDefault="00100242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ST/SG/AC.10/C.3/201</w:t>
    </w:r>
    <w:r w:rsidR="00EE08B7">
      <w:rPr>
        <w:lang w:val="fr-CH"/>
      </w:rPr>
      <w:t>9</w:t>
    </w:r>
    <w:r>
      <w:rPr>
        <w:lang w:val="fr-CH"/>
      </w:rPr>
      <w:t>/</w:t>
    </w:r>
    <w:r w:rsidR="00EE08B7">
      <w:rPr>
        <w:lang w:val="fr-CH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2B613818" w:rsidR="00100242" w:rsidRPr="002E10DE" w:rsidRDefault="00100242" w:rsidP="002E10DE">
    <w:pPr>
      <w:pStyle w:val="Header"/>
      <w:pBdr>
        <w:bottom w:val="single" w:sz="8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EC1861"/>
    <w:multiLevelType w:val="hybridMultilevel"/>
    <w:tmpl w:val="823EF5E6"/>
    <w:lvl w:ilvl="0" w:tplc="3D18170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8"/>
  </w:num>
  <w:num w:numId="13">
    <w:abstractNumId w:val="13"/>
  </w:num>
  <w:num w:numId="14">
    <w:abstractNumId w:val="42"/>
  </w:num>
  <w:num w:numId="15">
    <w:abstractNumId w:val="47"/>
  </w:num>
  <w:num w:numId="16">
    <w:abstractNumId w:val="28"/>
  </w:num>
  <w:num w:numId="17">
    <w:abstractNumId w:val="25"/>
  </w:num>
  <w:num w:numId="18">
    <w:abstractNumId w:val="45"/>
  </w:num>
  <w:num w:numId="19">
    <w:abstractNumId w:val="19"/>
  </w:num>
  <w:num w:numId="20">
    <w:abstractNumId w:val="15"/>
  </w:num>
  <w:num w:numId="21">
    <w:abstractNumId w:val="26"/>
  </w:num>
  <w:num w:numId="22">
    <w:abstractNumId w:val="11"/>
  </w:num>
  <w:num w:numId="23">
    <w:abstractNumId w:val="32"/>
  </w:num>
  <w:num w:numId="24">
    <w:abstractNumId w:val="16"/>
  </w:num>
  <w:num w:numId="25">
    <w:abstractNumId w:val="21"/>
  </w:num>
  <w:num w:numId="26">
    <w:abstractNumId w:val="36"/>
  </w:num>
  <w:num w:numId="27">
    <w:abstractNumId w:val="43"/>
  </w:num>
  <w:num w:numId="28">
    <w:abstractNumId w:val="22"/>
  </w:num>
  <w:num w:numId="29">
    <w:abstractNumId w:val="24"/>
  </w:num>
  <w:num w:numId="30">
    <w:abstractNumId w:val="38"/>
  </w:num>
  <w:num w:numId="31">
    <w:abstractNumId w:val="20"/>
  </w:num>
  <w:num w:numId="32">
    <w:abstractNumId w:val="23"/>
  </w:num>
  <w:num w:numId="33">
    <w:abstractNumId w:val="35"/>
  </w:num>
  <w:num w:numId="34">
    <w:abstractNumId w:val="48"/>
  </w:num>
  <w:num w:numId="35">
    <w:abstractNumId w:val="44"/>
  </w:num>
  <w:num w:numId="36">
    <w:abstractNumId w:val="39"/>
  </w:num>
  <w:num w:numId="37">
    <w:abstractNumId w:val="14"/>
  </w:num>
  <w:num w:numId="38">
    <w:abstractNumId w:val="29"/>
  </w:num>
  <w:num w:numId="39">
    <w:abstractNumId w:val="33"/>
  </w:num>
  <w:num w:numId="40">
    <w:abstractNumId w:val="31"/>
  </w:num>
  <w:num w:numId="41">
    <w:abstractNumId w:val="10"/>
  </w:num>
  <w:num w:numId="42">
    <w:abstractNumId w:val="17"/>
  </w:num>
  <w:num w:numId="43">
    <w:abstractNumId w:val="41"/>
  </w:num>
  <w:num w:numId="44">
    <w:abstractNumId w:val="34"/>
  </w:num>
  <w:num w:numId="45">
    <w:abstractNumId w:val="37"/>
  </w:num>
  <w:num w:numId="46">
    <w:abstractNumId w:val="30"/>
  </w:num>
  <w:num w:numId="47">
    <w:abstractNumId w:val="12"/>
  </w:num>
  <w:num w:numId="48">
    <w:abstractNumId w:val="27"/>
  </w:num>
  <w:num w:numId="49">
    <w:abstractNumId w:val="46"/>
  </w:num>
  <w:num w:numId="50">
    <w:abstractNumId w:val="4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LW_DocType" w:val="NORMAL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D20"/>
    <w:rsid w:val="00027FBE"/>
    <w:rsid w:val="00031FF3"/>
    <w:rsid w:val="00034B57"/>
    <w:rsid w:val="00037FD8"/>
    <w:rsid w:val="00044B65"/>
    <w:rsid w:val="00044DE9"/>
    <w:rsid w:val="00050F6B"/>
    <w:rsid w:val="00051062"/>
    <w:rsid w:val="000540AC"/>
    <w:rsid w:val="00056542"/>
    <w:rsid w:val="00060E74"/>
    <w:rsid w:val="00061322"/>
    <w:rsid w:val="00062F47"/>
    <w:rsid w:val="00064A74"/>
    <w:rsid w:val="000675CC"/>
    <w:rsid w:val="00071BCB"/>
    <w:rsid w:val="00072C8C"/>
    <w:rsid w:val="0007360D"/>
    <w:rsid w:val="00074065"/>
    <w:rsid w:val="00075CEC"/>
    <w:rsid w:val="000819BC"/>
    <w:rsid w:val="00086FBE"/>
    <w:rsid w:val="000900D2"/>
    <w:rsid w:val="00091419"/>
    <w:rsid w:val="000931C0"/>
    <w:rsid w:val="0009548F"/>
    <w:rsid w:val="000A25EF"/>
    <w:rsid w:val="000A47C9"/>
    <w:rsid w:val="000A57F2"/>
    <w:rsid w:val="000A68A0"/>
    <w:rsid w:val="000B0A3E"/>
    <w:rsid w:val="000B175B"/>
    <w:rsid w:val="000B3A0F"/>
    <w:rsid w:val="000C0BD8"/>
    <w:rsid w:val="000C16D8"/>
    <w:rsid w:val="000C52A3"/>
    <w:rsid w:val="000D21CE"/>
    <w:rsid w:val="000D2DB2"/>
    <w:rsid w:val="000E0415"/>
    <w:rsid w:val="000E2643"/>
    <w:rsid w:val="000F2380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72389"/>
    <w:rsid w:val="00186AE8"/>
    <w:rsid w:val="0018709C"/>
    <w:rsid w:val="00191FC2"/>
    <w:rsid w:val="00196F27"/>
    <w:rsid w:val="001A0D51"/>
    <w:rsid w:val="001B1A57"/>
    <w:rsid w:val="001B4B04"/>
    <w:rsid w:val="001C08BC"/>
    <w:rsid w:val="001C35FF"/>
    <w:rsid w:val="001C3F03"/>
    <w:rsid w:val="001C4992"/>
    <w:rsid w:val="001C6663"/>
    <w:rsid w:val="001C70FB"/>
    <w:rsid w:val="001C7895"/>
    <w:rsid w:val="001D26DF"/>
    <w:rsid w:val="001D2FDC"/>
    <w:rsid w:val="001D510E"/>
    <w:rsid w:val="001E2485"/>
    <w:rsid w:val="001E5B82"/>
    <w:rsid w:val="001F7DAC"/>
    <w:rsid w:val="00204D75"/>
    <w:rsid w:val="002054BE"/>
    <w:rsid w:val="0020640F"/>
    <w:rsid w:val="00211E0B"/>
    <w:rsid w:val="00212046"/>
    <w:rsid w:val="002213FA"/>
    <w:rsid w:val="0022446F"/>
    <w:rsid w:val="002262D3"/>
    <w:rsid w:val="0023076B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670BD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F8"/>
    <w:rsid w:val="002A6E0B"/>
    <w:rsid w:val="002A7BC0"/>
    <w:rsid w:val="002B1A41"/>
    <w:rsid w:val="002B1CDA"/>
    <w:rsid w:val="002B26CF"/>
    <w:rsid w:val="002C56EC"/>
    <w:rsid w:val="002C638D"/>
    <w:rsid w:val="002D30CC"/>
    <w:rsid w:val="002D767C"/>
    <w:rsid w:val="002E0A46"/>
    <w:rsid w:val="002E10DE"/>
    <w:rsid w:val="002F0ACF"/>
    <w:rsid w:val="002F4A03"/>
    <w:rsid w:val="002F7AAF"/>
    <w:rsid w:val="002F7F51"/>
    <w:rsid w:val="00301F46"/>
    <w:rsid w:val="003107FA"/>
    <w:rsid w:val="00316CDE"/>
    <w:rsid w:val="003229D8"/>
    <w:rsid w:val="00323B8F"/>
    <w:rsid w:val="00350C40"/>
    <w:rsid w:val="00363CCA"/>
    <w:rsid w:val="00364DED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17928"/>
    <w:rsid w:val="00423C23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65F54"/>
    <w:rsid w:val="00471D64"/>
    <w:rsid w:val="00474B1C"/>
    <w:rsid w:val="0048040E"/>
    <w:rsid w:val="004815BC"/>
    <w:rsid w:val="00486F0C"/>
    <w:rsid w:val="004906B4"/>
    <w:rsid w:val="00495374"/>
    <w:rsid w:val="00496E22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C23"/>
    <w:rsid w:val="004E795A"/>
    <w:rsid w:val="004F6F26"/>
    <w:rsid w:val="004F74FA"/>
    <w:rsid w:val="00503B9C"/>
    <w:rsid w:val="0050497A"/>
    <w:rsid w:val="005123DA"/>
    <w:rsid w:val="00515F83"/>
    <w:rsid w:val="00516993"/>
    <w:rsid w:val="00517A3F"/>
    <w:rsid w:val="005203EB"/>
    <w:rsid w:val="00522D44"/>
    <w:rsid w:val="00524600"/>
    <w:rsid w:val="00526FC3"/>
    <w:rsid w:val="00527910"/>
    <w:rsid w:val="00532908"/>
    <w:rsid w:val="00534DA8"/>
    <w:rsid w:val="005420F2"/>
    <w:rsid w:val="005446ED"/>
    <w:rsid w:val="00547520"/>
    <w:rsid w:val="0055208D"/>
    <w:rsid w:val="00553BE1"/>
    <w:rsid w:val="00553F25"/>
    <w:rsid w:val="00555BB3"/>
    <w:rsid w:val="005616F9"/>
    <w:rsid w:val="00572388"/>
    <w:rsid w:val="005725A0"/>
    <w:rsid w:val="0057266D"/>
    <w:rsid w:val="00573567"/>
    <w:rsid w:val="00574827"/>
    <w:rsid w:val="005851CE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4CA"/>
    <w:rsid w:val="005D5D4B"/>
    <w:rsid w:val="005D5E45"/>
    <w:rsid w:val="005E0F7B"/>
    <w:rsid w:val="005E482E"/>
    <w:rsid w:val="005E5BFE"/>
    <w:rsid w:val="005F4BFD"/>
    <w:rsid w:val="00601025"/>
    <w:rsid w:val="006014D2"/>
    <w:rsid w:val="00606BD8"/>
    <w:rsid w:val="00611940"/>
    <w:rsid w:val="006119AE"/>
    <w:rsid w:val="00611FC4"/>
    <w:rsid w:val="0061691B"/>
    <w:rsid w:val="00617186"/>
    <w:rsid w:val="006176FB"/>
    <w:rsid w:val="0063419C"/>
    <w:rsid w:val="00637B5F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1744"/>
    <w:rsid w:val="0068403D"/>
    <w:rsid w:val="00684E8C"/>
    <w:rsid w:val="00693B78"/>
    <w:rsid w:val="0069492F"/>
    <w:rsid w:val="00696595"/>
    <w:rsid w:val="00697525"/>
    <w:rsid w:val="006A7392"/>
    <w:rsid w:val="006B23FD"/>
    <w:rsid w:val="006B7933"/>
    <w:rsid w:val="006C0D34"/>
    <w:rsid w:val="006C1CA0"/>
    <w:rsid w:val="006C7E11"/>
    <w:rsid w:val="006D247B"/>
    <w:rsid w:val="006D5191"/>
    <w:rsid w:val="006D5879"/>
    <w:rsid w:val="006D5B21"/>
    <w:rsid w:val="006E0E82"/>
    <w:rsid w:val="006E564B"/>
    <w:rsid w:val="006E6FBD"/>
    <w:rsid w:val="006F4D74"/>
    <w:rsid w:val="007012C4"/>
    <w:rsid w:val="0070311F"/>
    <w:rsid w:val="00704A7F"/>
    <w:rsid w:val="007102D9"/>
    <w:rsid w:val="00711910"/>
    <w:rsid w:val="00715BEE"/>
    <w:rsid w:val="007227B6"/>
    <w:rsid w:val="00725848"/>
    <w:rsid w:val="0072613D"/>
    <w:rsid w:val="0072632A"/>
    <w:rsid w:val="0073039D"/>
    <w:rsid w:val="0073057C"/>
    <w:rsid w:val="007319D5"/>
    <w:rsid w:val="00731BEA"/>
    <w:rsid w:val="00736567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6CA4"/>
    <w:rsid w:val="00777356"/>
    <w:rsid w:val="00780921"/>
    <w:rsid w:val="0078270D"/>
    <w:rsid w:val="007857CD"/>
    <w:rsid w:val="00790791"/>
    <w:rsid w:val="00791404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3337A"/>
    <w:rsid w:val="00841AB4"/>
    <w:rsid w:val="00846136"/>
    <w:rsid w:val="00853FAE"/>
    <w:rsid w:val="008548B3"/>
    <w:rsid w:val="008554E7"/>
    <w:rsid w:val="00855967"/>
    <w:rsid w:val="00861ACC"/>
    <w:rsid w:val="00866523"/>
    <w:rsid w:val="00871FD5"/>
    <w:rsid w:val="00874782"/>
    <w:rsid w:val="00874C3C"/>
    <w:rsid w:val="00880DE7"/>
    <w:rsid w:val="008828E0"/>
    <w:rsid w:val="00884B25"/>
    <w:rsid w:val="008850C9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B3C"/>
    <w:rsid w:val="008F596C"/>
    <w:rsid w:val="008F671F"/>
    <w:rsid w:val="009019F7"/>
    <w:rsid w:val="00904592"/>
    <w:rsid w:val="00905511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1A63"/>
    <w:rsid w:val="009D43AB"/>
    <w:rsid w:val="009D576F"/>
    <w:rsid w:val="009D58C1"/>
    <w:rsid w:val="009E52A7"/>
    <w:rsid w:val="009F0F06"/>
    <w:rsid w:val="00A04323"/>
    <w:rsid w:val="00A065BA"/>
    <w:rsid w:val="00A120B4"/>
    <w:rsid w:val="00A1427D"/>
    <w:rsid w:val="00A176C2"/>
    <w:rsid w:val="00A23A0D"/>
    <w:rsid w:val="00A250A4"/>
    <w:rsid w:val="00A27434"/>
    <w:rsid w:val="00A27707"/>
    <w:rsid w:val="00A31946"/>
    <w:rsid w:val="00A40024"/>
    <w:rsid w:val="00A43E9C"/>
    <w:rsid w:val="00A47B65"/>
    <w:rsid w:val="00A60EB5"/>
    <w:rsid w:val="00A67BA6"/>
    <w:rsid w:val="00A72F22"/>
    <w:rsid w:val="00A7341F"/>
    <w:rsid w:val="00A748A6"/>
    <w:rsid w:val="00A74F3D"/>
    <w:rsid w:val="00A75282"/>
    <w:rsid w:val="00A75EC9"/>
    <w:rsid w:val="00A80056"/>
    <w:rsid w:val="00A879A4"/>
    <w:rsid w:val="00A96FB2"/>
    <w:rsid w:val="00AA4102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F2A45"/>
    <w:rsid w:val="00AF2B6B"/>
    <w:rsid w:val="00AF3B55"/>
    <w:rsid w:val="00B045D1"/>
    <w:rsid w:val="00B051DB"/>
    <w:rsid w:val="00B062A6"/>
    <w:rsid w:val="00B07928"/>
    <w:rsid w:val="00B161C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55639"/>
    <w:rsid w:val="00B6429F"/>
    <w:rsid w:val="00B656F0"/>
    <w:rsid w:val="00B67E62"/>
    <w:rsid w:val="00B725B8"/>
    <w:rsid w:val="00B73FEA"/>
    <w:rsid w:val="00B74841"/>
    <w:rsid w:val="00B81E12"/>
    <w:rsid w:val="00B83CFE"/>
    <w:rsid w:val="00B85580"/>
    <w:rsid w:val="00B879F4"/>
    <w:rsid w:val="00B91DEF"/>
    <w:rsid w:val="00B920A4"/>
    <w:rsid w:val="00B93068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E3C13"/>
    <w:rsid w:val="00BE447C"/>
    <w:rsid w:val="00BE5B7F"/>
    <w:rsid w:val="00BE618E"/>
    <w:rsid w:val="00BF5AF1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2887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A1183"/>
    <w:rsid w:val="00CA1F88"/>
    <w:rsid w:val="00CA516D"/>
    <w:rsid w:val="00CB03EB"/>
    <w:rsid w:val="00CB26B3"/>
    <w:rsid w:val="00CB51FE"/>
    <w:rsid w:val="00CB656D"/>
    <w:rsid w:val="00CC2702"/>
    <w:rsid w:val="00CC78A6"/>
    <w:rsid w:val="00CD20A1"/>
    <w:rsid w:val="00CD3225"/>
    <w:rsid w:val="00CD5332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5400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3AA7"/>
    <w:rsid w:val="00E241E1"/>
    <w:rsid w:val="00E26278"/>
    <w:rsid w:val="00E328FE"/>
    <w:rsid w:val="00E335A4"/>
    <w:rsid w:val="00E35C1C"/>
    <w:rsid w:val="00E41283"/>
    <w:rsid w:val="00E43CE3"/>
    <w:rsid w:val="00E549B7"/>
    <w:rsid w:val="00E5530A"/>
    <w:rsid w:val="00E5644E"/>
    <w:rsid w:val="00E608E4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227D"/>
    <w:rsid w:val="00E96630"/>
    <w:rsid w:val="00EA392B"/>
    <w:rsid w:val="00EA772F"/>
    <w:rsid w:val="00EB18D7"/>
    <w:rsid w:val="00EB30C3"/>
    <w:rsid w:val="00EB5CDE"/>
    <w:rsid w:val="00EB5EFC"/>
    <w:rsid w:val="00EB6832"/>
    <w:rsid w:val="00EB70E2"/>
    <w:rsid w:val="00EB7515"/>
    <w:rsid w:val="00EC3800"/>
    <w:rsid w:val="00EC5BC7"/>
    <w:rsid w:val="00EC7146"/>
    <w:rsid w:val="00ED3E5E"/>
    <w:rsid w:val="00ED6D82"/>
    <w:rsid w:val="00ED7A2A"/>
    <w:rsid w:val="00EE08B7"/>
    <w:rsid w:val="00EE5771"/>
    <w:rsid w:val="00EE639C"/>
    <w:rsid w:val="00EF0B5A"/>
    <w:rsid w:val="00EF1D7F"/>
    <w:rsid w:val="00EF2383"/>
    <w:rsid w:val="00EF497D"/>
    <w:rsid w:val="00EF6834"/>
    <w:rsid w:val="00F0777B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37E61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63B76"/>
    <w:rsid w:val="00F701A2"/>
    <w:rsid w:val="00F70522"/>
    <w:rsid w:val="00F7224B"/>
    <w:rsid w:val="00F729F2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A0C66"/>
    <w:rsid w:val="00FA3925"/>
    <w:rsid w:val="00FA55D1"/>
    <w:rsid w:val="00FB016C"/>
    <w:rsid w:val="00FB09F1"/>
    <w:rsid w:val="00FB2719"/>
    <w:rsid w:val="00FC0F37"/>
    <w:rsid w:val="00FC2B0A"/>
    <w:rsid w:val="00FC5E08"/>
    <w:rsid w:val="00FC68B7"/>
    <w:rsid w:val="00FD199B"/>
    <w:rsid w:val="00FD21A9"/>
    <w:rsid w:val="00FD4249"/>
    <w:rsid w:val="00FD59E3"/>
    <w:rsid w:val="00FD6B2B"/>
    <w:rsid w:val="00FE26FA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8A794F"/>
  <w15:docId w15:val="{996A8CCD-6C43-49FF-920A-7BC0A5E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3B7-7B15-4950-8775-839AD191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1823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ST/SG/AC.10/C.3/2018/XX</vt:lpstr>
    </vt:vector>
  </TitlesOfParts>
  <Company>CSD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ST/SG/AC.10/C.3/2018/XX</dc:title>
  <dc:creator>IME (D Boston)</dc:creator>
  <cp:lastModifiedBy>Laurence Berthet</cp:lastModifiedBy>
  <cp:revision>5</cp:revision>
  <cp:lastPrinted>2019-09-10T06:17:00Z</cp:lastPrinted>
  <dcterms:created xsi:type="dcterms:W3CDTF">2019-09-07T17:05:00Z</dcterms:created>
  <dcterms:modified xsi:type="dcterms:W3CDTF">2019-09-10T06:18:00Z</dcterms:modified>
</cp:coreProperties>
</file>