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0E3282" w:rsidRPr="003F006C" w14:paraId="32AF3CA6" w14:textId="77777777" w:rsidTr="006A4157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58F0C" w14:textId="77777777" w:rsidR="000E3282" w:rsidRPr="003F006C" w:rsidRDefault="000E3282" w:rsidP="006A4157">
            <w:pPr>
              <w:spacing w:after="80" w:line="340" w:lineRule="exact"/>
            </w:pPr>
            <w:bookmarkStart w:id="0" w:name="_Hlk507352837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DBC1B" w14:textId="77777777" w:rsidR="000E3282" w:rsidRPr="003F006C" w:rsidRDefault="000E3282" w:rsidP="006A4157">
            <w:pPr>
              <w:spacing w:after="80" w:line="340" w:lineRule="exact"/>
              <w:rPr>
                <w:sz w:val="28"/>
                <w:szCs w:val="28"/>
              </w:rPr>
            </w:pPr>
            <w:r w:rsidRPr="003F00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163300" w14:textId="3C9E0E42" w:rsidR="000E3282" w:rsidRPr="00DB656E" w:rsidRDefault="000E3282" w:rsidP="006A4157">
            <w:pPr>
              <w:suppressAutoHyphens w:val="0"/>
              <w:spacing w:after="20"/>
              <w:jc w:val="right"/>
            </w:pPr>
            <w:r w:rsidRPr="00DB656E">
              <w:rPr>
                <w:sz w:val="40"/>
              </w:rPr>
              <w:t>ST</w:t>
            </w:r>
            <w:r w:rsidRPr="00DB656E">
              <w:t>/SG/AC.10/C.3/201</w:t>
            </w:r>
            <w:r w:rsidR="008D5410">
              <w:t>9</w:t>
            </w:r>
            <w:r w:rsidRPr="00DB656E">
              <w:t>/</w:t>
            </w:r>
            <w:r w:rsidR="001D6379">
              <w:t>36</w:t>
            </w:r>
          </w:p>
        </w:tc>
      </w:tr>
      <w:tr w:rsidR="000E3282" w:rsidRPr="003F006C" w14:paraId="757733BD" w14:textId="77777777" w:rsidTr="006A4157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B6883F" w14:textId="77777777" w:rsidR="000E3282" w:rsidRPr="003F006C" w:rsidRDefault="000E3282" w:rsidP="006A4157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017BF6A" wp14:editId="5A17391F">
                  <wp:extent cx="714375" cy="591185"/>
                  <wp:effectExtent l="0" t="0" r="9525" b="0"/>
                  <wp:docPr id="1" name="Bild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95877F" w14:textId="77777777" w:rsidR="000E3282" w:rsidRPr="003F006C" w:rsidRDefault="000E3282" w:rsidP="006A4157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F00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7BC5DE" w14:textId="77777777" w:rsidR="000E3282" w:rsidRPr="003F006C" w:rsidRDefault="000E3282" w:rsidP="006A4157">
            <w:pPr>
              <w:suppressAutoHyphens w:val="0"/>
              <w:spacing w:before="240" w:line="240" w:lineRule="exact"/>
            </w:pPr>
            <w:r w:rsidRPr="003F006C">
              <w:t>Distr.: General</w:t>
            </w:r>
          </w:p>
          <w:p w14:paraId="3E628800" w14:textId="0842CE76" w:rsidR="000E3282" w:rsidRPr="003F006C" w:rsidRDefault="000D4970" w:rsidP="006A4157">
            <w:pPr>
              <w:suppressAutoHyphens w:val="0"/>
            </w:pPr>
            <w:r>
              <w:t>12</w:t>
            </w:r>
            <w:r w:rsidR="00BD2E22">
              <w:t xml:space="preserve"> April</w:t>
            </w:r>
            <w:r w:rsidR="00DB656E">
              <w:t xml:space="preserve"> </w:t>
            </w:r>
            <w:r w:rsidR="000E3282" w:rsidRPr="003F006C">
              <w:t>201</w:t>
            </w:r>
            <w:r w:rsidR="008D5410">
              <w:t>9</w:t>
            </w:r>
          </w:p>
          <w:p w14:paraId="65084FBB" w14:textId="77777777" w:rsidR="000E3282" w:rsidRPr="003F006C" w:rsidRDefault="000E3282" w:rsidP="006A4157">
            <w:pPr>
              <w:suppressAutoHyphens w:val="0"/>
            </w:pPr>
          </w:p>
          <w:p w14:paraId="0AE7B0D3" w14:textId="77777777" w:rsidR="000E3282" w:rsidRPr="003F006C" w:rsidRDefault="000E3282" w:rsidP="006A4157">
            <w:pPr>
              <w:suppressAutoHyphens w:val="0"/>
            </w:pPr>
            <w:r w:rsidRPr="003F006C">
              <w:t>Original: English</w:t>
            </w:r>
          </w:p>
        </w:tc>
      </w:tr>
    </w:tbl>
    <w:p w14:paraId="7908D67D" w14:textId="77777777" w:rsidR="000E3282" w:rsidRPr="003F006C" w:rsidRDefault="000E3282" w:rsidP="000E3282">
      <w:pPr>
        <w:spacing w:before="120" w:after="120"/>
        <w:rPr>
          <w:b/>
          <w:sz w:val="24"/>
          <w:szCs w:val="24"/>
        </w:rPr>
      </w:pPr>
      <w:r w:rsidRPr="003F006C">
        <w:rPr>
          <w:b/>
          <w:sz w:val="24"/>
          <w:szCs w:val="24"/>
        </w:rPr>
        <w:t>Committee of Experts on the Transport of Dangerous Goods</w:t>
      </w:r>
      <w:r w:rsidRPr="003F006C">
        <w:rPr>
          <w:b/>
          <w:sz w:val="24"/>
          <w:szCs w:val="24"/>
        </w:rPr>
        <w:br/>
        <w:t>and on the Globally Harmonized System of Classification</w:t>
      </w:r>
      <w:r w:rsidRPr="003F006C">
        <w:rPr>
          <w:b/>
          <w:sz w:val="24"/>
          <w:szCs w:val="24"/>
        </w:rPr>
        <w:br/>
        <w:t>and Labelling of Chemicals</w:t>
      </w:r>
    </w:p>
    <w:p w14:paraId="63196AED" w14:textId="77777777" w:rsidR="000E3282" w:rsidRPr="003F006C" w:rsidRDefault="000E3282" w:rsidP="00DF5E52">
      <w:pPr>
        <w:spacing w:before="120"/>
        <w:outlineLvl w:val="0"/>
        <w:rPr>
          <w:b/>
          <w:lang w:val="en-US"/>
        </w:rPr>
      </w:pPr>
      <w:r w:rsidRPr="003F006C">
        <w:rPr>
          <w:b/>
          <w:lang w:val="en-US"/>
        </w:rPr>
        <w:t>Sub-Committee of Experts on the Transport of Dangerous Goods</w:t>
      </w:r>
    </w:p>
    <w:p w14:paraId="6127E721" w14:textId="46248127" w:rsidR="000E3282" w:rsidRPr="00DB656E" w:rsidRDefault="000E3282" w:rsidP="00DF5E52">
      <w:pPr>
        <w:spacing w:before="120"/>
        <w:outlineLvl w:val="0"/>
        <w:rPr>
          <w:b/>
        </w:rPr>
      </w:pPr>
      <w:r w:rsidRPr="003F006C">
        <w:rPr>
          <w:b/>
        </w:rPr>
        <w:t>F</w:t>
      </w:r>
      <w:r>
        <w:rPr>
          <w:b/>
        </w:rPr>
        <w:t>i</w:t>
      </w:r>
      <w:r w:rsidRPr="00DB656E">
        <w:rPr>
          <w:b/>
        </w:rPr>
        <w:t>fty-</w:t>
      </w:r>
      <w:r w:rsidR="008D5410">
        <w:rPr>
          <w:b/>
        </w:rPr>
        <w:t>fifth</w:t>
      </w:r>
      <w:r w:rsidRPr="00DB656E">
        <w:rPr>
          <w:b/>
        </w:rPr>
        <w:t xml:space="preserve"> session</w:t>
      </w:r>
    </w:p>
    <w:p w14:paraId="52DABF71" w14:textId="50B21E1C" w:rsidR="000E3282" w:rsidRPr="00DB656E" w:rsidRDefault="000E3282" w:rsidP="00DF5E52">
      <w:pPr>
        <w:outlineLvl w:val="0"/>
        <w:rPr>
          <w:color w:val="333333"/>
          <w:lang w:eastAsia="it-IT"/>
        </w:rPr>
      </w:pPr>
      <w:r w:rsidRPr="00DB656E">
        <w:t xml:space="preserve">Geneva, </w:t>
      </w:r>
      <w:r w:rsidR="008D5410">
        <w:rPr>
          <w:color w:val="333333"/>
          <w:lang w:eastAsia="it-IT"/>
        </w:rPr>
        <w:t>1-5</w:t>
      </w:r>
      <w:r w:rsidR="00BD2E22">
        <w:rPr>
          <w:color w:val="333333"/>
          <w:lang w:eastAsia="it-IT"/>
        </w:rPr>
        <w:t xml:space="preserve"> July</w:t>
      </w:r>
      <w:r w:rsidRPr="00DB656E">
        <w:rPr>
          <w:color w:val="333333"/>
          <w:lang w:eastAsia="it-IT"/>
        </w:rPr>
        <w:t xml:space="preserve"> 201</w:t>
      </w:r>
      <w:r w:rsidR="008D5410">
        <w:rPr>
          <w:color w:val="333333"/>
          <w:lang w:eastAsia="it-IT"/>
        </w:rPr>
        <w:t>9</w:t>
      </w:r>
    </w:p>
    <w:p w14:paraId="2CEF45D1" w14:textId="77777777" w:rsidR="000E3282" w:rsidRPr="00DB656E" w:rsidRDefault="000E3282" w:rsidP="000E3282">
      <w:r w:rsidRPr="00DB656E">
        <w:t xml:space="preserve">Item </w:t>
      </w:r>
      <w:r w:rsidR="00820BCC" w:rsidRPr="00DB656E">
        <w:t>4 (e</w:t>
      </w:r>
      <w:r w:rsidRPr="00DB656E">
        <w:t>) of the provisional agenda</w:t>
      </w:r>
    </w:p>
    <w:p w14:paraId="02A6BFF6" w14:textId="77777777" w:rsidR="000D4970" w:rsidRPr="000D4970" w:rsidRDefault="000E3282" w:rsidP="000D4970">
      <w:pPr>
        <w:outlineLvl w:val="0"/>
        <w:rPr>
          <w:bCs/>
        </w:rPr>
      </w:pPr>
      <w:r w:rsidRPr="000D4970">
        <w:rPr>
          <w:bCs/>
        </w:rPr>
        <w:t xml:space="preserve">Electric storage systems: </w:t>
      </w:r>
      <w:r w:rsidR="000D4970" w:rsidRPr="000D4970">
        <w:rPr>
          <w:bCs/>
        </w:rPr>
        <w:t>sodium-ion batteries</w:t>
      </w:r>
    </w:p>
    <w:p w14:paraId="6F4C750E" w14:textId="1F61B699" w:rsidR="000E3282" w:rsidRPr="00DB656E" w:rsidRDefault="000E3282" w:rsidP="000D4970">
      <w:pPr>
        <w:pStyle w:val="HChG"/>
        <w:spacing w:before="240" w:after="120"/>
      </w:pPr>
      <w:r w:rsidRPr="00DB656E">
        <w:tab/>
      </w:r>
      <w:r w:rsidRPr="00DB656E">
        <w:tab/>
        <w:t xml:space="preserve">Requirements for damaged or defective </w:t>
      </w:r>
      <w:r w:rsidR="00B90081">
        <w:t>lithium cells and batteries in s</w:t>
      </w:r>
      <w:r w:rsidRPr="00DB656E">
        <w:t xml:space="preserve">pecial </w:t>
      </w:r>
      <w:r w:rsidR="00B90081">
        <w:t>p</w:t>
      </w:r>
      <w:r w:rsidRPr="00DB656E">
        <w:t>rovision 376</w:t>
      </w:r>
    </w:p>
    <w:p w14:paraId="63339D49" w14:textId="05B1E3AC" w:rsidR="000E3282" w:rsidRPr="003F006C" w:rsidRDefault="000E3282" w:rsidP="000D4970">
      <w:pPr>
        <w:pStyle w:val="H1G"/>
        <w:spacing w:before="240" w:after="120"/>
      </w:pPr>
      <w:r w:rsidRPr="00DB656E">
        <w:tab/>
      </w:r>
      <w:r w:rsidRPr="00DB656E">
        <w:tab/>
        <w:t xml:space="preserve">Transmitted by </w:t>
      </w:r>
      <w:r w:rsidR="00BD2E22">
        <w:t xml:space="preserve">the </w:t>
      </w:r>
      <w:r w:rsidR="007B2F5F">
        <w:t>Medical Device Battery Tra</w:t>
      </w:r>
      <w:r w:rsidR="00AC11B7">
        <w:t>nsport</w:t>
      </w:r>
      <w:r w:rsidR="007B2F5F">
        <w:t xml:space="preserve"> Council</w:t>
      </w:r>
      <w:r w:rsidR="005D30BB">
        <w:t xml:space="preserve"> (MDBTC</w:t>
      </w:r>
      <w:r w:rsidR="008D5410">
        <w:t>)</w:t>
      </w:r>
      <w:r w:rsidR="000D4970">
        <w:rPr>
          <w:rStyle w:val="FootnoteReference"/>
        </w:rPr>
        <w:footnoteReference w:customMarkFollows="1" w:id="1"/>
        <w:t>*</w:t>
      </w:r>
    </w:p>
    <w:p w14:paraId="4E25D575" w14:textId="77777777" w:rsidR="000E3282" w:rsidRPr="00AA5E6C" w:rsidRDefault="000E3282" w:rsidP="000D4970">
      <w:pPr>
        <w:pStyle w:val="HChG"/>
        <w:spacing w:before="240" w:after="120"/>
      </w:pPr>
      <w:r w:rsidRPr="003F006C">
        <w:tab/>
      </w:r>
      <w:r w:rsidRPr="003F006C">
        <w:tab/>
      </w:r>
      <w:r w:rsidRPr="00BD2E22">
        <w:t>Introduction</w:t>
      </w:r>
    </w:p>
    <w:p w14:paraId="779B68B2" w14:textId="362BA1D6" w:rsidR="009D5291" w:rsidRPr="00BD2E22" w:rsidRDefault="000E3282" w:rsidP="000D4970">
      <w:pPr>
        <w:pStyle w:val="SingleTxtG"/>
        <w:numPr>
          <w:ilvl w:val="0"/>
          <w:numId w:val="12"/>
        </w:numPr>
        <w:tabs>
          <w:tab w:val="left" w:pos="1701"/>
        </w:tabs>
        <w:ind w:left="1134" w:firstLine="0"/>
      </w:pPr>
      <w:r w:rsidRPr="00BD2E22">
        <w:t>During the last several sessions of the Sub-Committee, the issues associated with transporting and defining dam</w:t>
      </w:r>
      <w:bookmarkStart w:id="1" w:name="_GoBack"/>
      <w:bookmarkEnd w:id="1"/>
      <w:r w:rsidRPr="00BD2E22">
        <w:t xml:space="preserve">aged or defective lithium cells and </w:t>
      </w:r>
      <w:r w:rsidR="00BD2E22">
        <w:t xml:space="preserve">batteries have been discussed. </w:t>
      </w:r>
      <w:r w:rsidR="008D5410">
        <w:t xml:space="preserve">This paper seeks to add additional clarity to </w:t>
      </w:r>
      <w:r w:rsidRPr="00BD2E22">
        <w:t xml:space="preserve">the requirements of </w:t>
      </w:r>
      <w:r w:rsidR="00B90081">
        <w:t>s</w:t>
      </w:r>
      <w:r w:rsidR="00BD2E22">
        <w:t xml:space="preserve">pecial </w:t>
      </w:r>
      <w:r w:rsidR="00B90081">
        <w:t>p</w:t>
      </w:r>
      <w:r w:rsidR="00BD2E22">
        <w:t xml:space="preserve">rovision 376 in the </w:t>
      </w:r>
      <w:r w:rsidRPr="00BD2E22">
        <w:t xml:space="preserve">Model Regulations </w:t>
      </w:r>
      <w:r w:rsidR="008D5410">
        <w:t xml:space="preserve">to address cells or batteries that have experienced a </w:t>
      </w:r>
      <w:r w:rsidR="008D5410" w:rsidRPr="000D4970">
        <w:t>thermal</w:t>
      </w:r>
      <w:r w:rsidR="008D5410">
        <w:t xml:space="preserve"> event and no longer pose a risk in transport. </w:t>
      </w:r>
      <w:r w:rsidR="00820BCC" w:rsidRPr="008D5410">
        <w:rPr>
          <w:lang w:val="en-US"/>
        </w:rPr>
        <w:t>The</w:t>
      </w:r>
      <w:r w:rsidRPr="008D5410">
        <w:rPr>
          <w:lang w:val="en-US"/>
        </w:rPr>
        <w:t xml:space="preserve"> </w:t>
      </w:r>
      <w:r w:rsidR="00B90081" w:rsidRPr="008D5410">
        <w:rPr>
          <w:lang w:val="en-US"/>
        </w:rPr>
        <w:t>proposed amendment to special p</w:t>
      </w:r>
      <w:r w:rsidRPr="008D5410">
        <w:rPr>
          <w:lang w:val="en-US"/>
        </w:rPr>
        <w:t xml:space="preserve">rovision 376 </w:t>
      </w:r>
      <w:r w:rsidR="00E9506B" w:rsidRPr="008D5410">
        <w:rPr>
          <w:lang w:val="en-US"/>
        </w:rPr>
        <w:t xml:space="preserve">provided in this paper </w:t>
      </w:r>
      <w:r w:rsidR="008D5410" w:rsidRPr="008D5410">
        <w:rPr>
          <w:lang w:val="en-US"/>
        </w:rPr>
        <w:t>is</w:t>
      </w:r>
      <w:r w:rsidRPr="008D5410">
        <w:rPr>
          <w:lang w:val="en-US"/>
        </w:rPr>
        <w:t xml:space="preserve"> intended to address what has become a very common scenario facing shippers of damaged </w:t>
      </w:r>
      <w:r w:rsidR="00BD2E22" w:rsidRPr="008D5410">
        <w:rPr>
          <w:lang w:val="en-US"/>
        </w:rPr>
        <w:t>or defective lithium batteries</w:t>
      </w:r>
      <w:r w:rsidR="008D5410" w:rsidRPr="008D5410">
        <w:rPr>
          <w:lang w:val="en-US"/>
        </w:rPr>
        <w:t xml:space="preserve">.  </w:t>
      </w:r>
      <w:r w:rsidR="009D5291" w:rsidRPr="00BD2E22">
        <w:t xml:space="preserve">A </w:t>
      </w:r>
      <w:r w:rsidR="00E230B0" w:rsidRPr="00BD2E22">
        <w:t xml:space="preserve">cell or </w:t>
      </w:r>
      <w:r w:rsidR="009F105E" w:rsidRPr="00BD2E22">
        <w:t>b</w:t>
      </w:r>
      <w:r w:rsidR="00F865E9" w:rsidRPr="00BD2E22">
        <w:t>attery</w:t>
      </w:r>
      <w:r w:rsidR="009F105E" w:rsidRPr="00BD2E22">
        <w:t xml:space="preserve"> </w:t>
      </w:r>
      <w:r w:rsidR="00AC11B7">
        <w:t xml:space="preserve">that has experienced a thermal event </w:t>
      </w:r>
      <w:r w:rsidR="006A4157" w:rsidRPr="00BD2E22">
        <w:t xml:space="preserve">but does not present any </w:t>
      </w:r>
      <w:r w:rsidR="004652BC" w:rsidRPr="00BD2E22">
        <w:t>additional hazard in transport</w:t>
      </w:r>
      <w:r w:rsidR="00971D56">
        <w:t xml:space="preserve"> should not need to be transported subject to the Model Regulations.</w:t>
      </w:r>
    </w:p>
    <w:p w14:paraId="09412FE7" w14:textId="558911BA" w:rsidR="000E3282" w:rsidRPr="00AA5E6C" w:rsidRDefault="00BD2E22" w:rsidP="000D4970">
      <w:pPr>
        <w:pStyle w:val="HChG"/>
        <w:spacing w:before="240" w:after="1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E3282" w:rsidRPr="00AA5E6C">
        <w:rPr>
          <w:lang w:val="en-US"/>
        </w:rPr>
        <w:t>Proposal</w:t>
      </w:r>
    </w:p>
    <w:p w14:paraId="3AB63D0B" w14:textId="52F476C5" w:rsidR="00873969" w:rsidRDefault="00B90081" w:rsidP="000D4970">
      <w:pPr>
        <w:pStyle w:val="SingleTxtG"/>
        <w:numPr>
          <w:ilvl w:val="0"/>
          <w:numId w:val="12"/>
        </w:numPr>
        <w:ind w:left="1701" w:hanging="567"/>
        <w:rPr>
          <w:lang w:val="en-US"/>
        </w:rPr>
      </w:pPr>
      <w:r>
        <w:rPr>
          <w:lang w:val="en-US"/>
        </w:rPr>
        <w:t xml:space="preserve">Amend </w:t>
      </w:r>
      <w:r w:rsidRPr="000D4970">
        <w:t>s</w:t>
      </w:r>
      <w:r w:rsidR="00873969" w:rsidRPr="000D4970">
        <w:t>pecial</w:t>
      </w:r>
      <w:r w:rsidR="00873969">
        <w:rPr>
          <w:lang w:val="en-US"/>
        </w:rPr>
        <w:t xml:space="preserve"> </w:t>
      </w:r>
      <w:r w:rsidR="00AC11B7" w:rsidRPr="00BD2E22">
        <w:t>provision</w:t>
      </w:r>
      <w:r w:rsidR="008D5410">
        <w:rPr>
          <w:lang w:val="en-US"/>
        </w:rPr>
        <w:t xml:space="preserve"> </w:t>
      </w:r>
      <w:r w:rsidR="00873969">
        <w:rPr>
          <w:lang w:val="en-US"/>
        </w:rPr>
        <w:t xml:space="preserve">376 </w:t>
      </w:r>
      <w:r w:rsidR="00971D56">
        <w:rPr>
          <w:lang w:val="en-US"/>
        </w:rPr>
        <w:t xml:space="preserve">by adding an additional note </w:t>
      </w:r>
      <w:r w:rsidR="00873969">
        <w:rPr>
          <w:lang w:val="en-US"/>
        </w:rPr>
        <w:t>as follows:</w:t>
      </w:r>
    </w:p>
    <w:p w14:paraId="29B7CB21" w14:textId="0EFAC281" w:rsidR="00F14943" w:rsidRPr="000D4970" w:rsidRDefault="000D4970" w:rsidP="000D4970">
      <w:pPr>
        <w:pStyle w:val="SingleTxtG"/>
        <w:rPr>
          <w:i/>
          <w:iCs/>
          <w:u w:val="single"/>
        </w:rPr>
      </w:pPr>
      <w:r w:rsidRPr="000D4970">
        <w:rPr>
          <w:b/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6E511" wp14:editId="45B98D40">
                <wp:simplePos x="0" y="0"/>
                <wp:positionH relativeFrom="column">
                  <wp:posOffset>2589208</wp:posOffset>
                </wp:positionH>
                <wp:positionV relativeFrom="page">
                  <wp:posOffset>8522667</wp:posOffset>
                </wp:positionV>
                <wp:extent cx="1221105" cy="25273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01EE" w14:textId="25E1A33F" w:rsidR="000D4970" w:rsidRDefault="000D4970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D6E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85pt;margin-top:671.1pt;width:96.15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" strokecolor="white [3212]">
                <v:textbox style="mso-fit-shape-to-text:t">
                  <w:txbxContent>
                    <w:p w14:paraId="13D901EE" w14:textId="25E1A33F" w:rsidR="000D4970" w:rsidRDefault="000D4970">
                      <w:r>
                        <w:t>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F7335">
        <w:rPr>
          <w:b/>
          <w:i/>
          <w:iCs/>
          <w:u w:val="single"/>
        </w:rPr>
        <w:t>“</w:t>
      </w:r>
      <w:r w:rsidR="00BF7335" w:rsidRPr="000D4970">
        <w:rPr>
          <w:b/>
          <w:i/>
          <w:iCs/>
          <w:u w:val="single"/>
        </w:rPr>
        <w:t>NOTE</w:t>
      </w:r>
      <w:r w:rsidR="00BD2E22" w:rsidRPr="000D4970">
        <w:rPr>
          <w:bCs/>
          <w:i/>
          <w:iCs/>
          <w:u w:val="single"/>
        </w:rPr>
        <w:t>:</w:t>
      </w:r>
      <w:r w:rsidR="00E2253A" w:rsidRPr="000D4970">
        <w:rPr>
          <w:i/>
          <w:iCs/>
          <w:u w:val="single"/>
        </w:rPr>
        <w:t xml:space="preserve"> </w:t>
      </w:r>
      <w:r w:rsidR="00F14943" w:rsidRPr="000D4970">
        <w:rPr>
          <w:i/>
          <w:iCs/>
          <w:u w:val="single"/>
        </w:rPr>
        <w:t>Cells, single cell batteries or batteries that have experienced a thermal event, that no longer meet the definition of “cell” or “battery” and have been proven to no longer pose a risk in transport (e.g., no residual electrolyte, no energy, no ability to produce a dangerous evolution of heat, fire or short circuit), are not subject to these Regulations unless they meet the criteria for inclusion in another class.</w:t>
      </w:r>
      <w:bookmarkEnd w:id="0"/>
      <w:r w:rsidR="00BF7335">
        <w:rPr>
          <w:i/>
          <w:iCs/>
          <w:u w:val="single"/>
        </w:rPr>
        <w:t>”.</w:t>
      </w:r>
    </w:p>
    <w:sectPr w:rsidR="00F14943" w:rsidRPr="000D4970" w:rsidSect="008970C3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3FE7" w14:textId="77777777" w:rsidR="002F4CB0" w:rsidRDefault="002F4CB0" w:rsidP="000E3282">
      <w:pPr>
        <w:spacing w:line="240" w:lineRule="auto"/>
      </w:pPr>
      <w:r>
        <w:separator/>
      </w:r>
    </w:p>
  </w:endnote>
  <w:endnote w:type="continuationSeparator" w:id="0">
    <w:p w14:paraId="1511D65A" w14:textId="77777777" w:rsidR="002F4CB0" w:rsidRDefault="002F4CB0" w:rsidP="000E3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007F" w14:textId="1442659C" w:rsidR="00F91173" w:rsidRPr="009D2A5B" w:rsidRDefault="00F91173" w:rsidP="006A4157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29573C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CA8A" w14:textId="6343D37C" w:rsidR="00F91173" w:rsidRPr="009D2A5B" w:rsidRDefault="00F91173" w:rsidP="008970C3">
    <w:pPr>
      <w:pStyle w:val="Footer"/>
      <w:tabs>
        <w:tab w:val="right" w:pos="9598"/>
      </w:tabs>
      <w:jc w:val="right"/>
      <w:rPr>
        <w:b/>
        <w:sz w:val="18"/>
      </w:rPr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29573C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534CE" w14:textId="77777777" w:rsidR="002F4CB0" w:rsidRDefault="002F4CB0" w:rsidP="000E3282">
      <w:pPr>
        <w:spacing w:line="240" w:lineRule="auto"/>
      </w:pPr>
      <w:r>
        <w:separator/>
      </w:r>
    </w:p>
  </w:footnote>
  <w:footnote w:type="continuationSeparator" w:id="0">
    <w:p w14:paraId="3F4120E5" w14:textId="77777777" w:rsidR="002F4CB0" w:rsidRDefault="002F4CB0" w:rsidP="000E3282">
      <w:pPr>
        <w:spacing w:line="240" w:lineRule="auto"/>
      </w:pPr>
      <w:r>
        <w:continuationSeparator/>
      </w:r>
    </w:p>
  </w:footnote>
  <w:footnote w:id="1">
    <w:p w14:paraId="1477F95B" w14:textId="7A6B7F6F" w:rsidR="000D4970" w:rsidRPr="000D4970" w:rsidRDefault="000D4970" w:rsidP="000D4970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F86D" w14:textId="70F5D427" w:rsidR="00F91173" w:rsidRPr="00023445" w:rsidRDefault="008970C3" w:rsidP="006A4157">
    <w:pPr>
      <w:pStyle w:val="Header"/>
      <w:rPr>
        <w:szCs w:val="18"/>
      </w:rPr>
    </w:pPr>
    <w:r>
      <w:rPr>
        <w:szCs w:val="18"/>
      </w:rPr>
      <w:t>ST/SG/AC.10/C.3/2018/51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2851" w14:textId="73D3D0DE" w:rsidR="00F91173" w:rsidRPr="00B90081" w:rsidRDefault="00BD2E22" w:rsidP="008970C3">
    <w:pPr>
      <w:pStyle w:val="Header"/>
      <w:jc w:val="right"/>
      <w:rPr>
        <w:bCs/>
        <w:szCs w:val="18"/>
      </w:rPr>
    </w:pPr>
    <w:r w:rsidRPr="00B90081">
      <w:rPr>
        <w:bCs/>
        <w:szCs w:val="18"/>
      </w:rPr>
      <w:t>ST/SG/AC.10/C.3/2018/51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2FB1"/>
    <w:multiLevelType w:val="hybridMultilevel"/>
    <w:tmpl w:val="B3B8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7F79"/>
    <w:multiLevelType w:val="hybridMultilevel"/>
    <w:tmpl w:val="A404A4FA"/>
    <w:lvl w:ilvl="0" w:tplc="56F437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D795A76"/>
    <w:multiLevelType w:val="hybridMultilevel"/>
    <w:tmpl w:val="C6869506"/>
    <w:lvl w:ilvl="0" w:tplc="71E0382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11C760C"/>
    <w:multiLevelType w:val="multilevel"/>
    <w:tmpl w:val="07C6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827A79"/>
    <w:multiLevelType w:val="hybridMultilevel"/>
    <w:tmpl w:val="B2F860F8"/>
    <w:lvl w:ilvl="0" w:tplc="1840D8EE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52C0FA1"/>
    <w:multiLevelType w:val="hybridMultilevel"/>
    <w:tmpl w:val="DC60081C"/>
    <w:lvl w:ilvl="0" w:tplc="90686936">
      <w:start w:val="37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615EA"/>
    <w:multiLevelType w:val="hybridMultilevel"/>
    <w:tmpl w:val="17207C96"/>
    <w:lvl w:ilvl="0" w:tplc="1840D8E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231A"/>
    <w:multiLevelType w:val="hybridMultilevel"/>
    <w:tmpl w:val="7652879C"/>
    <w:lvl w:ilvl="0" w:tplc="C0E0E13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1" w:hanging="360"/>
      </w:pPr>
    </w:lvl>
    <w:lvl w:ilvl="2" w:tplc="0809001B" w:tentative="1">
      <w:start w:val="1"/>
      <w:numFmt w:val="lowerRoman"/>
      <w:lvlText w:val="%3."/>
      <w:lvlJc w:val="right"/>
      <w:pPr>
        <w:ind w:left="2511" w:hanging="180"/>
      </w:pPr>
    </w:lvl>
    <w:lvl w:ilvl="3" w:tplc="0809000F" w:tentative="1">
      <w:start w:val="1"/>
      <w:numFmt w:val="decimal"/>
      <w:lvlText w:val="%4."/>
      <w:lvlJc w:val="left"/>
      <w:pPr>
        <w:ind w:left="3231" w:hanging="360"/>
      </w:pPr>
    </w:lvl>
    <w:lvl w:ilvl="4" w:tplc="08090019" w:tentative="1">
      <w:start w:val="1"/>
      <w:numFmt w:val="lowerLetter"/>
      <w:lvlText w:val="%5."/>
      <w:lvlJc w:val="left"/>
      <w:pPr>
        <w:ind w:left="3951" w:hanging="360"/>
      </w:pPr>
    </w:lvl>
    <w:lvl w:ilvl="5" w:tplc="0809001B" w:tentative="1">
      <w:start w:val="1"/>
      <w:numFmt w:val="lowerRoman"/>
      <w:lvlText w:val="%6."/>
      <w:lvlJc w:val="right"/>
      <w:pPr>
        <w:ind w:left="4671" w:hanging="180"/>
      </w:pPr>
    </w:lvl>
    <w:lvl w:ilvl="6" w:tplc="0809000F" w:tentative="1">
      <w:start w:val="1"/>
      <w:numFmt w:val="decimal"/>
      <w:lvlText w:val="%7."/>
      <w:lvlJc w:val="left"/>
      <w:pPr>
        <w:ind w:left="5391" w:hanging="360"/>
      </w:pPr>
    </w:lvl>
    <w:lvl w:ilvl="7" w:tplc="08090019" w:tentative="1">
      <w:start w:val="1"/>
      <w:numFmt w:val="lowerLetter"/>
      <w:lvlText w:val="%8."/>
      <w:lvlJc w:val="left"/>
      <w:pPr>
        <w:ind w:left="6111" w:hanging="360"/>
      </w:pPr>
    </w:lvl>
    <w:lvl w:ilvl="8" w:tplc="08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42EB01E5"/>
    <w:multiLevelType w:val="hybridMultilevel"/>
    <w:tmpl w:val="1F5C7D22"/>
    <w:lvl w:ilvl="0" w:tplc="D63C71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E415BFB"/>
    <w:multiLevelType w:val="hybridMultilevel"/>
    <w:tmpl w:val="E084D0C6"/>
    <w:lvl w:ilvl="0" w:tplc="56F437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26347"/>
    <w:multiLevelType w:val="hybridMultilevel"/>
    <w:tmpl w:val="2BCE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72E72"/>
    <w:multiLevelType w:val="hybridMultilevel"/>
    <w:tmpl w:val="489C12BA"/>
    <w:lvl w:ilvl="0" w:tplc="1A1AAC9C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82"/>
    <w:rsid w:val="00084260"/>
    <w:rsid w:val="000A5976"/>
    <w:rsid w:val="000A69EE"/>
    <w:rsid w:val="000D4970"/>
    <w:rsid w:val="000E1535"/>
    <w:rsid w:val="000E3282"/>
    <w:rsid w:val="0010773E"/>
    <w:rsid w:val="001A3202"/>
    <w:rsid w:val="001D6379"/>
    <w:rsid w:val="00221999"/>
    <w:rsid w:val="00222B70"/>
    <w:rsid w:val="00235783"/>
    <w:rsid w:val="00293FB4"/>
    <w:rsid w:val="0029573C"/>
    <w:rsid w:val="002C2BB2"/>
    <w:rsid w:val="002F4CB0"/>
    <w:rsid w:val="00342B86"/>
    <w:rsid w:val="003A3A21"/>
    <w:rsid w:val="00416049"/>
    <w:rsid w:val="00434EB7"/>
    <w:rsid w:val="004544C2"/>
    <w:rsid w:val="004652BC"/>
    <w:rsid w:val="00465606"/>
    <w:rsid w:val="004B3772"/>
    <w:rsid w:val="00506271"/>
    <w:rsid w:val="0051281D"/>
    <w:rsid w:val="00516AF7"/>
    <w:rsid w:val="00530758"/>
    <w:rsid w:val="0059512D"/>
    <w:rsid w:val="005A0938"/>
    <w:rsid w:val="005D30BB"/>
    <w:rsid w:val="005E4A43"/>
    <w:rsid w:val="006356DD"/>
    <w:rsid w:val="006708D6"/>
    <w:rsid w:val="00672084"/>
    <w:rsid w:val="006A4157"/>
    <w:rsid w:val="006D0B4F"/>
    <w:rsid w:val="007455FD"/>
    <w:rsid w:val="00773AEE"/>
    <w:rsid w:val="00784FCB"/>
    <w:rsid w:val="007B2F5F"/>
    <w:rsid w:val="00820BCC"/>
    <w:rsid w:val="00831161"/>
    <w:rsid w:val="00846E0A"/>
    <w:rsid w:val="00866585"/>
    <w:rsid w:val="00873969"/>
    <w:rsid w:val="0087578A"/>
    <w:rsid w:val="00892CF7"/>
    <w:rsid w:val="008970C3"/>
    <w:rsid w:val="008D5410"/>
    <w:rsid w:val="008E324E"/>
    <w:rsid w:val="008E4FBD"/>
    <w:rsid w:val="008E6BC6"/>
    <w:rsid w:val="008F65A3"/>
    <w:rsid w:val="00914063"/>
    <w:rsid w:val="00944736"/>
    <w:rsid w:val="00961CED"/>
    <w:rsid w:val="00971D56"/>
    <w:rsid w:val="009901D6"/>
    <w:rsid w:val="009A2945"/>
    <w:rsid w:val="009D5291"/>
    <w:rsid w:val="009D5EEC"/>
    <w:rsid w:val="009E0651"/>
    <w:rsid w:val="009F105E"/>
    <w:rsid w:val="00A5753F"/>
    <w:rsid w:val="00AA568B"/>
    <w:rsid w:val="00AB5F57"/>
    <w:rsid w:val="00AC11B7"/>
    <w:rsid w:val="00B02F90"/>
    <w:rsid w:val="00B90081"/>
    <w:rsid w:val="00BA7D0A"/>
    <w:rsid w:val="00BD2E22"/>
    <w:rsid w:val="00BF6CFC"/>
    <w:rsid w:val="00BF7335"/>
    <w:rsid w:val="00C40BA4"/>
    <w:rsid w:val="00D71456"/>
    <w:rsid w:val="00DB656E"/>
    <w:rsid w:val="00DD4FEF"/>
    <w:rsid w:val="00DF5E52"/>
    <w:rsid w:val="00E2253A"/>
    <w:rsid w:val="00E230B0"/>
    <w:rsid w:val="00E314CC"/>
    <w:rsid w:val="00E32786"/>
    <w:rsid w:val="00E34CB8"/>
    <w:rsid w:val="00E3743D"/>
    <w:rsid w:val="00E43A7E"/>
    <w:rsid w:val="00E614BC"/>
    <w:rsid w:val="00E8519F"/>
    <w:rsid w:val="00E9506B"/>
    <w:rsid w:val="00EA5732"/>
    <w:rsid w:val="00EE684F"/>
    <w:rsid w:val="00F14943"/>
    <w:rsid w:val="00F54A96"/>
    <w:rsid w:val="00F865E9"/>
    <w:rsid w:val="00F91173"/>
    <w:rsid w:val="00FC5146"/>
    <w:rsid w:val="00FF034A"/>
    <w:rsid w:val="00FF0421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92052C"/>
  <w15:docId w15:val="{B274B92E-58DE-425B-81FD-7B3A4C42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28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rsid w:val="000E328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SingleTxtG">
    <w:name w:val="_ Single Txt_G"/>
    <w:basedOn w:val="Normal"/>
    <w:rsid w:val="000E3282"/>
    <w:pPr>
      <w:spacing w:after="120"/>
      <w:ind w:left="1134" w:right="1134"/>
      <w:jc w:val="both"/>
    </w:pPr>
  </w:style>
  <w:style w:type="character" w:styleId="FootnoteReference">
    <w:name w:val="footnote reference"/>
    <w:aliases w:val="4_G,Footnote Reference/"/>
    <w:rsid w:val="000E328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E3282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E3282"/>
    <w:rPr>
      <w:rFonts w:ascii="Times New Roman" w:eastAsia="Times New Roman" w:hAnsi="Times New Roman" w:cs="Times New Roman"/>
      <w:sz w:val="18"/>
      <w:szCs w:val="20"/>
      <w:lang w:val="x-none"/>
    </w:rPr>
  </w:style>
  <w:style w:type="paragraph" w:customStyle="1" w:styleId="H1G">
    <w:name w:val="_ H_1_G"/>
    <w:basedOn w:val="Normal"/>
    <w:next w:val="Normal"/>
    <w:link w:val="H1GChar"/>
    <w:rsid w:val="000E328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0E3282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0E3282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0E3282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0E3282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1GChar">
    <w:name w:val="_ H_1_G Char"/>
    <w:link w:val="H1G"/>
    <w:rsid w:val="000E328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locked/>
    <w:rsid w:val="000E3282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35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0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6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6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5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02F90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A2945"/>
  </w:style>
  <w:style w:type="paragraph" w:styleId="Revision">
    <w:name w:val="Revision"/>
    <w:hidden/>
    <w:uiPriority w:val="99"/>
    <w:semiHidden/>
    <w:rsid w:val="00DF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1494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8CEE-E51B-439A-B35E-A40B7A86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1600</Characters>
  <Application>Microsoft Office Word</Application>
  <DocSecurity>0</DocSecurity>
  <Lines>39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Kerchner, George</dc:creator>
  <cp:keywords/>
  <dc:description/>
  <cp:lastModifiedBy>Laurence Berthet</cp:lastModifiedBy>
  <cp:revision>4</cp:revision>
  <cp:lastPrinted>2019-04-12T12:28:00Z</cp:lastPrinted>
  <dcterms:created xsi:type="dcterms:W3CDTF">2019-04-12T11:00:00Z</dcterms:created>
  <dcterms:modified xsi:type="dcterms:W3CDTF">2019-04-12T12:28:00Z</dcterms:modified>
</cp:coreProperties>
</file>