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103B4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103B4A" w:rsidP="00103B4A">
            <w:pPr>
              <w:jc w:val="right"/>
            </w:pPr>
            <w:r w:rsidRPr="00103B4A">
              <w:rPr>
                <w:sz w:val="40"/>
              </w:rPr>
              <w:t>ECE</w:t>
            </w:r>
            <w:r>
              <w:t>/TRANS/WP.29/GRVA/2018/11</w:t>
            </w:r>
          </w:p>
        </w:tc>
      </w:tr>
      <w:tr w:rsidR="002D5AAC" w:rsidRPr="00103B4A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103B4A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103B4A" w:rsidRDefault="00103B4A" w:rsidP="00103B4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17 July 2018</w:t>
            </w:r>
          </w:p>
          <w:p w:rsidR="00103B4A" w:rsidRDefault="00103B4A" w:rsidP="00103B4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103B4A" w:rsidRPr="008D53B6" w:rsidRDefault="00103B4A" w:rsidP="00103B4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103B4A" w:rsidRPr="00103B4A" w:rsidRDefault="00103B4A" w:rsidP="00103B4A">
      <w:pPr>
        <w:spacing w:before="120"/>
        <w:rPr>
          <w:sz w:val="28"/>
          <w:szCs w:val="28"/>
        </w:rPr>
      </w:pPr>
      <w:r w:rsidRPr="00103B4A">
        <w:rPr>
          <w:sz w:val="28"/>
          <w:szCs w:val="28"/>
        </w:rPr>
        <w:t>Комитет по внутреннему транспорту</w:t>
      </w:r>
    </w:p>
    <w:p w:rsidR="00103B4A" w:rsidRPr="00103B4A" w:rsidRDefault="00103B4A" w:rsidP="00103B4A">
      <w:pPr>
        <w:spacing w:before="120"/>
        <w:rPr>
          <w:b/>
          <w:bCs/>
          <w:sz w:val="24"/>
          <w:szCs w:val="24"/>
        </w:rPr>
      </w:pPr>
      <w:r w:rsidRPr="00103B4A">
        <w:rPr>
          <w:b/>
          <w:bCs/>
          <w:sz w:val="24"/>
          <w:szCs w:val="24"/>
        </w:rPr>
        <w:t>Всемирны</w:t>
      </w:r>
      <w:r>
        <w:rPr>
          <w:b/>
          <w:bCs/>
          <w:sz w:val="24"/>
          <w:szCs w:val="24"/>
        </w:rPr>
        <w:t>й форум для согласования правил</w:t>
      </w:r>
      <w:r>
        <w:rPr>
          <w:b/>
          <w:bCs/>
          <w:sz w:val="24"/>
          <w:szCs w:val="24"/>
        </w:rPr>
        <w:br/>
      </w:r>
      <w:r w:rsidRPr="00103B4A">
        <w:rPr>
          <w:b/>
          <w:bCs/>
          <w:sz w:val="24"/>
          <w:szCs w:val="24"/>
        </w:rPr>
        <w:t>в области транспортных средств</w:t>
      </w:r>
    </w:p>
    <w:p w:rsidR="00103B4A" w:rsidRPr="00103B4A" w:rsidRDefault="00103B4A" w:rsidP="00103B4A">
      <w:pPr>
        <w:spacing w:before="120"/>
        <w:rPr>
          <w:b/>
          <w:bCs/>
        </w:rPr>
      </w:pPr>
      <w:bookmarkStart w:id="1" w:name="_Hlk518466992"/>
      <w:r w:rsidRPr="00103B4A">
        <w:rPr>
          <w:b/>
          <w:bCs/>
        </w:rPr>
        <w:t xml:space="preserve">Рабочая группа по </w:t>
      </w:r>
      <w:r>
        <w:rPr>
          <w:b/>
          <w:bCs/>
        </w:rPr>
        <w:t>автоматизированным/автономным</w:t>
      </w:r>
      <w:r>
        <w:rPr>
          <w:b/>
          <w:bCs/>
        </w:rPr>
        <w:br/>
      </w:r>
      <w:r w:rsidRPr="00103B4A">
        <w:rPr>
          <w:b/>
          <w:bCs/>
        </w:rPr>
        <w:t>и подключенным транспортным средствам</w:t>
      </w:r>
      <w:r w:rsidRPr="00103B4A">
        <w:rPr>
          <w:bCs/>
        </w:rPr>
        <w:footnoteReference w:customMarkFollows="1" w:id="1"/>
        <w:t>*</w:t>
      </w:r>
      <w:bookmarkEnd w:id="1"/>
    </w:p>
    <w:p w:rsidR="00103B4A" w:rsidRPr="00103B4A" w:rsidRDefault="00103B4A" w:rsidP="00051C76">
      <w:pPr>
        <w:spacing w:before="120"/>
        <w:rPr>
          <w:b/>
          <w:bCs/>
        </w:rPr>
      </w:pPr>
      <w:r w:rsidRPr="00103B4A">
        <w:rPr>
          <w:b/>
          <w:bCs/>
        </w:rPr>
        <w:t>Первая сессия</w:t>
      </w:r>
    </w:p>
    <w:p w:rsidR="00103B4A" w:rsidRPr="00103B4A" w:rsidRDefault="00103B4A" w:rsidP="00103B4A">
      <w:r w:rsidRPr="00103B4A">
        <w:t>Женева, 25–28 сентября 2018 года</w:t>
      </w:r>
    </w:p>
    <w:p w:rsidR="00103B4A" w:rsidRPr="00103B4A" w:rsidRDefault="00103B4A" w:rsidP="00103B4A">
      <w:bookmarkStart w:id="2" w:name="OLE_LINK2"/>
      <w:r w:rsidRPr="00103B4A">
        <w:t>Пункт 14 b) предварительной повестки дня</w:t>
      </w:r>
    </w:p>
    <w:p w:rsidR="00103B4A" w:rsidRPr="00103B4A" w:rsidRDefault="00103B4A" w:rsidP="00103B4A">
      <w:pPr>
        <w:rPr>
          <w:b/>
          <w:bCs/>
        </w:rPr>
      </w:pPr>
      <w:r w:rsidRPr="00103B4A">
        <w:rPr>
          <w:b/>
          <w:bCs/>
        </w:rPr>
        <w:t>Оставшиеся мер</w:t>
      </w:r>
      <w:r w:rsidR="00B0662B">
        <w:rPr>
          <w:b/>
          <w:bCs/>
        </w:rPr>
        <w:t>оприятия прежней Рабочей группы по вопросам</w:t>
      </w:r>
      <w:r w:rsidR="00B0662B">
        <w:rPr>
          <w:b/>
          <w:bCs/>
        </w:rPr>
        <w:br/>
      </w:r>
      <w:r w:rsidRPr="00103B4A">
        <w:rPr>
          <w:b/>
          <w:bCs/>
        </w:rPr>
        <w:t xml:space="preserve">торможения и </w:t>
      </w:r>
      <w:r w:rsidR="00B0662B">
        <w:rPr>
          <w:b/>
          <w:bCs/>
        </w:rPr>
        <w:t xml:space="preserve">ходовой части </w:t>
      </w:r>
      <w:r w:rsidRPr="00103B4A">
        <w:rPr>
          <w:b/>
          <w:bCs/>
        </w:rPr>
        <w:t xml:space="preserve">(период передачи дел): </w:t>
      </w:r>
    </w:p>
    <w:p w:rsidR="00103B4A" w:rsidRPr="00103B4A" w:rsidRDefault="00103B4A" w:rsidP="00103B4A">
      <w:pPr>
        <w:rPr>
          <w:bCs/>
        </w:rPr>
      </w:pPr>
      <w:r w:rsidRPr="00103B4A">
        <w:rPr>
          <w:b/>
          <w:bCs/>
        </w:rPr>
        <w:t>Механические сцепные устройства</w:t>
      </w:r>
    </w:p>
    <w:p w:rsidR="00103B4A" w:rsidRPr="00103B4A" w:rsidRDefault="00103B4A" w:rsidP="00103B4A">
      <w:pPr>
        <w:pStyle w:val="HChGR"/>
      </w:pPr>
      <w:r w:rsidRPr="00103B4A">
        <w:tab/>
      </w:r>
      <w:r w:rsidRPr="00103B4A">
        <w:tab/>
        <w:t>Предложение по до</w:t>
      </w:r>
      <w:r>
        <w:t>полнению к поправкам серии 01 к </w:t>
      </w:r>
      <w:r w:rsidRPr="00103B4A">
        <w:t>Правилам № 55 ООН (механические сцепные устройства)</w:t>
      </w:r>
      <w:bookmarkEnd w:id="2"/>
    </w:p>
    <w:p w:rsidR="00103B4A" w:rsidRPr="00103B4A" w:rsidRDefault="00103B4A" w:rsidP="00103B4A">
      <w:pPr>
        <w:pStyle w:val="H1GR"/>
      </w:pPr>
      <w:r w:rsidRPr="00103B4A">
        <w:tab/>
      </w:r>
      <w:r w:rsidRPr="00103B4A">
        <w:tab/>
        <w:t>Представлено экспертом от Польши</w:t>
      </w:r>
      <w:r w:rsidRPr="00103B4A">
        <w:rPr>
          <w:b w:val="0"/>
          <w:bCs/>
          <w:sz w:val="20"/>
        </w:rPr>
        <w:footnoteReference w:customMarkFollows="1" w:id="2"/>
        <w:t>**</w:t>
      </w:r>
    </w:p>
    <w:p w:rsidR="00103B4A" w:rsidRDefault="00103B4A" w:rsidP="00103B4A">
      <w:pPr>
        <w:pStyle w:val="SingleTxtGR"/>
      </w:pPr>
      <w:r>
        <w:tab/>
      </w:r>
      <w:r w:rsidRPr="00103B4A">
        <w:t>Воспроизведенный ниже текст был подготовлен экспертом от Польши и предусматривает редакционную поправку к Правилам № 55 на основе документа GRRF-86-34, уточняющего текст Правил. Изменения к существующему тексту Правил выделены жирным шрифтом в случае новых положений и зачеркиванием в случае исключенных элементов.</w:t>
      </w:r>
    </w:p>
    <w:p w:rsidR="00103B4A" w:rsidRDefault="00103B4A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:rsidR="00103B4A" w:rsidRPr="00103B4A" w:rsidRDefault="00103B4A" w:rsidP="00103B4A">
      <w:pPr>
        <w:pStyle w:val="HChGR"/>
      </w:pPr>
      <w:r w:rsidRPr="00103B4A">
        <w:lastRenderedPageBreak/>
        <w:tab/>
        <w:t>I.</w:t>
      </w:r>
      <w:r w:rsidRPr="00103B4A">
        <w:tab/>
        <w:t>Предложение</w:t>
      </w:r>
    </w:p>
    <w:p w:rsidR="00103B4A" w:rsidRPr="00103B4A" w:rsidRDefault="00103B4A" w:rsidP="00103B4A">
      <w:pPr>
        <w:pStyle w:val="SingleTxtGR"/>
        <w:rPr>
          <w:i/>
        </w:rPr>
      </w:pPr>
      <w:bookmarkStart w:id="3" w:name="_Hlk517881726"/>
      <w:r w:rsidRPr="00103B4A">
        <w:rPr>
          <w:i/>
          <w:iCs/>
        </w:rPr>
        <w:t>Приложение 1</w:t>
      </w:r>
      <w:r w:rsidRPr="00103B4A">
        <w:t xml:space="preserve"> </w:t>
      </w:r>
    </w:p>
    <w:p w:rsidR="00103B4A" w:rsidRPr="00103B4A" w:rsidRDefault="00103B4A" w:rsidP="00103B4A">
      <w:pPr>
        <w:pStyle w:val="SingleTxtGR"/>
        <w:rPr>
          <w:i/>
        </w:rPr>
      </w:pPr>
      <w:r w:rsidRPr="00103B4A">
        <w:rPr>
          <w:i/>
          <w:iCs/>
        </w:rPr>
        <w:t>Пункт 9.3</w:t>
      </w:r>
      <w:r w:rsidRPr="00103B4A">
        <w:t xml:space="preserve"> изменить следующим образом:</w:t>
      </w:r>
    </w:p>
    <w:p w:rsidR="00103B4A" w:rsidRPr="00103B4A" w:rsidRDefault="00103B4A" w:rsidP="00103B4A">
      <w:pPr>
        <w:pStyle w:val="SingleTxtGR"/>
        <w:ind w:left="2268" w:hanging="1134"/>
      </w:pPr>
      <w:r w:rsidRPr="00103B4A">
        <w:t>«9.3</w:t>
      </w:r>
      <w:r w:rsidRPr="00103B4A">
        <w:tab/>
      </w:r>
      <w:r>
        <w:tab/>
      </w:r>
      <w:r w:rsidRPr="00103B4A">
        <w:t xml:space="preserve">Для механического сцепного устройства или элементов класса A, включая тяговые кронштейны, </w:t>
      </w:r>
      <w:r w:rsidRPr="00E53DE4">
        <w:rPr>
          <w:b/>
        </w:rPr>
        <w:t>если это применимо</w:t>
      </w:r>
      <w:r w:rsidRPr="00103B4A">
        <w:t xml:space="preserve">: </w:t>
      </w:r>
    </w:p>
    <w:p w:rsidR="00103B4A" w:rsidRPr="00103B4A" w:rsidRDefault="00103B4A" w:rsidP="00103B4A">
      <w:pPr>
        <w:pStyle w:val="SingleTxtGR"/>
      </w:pPr>
      <w:r w:rsidRPr="00103B4A">
        <w:tab/>
      </w:r>
      <w:r>
        <w:tab/>
      </w:r>
      <w:r w:rsidRPr="00103B4A">
        <w:t>…»</w:t>
      </w:r>
    </w:p>
    <w:bookmarkEnd w:id="3"/>
    <w:p w:rsidR="00103B4A" w:rsidRPr="00103B4A" w:rsidRDefault="00103B4A" w:rsidP="00103B4A">
      <w:pPr>
        <w:pStyle w:val="HChGR"/>
      </w:pPr>
      <w:r w:rsidRPr="00103B4A">
        <w:tab/>
        <w:t>II.</w:t>
      </w:r>
      <w:r w:rsidRPr="00103B4A">
        <w:tab/>
        <w:t>Обоснование</w:t>
      </w:r>
    </w:p>
    <w:p w:rsidR="00103B4A" w:rsidRPr="00103B4A" w:rsidRDefault="00103B4A" w:rsidP="00103B4A">
      <w:pPr>
        <w:pStyle w:val="SingleTxtGR"/>
      </w:pPr>
      <w:r w:rsidRPr="00103B4A">
        <w:t>1.</w:t>
      </w:r>
      <w:r w:rsidRPr="00103B4A">
        <w:tab/>
        <w:t xml:space="preserve">В Правилах требуется заполнять пункт 9.3 при официальном утверждении механических сцепных устройств или элементов класса A. В случае официального утверждения сцепного </w:t>
      </w:r>
      <w:r w:rsidR="00E53DE4">
        <w:t>шара только в качестве элемента</w:t>
      </w:r>
      <w:r w:rsidRPr="00103B4A">
        <w:t xml:space="preserve"> этот элемент не предназначен для конкретного транспортного средства. Требование заполнять пункт 9.3 в случае элемента ведет к путанице, поскольку официально утвержденный сцепной шар должен признаваться повсеместно и может использоваться на разных транспортных средствах. </w:t>
      </w:r>
    </w:p>
    <w:p w:rsidR="00103B4A" w:rsidRPr="00103B4A" w:rsidRDefault="00103B4A" w:rsidP="00103B4A">
      <w:pPr>
        <w:pStyle w:val="SingleTxtGR"/>
      </w:pPr>
      <w:r w:rsidRPr="00103B4A">
        <w:t>2.</w:t>
      </w:r>
      <w:r w:rsidRPr="00103B4A">
        <w:tab/>
        <w:t xml:space="preserve">Настоящее предложение предусматривает заполнение пункта 9.3 только в случае официального утверждения механического сцепного устройства в сборе. Поэтому предлагается изменить предложение и добавить слова </w:t>
      </w:r>
      <w:r>
        <w:t>«если это применимо»</w:t>
      </w:r>
      <w:r w:rsidRPr="00103B4A">
        <w:t>.</w:t>
      </w:r>
    </w:p>
    <w:p w:rsidR="00E12C5F" w:rsidRPr="00103B4A" w:rsidRDefault="00103B4A" w:rsidP="00103B4A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103B4A" w:rsidSect="00103B4A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7B41" w:rsidRPr="00A312BC" w:rsidRDefault="00FE7B41" w:rsidP="00A312BC"/>
  </w:endnote>
  <w:endnote w:type="continuationSeparator" w:id="0">
    <w:p w:rsidR="00FE7B41" w:rsidRPr="00A312BC" w:rsidRDefault="00FE7B41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3B4A" w:rsidRPr="00103B4A" w:rsidRDefault="00103B4A">
    <w:pPr>
      <w:pStyle w:val="Footer"/>
    </w:pPr>
    <w:r w:rsidRPr="00103B4A">
      <w:rPr>
        <w:b/>
        <w:sz w:val="18"/>
      </w:rPr>
      <w:fldChar w:fldCharType="begin"/>
    </w:r>
    <w:r w:rsidRPr="00103B4A">
      <w:rPr>
        <w:b/>
        <w:sz w:val="18"/>
      </w:rPr>
      <w:instrText xml:space="preserve"> PAGE  \* MERGEFORMAT </w:instrText>
    </w:r>
    <w:r w:rsidRPr="00103B4A">
      <w:rPr>
        <w:b/>
        <w:sz w:val="18"/>
      </w:rPr>
      <w:fldChar w:fldCharType="separate"/>
    </w:r>
    <w:r w:rsidR="00E139FF">
      <w:rPr>
        <w:b/>
        <w:noProof/>
        <w:sz w:val="18"/>
      </w:rPr>
      <w:t>2</w:t>
    </w:r>
    <w:r w:rsidRPr="00103B4A">
      <w:rPr>
        <w:b/>
        <w:sz w:val="18"/>
      </w:rPr>
      <w:fldChar w:fldCharType="end"/>
    </w:r>
    <w:r>
      <w:rPr>
        <w:b/>
        <w:sz w:val="18"/>
      </w:rPr>
      <w:tab/>
    </w:r>
    <w:r>
      <w:t>GE.18-11816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3B4A" w:rsidRPr="00103B4A" w:rsidRDefault="00103B4A" w:rsidP="00103B4A">
    <w:pPr>
      <w:pStyle w:val="Footer"/>
      <w:tabs>
        <w:tab w:val="clear" w:pos="9639"/>
        <w:tab w:val="right" w:pos="9638"/>
      </w:tabs>
      <w:rPr>
        <w:b/>
        <w:sz w:val="18"/>
      </w:rPr>
    </w:pPr>
    <w:r>
      <w:t>GE.18-11816</w:t>
    </w:r>
    <w:r>
      <w:tab/>
    </w:r>
    <w:r w:rsidRPr="00103B4A">
      <w:rPr>
        <w:b/>
        <w:sz w:val="18"/>
      </w:rPr>
      <w:fldChar w:fldCharType="begin"/>
    </w:r>
    <w:r w:rsidRPr="00103B4A">
      <w:rPr>
        <w:b/>
        <w:sz w:val="18"/>
      </w:rPr>
      <w:instrText xml:space="preserve"> PAGE  \* MERGEFORMAT </w:instrText>
    </w:r>
    <w:r w:rsidRPr="00103B4A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103B4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103B4A" w:rsidRDefault="00103B4A" w:rsidP="00103B4A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</w:t>
    </w:r>
    <w:proofErr w:type="gramStart"/>
    <w:r>
      <w:t>11816  (</w:t>
    </w:r>
    <w:proofErr w:type="gramEnd"/>
    <w:r>
      <w:t>R)</w:t>
    </w:r>
    <w:r w:rsidR="004A5101">
      <w:t xml:space="preserve">  180718  180718</w:t>
    </w:r>
    <w:r>
      <w:br/>
    </w:r>
    <w:r w:rsidRPr="00103B4A">
      <w:rPr>
        <w:rFonts w:ascii="C39T30Lfz" w:hAnsi="C39T30Lfz"/>
        <w:kern w:val="14"/>
        <w:sz w:val="56"/>
      </w:rPr>
      <w:t></w:t>
    </w:r>
    <w:r w:rsidRPr="00103B4A">
      <w:rPr>
        <w:rFonts w:ascii="C39T30Lfz" w:hAnsi="C39T30Lfz"/>
        <w:kern w:val="14"/>
        <w:sz w:val="56"/>
      </w:rPr>
      <w:t></w:t>
    </w:r>
    <w:r w:rsidRPr="00103B4A">
      <w:rPr>
        <w:rFonts w:ascii="C39T30Lfz" w:hAnsi="C39T30Lfz"/>
        <w:kern w:val="14"/>
        <w:sz w:val="56"/>
      </w:rPr>
      <w:t></w:t>
    </w:r>
    <w:r w:rsidRPr="00103B4A">
      <w:rPr>
        <w:rFonts w:ascii="C39T30Lfz" w:hAnsi="C39T30Lfz"/>
        <w:kern w:val="14"/>
        <w:sz w:val="56"/>
      </w:rPr>
      <w:t></w:t>
    </w:r>
    <w:r w:rsidRPr="00103B4A">
      <w:rPr>
        <w:rFonts w:ascii="C39T30Lfz" w:hAnsi="C39T30Lfz"/>
        <w:kern w:val="14"/>
        <w:sz w:val="56"/>
      </w:rPr>
      <w:t></w:t>
    </w:r>
    <w:r w:rsidRPr="00103B4A">
      <w:rPr>
        <w:rFonts w:ascii="C39T30Lfz" w:hAnsi="C39T30Lfz"/>
        <w:kern w:val="14"/>
        <w:sz w:val="56"/>
      </w:rPr>
      <w:t></w:t>
    </w:r>
    <w:r w:rsidRPr="00103B4A">
      <w:rPr>
        <w:rFonts w:ascii="C39T30Lfz" w:hAnsi="C39T30Lfz"/>
        <w:kern w:val="14"/>
        <w:sz w:val="56"/>
      </w:rPr>
      <w:t></w:t>
    </w:r>
    <w:r w:rsidRPr="00103B4A">
      <w:rPr>
        <w:rFonts w:ascii="C39T30Lfz" w:hAnsi="C39T30Lfz"/>
        <w:kern w:val="14"/>
        <w:sz w:val="56"/>
      </w:rPr>
      <w:t></w:t>
    </w:r>
    <w:r w:rsidRPr="00103B4A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GRVA/2018/1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VA/2018/1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7B41" w:rsidRPr="001075E9" w:rsidRDefault="00FE7B41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FE7B41" w:rsidRDefault="00FE7B41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103B4A" w:rsidRPr="00C45E3C" w:rsidRDefault="00103B4A" w:rsidP="00103B4A">
      <w:pPr>
        <w:pStyle w:val="FootnoteText"/>
      </w:pPr>
      <w:r>
        <w:tab/>
      </w:r>
      <w:r w:rsidRPr="00103B4A">
        <w:rPr>
          <w:sz w:val="20"/>
        </w:rPr>
        <w:t>*</w:t>
      </w:r>
      <w:r>
        <w:tab/>
        <w:t xml:space="preserve">Прежнее название: </w:t>
      </w:r>
      <w:r w:rsidRPr="00C45E3C">
        <w:rPr>
          <w:b/>
          <w:bCs/>
        </w:rPr>
        <w:t>Рабочая группа по вопросам торможения и ходовой части (GRRF)</w:t>
      </w:r>
      <w:r>
        <w:t>.</w:t>
      </w:r>
    </w:p>
  </w:footnote>
  <w:footnote w:id="2">
    <w:p w:rsidR="00103B4A" w:rsidRPr="00EA475E" w:rsidRDefault="00103B4A" w:rsidP="00103B4A">
      <w:pPr>
        <w:pStyle w:val="FootnoteText"/>
      </w:pPr>
      <w:r>
        <w:tab/>
      </w:r>
      <w:r w:rsidRPr="00103B4A">
        <w:rPr>
          <w:sz w:val="20"/>
        </w:rPr>
        <w:t>**</w:t>
      </w:r>
      <w:r>
        <w:tab/>
        <w:t>В соответствии с документами ECE/TRANS/274, пункт 52, ECE/TRANS/WP.29/1139, пункт 33, и программой работы Комитета по внутреннему транспорту на 2014–2018 годы (ECE/TRANS/240, пункт 105, и ECE/TRANS/2014/26, направление работы 02.4)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3B4A" w:rsidRPr="00103B4A" w:rsidRDefault="009F195C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E139FF">
      <w:t>ECE/TRANS/WP.29/GRVA/2018/11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3B4A" w:rsidRPr="00103B4A" w:rsidRDefault="009F195C" w:rsidP="00103B4A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E139FF">
      <w:t>ECE/TRANS/WP.29/GRVA/2018/11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B41"/>
    <w:rsid w:val="00033EE1"/>
    <w:rsid w:val="00042B72"/>
    <w:rsid w:val="00051C76"/>
    <w:rsid w:val="000558BD"/>
    <w:rsid w:val="000B57E7"/>
    <w:rsid w:val="000B6373"/>
    <w:rsid w:val="000E4E5B"/>
    <w:rsid w:val="000F09DF"/>
    <w:rsid w:val="000F61B2"/>
    <w:rsid w:val="00103B4A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A5101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84A01"/>
    <w:rsid w:val="009A24AC"/>
    <w:rsid w:val="009C59D7"/>
    <w:rsid w:val="009C6FE6"/>
    <w:rsid w:val="009D7E7D"/>
    <w:rsid w:val="009F195C"/>
    <w:rsid w:val="00A14DA8"/>
    <w:rsid w:val="00A312BC"/>
    <w:rsid w:val="00A84021"/>
    <w:rsid w:val="00A84D35"/>
    <w:rsid w:val="00A917B3"/>
    <w:rsid w:val="00AB4B51"/>
    <w:rsid w:val="00B0662B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D78D1"/>
    <w:rsid w:val="00DE32CD"/>
    <w:rsid w:val="00DF5767"/>
    <w:rsid w:val="00DF71B9"/>
    <w:rsid w:val="00E12C5F"/>
    <w:rsid w:val="00E139FF"/>
    <w:rsid w:val="00E53DE4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  <w:rsid w:val="00FE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3171D82-60C6-4664-9A49-710132A19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59D7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617A4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617A43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984A01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R,5_G,PP,5_G_6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R Char,5_G Char,PP Char,5_G_6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R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17A43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ECE/TRANS/WP.29/GRVA/2018/11</vt:lpstr>
      <vt:lpstr>A/</vt:lpstr>
      <vt:lpstr>A/</vt:lpstr>
    </vt:vector>
  </TitlesOfParts>
  <Company>DCM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ECE/TRANS/WP.29/GRVA/2018/11</dc:title>
  <dc:subject/>
  <dc:creator>Uliana ANTIPOVA</dc:creator>
  <cp:keywords/>
  <cp:lastModifiedBy>Benedicte Boudol</cp:lastModifiedBy>
  <cp:revision>2</cp:revision>
  <cp:lastPrinted>2018-07-18T11:08:00Z</cp:lastPrinted>
  <dcterms:created xsi:type="dcterms:W3CDTF">2018-08-09T17:28:00Z</dcterms:created>
  <dcterms:modified xsi:type="dcterms:W3CDTF">2018-08-09T17:28:00Z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