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D04A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D04A5" w:rsidP="001D04A5">
            <w:pPr>
              <w:jc w:val="right"/>
            </w:pPr>
            <w:r w:rsidRPr="001D04A5">
              <w:rPr>
                <w:sz w:val="40"/>
              </w:rPr>
              <w:t>ECE</w:t>
            </w:r>
            <w:r>
              <w:t>/TRANS/WP.29/2018/151</w:t>
            </w:r>
          </w:p>
        </w:tc>
      </w:tr>
      <w:tr w:rsidR="002D5AAC" w:rsidRPr="00990DF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D04A5" w:rsidP="00387CD4">
            <w:pPr>
              <w:spacing w:before="240"/>
              <w:rPr>
                <w:lang w:val="en-US"/>
              </w:rPr>
            </w:pPr>
            <w:r>
              <w:rPr>
                <w:lang w:val="en-US"/>
              </w:rPr>
              <w:t>Distr.: General</w:t>
            </w:r>
          </w:p>
          <w:p w:rsidR="001D04A5" w:rsidRDefault="001D04A5" w:rsidP="001D04A5">
            <w:pPr>
              <w:spacing w:line="240" w:lineRule="exact"/>
              <w:rPr>
                <w:lang w:val="en-US"/>
              </w:rPr>
            </w:pPr>
            <w:r>
              <w:rPr>
                <w:lang w:val="en-US"/>
              </w:rPr>
              <w:t>20 August 2018</w:t>
            </w:r>
          </w:p>
          <w:p w:rsidR="001D04A5" w:rsidRDefault="001D04A5" w:rsidP="001D04A5">
            <w:pPr>
              <w:spacing w:line="240" w:lineRule="exact"/>
              <w:rPr>
                <w:lang w:val="en-US"/>
              </w:rPr>
            </w:pPr>
            <w:r>
              <w:rPr>
                <w:lang w:val="en-US"/>
              </w:rPr>
              <w:t>Russian</w:t>
            </w:r>
          </w:p>
          <w:p w:rsidR="001D04A5" w:rsidRPr="008D53B6" w:rsidRDefault="001D04A5" w:rsidP="001D04A5">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1D04A5" w:rsidRPr="008321CE" w:rsidRDefault="001D04A5" w:rsidP="001D04A5">
      <w:pPr>
        <w:spacing w:before="120" w:line="240" w:lineRule="auto"/>
        <w:rPr>
          <w:sz w:val="28"/>
          <w:szCs w:val="28"/>
        </w:rPr>
      </w:pPr>
      <w:r w:rsidRPr="008321CE">
        <w:rPr>
          <w:sz w:val="28"/>
          <w:szCs w:val="28"/>
        </w:rPr>
        <w:t xml:space="preserve">Комитет по внутреннему транспорту </w:t>
      </w:r>
    </w:p>
    <w:p w:rsidR="001D04A5" w:rsidRPr="008321CE" w:rsidRDefault="001D04A5" w:rsidP="001D04A5">
      <w:pPr>
        <w:spacing w:before="120" w:line="240" w:lineRule="auto"/>
        <w:rPr>
          <w:b/>
          <w:bCs/>
          <w:sz w:val="24"/>
          <w:szCs w:val="24"/>
        </w:rPr>
      </w:pPr>
      <w:r w:rsidRPr="008321CE">
        <w:rPr>
          <w:b/>
          <w:bCs/>
          <w:sz w:val="24"/>
          <w:szCs w:val="24"/>
        </w:rPr>
        <w:t xml:space="preserve">Всемирный форум для согласования правил </w:t>
      </w:r>
      <w:r w:rsidRPr="008321CE">
        <w:rPr>
          <w:b/>
          <w:bCs/>
          <w:sz w:val="24"/>
          <w:szCs w:val="24"/>
        </w:rPr>
        <w:br/>
        <w:t xml:space="preserve">в области транспортных средств </w:t>
      </w:r>
    </w:p>
    <w:p w:rsidR="001D04A5" w:rsidRPr="00CD4270" w:rsidRDefault="001D04A5" w:rsidP="001D04A5">
      <w:pPr>
        <w:tabs>
          <w:tab w:val="center" w:pos="4819"/>
        </w:tabs>
        <w:spacing w:before="120"/>
        <w:rPr>
          <w:b/>
        </w:rPr>
      </w:pPr>
      <w:r w:rsidRPr="00CD4270">
        <w:rPr>
          <w:b/>
        </w:rPr>
        <w:t>176-</w:t>
      </w:r>
      <w:r>
        <w:rPr>
          <w:b/>
        </w:rPr>
        <w:t>я</w:t>
      </w:r>
      <w:r w:rsidRPr="00CD4270">
        <w:rPr>
          <w:b/>
        </w:rPr>
        <w:t xml:space="preserve"> </w:t>
      </w:r>
      <w:r>
        <w:rPr>
          <w:b/>
        </w:rPr>
        <w:t>сессия</w:t>
      </w:r>
    </w:p>
    <w:p w:rsidR="001D04A5" w:rsidRPr="00CD4270" w:rsidRDefault="001D04A5" w:rsidP="001D04A5">
      <w:r>
        <w:t>Женева</w:t>
      </w:r>
      <w:r w:rsidR="00340AEE">
        <w:t>, 13–</w:t>
      </w:r>
      <w:r w:rsidRPr="00CD4270">
        <w:t xml:space="preserve">16 </w:t>
      </w:r>
      <w:r>
        <w:t>ноября</w:t>
      </w:r>
      <w:r w:rsidRPr="00CD4270">
        <w:t xml:space="preserve"> 2018 </w:t>
      </w:r>
      <w:r>
        <w:t>года</w:t>
      </w:r>
    </w:p>
    <w:p w:rsidR="001D04A5" w:rsidRPr="001D04A5" w:rsidRDefault="00340AEE" w:rsidP="001D04A5">
      <w:r>
        <w:t>П</w:t>
      </w:r>
      <w:r w:rsidR="001D04A5">
        <w:t>ункт</w:t>
      </w:r>
      <w:r w:rsidR="001D04A5" w:rsidRPr="001D04A5">
        <w:t xml:space="preserve"> 4.9.9 </w:t>
      </w:r>
      <w:r w:rsidR="001D04A5">
        <w:t>предварительной</w:t>
      </w:r>
      <w:r w:rsidR="001D04A5" w:rsidRPr="001D04A5">
        <w:t xml:space="preserve"> </w:t>
      </w:r>
      <w:r w:rsidR="001D04A5">
        <w:t>повестки</w:t>
      </w:r>
      <w:r w:rsidR="001D04A5" w:rsidRPr="001D04A5">
        <w:t xml:space="preserve"> </w:t>
      </w:r>
      <w:r w:rsidR="001D04A5">
        <w:t>дня</w:t>
      </w:r>
    </w:p>
    <w:p w:rsidR="001D04A5" w:rsidRPr="00340AEE" w:rsidRDefault="001D04A5" w:rsidP="001D04A5">
      <w:pPr>
        <w:rPr>
          <w:b/>
          <w:bCs/>
        </w:rPr>
      </w:pPr>
      <w:r>
        <w:rPr>
          <w:b/>
        </w:rPr>
        <w:t>Соглашение</w:t>
      </w:r>
      <w:r w:rsidRPr="00CB0CDF">
        <w:rPr>
          <w:b/>
        </w:rPr>
        <w:t xml:space="preserve"> 1958 </w:t>
      </w:r>
      <w:r>
        <w:rPr>
          <w:b/>
        </w:rPr>
        <w:t>года</w:t>
      </w:r>
      <w:r w:rsidRPr="00CB0CDF">
        <w:rPr>
          <w:b/>
        </w:rPr>
        <w:t>:</w:t>
      </w:r>
      <w:r w:rsidRPr="00CB0CDF">
        <w:rPr>
          <w:b/>
        </w:rPr>
        <w:br/>
      </w:r>
      <w:r w:rsidRPr="00CB0CDF">
        <w:rPr>
          <w:b/>
          <w:bCs/>
        </w:rPr>
        <w:t xml:space="preserve">Рассмотрение проектов </w:t>
      </w:r>
      <w:r w:rsidR="00340AEE">
        <w:rPr>
          <w:b/>
          <w:bCs/>
        </w:rPr>
        <w:t>поправок к существующим</w:t>
      </w:r>
      <w:r w:rsidR="00340AEE">
        <w:rPr>
          <w:b/>
          <w:bCs/>
        </w:rPr>
        <w:br/>
      </w:r>
      <w:r w:rsidRPr="00CB0CDF">
        <w:rPr>
          <w:b/>
          <w:bCs/>
        </w:rPr>
        <w:t xml:space="preserve">правилам ООН, </w:t>
      </w:r>
      <w:r>
        <w:rPr>
          <w:b/>
          <w:bCs/>
        </w:rPr>
        <w:t>представленных</w:t>
      </w:r>
      <w:r w:rsidRPr="002E6522">
        <w:rPr>
          <w:b/>
        </w:rPr>
        <w:t xml:space="preserve"> </w:t>
      </w:r>
      <w:r>
        <w:rPr>
          <w:b/>
        </w:rPr>
        <w:t>GRPE</w:t>
      </w:r>
    </w:p>
    <w:p w:rsidR="001D04A5" w:rsidRPr="002E6522" w:rsidRDefault="00340AEE" w:rsidP="00340AEE">
      <w:pPr>
        <w:pStyle w:val="HChGR"/>
        <w:rPr>
          <w:bCs/>
        </w:rPr>
      </w:pPr>
      <w:r>
        <w:rPr>
          <w:bCs/>
        </w:rPr>
        <w:tab/>
      </w:r>
      <w:r>
        <w:rPr>
          <w:bCs/>
        </w:rPr>
        <w:tab/>
      </w:r>
      <w:r w:rsidR="001D04A5">
        <w:rPr>
          <w:bCs/>
        </w:rPr>
        <w:t>Предложение</w:t>
      </w:r>
      <w:r w:rsidR="001D04A5" w:rsidRPr="008321CE">
        <w:rPr>
          <w:bCs/>
        </w:rPr>
        <w:t xml:space="preserve"> </w:t>
      </w:r>
      <w:r w:rsidR="001D04A5">
        <w:rPr>
          <w:bCs/>
        </w:rPr>
        <w:t>по</w:t>
      </w:r>
      <w:r w:rsidR="001D04A5" w:rsidRPr="008321CE">
        <w:rPr>
          <w:bCs/>
        </w:rPr>
        <w:t xml:space="preserve"> </w:t>
      </w:r>
      <w:r w:rsidR="001D04A5">
        <w:t>дополнению</w:t>
      </w:r>
      <w:r w:rsidR="001D04A5" w:rsidRPr="008321CE">
        <w:rPr>
          <w:bCs/>
        </w:rPr>
        <w:t xml:space="preserve"> </w:t>
      </w:r>
      <w:r w:rsidR="001D04A5">
        <w:rPr>
          <w:bCs/>
        </w:rPr>
        <w:t>1 к</w:t>
      </w:r>
      <w:r w:rsidR="001D04A5" w:rsidRPr="008321CE">
        <w:rPr>
          <w:bCs/>
        </w:rPr>
        <w:t xml:space="preserve"> </w:t>
      </w:r>
      <w:r w:rsidR="001D04A5">
        <w:rPr>
          <w:bCs/>
        </w:rPr>
        <w:t>поправкам</w:t>
      </w:r>
      <w:r w:rsidR="001D04A5" w:rsidRPr="008321CE">
        <w:rPr>
          <w:bCs/>
        </w:rPr>
        <w:t xml:space="preserve"> </w:t>
      </w:r>
      <w:r w:rsidR="001D04A5">
        <w:rPr>
          <w:bCs/>
        </w:rPr>
        <w:t>серии</w:t>
      </w:r>
      <w:r w:rsidR="001D04A5" w:rsidRPr="008321CE">
        <w:rPr>
          <w:bCs/>
        </w:rPr>
        <w:t xml:space="preserve"> 0</w:t>
      </w:r>
      <w:r w:rsidR="001D04A5">
        <w:rPr>
          <w:bCs/>
        </w:rPr>
        <w:t>1</w:t>
      </w:r>
      <w:r w:rsidR="001D04A5" w:rsidRPr="008321CE">
        <w:rPr>
          <w:bCs/>
        </w:rPr>
        <w:t xml:space="preserve"> </w:t>
      </w:r>
      <w:r w:rsidR="001D04A5">
        <w:rPr>
          <w:bCs/>
        </w:rPr>
        <w:t>к</w:t>
      </w:r>
      <w:r>
        <w:rPr>
          <w:bCs/>
        </w:rPr>
        <w:t> </w:t>
      </w:r>
      <w:r w:rsidR="001D04A5">
        <w:rPr>
          <w:bCs/>
        </w:rPr>
        <w:t>Правилам</w:t>
      </w:r>
      <w:r w:rsidR="001D04A5" w:rsidRPr="008321CE">
        <w:rPr>
          <w:bCs/>
        </w:rPr>
        <w:t xml:space="preserve"> № </w:t>
      </w:r>
      <w:r w:rsidR="001D04A5">
        <w:rPr>
          <w:bCs/>
        </w:rPr>
        <w:t>132</w:t>
      </w:r>
      <w:r w:rsidR="001D04A5" w:rsidRPr="008321CE">
        <w:rPr>
          <w:bCs/>
        </w:rPr>
        <w:t xml:space="preserve"> </w:t>
      </w:r>
      <w:r w:rsidR="001D04A5">
        <w:rPr>
          <w:bCs/>
        </w:rPr>
        <w:t>ООН</w:t>
      </w:r>
      <w:r w:rsidR="001D04A5" w:rsidRPr="008321CE">
        <w:rPr>
          <w:bCs/>
        </w:rPr>
        <w:t xml:space="preserve"> </w:t>
      </w:r>
      <w:r w:rsidR="001D04A5" w:rsidRPr="002E6522">
        <w:rPr>
          <w:bCs/>
        </w:rPr>
        <w:t>(</w:t>
      </w:r>
      <w:r w:rsidR="001D04A5" w:rsidRPr="002E6522">
        <w:t>модифицированны</w:t>
      </w:r>
      <w:r w:rsidR="001D04A5">
        <w:t>е</w:t>
      </w:r>
      <w:r w:rsidR="001D04A5" w:rsidRPr="002E6522">
        <w:t xml:space="preserve"> устройств</w:t>
      </w:r>
      <w:r w:rsidR="001D04A5">
        <w:t>а</w:t>
      </w:r>
      <w:r w:rsidR="001D04A5" w:rsidRPr="002E6522">
        <w:t xml:space="preserve"> ограничения выбросов (МУОВ)</w:t>
      </w:r>
      <w:r w:rsidR="001D04A5" w:rsidRPr="002E6522">
        <w:rPr>
          <w:bCs/>
        </w:rPr>
        <w:t>)</w:t>
      </w:r>
    </w:p>
    <w:p w:rsidR="001D04A5" w:rsidRPr="00CC6768" w:rsidRDefault="00340AEE" w:rsidP="00340AEE">
      <w:pPr>
        <w:pStyle w:val="H1GR"/>
      </w:pPr>
      <w:r>
        <w:tab/>
      </w:r>
      <w:r>
        <w:tab/>
      </w:r>
      <w:r w:rsidR="001D04A5" w:rsidRPr="00CC6768">
        <w:t>Представлено Рабоч</w:t>
      </w:r>
      <w:r w:rsidR="001D04A5">
        <w:t>ей группой</w:t>
      </w:r>
      <w:r w:rsidR="001D04A5" w:rsidRPr="00CC6768">
        <w:t xml:space="preserve"> по п</w:t>
      </w:r>
      <w:r w:rsidR="00732F72">
        <w:t>роблемам энергии и </w:t>
      </w:r>
      <w:r w:rsidR="001D04A5">
        <w:t xml:space="preserve">загрязнения </w:t>
      </w:r>
      <w:r w:rsidR="001D04A5" w:rsidRPr="00CC6768">
        <w:t>окружающей среды</w:t>
      </w:r>
      <w:r w:rsidR="001D04A5" w:rsidRPr="00340AEE">
        <w:rPr>
          <w:b w:val="0"/>
          <w:sz w:val="20"/>
        </w:rPr>
        <w:footnoteReference w:customMarkFollows="1" w:id="1"/>
        <w:t>*</w:t>
      </w:r>
    </w:p>
    <w:p w:rsidR="001D04A5" w:rsidRPr="00775A59" w:rsidRDefault="00340AEE" w:rsidP="00340AEE">
      <w:pPr>
        <w:pStyle w:val="SingleTxtGR"/>
        <w:rPr>
          <w:sz w:val="24"/>
          <w:szCs w:val="24"/>
          <w:lang w:eastAsia="zh-CN"/>
        </w:rPr>
      </w:pPr>
      <w:r>
        <w:tab/>
      </w:r>
      <w:r w:rsidR="001D04A5" w:rsidRPr="00CC6768">
        <w:t xml:space="preserve">Воспроизведенный ниже текст был принят Рабочей группой по проблемам </w:t>
      </w:r>
      <w:r w:rsidR="001D04A5">
        <w:t xml:space="preserve">энергии и загрязнения </w:t>
      </w:r>
      <w:r w:rsidR="001D04A5" w:rsidRPr="00CC6768">
        <w:t>окружающей среды (GRPE) на ее семьдесят шестой сессии (ECE/TRANS/WP.29/GRPE</w:t>
      </w:r>
      <w:r w:rsidR="001D04A5">
        <w:t xml:space="preserve">/77, </w:t>
      </w:r>
      <w:r w:rsidR="001D04A5" w:rsidRPr="00CC6768">
        <w:t>пункт</w:t>
      </w:r>
      <w:r w:rsidR="001D04A5">
        <w:t xml:space="preserve"> </w:t>
      </w:r>
      <w:r w:rsidR="001D04A5" w:rsidRPr="00775A59">
        <w:t xml:space="preserve">32). </w:t>
      </w:r>
      <w:r w:rsidR="001D04A5" w:rsidRPr="00CC6768">
        <w:t>В его основу положен документ</w:t>
      </w:r>
      <w:r w:rsidR="001D04A5" w:rsidRPr="00775A59">
        <w:t xml:space="preserve"> </w:t>
      </w:r>
      <w:r w:rsidR="001D04A5" w:rsidRPr="00DA4D95">
        <w:rPr>
          <w:lang w:val="en-US"/>
        </w:rPr>
        <w:t>ECE</w:t>
      </w:r>
      <w:r w:rsidR="001D04A5" w:rsidRPr="00775A59">
        <w:t>/</w:t>
      </w:r>
      <w:r w:rsidR="001D04A5" w:rsidRPr="00DA4D95">
        <w:rPr>
          <w:lang w:val="en-US"/>
        </w:rPr>
        <w:t>TRANS</w:t>
      </w:r>
      <w:r w:rsidR="001D04A5" w:rsidRPr="00775A59">
        <w:t>/</w:t>
      </w:r>
      <w:r w:rsidR="001D04A5" w:rsidRPr="00DA4D95">
        <w:rPr>
          <w:lang w:val="en-US"/>
        </w:rPr>
        <w:t>WP</w:t>
      </w:r>
      <w:r w:rsidR="001D04A5" w:rsidRPr="00775A59">
        <w:t>.29/</w:t>
      </w:r>
      <w:r w:rsidR="001D04A5" w:rsidRPr="00DA4D95">
        <w:rPr>
          <w:lang w:val="en-US"/>
        </w:rPr>
        <w:t>GRPE</w:t>
      </w:r>
      <w:r w:rsidR="001D04A5" w:rsidRPr="00775A59">
        <w:t>/2018/12</w:t>
      </w:r>
      <w:r w:rsidR="001D04A5" w:rsidRPr="00775A59">
        <w:rPr>
          <w:bCs/>
        </w:rPr>
        <w:t xml:space="preserve">. </w:t>
      </w:r>
      <w:r w:rsidR="001D04A5" w:rsidRPr="00CC6768">
        <w:t>Этот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w:t>
      </w:r>
      <w:r w:rsidR="001D04A5" w:rsidRPr="00775A59">
        <w:rPr>
          <w:sz w:val="24"/>
          <w:szCs w:val="24"/>
          <w:lang w:eastAsia="zh-CN"/>
        </w:rPr>
        <w:t xml:space="preserve"> </w:t>
      </w:r>
    </w:p>
    <w:p w:rsidR="001D04A5" w:rsidRPr="00775A59" w:rsidRDefault="001D04A5" w:rsidP="001D04A5">
      <w:pPr>
        <w:suppressAutoHyphens w:val="0"/>
        <w:spacing w:line="240" w:lineRule="auto"/>
      </w:pPr>
      <w:r w:rsidRPr="00775A59">
        <w:br w:type="page"/>
      </w:r>
    </w:p>
    <w:p w:rsidR="001D04A5" w:rsidRPr="00CF5DCA" w:rsidRDefault="001D04A5" w:rsidP="00340AEE">
      <w:pPr>
        <w:pStyle w:val="HChGR"/>
      </w:pPr>
      <w:r w:rsidRPr="00775A59">
        <w:lastRenderedPageBreak/>
        <w:tab/>
      </w:r>
      <w:r w:rsidRPr="00775A59">
        <w:tab/>
      </w:r>
      <w:r>
        <w:t>Дополнение</w:t>
      </w:r>
      <w:r w:rsidRPr="008321CE">
        <w:rPr>
          <w:bCs/>
        </w:rPr>
        <w:t xml:space="preserve"> </w:t>
      </w:r>
      <w:r>
        <w:rPr>
          <w:bCs/>
        </w:rPr>
        <w:t>1 к</w:t>
      </w:r>
      <w:r w:rsidRPr="008321CE">
        <w:rPr>
          <w:bCs/>
        </w:rPr>
        <w:t xml:space="preserve"> </w:t>
      </w:r>
      <w:r>
        <w:rPr>
          <w:bCs/>
        </w:rPr>
        <w:t>поправкам</w:t>
      </w:r>
      <w:r w:rsidRPr="008321CE">
        <w:rPr>
          <w:bCs/>
        </w:rPr>
        <w:t xml:space="preserve"> </w:t>
      </w:r>
      <w:r>
        <w:rPr>
          <w:bCs/>
        </w:rPr>
        <w:t>серии</w:t>
      </w:r>
      <w:r w:rsidRPr="008321CE">
        <w:rPr>
          <w:bCs/>
        </w:rPr>
        <w:t xml:space="preserve"> 0</w:t>
      </w:r>
      <w:r>
        <w:rPr>
          <w:bCs/>
        </w:rPr>
        <w:t>1</w:t>
      </w:r>
      <w:r w:rsidRPr="008321CE">
        <w:rPr>
          <w:bCs/>
        </w:rPr>
        <w:t xml:space="preserve"> </w:t>
      </w:r>
      <w:r>
        <w:rPr>
          <w:bCs/>
        </w:rPr>
        <w:t>к</w:t>
      </w:r>
      <w:r w:rsidRPr="008321CE">
        <w:rPr>
          <w:bCs/>
        </w:rPr>
        <w:t xml:space="preserve"> </w:t>
      </w:r>
      <w:r>
        <w:rPr>
          <w:bCs/>
        </w:rPr>
        <w:t>Правилам</w:t>
      </w:r>
      <w:r w:rsidRPr="008321CE">
        <w:rPr>
          <w:bCs/>
        </w:rPr>
        <w:t xml:space="preserve"> № </w:t>
      </w:r>
      <w:r>
        <w:rPr>
          <w:bCs/>
        </w:rPr>
        <w:t>132</w:t>
      </w:r>
      <w:r w:rsidRPr="008321CE">
        <w:rPr>
          <w:bCs/>
        </w:rPr>
        <w:t xml:space="preserve"> </w:t>
      </w:r>
      <w:r>
        <w:rPr>
          <w:bCs/>
        </w:rPr>
        <w:t>ООН</w:t>
      </w:r>
      <w:r w:rsidRPr="008321CE">
        <w:rPr>
          <w:bCs/>
        </w:rPr>
        <w:t xml:space="preserve"> </w:t>
      </w:r>
      <w:r w:rsidRPr="002E6522">
        <w:rPr>
          <w:bCs/>
        </w:rPr>
        <w:t>(</w:t>
      </w:r>
      <w:r w:rsidRPr="002E6522">
        <w:t>модифицированны</w:t>
      </w:r>
      <w:r>
        <w:t>е</w:t>
      </w:r>
      <w:r w:rsidRPr="002E6522">
        <w:t xml:space="preserve"> устройств</w:t>
      </w:r>
      <w:r>
        <w:t>а</w:t>
      </w:r>
      <w:r w:rsidRPr="002E6522">
        <w:t xml:space="preserve"> ограничения выбросов (МУОВ)</w:t>
      </w:r>
      <w:r w:rsidRPr="002E6522">
        <w:rPr>
          <w:bCs/>
        </w:rPr>
        <w:t>)</w:t>
      </w:r>
    </w:p>
    <w:p w:rsidR="001D04A5" w:rsidRPr="00CF5DCA" w:rsidRDefault="001D04A5" w:rsidP="00340AEE">
      <w:pPr>
        <w:pStyle w:val="SingleTxtGR"/>
        <w:rPr>
          <w:i/>
        </w:rPr>
      </w:pPr>
      <w:r w:rsidRPr="00CF5DCA">
        <w:rPr>
          <w:i/>
          <w:iCs/>
        </w:rPr>
        <w:t>Пункт 3.13</w:t>
      </w:r>
      <w:r w:rsidRPr="00CF5DCA">
        <w:t xml:space="preserve"> изменить следующим образом:</w:t>
      </w:r>
    </w:p>
    <w:p w:rsidR="001D04A5" w:rsidRPr="00CF5DCA" w:rsidRDefault="001D04A5" w:rsidP="00340AEE">
      <w:pPr>
        <w:pStyle w:val="SingleTxtGR"/>
      </w:pPr>
      <w:r w:rsidRPr="00CF5DCA">
        <w:t>«3.13</w:t>
      </w:r>
      <w:r w:rsidRPr="00CF5DCA">
        <w:tab/>
      </w:r>
      <w:r w:rsidR="00340AEE">
        <w:tab/>
      </w:r>
      <w:r w:rsidRPr="00CF5DCA">
        <w:t>"</w:t>
      </w:r>
      <w:r w:rsidRPr="00CF5DCA">
        <w:rPr>
          <w:i/>
          <w:iCs/>
        </w:rPr>
        <w:t>система двигателя</w:t>
      </w:r>
      <w:r w:rsidRPr="00CF5DCA">
        <w:t xml:space="preserve">" означает </w:t>
      </w:r>
    </w:p>
    <w:p w:rsidR="001D04A5" w:rsidRPr="00CF5DCA" w:rsidRDefault="00340AEE" w:rsidP="00340AEE">
      <w:pPr>
        <w:pStyle w:val="SingleTxtGR"/>
        <w:ind w:left="2835" w:hanging="1701"/>
      </w:pPr>
      <w:r>
        <w:tab/>
      </w:r>
      <w:r>
        <w:tab/>
      </w:r>
      <w:r w:rsidR="001D04A5" w:rsidRPr="00CF5DCA">
        <w:t>а)</w:t>
      </w:r>
      <w:r w:rsidR="001D04A5" w:rsidRPr="00CF5DCA">
        <w:tab/>
        <w:t xml:space="preserve">в случае транспортных средств, определенных в пункте 2.1, двигатель, систему ограничения выбросов и коммуникационный интерфейс (аппаратное обеспечение и систему сообщений) между электронным(и) управляющим(и) блоком(ами) (ЭУБ) системы двигателя и любым иным элементом трансмиссии или устройством управления транспортным средством; </w:t>
      </w:r>
    </w:p>
    <w:p w:rsidR="001D04A5" w:rsidRPr="00CF5DCA" w:rsidRDefault="001D04A5" w:rsidP="00340AEE">
      <w:pPr>
        <w:pStyle w:val="SingleTxtGR"/>
        <w:ind w:left="2835" w:hanging="1701"/>
      </w:pPr>
      <w:r w:rsidRPr="00CF5DCA">
        <w:tab/>
      </w:r>
      <w:r w:rsidR="00340AEE">
        <w:tab/>
      </w:r>
      <w:r w:rsidRPr="00CF5DCA">
        <w:t>b)</w:t>
      </w:r>
      <w:r w:rsidRPr="00CF5DCA">
        <w:tab/>
        <w:t xml:space="preserve">в случае двигателей, определенных в пунктах 2.2–2.4, преобразователь тяговой энергии, кроме газовой турбины, предназначенный для превращения химической энергии (на входе) в механическую энергию (на выходе) в процессе внутреннего сгорания; она включает – в тех </w:t>
      </w:r>
      <w:r w:rsidR="00732F72">
        <w:t xml:space="preserve">случаях, когда они установлены, </w:t>
      </w:r>
      <w:r w:rsidR="00340AEE">
        <w:t>–</w:t>
      </w:r>
      <w:r w:rsidRPr="00CF5DCA">
        <w:t xml:space="preserve"> систему ограничения выбросов и коммуникационный интерфейс (аппаратное обеспечение и систему сообщений) между электронным(и) управляющим(и) блоком(ами) двигателя и любым иным элементом трансмиссии или устройством управления т</w:t>
      </w:r>
      <w:r w:rsidR="00732F72">
        <w:t>ранспортным средством категории </w:t>
      </w:r>
      <w:r w:rsidRPr="00CF5DCA">
        <w:t>T или внедорожной подвижной техникой</w:t>
      </w:r>
      <w:r w:rsidRPr="00CF5DCA">
        <w:rPr>
          <w:bCs/>
        </w:rPr>
        <w:t>».</w:t>
      </w:r>
      <w:r w:rsidRPr="00CF5DCA">
        <w:t xml:space="preserve"> </w:t>
      </w:r>
    </w:p>
    <w:p w:rsidR="001D04A5" w:rsidRPr="00CF5DCA" w:rsidRDefault="001D04A5" w:rsidP="00340AEE">
      <w:pPr>
        <w:pStyle w:val="SingleTxtGR"/>
        <w:rPr>
          <w:i/>
        </w:rPr>
      </w:pPr>
      <w:r w:rsidRPr="00CF5DCA">
        <w:rPr>
          <w:i/>
          <w:iCs/>
        </w:rPr>
        <w:t>Пункт 3.31</w:t>
      </w:r>
      <w:r w:rsidRPr="00CF5DCA">
        <w:t xml:space="preserve"> изменить следующим образом:</w:t>
      </w:r>
    </w:p>
    <w:p w:rsidR="001D04A5" w:rsidRPr="00CF5DCA" w:rsidRDefault="001D04A5" w:rsidP="00340AEE">
      <w:pPr>
        <w:pStyle w:val="SingleTxtGR"/>
        <w:ind w:left="2268" w:hanging="1134"/>
      </w:pPr>
      <w:r w:rsidRPr="00CF5DCA">
        <w:t>«3.31</w:t>
      </w:r>
      <w:r w:rsidRPr="00CF5DCA">
        <w:tab/>
      </w:r>
      <w:r w:rsidR="00340AEE">
        <w:tab/>
      </w:r>
      <w:r w:rsidRPr="00CF5DCA">
        <w:t>"</w:t>
      </w:r>
      <w:r w:rsidRPr="00CF5DCA">
        <w:rPr>
          <w:i/>
          <w:iCs/>
        </w:rPr>
        <w:t>количество твердых частиц</w:t>
      </w:r>
      <w:r w:rsidRPr="00CF5DCA">
        <w:t>" означает количество твердых частиц, определенное в соответствующей серии поправок к правилам № 49 и 96</w:t>
      </w:r>
      <w:r w:rsidRPr="00CF5DCA">
        <w:rPr>
          <w:b/>
          <w:bCs/>
        </w:rPr>
        <w:t xml:space="preserve"> </w:t>
      </w:r>
      <w:r w:rsidRPr="00CF5DCA">
        <w:rPr>
          <w:bCs/>
        </w:rPr>
        <w:t>ООН</w:t>
      </w:r>
      <w:r w:rsidRPr="00CF5DCA">
        <w:t>».</w:t>
      </w:r>
    </w:p>
    <w:p w:rsidR="001D04A5" w:rsidRPr="00CF5DCA" w:rsidRDefault="001D04A5" w:rsidP="00340AEE">
      <w:pPr>
        <w:pStyle w:val="SingleTxtGR"/>
        <w:rPr>
          <w:i/>
        </w:rPr>
      </w:pPr>
      <w:r w:rsidRPr="00CF5DCA">
        <w:rPr>
          <w:i/>
          <w:iCs/>
        </w:rPr>
        <w:t>Пункт 5.4</w:t>
      </w:r>
      <w:r w:rsidRPr="00CF5DCA">
        <w:t xml:space="preserve"> изменить следующим образом:</w:t>
      </w:r>
    </w:p>
    <w:p w:rsidR="001D04A5" w:rsidRPr="00CF5DCA" w:rsidRDefault="001D04A5" w:rsidP="00340AEE">
      <w:pPr>
        <w:pStyle w:val="SingleTxtGR"/>
        <w:ind w:left="2268" w:hanging="1134"/>
      </w:pPr>
      <w:r w:rsidRPr="00CF5DCA">
        <w:t>«5.4</w:t>
      </w:r>
      <w:r w:rsidRPr="00CF5DCA">
        <w:tab/>
      </w:r>
      <w:r w:rsidR="00340AEE">
        <w:tab/>
      </w:r>
      <w:r w:rsidRPr="00CF5DCA">
        <w:t>Образцы МУОВ, представленные для испытания на официальное утверждение, должны четко идентифицироваться как минимум посредством указания фамилии подателя заявки и ссылки на заявку на официальное утверждение типа».</w:t>
      </w:r>
    </w:p>
    <w:p w:rsidR="001D04A5" w:rsidRPr="00CF5DCA" w:rsidRDefault="001D04A5" w:rsidP="00340AEE">
      <w:pPr>
        <w:pStyle w:val="SingleTxtGR"/>
        <w:rPr>
          <w:i/>
        </w:rPr>
      </w:pPr>
      <w:r w:rsidRPr="00CF5DCA">
        <w:rPr>
          <w:i/>
          <w:iCs/>
        </w:rPr>
        <w:t>Пункт 7.5.1</w:t>
      </w:r>
      <w:r w:rsidRPr="00CF5DCA">
        <w:t xml:space="preserve"> изменить следующим образом:</w:t>
      </w:r>
    </w:p>
    <w:p w:rsidR="001D04A5" w:rsidRPr="00D5099E" w:rsidRDefault="001D04A5" w:rsidP="00340AEE">
      <w:pPr>
        <w:pStyle w:val="SingleTxtGR"/>
        <w:ind w:left="2268" w:hanging="1134"/>
      </w:pPr>
      <w:r w:rsidRPr="00CF5DCA">
        <w:t>«7.5.1</w:t>
      </w:r>
      <w:r w:rsidRPr="00CF5DCA">
        <w:tab/>
      </w:r>
      <w:r w:rsidR="00340AEE">
        <w:tab/>
      </w:r>
      <w:r w:rsidRPr="00CF5DCA">
        <w:t>МУОВ для ограничения выбросов взвешенных частиц должно быть оснащено контрольным устройством, обнаруживающим неполадки в работе МУОВ или его демонтаж и подающим звуковой и/или визуальный предупреждающий сигнал оператору. В случае МУОВ для ограничения выбросов взвешенных частиц посредством реагента контрольное устройство должно включать функцию обнаружения прекращения подачи реагента или присадки. Система предупреждения может основываться, например, на постоянном измерении противодавления отработавших газов двигателя».</w:t>
      </w:r>
    </w:p>
    <w:p w:rsidR="001D04A5" w:rsidRPr="005253EA" w:rsidRDefault="001D04A5" w:rsidP="00340AEE">
      <w:pPr>
        <w:pStyle w:val="SingleTxtGR"/>
        <w:rPr>
          <w:i/>
        </w:rPr>
      </w:pPr>
      <w:r w:rsidRPr="005253EA">
        <w:rPr>
          <w:i/>
          <w:iCs/>
        </w:rPr>
        <w:t>Пункт 7.9</w:t>
      </w:r>
      <w:r w:rsidRPr="005253EA">
        <w:t xml:space="preserve"> изменить следующим образом:</w:t>
      </w:r>
    </w:p>
    <w:p w:rsidR="001D04A5" w:rsidRPr="005253EA" w:rsidRDefault="001D04A5" w:rsidP="00340AEE">
      <w:pPr>
        <w:pStyle w:val="SingleTxtGR"/>
        <w:ind w:left="2268" w:hanging="1134"/>
      </w:pPr>
      <w:r w:rsidRPr="005253EA">
        <w:t>«7.9</w:t>
      </w:r>
      <w:r w:rsidRPr="005253EA">
        <w:tab/>
      </w:r>
      <w:r w:rsidR="00340AEE">
        <w:tab/>
      </w:r>
      <w:r w:rsidRPr="005253EA">
        <w:t>Официальное утверждение выдается при условии</w:t>
      </w:r>
      <w:r w:rsidRPr="005253EA">
        <w:rPr>
          <w:b/>
          <w:bCs/>
        </w:rPr>
        <w:t xml:space="preserve">, </w:t>
      </w:r>
      <w:r w:rsidRPr="005253EA">
        <w:t>что</w:t>
      </w:r>
      <w:r w:rsidRPr="005253EA">
        <w:rPr>
          <w:b/>
          <w:bCs/>
        </w:rPr>
        <w:t xml:space="preserve"> </w:t>
      </w:r>
      <w:r w:rsidRPr="005253EA">
        <w:t>изготовитель предоставляет:</w:t>
      </w:r>
    </w:p>
    <w:p w:rsidR="001D04A5" w:rsidRPr="005253EA" w:rsidRDefault="00340AEE" w:rsidP="00340AEE">
      <w:pPr>
        <w:pStyle w:val="SingleTxtGR"/>
        <w:ind w:left="2835" w:hanging="1701"/>
      </w:pPr>
      <w:r>
        <w:tab/>
      </w:r>
      <w:r>
        <w:tab/>
        <w:t>a)</w:t>
      </w:r>
      <w:r>
        <w:tab/>
      </w:r>
      <w:r w:rsidR="001D04A5" w:rsidRPr="005253EA">
        <w:t>письменные инструкции по техническому обслуживанию, которые установщик передает водителю или оператору;</w:t>
      </w:r>
    </w:p>
    <w:p w:rsidR="001D04A5" w:rsidRDefault="00340AEE" w:rsidP="00340AEE">
      <w:pPr>
        <w:pStyle w:val="SingleTxtGR"/>
      </w:pPr>
      <w:r>
        <w:tab/>
      </w:r>
      <w:r>
        <w:tab/>
      </w:r>
      <w:r w:rsidR="001D04A5" w:rsidRPr="005253EA">
        <w:t>b)</w:t>
      </w:r>
      <w:r w:rsidR="001D04A5" w:rsidRPr="005253EA">
        <w:tab/>
        <w:t>инструкции по монтажу МУОВ;</w:t>
      </w:r>
    </w:p>
    <w:p w:rsidR="001D04A5" w:rsidRPr="005253EA" w:rsidRDefault="00340AEE" w:rsidP="00340AEE">
      <w:pPr>
        <w:pStyle w:val="SingleTxtGR"/>
        <w:pageBreakBefore/>
        <w:ind w:left="2835" w:hanging="1701"/>
      </w:pPr>
      <w:r>
        <w:lastRenderedPageBreak/>
        <w:tab/>
      </w:r>
      <w:r>
        <w:tab/>
        <w:t>c)</w:t>
      </w:r>
      <w:r>
        <w:tab/>
      </w:r>
      <w:r w:rsidR="001D04A5" w:rsidRPr="005253EA">
        <w:t>инструкции для систем предупреждения и мотивации оператора и системы защиты реагента от замерзания (если это применимо), которые передаются установщиком в соответствующих случаях в ремонтную мастерскую или водителю либо оператору;</w:t>
      </w:r>
    </w:p>
    <w:p w:rsidR="001D04A5" w:rsidRPr="005253EA" w:rsidRDefault="00340AEE" w:rsidP="00340AEE">
      <w:pPr>
        <w:pStyle w:val="SingleTxtGR"/>
        <w:ind w:left="2835" w:hanging="1701"/>
      </w:pPr>
      <w:r>
        <w:tab/>
      </w:r>
      <w:r>
        <w:tab/>
      </w:r>
      <w:r w:rsidR="001D04A5" w:rsidRPr="005253EA">
        <w:t>d)</w:t>
      </w:r>
      <w:r w:rsidR="001D04A5" w:rsidRPr="005253EA">
        <w:tab/>
        <w:t>установщику − для последующей передачи водителю или оператору − письменный документ с указанием нормальных эксплуатационных условий (диапазона температур, условий окружающей среды и т.</w:t>
      </w:r>
      <w:r w:rsidR="001D04A5">
        <w:t> </w:t>
      </w:r>
      <w:r w:rsidR="001D04A5" w:rsidRPr="005253EA">
        <w:t xml:space="preserve">д.), в которых МУОВ будет работать правильно». </w:t>
      </w:r>
    </w:p>
    <w:p w:rsidR="001D04A5" w:rsidRPr="005253EA" w:rsidRDefault="001D04A5" w:rsidP="00340AEE">
      <w:pPr>
        <w:pStyle w:val="SingleTxtGR"/>
        <w:rPr>
          <w:i/>
          <w:spacing w:val="-2"/>
          <w:lang w:eastAsia="en-GB"/>
        </w:rPr>
      </w:pPr>
      <w:r>
        <w:rPr>
          <w:i/>
          <w:spacing w:val="-2"/>
          <w:lang w:eastAsia="en-GB"/>
        </w:rPr>
        <w:t>Включить новый пункт</w:t>
      </w:r>
      <w:r w:rsidRPr="005253EA">
        <w:rPr>
          <w:i/>
          <w:spacing w:val="-2"/>
          <w:lang w:eastAsia="en-GB"/>
        </w:rPr>
        <w:t xml:space="preserve"> 8.2.2 </w:t>
      </w:r>
      <w:r>
        <w:rPr>
          <w:spacing w:val="-2"/>
          <w:lang w:eastAsia="en-GB"/>
        </w:rPr>
        <w:t>следующего содержания:</w:t>
      </w:r>
    </w:p>
    <w:p w:rsidR="001D04A5" w:rsidRPr="005253EA" w:rsidRDefault="001D04A5" w:rsidP="002A615F">
      <w:pPr>
        <w:pStyle w:val="SingleTxtGR"/>
        <w:ind w:left="2268" w:hanging="1134"/>
        <w:rPr>
          <w:bCs/>
        </w:rPr>
      </w:pPr>
      <w:r w:rsidRPr="005253EA">
        <w:rPr>
          <w:bCs/>
        </w:rPr>
        <w:t>«8.2.2</w:t>
      </w:r>
      <w:r w:rsidRPr="005253EA">
        <w:rPr>
          <w:bCs/>
        </w:rPr>
        <w:tab/>
      </w:r>
      <w:r w:rsidR="002A615F">
        <w:rPr>
          <w:bCs/>
        </w:rPr>
        <w:tab/>
      </w:r>
      <w:r w:rsidRPr="005253EA">
        <w:rPr>
          <w:bCs/>
        </w:rPr>
        <w:t>Конкретные требования, касающиеся официального утверждения МУОВ в отношении предельных значений выбросов, указанных в поправк</w:t>
      </w:r>
      <w:r w:rsidR="00732F72">
        <w:rPr>
          <w:bCs/>
        </w:rPr>
        <w:t>ах серии 06 к Правилам № 49 ООН</w:t>
      </w:r>
      <w:r w:rsidRPr="005253EA">
        <w:rPr>
          <w:bCs/>
        </w:rPr>
        <w:t xml:space="preserve"> или поправках серии 05 к Правилам № 96 ООН, изложены в приложениях 12 и 13 соответственно».</w:t>
      </w:r>
    </w:p>
    <w:p w:rsidR="001D04A5" w:rsidRPr="005253EA" w:rsidRDefault="001D04A5" w:rsidP="00340AEE">
      <w:pPr>
        <w:pStyle w:val="SingleTxtGR"/>
      </w:pPr>
      <w:r w:rsidRPr="005253EA">
        <w:rPr>
          <w:i/>
          <w:iCs/>
        </w:rPr>
        <w:t xml:space="preserve">Пункт 8.2.2 (прежний) </w:t>
      </w:r>
      <w:r w:rsidRPr="005253EA">
        <w:t xml:space="preserve">изменить нумерацию на </w:t>
      </w:r>
      <w:r w:rsidRPr="005253EA">
        <w:rPr>
          <w:i/>
          <w:iCs/>
        </w:rPr>
        <w:t>8.2.3 (новый пункт)</w:t>
      </w:r>
      <w:r w:rsidRPr="005253EA">
        <w:t>.</w:t>
      </w:r>
    </w:p>
    <w:p w:rsidR="001D04A5" w:rsidRPr="005253EA" w:rsidRDefault="001D04A5" w:rsidP="00340AEE">
      <w:pPr>
        <w:pStyle w:val="SingleTxtGR"/>
        <w:rPr>
          <w:i/>
        </w:rPr>
      </w:pPr>
      <w:r w:rsidRPr="005253EA">
        <w:rPr>
          <w:i/>
          <w:iCs/>
        </w:rPr>
        <w:t>Пункт 8.3.2</w:t>
      </w:r>
      <w:r w:rsidRPr="005253EA">
        <w:t xml:space="preserve"> изменить следующим образом:</w:t>
      </w:r>
    </w:p>
    <w:p w:rsidR="001D04A5" w:rsidRPr="00AF2A35" w:rsidRDefault="001D04A5" w:rsidP="002A615F">
      <w:pPr>
        <w:pStyle w:val="SingleTxtGR"/>
        <w:ind w:left="2268" w:hanging="1134"/>
      </w:pPr>
      <w:r w:rsidRPr="005253EA">
        <w:t>«8.3.2</w:t>
      </w:r>
      <w:r w:rsidRPr="005253EA">
        <w:tab/>
      </w:r>
      <w:r w:rsidR="002A615F">
        <w:tab/>
      </w:r>
      <w:r w:rsidRPr="005253EA">
        <w:t xml:space="preserve">Эффективность снижения определяют посредством сопоставления уровней выбросов, измеренных на основе средневзвешенных результатов при испытании ВСПЦ для МУОВ, используемых на двигателях большой мощности, или на основе средневзвешенных результатов испытания ПЦИВ для МУОВ, используемых на двигателях, установленных на внедорожной подвижной технике или </w:t>
      </w:r>
      <w:r w:rsidRPr="00AF2A35">
        <w:t>транспортных средствах категории Т.</w:t>
      </w:r>
      <w:r w:rsidRPr="005253EA">
        <w:t xml:space="preserve"> </w:t>
      </w:r>
      <w:r w:rsidRPr="00AF2A35">
        <w:t xml:space="preserve">Эффективность снижения рассчитывают в соответствии с пунктом 8.3.4 настоящих Правил». </w:t>
      </w:r>
    </w:p>
    <w:p w:rsidR="001D04A5" w:rsidRPr="00AF2A35" w:rsidRDefault="00732F72" w:rsidP="00340AEE">
      <w:pPr>
        <w:pStyle w:val="SingleTxtGR"/>
        <w:rPr>
          <w:i/>
        </w:rPr>
      </w:pPr>
      <w:r>
        <w:rPr>
          <w:i/>
          <w:iCs/>
        </w:rPr>
        <w:t>Пункт 8.</w:t>
      </w:r>
      <w:r w:rsidR="00990DFE">
        <w:rPr>
          <w:i/>
          <w:iCs/>
          <w:lang w:val="en-US"/>
        </w:rPr>
        <w:t>5</w:t>
      </w:r>
      <w:r w:rsidR="001D04A5" w:rsidRPr="00AF2A35">
        <w:rPr>
          <w:i/>
          <w:iCs/>
        </w:rPr>
        <w:t>.2</w:t>
      </w:r>
      <w:r w:rsidR="001D04A5" w:rsidRPr="00AF2A35">
        <w:t xml:space="preserve"> изменить следующим образом:</w:t>
      </w:r>
    </w:p>
    <w:p w:rsidR="001D04A5" w:rsidRPr="00AF2A35" w:rsidRDefault="001D04A5" w:rsidP="002A615F">
      <w:pPr>
        <w:pStyle w:val="SingleTxtGR"/>
        <w:ind w:left="2268" w:hanging="1134"/>
      </w:pPr>
      <w:r w:rsidRPr="00AF2A35">
        <w:t>«8.5.2</w:t>
      </w:r>
      <w:r w:rsidRPr="00AF2A35">
        <w:tab/>
      </w:r>
      <w:r w:rsidR="002A615F">
        <w:tab/>
      </w:r>
      <w:r w:rsidRPr="00AF2A35">
        <w:t>Разрешается прямой отбор проб первичного отработавшего газа до разбавления. Коэффициенты разбавления разбавителей твердых частиц (</w:t>
      </w:r>
      <w:r w:rsidRPr="00CD64D2">
        <w:t>PND</w:t>
      </w:r>
      <w:r w:rsidRPr="00AF2A35">
        <w:t xml:space="preserve">1 и </w:t>
      </w:r>
      <w:r w:rsidRPr="00CD64D2">
        <w:t>PND</w:t>
      </w:r>
      <w:r w:rsidRPr="00AF2A35">
        <w:t>2 системы отвода твердых частиц согласно правилам № 49 и 96 ООН) затем должны быть скорректированы с учетом диапазона измерения счетчика количества твердых частиц (</w:t>
      </w:r>
      <w:r w:rsidRPr="00CD64D2">
        <w:t>PNC</w:t>
      </w:r>
      <w:r w:rsidRPr="00AF2A35">
        <w:t>)».</w:t>
      </w:r>
    </w:p>
    <w:p w:rsidR="001D04A5" w:rsidRPr="00AF2A35" w:rsidRDefault="001D04A5" w:rsidP="00340AEE">
      <w:pPr>
        <w:pStyle w:val="SingleTxtGR"/>
        <w:rPr>
          <w:i/>
        </w:rPr>
      </w:pPr>
      <w:r w:rsidRPr="00AF2A35">
        <w:rPr>
          <w:i/>
          <w:iCs/>
        </w:rPr>
        <w:t>Пункт 8.</w:t>
      </w:r>
      <w:r w:rsidR="00990DFE" w:rsidRPr="00990DFE">
        <w:rPr>
          <w:i/>
          <w:iCs/>
        </w:rPr>
        <w:t>6</w:t>
      </w:r>
      <w:r w:rsidRPr="00AF2A35">
        <w:rPr>
          <w:i/>
          <w:iCs/>
        </w:rPr>
        <w:t>.2</w:t>
      </w:r>
      <w:r w:rsidRPr="00AF2A35">
        <w:t xml:space="preserve"> изменить следующим образом:</w:t>
      </w:r>
    </w:p>
    <w:p w:rsidR="001D04A5" w:rsidRPr="00AF2A35" w:rsidRDefault="001D04A5" w:rsidP="002A615F">
      <w:pPr>
        <w:pStyle w:val="SingleTxtGR"/>
        <w:ind w:left="2268" w:hanging="1134"/>
        <w:rPr>
          <w:b/>
        </w:rPr>
      </w:pPr>
      <w:r w:rsidRPr="00AF2A35">
        <w:t>«8.6.2</w:t>
      </w:r>
      <w:r w:rsidRPr="00AF2A35">
        <w:tab/>
      </w:r>
      <w:r w:rsidR="002A615F">
        <w:tab/>
      </w:r>
      <w:r w:rsidRPr="00AF2A35">
        <w:t xml:space="preserve">В случае МУОВ классов </w:t>
      </w:r>
      <w:r w:rsidRPr="00CD64D2">
        <w:t>III</w:t>
      </w:r>
      <w:r w:rsidRPr="00AF2A35">
        <w:t xml:space="preserve"> и </w:t>
      </w:r>
      <w:r w:rsidRPr="00CD64D2">
        <w:t>IV</w:t>
      </w:r>
      <w:r w:rsidRPr="00AF2A35">
        <w:t xml:space="preserve"> выбросы аммиака не должны превышать среднего значения 25 млн</w:t>
      </w:r>
      <w:r w:rsidR="00990DFE">
        <w:rPr>
          <w:vertAlign w:val="superscript"/>
        </w:rPr>
        <w:t>–</w:t>
      </w:r>
      <w:r w:rsidRPr="00AF2A35">
        <w:rPr>
          <w:vertAlign w:val="superscript"/>
        </w:rPr>
        <w:t>1</w:t>
      </w:r>
      <w:r w:rsidRPr="00AF2A35">
        <w:t xml:space="preserve"> при проведении измерений с использованием процедур, описанных в добавлении 7 к</w:t>
      </w:r>
      <w:r w:rsidR="00732F72">
        <w:t xml:space="preserve"> приложению 4 к поправкам серии </w:t>
      </w:r>
      <w:r w:rsidRPr="00AF2A35">
        <w:t>06 к Правилам № 49 ООН или в добавлении 7 к приложению 4 к поправкам серии 05 к Правилам № 96 ООН</w:t>
      </w:r>
      <w:r w:rsidRPr="00AF2A35">
        <w:rPr>
          <w:bCs/>
        </w:rPr>
        <w:t>».</w:t>
      </w:r>
    </w:p>
    <w:p w:rsidR="001D04A5" w:rsidRPr="00AF2A35" w:rsidRDefault="001D04A5" w:rsidP="00340AEE">
      <w:pPr>
        <w:pStyle w:val="SingleTxtGR"/>
        <w:rPr>
          <w:i/>
        </w:rPr>
      </w:pPr>
      <w:r w:rsidRPr="00AF2A35">
        <w:rPr>
          <w:i/>
          <w:iCs/>
        </w:rPr>
        <w:t xml:space="preserve">Пункт 14.1, подпункты </w:t>
      </w:r>
      <w:r w:rsidRPr="00CD64D2">
        <w:rPr>
          <w:i/>
          <w:iCs/>
        </w:rPr>
        <w:t>d</w:t>
      </w:r>
      <w:r w:rsidRPr="00AF2A35">
        <w:rPr>
          <w:i/>
          <w:iCs/>
        </w:rPr>
        <w:t xml:space="preserve">) и </w:t>
      </w:r>
      <w:r w:rsidRPr="00CD64D2">
        <w:rPr>
          <w:i/>
          <w:iCs/>
        </w:rPr>
        <w:t>e</w:t>
      </w:r>
      <w:r w:rsidRPr="00AF2A35">
        <w:rPr>
          <w:i/>
          <w:iCs/>
        </w:rPr>
        <w:t xml:space="preserve">), </w:t>
      </w:r>
      <w:r w:rsidRPr="00AF2A35">
        <w:t>в тексте на английском языке изменить единицы измерения следующим образом:</w:t>
      </w:r>
    </w:p>
    <w:p w:rsidR="001D04A5" w:rsidRPr="00FC7E80" w:rsidRDefault="002A615F" w:rsidP="00340AEE">
      <w:pPr>
        <w:pStyle w:val="SingleTxtGR"/>
        <w:rPr>
          <w:lang w:eastAsia="en-GB"/>
        </w:rPr>
      </w:pPr>
      <w:r>
        <w:tab/>
      </w:r>
      <w:r>
        <w:tab/>
      </w:r>
      <w:r w:rsidR="001D04A5" w:rsidRPr="00FC7E80">
        <w:t>«</w:t>
      </w:r>
      <w:r w:rsidR="001D04A5" w:rsidRPr="00FC7E80">
        <w:rPr>
          <w:lang w:eastAsia="en-GB"/>
        </w:rPr>
        <w:t>(</w:t>
      </w:r>
      <w:r w:rsidR="001D04A5" w:rsidRPr="00AF2A35">
        <w:rPr>
          <w:lang w:eastAsia="en-GB"/>
        </w:rPr>
        <w:t>g</w:t>
      </w:r>
      <w:r w:rsidR="001D04A5" w:rsidRPr="00FC7E80">
        <w:rPr>
          <w:lang w:eastAsia="en-GB"/>
        </w:rPr>
        <w:t>/</w:t>
      </w:r>
      <w:r w:rsidR="001D04A5" w:rsidRPr="00AF2A35">
        <w:rPr>
          <w:lang w:eastAsia="en-GB"/>
        </w:rPr>
        <w:t>m</w:t>
      </w:r>
      <w:r w:rsidR="001D04A5" w:rsidRPr="00FC7E80">
        <w:rPr>
          <w:vertAlign w:val="superscript"/>
          <w:lang w:eastAsia="en-GB"/>
        </w:rPr>
        <w:t>3</w:t>
      </w:r>
      <w:r w:rsidR="001D04A5" w:rsidRPr="00FC7E80">
        <w:rPr>
          <w:lang w:eastAsia="en-GB"/>
        </w:rPr>
        <w:t>)».</w:t>
      </w:r>
    </w:p>
    <w:p w:rsidR="001D04A5" w:rsidRPr="00FC7E80" w:rsidRDefault="001D04A5" w:rsidP="00340AEE">
      <w:pPr>
        <w:pStyle w:val="SingleTxtGR"/>
        <w:rPr>
          <w:i/>
        </w:rPr>
      </w:pPr>
      <w:r>
        <w:rPr>
          <w:i/>
        </w:rPr>
        <w:t>Приложение</w:t>
      </w:r>
      <w:r w:rsidRPr="00FC7E80">
        <w:rPr>
          <w:i/>
        </w:rPr>
        <w:t xml:space="preserve"> 1</w:t>
      </w:r>
    </w:p>
    <w:p w:rsidR="001D04A5" w:rsidRPr="00FC7E80" w:rsidRDefault="001D04A5" w:rsidP="00340AEE">
      <w:pPr>
        <w:pStyle w:val="SingleTxtGR"/>
      </w:pPr>
      <w:r>
        <w:rPr>
          <w:i/>
          <w:iCs/>
        </w:rPr>
        <w:t>П</w:t>
      </w:r>
      <w:r w:rsidRPr="00FC7E80">
        <w:rPr>
          <w:i/>
          <w:iCs/>
        </w:rPr>
        <w:t>ервый абзац информационного документа</w:t>
      </w:r>
      <w:r w:rsidRPr="00FC7E80">
        <w:t xml:space="preserve"> изменить следующим образом:</w:t>
      </w:r>
    </w:p>
    <w:p w:rsidR="001D04A5" w:rsidRPr="00FC7E80" w:rsidRDefault="001D04A5" w:rsidP="002A615F">
      <w:pPr>
        <w:pStyle w:val="SingleTxtGR"/>
        <w:ind w:left="2268" w:hanging="1134"/>
      </w:pPr>
      <w:r w:rsidRPr="00FC7E80">
        <w:t>«</w:t>
      </w:r>
      <w:r w:rsidR="002A615F">
        <w:tab/>
      </w:r>
      <w:r w:rsidR="002A615F">
        <w:tab/>
      </w:r>
      <w:r w:rsidRPr="00FC7E80">
        <w:t>Информационный документ № … в соответствии с Правилами № 132 ООН, касающимися официального утверждения типа модифицированных устройств ограничения выбросов (МУОВ) для большегрузных транспортных средств,</w:t>
      </w:r>
      <w:r w:rsidR="00732F72">
        <w:t xml:space="preserve"> транспортных средств категории </w:t>
      </w:r>
      <w:r w:rsidRPr="00FC7E80">
        <w:t>Т и внедорожной подвижной техники, оснащенных двигателями с воспламенением от сжатия».</w:t>
      </w:r>
    </w:p>
    <w:p w:rsidR="001D04A5" w:rsidRPr="00FC7E80" w:rsidRDefault="001D04A5" w:rsidP="00340AEE">
      <w:pPr>
        <w:pStyle w:val="SingleTxtGR"/>
        <w:rPr>
          <w:i/>
          <w:spacing w:val="-2"/>
          <w:lang w:eastAsia="en-GB"/>
        </w:rPr>
      </w:pPr>
      <w:r>
        <w:rPr>
          <w:i/>
          <w:spacing w:val="-2"/>
          <w:lang w:eastAsia="en-GB"/>
        </w:rPr>
        <w:t>Пункты</w:t>
      </w:r>
      <w:r w:rsidRPr="00FC7E80">
        <w:rPr>
          <w:i/>
          <w:spacing w:val="-2"/>
          <w:lang w:eastAsia="en-GB"/>
        </w:rPr>
        <w:t xml:space="preserve"> 4.3.5, 4.3.6, 5.3.5 </w:t>
      </w:r>
      <w:r>
        <w:rPr>
          <w:i/>
          <w:spacing w:val="-2"/>
          <w:lang w:eastAsia="en-GB"/>
        </w:rPr>
        <w:t>и</w:t>
      </w:r>
      <w:r w:rsidRPr="00FC7E80">
        <w:rPr>
          <w:i/>
          <w:spacing w:val="-2"/>
          <w:lang w:eastAsia="en-GB"/>
        </w:rPr>
        <w:t xml:space="preserve"> 5.3.6, </w:t>
      </w:r>
      <w:r w:rsidRPr="00FC7E80">
        <w:t>в тексте на английском языке изменить един</w:t>
      </w:r>
      <w:r>
        <w:t>ицы измерения следующим образом</w:t>
      </w:r>
      <w:r w:rsidRPr="00FC7E80">
        <w:rPr>
          <w:spacing w:val="-2"/>
          <w:lang w:eastAsia="en-GB"/>
        </w:rPr>
        <w:t>:</w:t>
      </w:r>
    </w:p>
    <w:p w:rsidR="001D04A5" w:rsidRPr="001D04A5" w:rsidRDefault="002A615F" w:rsidP="00340AEE">
      <w:pPr>
        <w:pStyle w:val="SingleTxtGR"/>
        <w:rPr>
          <w:spacing w:val="-2"/>
          <w:lang w:eastAsia="en-GB"/>
        </w:rPr>
      </w:pPr>
      <w:r>
        <w:rPr>
          <w:spacing w:val="-2"/>
          <w:lang w:eastAsia="en-GB"/>
        </w:rPr>
        <w:tab/>
      </w:r>
      <w:r>
        <w:rPr>
          <w:spacing w:val="-2"/>
          <w:lang w:eastAsia="en-GB"/>
        </w:rPr>
        <w:tab/>
      </w:r>
      <w:r w:rsidR="001D04A5" w:rsidRPr="001D04A5">
        <w:rPr>
          <w:spacing w:val="-2"/>
          <w:lang w:eastAsia="en-GB"/>
        </w:rPr>
        <w:t>«</w:t>
      </w:r>
      <w:r w:rsidR="001D04A5" w:rsidRPr="00D5099E">
        <w:rPr>
          <w:spacing w:val="-2"/>
          <w:lang w:eastAsia="en-GB"/>
        </w:rPr>
        <w:t>(g/m</w:t>
      </w:r>
      <w:r w:rsidR="001D04A5" w:rsidRPr="00D5099E">
        <w:rPr>
          <w:spacing w:val="-2"/>
          <w:vertAlign w:val="superscript"/>
          <w:lang w:eastAsia="en-GB"/>
        </w:rPr>
        <w:t>3</w:t>
      </w:r>
      <w:r w:rsidR="001D04A5" w:rsidRPr="00D5099E">
        <w:rPr>
          <w:spacing w:val="-2"/>
          <w:lang w:eastAsia="en-GB"/>
        </w:rPr>
        <w:t>)</w:t>
      </w:r>
      <w:r w:rsidR="001D04A5" w:rsidRPr="001D04A5">
        <w:rPr>
          <w:spacing w:val="-2"/>
          <w:lang w:eastAsia="en-GB"/>
        </w:rPr>
        <w:t>».</w:t>
      </w:r>
    </w:p>
    <w:p w:rsidR="001D04A5" w:rsidRDefault="001D04A5" w:rsidP="00340AEE">
      <w:pPr>
        <w:pStyle w:val="SingleTxtGR"/>
        <w:rPr>
          <w:i/>
          <w:spacing w:val="-2"/>
          <w:lang w:eastAsia="en-GB"/>
        </w:rPr>
      </w:pPr>
      <w:r>
        <w:rPr>
          <w:i/>
          <w:spacing w:val="-2"/>
          <w:lang w:eastAsia="en-GB"/>
        </w:rPr>
        <w:lastRenderedPageBreak/>
        <w:t>Приложение</w:t>
      </w:r>
      <w:r w:rsidRPr="00D5099E">
        <w:rPr>
          <w:i/>
          <w:spacing w:val="-2"/>
          <w:lang w:eastAsia="en-GB"/>
        </w:rPr>
        <w:t xml:space="preserve"> 3</w:t>
      </w:r>
    </w:p>
    <w:p w:rsidR="001D04A5" w:rsidRPr="00D5099E" w:rsidRDefault="001D04A5" w:rsidP="00340AEE">
      <w:pPr>
        <w:pStyle w:val="SingleTxtGR"/>
        <w:rPr>
          <w:spacing w:val="-2"/>
          <w:lang w:eastAsia="en-GB"/>
        </w:rPr>
      </w:pPr>
      <w:r>
        <w:rPr>
          <w:i/>
          <w:spacing w:val="-2"/>
          <w:lang w:eastAsia="en-GB"/>
        </w:rPr>
        <w:t>Пункт</w:t>
      </w:r>
      <w:r w:rsidRPr="00D5099E">
        <w:rPr>
          <w:i/>
          <w:spacing w:val="-2"/>
          <w:lang w:eastAsia="en-GB"/>
        </w:rPr>
        <w:t xml:space="preserve"> 1 </w:t>
      </w:r>
      <w:r>
        <w:rPr>
          <w:spacing w:val="-2"/>
          <w:lang w:eastAsia="en-GB"/>
        </w:rPr>
        <w:t>изменить следующим образом</w:t>
      </w:r>
      <w:r w:rsidRPr="00D5099E">
        <w:rPr>
          <w:spacing w:val="-2"/>
          <w:lang w:eastAsia="en-GB"/>
        </w:rPr>
        <w:t>:</w:t>
      </w:r>
    </w:p>
    <w:p w:rsidR="001D04A5" w:rsidRPr="00AB6231" w:rsidRDefault="001D04A5" w:rsidP="00340AEE">
      <w:pPr>
        <w:pStyle w:val="SingleTxtGR"/>
        <w:rPr>
          <w:spacing w:val="-2"/>
          <w:lang w:eastAsia="en-GB"/>
        </w:rPr>
      </w:pPr>
      <w:r>
        <w:rPr>
          <w:spacing w:val="-2"/>
          <w:lang w:eastAsia="en-GB"/>
        </w:rPr>
        <w:t>«1.</w:t>
      </w:r>
      <w:r>
        <w:rPr>
          <w:spacing w:val="-2"/>
          <w:lang w:eastAsia="en-GB"/>
        </w:rPr>
        <w:tab/>
      </w:r>
      <w:r w:rsidR="002A615F">
        <w:rPr>
          <w:spacing w:val="-2"/>
          <w:lang w:eastAsia="en-GB"/>
        </w:rPr>
        <w:tab/>
      </w:r>
      <w:r>
        <w:rPr>
          <w:spacing w:val="-2"/>
          <w:lang w:eastAsia="en-GB"/>
        </w:rPr>
        <w:t>…</w:t>
      </w:r>
    </w:p>
    <w:tbl>
      <w:tblPr>
        <w:tblW w:w="7371"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552"/>
        <w:gridCol w:w="1701"/>
        <w:gridCol w:w="1701"/>
        <w:gridCol w:w="1417"/>
      </w:tblGrid>
      <w:tr w:rsidR="001D04A5" w:rsidRPr="00F85D46" w:rsidTr="001D04A5">
        <w:trPr>
          <w:cantSplit/>
        </w:trPr>
        <w:tc>
          <w:tcPr>
            <w:tcW w:w="2552" w:type="dxa"/>
            <w:tcBorders>
              <w:bottom w:val="single" w:sz="12" w:space="0" w:color="000000"/>
            </w:tcBorders>
          </w:tcPr>
          <w:p w:rsidR="001D04A5" w:rsidRPr="00F85D46" w:rsidRDefault="001D04A5" w:rsidP="001D04A5">
            <w:pPr>
              <w:tabs>
                <w:tab w:val="left" w:pos="567"/>
                <w:tab w:val="left" w:pos="1134"/>
              </w:tabs>
              <w:suppressAutoHyphens w:val="0"/>
              <w:spacing w:before="80" w:after="80" w:line="200" w:lineRule="exact"/>
              <w:ind w:left="57" w:right="57"/>
              <w:jc w:val="center"/>
              <w:rPr>
                <w:i/>
                <w:sz w:val="16"/>
                <w:szCs w:val="16"/>
                <w:lang w:eastAsia="en-GB"/>
              </w:rPr>
            </w:pPr>
            <w:r w:rsidRPr="00663D4E">
              <w:rPr>
                <w:i/>
                <w:iCs/>
                <w:sz w:val="16"/>
                <w:szCs w:val="16"/>
              </w:rPr>
              <w:t>Двигатель №</w:t>
            </w:r>
          </w:p>
        </w:tc>
        <w:tc>
          <w:tcPr>
            <w:tcW w:w="1701" w:type="dxa"/>
            <w:tcBorders>
              <w:bottom w:val="single" w:sz="12" w:space="0" w:color="000000"/>
            </w:tcBorders>
          </w:tcPr>
          <w:p w:rsidR="001D04A5" w:rsidRPr="00F85D46" w:rsidRDefault="001D04A5" w:rsidP="001D04A5">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1</w:t>
            </w:r>
          </w:p>
        </w:tc>
        <w:tc>
          <w:tcPr>
            <w:tcW w:w="1701" w:type="dxa"/>
            <w:tcBorders>
              <w:bottom w:val="single" w:sz="12" w:space="0" w:color="000000"/>
            </w:tcBorders>
          </w:tcPr>
          <w:p w:rsidR="001D04A5" w:rsidRPr="00F85D46" w:rsidRDefault="001D04A5" w:rsidP="001D04A5">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2</w:t>
            </w:r>
          </w:p>
        </w:tc>
        <w:tc>
          <w:tcPr>
            <w:tcW w:w="1417" w:type="dxa"/>
            <w:tcBorders>
              <w:bottom w:val="single" w:sz="12" w:space="0" w:color="000000"/>
            </w:tcBorders>
          </w:tcPr>
          <w:p w:rsidR="001D04A5" w:rsidRPr="00F85D46" w:rsidRDefault="001D04A5" w:rsidP="001D04A5">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n</w:t>
            </w:r>
          </w:p>
        </w:tc>
      </w:tr>
      <w:tr w:rsidR="001D04A5" w:rsidRPr="00F85D46" w:rsidTr="001D04A5">
        <w:trPr>
          <w:cantSplit/>
        </w:trPr>
        <w:tc>
          <w:tcPr>
            <w:tcW w:w="2552" w:type="dxa"/>
            <w:tcBorders>
              <w:top w:val="single" w:sz="12" w:space="0" w:color="000000"/>
            </w:tcBorders>
          </w:tcPr>
          <w:p w:rsidR="001D04A5" w:rsidRPr="004B10A4"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pacing w:before="40" w:after="120" w:line="220" w:lineRule="atLeast"/>
              <w:rPr>
                <w:rFonts w:eastAsia="MS Mincho"/>
                <w:sz w:val="18"/>
              </w:rPr>
            </w:pPr>
            <w:r w:rsidRPr="004B10A4">
              <w:t>Марка</w:t>
            </w:r>
          </w:p>
        </w:tc>
        <w:tc>
          <w:tcPr>
            <w:tcW w:w="1701" w:type="dxa"/>
            <w:tcBorders>
              <w:top w:val="single" w:sz="1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701" w:type="dxa"/>
            <w:tcBorders>
              <w:top w:val="single" w:sz="1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417" w:type="dxa"/>
            <w:tcBorders>
              <w:top w:val="single" w:sz="1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r>
      <w:tr w:rsidR="001D04A5" w:rsidRPr="00F85D46" w:rsidTr="001D04A5">
        <w:trPr>
          <w:cantSplit/>
        </w:trPr>
        <w:tc>
          <w:tcPr>
            <w:tcW w:w="2552" w:type="dxa"/>
          </w:tcPr>
          <w:p w:rsidR="001D04A5" w:rsidRPr="004B10A4"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pacing w:before="40" w:after="120" w:line="220" w:lineRule="atLeast"/>
              <w:rPr>
                <w:rFonts w:eastAsia="MS Mincho"/>
                <w:sz w:val="18"/>
              </w:rPr>
            </w:pPr>
            <w:r w:rsidRPr="004B10A4">
              <w:t>Тип</w:t>
            </w:r>
          </w:p>
        </w:tc>
        <w:tc>
          <w:tcPr>
            <w:tcW w:w="1701" w:type="dxa"/>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701" w:type="dxa"/>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417" w:type="dxa"/>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r>
      <w:tr w:rsidR="001D04A5" w:rsidRPr="00F85D46" w:rsidTr="001D04A5">
        <w:trPr>
          <w:cantSplit/>
        </w:trPr>
        <w:tc>
          <w:tcPr>
            <w:tcW w:w="2552" w:type="dxa"/>
          </w:tcPr>
          <w:p w:rsidR="001D04A5" w:rsidRPr="004B10A4"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pacing w:before="40" w:after="120" w:line="220" w:lineRule="atLeast"/>
              <w:rPr>
                <w:rFonts w:eastAsia="MS Mincho"/>
                <w:sz w:val="18"/>
              </w:rPr>
            </w:pPr>
            <w:r w:rsidRPr="004B10A4">
              <w:t>Двигатель</w:t>
            </w:r>
          </w:p>
        </w:tc>
        <w:tc>
          <w:tcPr>
            <w:tcW w:w="1701" w:type="dxa"/>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701" w:type="dxa"/>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417" w:type="dxa"/>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r>
      <w:tr w:rsidR="001D04A5" w:rsidRPr="00F85D46" w:rsidTr="001D04A5">
        <w:trPr>
          <w:cantSplit/>
        </w:trPr>
        <w:tc>
          <w:tcPr>
            <w:tcW w:w="2552" w:type="dxa"/>
            <w:tcBorders>
              <w:bottom w:val="single" w:sz="2" w:space="0" w:color="000000"/>
            </w:tcBorders>
          </w:tcPr>
          <w:p w:rsidR="001D04A5" w:rsidRPr="004B10A4"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pacing w:before="40" w:after="120" w:line="220" w:lineRule="atLeast"/>
              <w:rPr>
                <w:rFonts w:eastAsia="MS Mincho"/>
                <w:sz w:val="18"/>
              </w:rPr>
            </w:pPr>
            <w:r w:rsidRPr="004B10A4">
              <w:t>Мощность</w:t>
            </w:r>
          </w:p>
        </w:tc>
        <w:tc>
          <w:tcPr>
            <w:tcW w:w="1701" w:type="dxa"/>
            <w:tcBorders>
              <w:bottom w:val="single" w:sz="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701" w:type="dxa"/>
            <w:tcBorders>
              <w:bottom w:val="single" w:sz="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417" w:type="dxa"/>
            <w:tcBorders>
              <w:bottom w:val="single" w:sz="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r>
      <w:tr w:rsidR="001D04A5" w:rsidRPr="00F85D46" w:rsidTr="001D04A5">
        <w:trPr>
          <w:cantSplit/>
        </w:trPr>
        <w:tc>
          <w:tcPr>
            <w:tcW w:w="2552" w:type="dxa"/>
            <w:tcBorders>
              <w:bottom w:val="single" w:sz="12" w:space="0" w:color="000000"/>
            </w:tcBorders>
          </w:tcPr>
          <w:p w:rsidR="001D04A5" w:rsidRPr="004B10A4"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pacing w:before="40" w:after="120" w:line="220" w:lineRule="atLeast"/>
              <w:rPr>
                <w:rFonts w:eastAsia="MS Mincho"/>
                <w:sz w:val="18"/>
              </w:rPr>
            </w:pPr>
            <w:r w:rsidRPr="004B10A4">
              <w:t>Категория/подкатегория</w:t>
            </w:r>
          </w:p>
        </w:tc>
        <w:tc>
          <w:tcPr>
            <w:tcW w:w="1701" w:type="dxa"/>
            <w:tcBorders>
              <w:bottom w:val="single" w:sz="1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701" w:type="dxa"/>
            <w:tcBorders>
              <w:bottom w:val="single" w:sz="1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c>
          <w:tcPr>
            <w:tcW w:w="1417" w:type="dxa"/>
            <w:tcBorders>
              <w:bottom w:val="single" w:sz="12" w:space="0" w:color="000000"/>
            </w:tcBorders>
          </w:tcPr>
          <w:p w:rsidR="001D04A5" w:rsidRPr="00F85D46" w:rsidRDefault="001D04A5" w:rsidP="002A615F">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atLeast"/>
              <w:jc w:val="center"/>
              <w:rPr>
                <w:rFonts w:eastAsia="MS Mincho"/>
                <w:sz w:val="18"/>
                <w:lang w:eastAsia="ja-JP"/>
              </w:rPr>
            </w:pPr>
          </w:p>
        </w:tc>
      </w:tr>
    </w:tbl>
    <w:p w:rsidR="001D04A5" w:rsidRPr="004B10A4" w:rsidRDefault="001D04A5" w:rsidP="001D04A5">
      <w:pPr>
        <w:suppressAutoHyphens w:val="0"/>
        <w:spacing w:after="120" w:line="276" w:lineRule="auto"/>
        <w:ind w:left="2268" w:right="1134" w:hanging="1134"/>
        <w:jc w:val="right"/>
        <w:rPr>
          <w:spacing w:val="-2"/>
          <w:lang w:eastAsia="en-GB"/>
        </w:rPr>
      </w:pPr>
      <w:r>
        <w:rPr>
          <w:spacing w:val="-2"/>
          <w:lang w:eastAsia="en-GB"/>
        </w:rPr>
        <w:t>»</w:t>
      </w:r>
    </w:p>
    <w:p w:rsidR="001D04A5" w:rsidRPr="004B10A4" w:rsidRDefault="001D04A5" w:rsidP="002A615F">
      <w:pPr>
        <w:pStyle w:val="SingleTxtGR"/>
        <w:rPr>
          <w:spacing w:val="-2"/>
          <w:lang w:eastAsia="en-GB"/>
        </w:rPr>
      </w:pPr>
      <w:r>
        <w:rPr>
          <w:i/>
          <w:iCs/>
        </w:rPr>
        <w:t>П</w:t>
      </w:r>
      <w:r w:rsidRPr="004B10A4">
        <w:rPr>
          <w:i/>
          <w:iCs/>
        </w:rPr>
        <w:t>ункт 3</w:t>
      </w:r>
      <w:r w:rsidRPr="004B10A4">
        <w:t xml:space="preserve"> изменить следующим образом</w:t>
      </w:r>
      <w:r w:rsidRPr="004B10A4">
        <w:rPr>
          <w:spacing w:val="-2"/>
          <w:lang w:eastAsia="en-GB"/>
        </w:rPr>
        <w:t>:</w:t>
      </w:r>
    </w:p>
    <w:p w:rsidR="001D04A5" w:rsidRPr="00AB6231" w:rsidRDefault="001D04A5" w:rsidP="002A615F">
      <w:pPr>
        <w:pStyle w:val="SingleTxtGR"/>
        <w:rPr>
          <w:spacing w:val="-2"/>
          <w:lang w:eastAsia="en-GB"/>
        </w:rPr>
      </w:pPr>
      <w:r>
        <w:rPr>
          <w:spacing w:val="-2"/>
          <w:lang w:eastAsia="en-GB"/>
        </w:rPr>
        <w:t>«3.</w:t>
      </w:r>
      <w:r>
        <w:rPr>
          <w:spacing w:val="-2"/>
          <w:lang w:eastAsia="en-GB"/>
        </w:rPr>
        <w:tab/>
      </w:r>
      <w:r w:rsidR="002A615F">
        <w:rPr>
          <w:spacing w:val="-2"/>
          <w:lang w:eastAsia="en-GB"/>
        </w:rPr>
        <w:tab/>
      </w:r>
      <w:r>
        <w:rPr>
          <w:spacing w:val="-2"/>
          <w:lang w:eastAsia="en-GB"/>
        </w:rPr>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17"/>
        <w:gridCol w:w="851"/>
        <w:gridCol w:w="851"/>
        <w:gridCol w:w="852"/>
      </w:tblGrid>
      <w:tr w:rsidR="001D04A5" w:rsidRPr="00F85D46" w:rsidTr="007D3367">
        <w:trPr>
          <w:trHeight w:val="300"/>
        </w:trPr>
        <w:tc>
          <w:tcPr>
            <w:tcW w:w="4817" w:type="dxa"/>
            <w:tcBorders>
              <w:bottom w:val="single" w:sz="12" w:space="0" w:color="auto"/>
            </w:tcBorders>
            <w:vAlign w:val="center"/>
          </w:tcPr>
          <w:p w:rsidR="001D04A5" w:rsidRPr="004B10A4" w:rsidRDefault="001D04A5" w:rsidP="0082023E">
            <w:pPr>
              <w:spacing w:before="80" w:after="80" w:line="200" w:lineRule="exact"/>
              <w:rPr>
                <w:i/>
                <w:iCs/>
                <w:color w:val="000000"/>
                <w:sz w:val="18"/>
                <w:szCs w:val="18"/>
              </w:rPr>
            </w:pPr>
            <w:r w:rsidRPr="004B10A4">
              <w:rPr>
                <w:i/>
                <w:sz w:val="16"/>
              </w:rPr>
              <w:t>Номер</w:t>
            </w:r>
          </w:p>
        </w:tc>
        <w:tc>
          <w:tcPr>
            <w:tcW w:w="851" w:type="dxa"/>
            <w:tcBorders>
              <w:bottom w:val="single" w:sz="12" w:space="0" w:color="auto"/>
            </w:tcBorders>
            <w:shd w:val="clear" w:color="auto" w:fill="auto"/>
            <w:vAlign w:val="center"/>
          </w:tcPr>
          <w:p w:rsidR="001D04A5" w:rsidRPr="00F85D46" w:rsidRDefault="001D04A5" w:rsidP="0082023E">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851" w:type="dxa"/>
            <w:tcBorders>
              <w:bottom w:val="single" w:sz="12" w:space="0" w:color="auto"/>
            </w:tcBorders>
            <w:shd w:val="clear" w:color="auto" w:fill="auto"/>
            <w:vAlign w:val="center"/>
          </w:tcPr>
          <w:p w:rsidR="001D04A5" w:rsidRPr="00F85D46" w:rsidRDefault="001D04A5" w:rsidP="0082023E">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852" w:type="dxa"/>
            <w:tcBorders>
              <w:bottom w:val="single" w:sz="12" w:space="0" w:color="auto"/>
            </w:tcBorders>
            <w:shd w:val="clear" w:color="auto" w:fill="auto"/>
            <w:vAlign w:val="center"/>
          </w:tcPr>
          <w:p w:rsidR="001D04A5" w:rsidRPr="00F85D46" w:rsidRDefault="001D04A5" w:rsidP="0082023E">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r>
      <w:tr w:rsidR="001D04A5" w:rsidRPr="004B10A4" w:rsidTr="007D3367">
        <w:trPr>
          <w:trHeight w:val="300"/>
        </w:trPr>
        <w:tc>
          <w:tcPr>
            <w:tcW w:w="4817" w:type="dxa"/>
            <w:tcBorders>
              <w:top w:val="single" w:sz="12" w:space="0" w:color="auto"/>
            </w:tcBorders>
            <w:vAlign w:val="center"/>
          </w:tcPr>
          <w:p w:rsidR="001D04A5" w:rsidRPr="004B10A4" w:rsidRDefault="001D04A5" w:rsidP="0082023E">
            <w:pPr>
              <w:spacing w:before="40" w:after="120" w:line="220" w:lineRule="atLeast"/>
              <w:rPr>
                <w:iCs/>
                <w:color w:val="000000"/>
                <w:sz w:val="18"/>
                <w:szCs w:val="18"/>
              </w:rPr>
            </w:pPr>
            <w:r w:rsidRPr="004B10A4">
              <w:t>Изготовитель транспортного средства или двигателя</w:t>
            </w:r>
          </w:p>
        </w:tc>
        <w:tc>
          <w:tcPr>
            <w:tcW w:w="851" w:type="dxa"/>
            <w:tcBorders>
              <w:top w:val="single" w:sz="12" w:space="0" w:color="auto"/>
            </w:tcBorders>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tcBorders>
              <w:top w:val="single" w:sz="12" w:space="0" w:color="auto"/>
            </w:tcBorders>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tcBorders>
              <w:top w:val="single" w:sz="12" w:space="0" w:color="auto"/>
            </w:tcBorders>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4B10A4"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Модель года выпуска (от/до)</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F85D46"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Тип двигателя</w:t>
            </w:r>
          </w:p>
        </w:tc>
        <w:tc>
          <w:tcPr>
            <w:tcW w:w="851" w:type="dxa"/>
            <w:shd w:val="clear" w:color="auto" w:fill="auto"/>
            <w:vAlign w:val="center"/>
          </w:tcPr>
          <w:p w:rsidR="001D04A5" w:rsidRPr="00F85D46" w:rsidRDefault="001D04A5" w:rsidP="0082023E">
            <w:pPr>
              <w:suppressAutoHyphens w:val="0"/>
              <w:spacing w:before="40" w:after="120" w:line="220" w:lineRule="atLeast"/>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F85D46" w:rsidRDefault="001D04A5" w:rsidP="0082023E">
            <w:pPr>
              <w:suppressAutoHyphens w:val="0"/>
              <w:spacing w:before="40" w:after="120" w:line="220" w:lineRule="atLeast"/>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F85D46" w:rsidRDefault="001D04A5" w:rsidP="0082023E">
            <w:pPr>
              <w:suppressAutoHyphens w:val="0"/>
              <w:spacing w:before="40" w:after="120" w:line="220" w:lineRule="atLeast"/>
              <w:rPr>
                <w:color w:val="000000"/>
                <w:sz w:val="18"/>
                <w:szCs w:val="18"/>
                <w:lang w:eastAsia="en-GB"/>
              </w:rPr>
            </w:pPr>
            <w:r w:rsidRPr="00F85D46">
              <w:rPr>
                <w:rFonts w:eastAsia="MS Mincho"/>
                <w:color w:val="000000"/>
                <w:sz w:val="18"/>
                <w:szCs w:val="18"/>
                <w:lang w:eastAsia="ja-JP"/>
              </w:rPr>
              <w:t> </w:t>
            </w:r>
          </w:p>
        </w:tc>
      </w:tr>
      <w:tr w:rsidR="001D04A5" w:rsidRPr="004B10A4"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Рабочий объем/цилиндры (см</w:t>
            </w:r>
            <w:r w:rsidRPr="004B10A4">
              <w:rPr>
                <w:vertAlign w:val="superscript"/>
              </w:rPr>
              <w:t>3</w:t>
            </w:r>
            <w:r w:rsidRPr="004B10A4">
              <w:t xml:space="preserve">) </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4B10A4"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Рабочий объем VH (см</w:t>
            </w:r>
            <w:r w:rsidRPr="004B10A4">
              <w:rPr>
                <w:vertAlign w:val="superscript"/>
              </w:rPr>
              <w:t>3</w:t>
            </w:r>
            <w:r w:rsidRPr="004B10A4">
              <w:t>)</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4B10A4"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vertAlign w:val="superscript"/>
              </w:rPr>
            </w:pPr>
            <w:r w:rsidRPr="004B10A4">
              <w:t>Мощность двигателя (кВт на мин</w:t>
            </w:r>
            <w:r w:rsidR="00990DFE">
              <w:rPr>
                <w:vertAlign w:val="superscript"/>
              </w:rPr>
              <w:t>–</w:t>
            </w:r>
            <w:r w:rsidRPr="004B10A4">
              <w:rPr>
                <w:vertAlign w:val="superscript"/>
              </w:rPr>
              <w:t>1</w:t>
            </w:r>
            <w:r w:rsidRPr="004B10A4">
              <w:t>)</w:t>
            </w:r>
            <w:r w:rsidRPr="004B10A4">
              <w:rPr>
                <w:vertAlign w:val="superscript"/>
              </w:rPr>
              <w:t>1</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4B10A4"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Исходный уровень выбросов из двигателя</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F85D46"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Замененный глушитель</w:t>
            </w:r>
          </w:p>
        </w:tc>
        <w:tc>
          <w:tcPr>
            <w:tcW w:w="851" w:type="dxa"/>
            <w:shd w:val="clear" w:color="auto" w:fill="auto"/>
            <w:vAlign w:val="center"/>
          </w:tcPr>
          <w:p w:rsidR="001D04A5" w:rsidRPr="00F85D46"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F85D46"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F85D46"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F85D46" w:rsidTr="007D3367">
        <w:trPr>
          <w:trHeight w:val="300"/>
        </w:trPr>
        <w:tc>
          <w:tcPr>
            <w:tcW w:w="4817" w:type="dxa"/>
            <w:vAlign w:val="center"/>
          </w:tcPr>
          <w:p w:rsidR="001D04A5" w:rsidRPr="004B10A4" w:rsidRDefault="001D04A5" w:rsidP="0082023E">
            <w:pPr>
              <w:spacing w:before="40" w:after="120" w:line="220" w:lineRule="atLeast"/>
              <w:rPr>
                <w:iCs/>
                <w:color w:val="000000"/>
                <w:sz w:val="18"/>
                <w:szCs w:val="18"/>
              </w:rPr>
            </w:pPr>
            <w:r w:rsidRPr="004B10A4">
              <w:t>Тип идентификации МУОВ</w:t>
            </w:r>
          </w:p>
        </w:tc>
        <w:tc>
          <w:tcPr>
            <w:tcW w:w="851" w:type="dxa"/>
            <w:shd w:val="clear" w:color="auto" w:fill="auto"/>
            <w:vAlign w:val="center"/>
          </w:tcPr>
          <w:p w:rsidR="001D04A5" w:rsidRPr="00F85D46" w:rsidRDefault="001D04A5" w:rsidP="0082023E">
            <w:pPr>
              <w:suppressAutoHyphens w:val="0"/>
              <w:spacing w:before="40" w:after="120" w:line="220" w:lineRule="atLeast"/>
              <w:rPr>
                <w:color w:val="000000"/>
                <w:sz w:val="18"/>
                <w:szCs w:val="18"/>
                <w:lang w:eastAsia="en-GB"/>
              </w:rPr>
            </w:pPr>
            <w:r w:rsidRPr="00F85D46">
              <w:rPr>
                <w:rFonts w:eastAsia="MS Mincho"/>
                <w:color w:val="000000"/>
                <w:sz w:val="18"/>
                <w:szCs w:val="18"/>
                <w:lang w:eastAsia="ja-JP"/>
              </w:rPr>
              <w:t> </w:t>
            </w:r>
          </w:p>
        </w:tc>
        <w:tc>
          <w:tcPr>
            <w:tcW w:w="851" w:type="dxa"/>
            <w:shd w:val="clear" w:color="auto" w:fill="auto"/>
            <w:vAlign w:val="center"/>
          </w:tcPr>
          <w:p w:rsidR="001D04A5" w:rsidRPr="00F85D46" w:rsidRDefault="001D04A5" w:rsidP="0082023E">
            <w:pPr>
              <w:suppressAutoHyphens w:val="0"/>
              <w:spacing w:before="40" w:after="120" w:line="220" w:lineRule="atLeast"/>
              <w:rPr>
                <w:color w:val="000000"/>
                <w:sz w:val="18"/>
                <w:szCs w:val="18"/>
                <w:lang w:eastAsia="en-GB"/>
              </w:rPr>
            </w:pPr>
            <w:r w:rsidRPr="00F85D46">
              <w:rPr>
                <w:rFonts w:eastAsia="MS Mincho"/>
                <w:color w:val="000000"/>
                <w:sz w:val="18"/>
                <w:szCs w:val="18"/>
                <w:lang w:eastAsia="ja-JP"/>
              </w:rPr>
              <w:t> </w:t>
            </w:r>
          </w:p>
        </w:tc>
        <w:tc>
          <w:tcPr>
            <w:tcW w:w="852" w:type="dxa"/>
            <w:shd w:val="clear" w:color="auto" w:fill="auto"/>
            <w:vAlign w:val="center"/>
          </w:tcPr>
          <w:p w:rsidR="001D04A5" w:rsidRPr="00F85D46" w:rsidRDefault="001D04A5" w:rsidP="0082023E">
            <w:pPr>
              <w:suppressAutoHyphens w:val="0"/>
              <w:spacing w:before="40" w:after="120" w:line="220" w:lineRule="atLeast"/>
              <w:rPr>
                <w:color w:val="000000"/>
                <w:sz w:val="18"/>
                <w:szCs w:val="18"/>
                <w:lang w:eastAsia="en-GB"/>
              </w:rPr>
            </w:pPr>
            <w:r w:rsidRPr="00F85D46">
              <w:rPr>
                <w:rFonts w:eastAsia="MS Mincho"/>
                <w:color w:val="000000"/>
                <w:sz w:val="18"/>
                <w:szCs w:val="18"/>
                <w:lang w:eastAsia="ja-JP"/>
              </w:rPr>
              <w:t> </w:t>
            </w:r>
          </w:p>
        </w:tc>
      </w:tr>
      <w:tr w:rsidR="001D04A5" w:rsidRPr="004B10A4" w:rsidTr="007D3367">
        <w:trPr>
          <w:trHeight w:val="300"/>
        </w:trPr>
        <w:tc>
          <w:tcPr>
            <w:tcW w:w="4817" w:type="dxa"/>
            <w:tcBorders>
              <w:bottom w:val="single" w:sz="12" w:space="0" w:color="auto"/>
            </w:tcBorders>
            <w:vAlign w:val="center"/>
          </w:tcPr>
          <w:p w:rsidR="001D04A5" w:rsidRPr="004B10A4" w:rsidRDefault="001D04A5" w:rsidP="0082023E">
            <w:pPr>
              <w:spacing w:before="40" w:after="120" w:line="220" w:lineRule="atLeast"/>
              <w:rPr>
                <w:iCs/>
                <w:color w:val="000000"/>
                <w:sz w:val="18"/>
                <w:szCs w:val="18"/>
              </w:rPr>
            </w:pPr>
            <w:r w:rsidRPr="004B10A4">
              <w:t>Тип и уровень сокращения выбросов МУОВ</w:t>
            </w:r>
          </w:p>
        </w:tc>
        <w:tc>
          <w:tcPr>
            <w:tcW w:w="851" w:type="dxa"/>
            <w:tcBorders>
              <w:bottom w:val="single" w:sz="12" w:space="0" w:color="auto"/>
            </w:tcBorders>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1" w:type="dxa"/>
            <w:tcBorders>
              <w:bottom w:val="single" w:sz="12" w:space="0" w:color="auto"/>
            </w:tcBorders>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c>
          <w:tcPr>
            <w:tcW w:w="852" w:type="dxa"/>
            <w:tcBorders>
              <w:bottom w:val="single" w:sz="12" w:space="0" w:color="auto"/>
            </w:tcBorders>
            <w:shd w:val="clear" w:color="auto" w:fill="auto"/>
            <w:vAlign w:val="center"/>
          </w:tcPr>
          <w:p w:rsidR="001D04A5" w:rsidRPr="004B10A4" w:rsidRDefault="001D04A5" w:rsidP="0082023E">
            <w:pPr>
              <w:suppressAutoHyphens w:val="0"/>
              <w:spacing w:before="40" w:after="120" w:line="220" w:lineRule="atLeast"/>
              <w:jc w:val="center"/>
              <w:rPr>
                <w:color w:val="000000"/>
                <w:sz w:val="18"/>
                <w:szCs w:val="18"/>
                <w:lang w:eastAsia="en-GB"/>
              </w:rPr>
            </w:pPr>
            <w:r w:rsidRPr="00F85D46">
              <w:rPr>
                <w:rFonts w:eastAsia="MS Mincho"/>
                <w:color w:val="000000"/>
                <w:sz w:val="18"/>
                <w:szCs w:val="18"/>
                <w:lang w:eastAsia="ja-JP"/>
              </w:rPr>
              <w:t> </w:t>
            </w:r>
          </w:p>
        </w:tc>
      </w:tr>
      <w:tr w:rsidR="001D04A5" w:rsidRPr="00D5099E" w:rsidTr="001D04A5">
        <w:trPr>
          <w:trHeight w:val="300"/>
        </w:trPr>
        <w:tc>
          <w:tcPr>
            <w:tcW w:w="7371" w:type="dxa"/>
            <w:gridSpan w:val="4"/>
            <w:tcBorders>
              <w:top w:val="single" w:sz="12" w:space="0" w:color="auto"/>
              <w:left w:val="nil"/>
              <w:bottom w:val="nil"/>
              <w:right w:val="nil"/>
            </w:tcBorders>
            <w:vAlign w:val="center"/>
          </w:tcPr>
          <w:p w:rsidR="001D04A5" w:rsidRPr="00D5099E" w:rsidRDefault="0082023E" w:rsidP="0082023E">
            <w:pPr>
              <w:spacing w:before="120" w:after="120" w:line="220" w:lineRule="exact"/>
              <w:rPr>
                <w:rFonts w:eastAsia="MS Mincho"/>
                <w:color w:val="000000"/>
                <w:sz w:val="18"/>
                <w:szCs w:val="18"/>
                <w:lang w:eastAsia="ja-JP"/>
              </w:rPr>
            </w:pPr>
            <w:r w:rsidRPr="004B10A4">
              <w:rPr>
                <w:sz w:val="18"/>
                <w:vertAlign w:val="superscript"/>
              </w:rPr>
              <w:t>1</w:t>
            </w:r>
            <w:r w:rsidRPr="00437E3E">
              <w:rPr>
                <w:sz w:val="18"/>
              </w:rPr>
              <w:t xml:space="preserve">  </w:t>
            </w:r>
            <w:r w:rsidRPr="004B10A4">
              <w:rPr>
                <w:sz w:val="18"/>
              </w:rPr>
              <w:t>Мощность двигателя в соответствии с Правилами № 85 ООН, либо максимальная полезная мощность двигателя в соответствии с Правилами № 120 ООН, либо номинальная полезная мощность двигателя в соответствии с Правилами № 120 ООН в зависимости от конкретного случая</w:t>
            </w:r>
            <w:r w:rsidRPr="0082023E">
              <w:rPr>
                <w:sz w:val="18"/>
                <w:szCs w:val="18"/>
                <w:lang w:eastAsia="en-GB"/>
              </w:rPr>
              <w:t>»</w:t>
            </w:r>
            <w:r w:rsidRPr="004B10A4">
              <w:rPr>
                <w:sz w:val="18"/>
              </w:rPr>
              <w:t>.</w:t>
            </w:r>
          </w:p>
        </w:tc>
      </w:tr>
    </w:tbl>
    <w:p w:rsidR="001D04A5" w:rsidRPr="0082023E" w:rsidRDefault="001D04A5" w:rsidP="0082023E">
      <w:pPr>
        <w:pStyle w:val="SingleTxtGR"/>
        <w:spacing w:before="120"/>
        <w:rPr>
          <w:i/>
          <w:spacing w:val="-2"/>
          <w:lang w:eastAsia="en-GB"/>
        </w:rPr>
      </w:pPr>
      <w:r w:rsidRPr="0082023E">
        <w:rPr>
          <w:i/>
          <w:spacing w:val="-2"/>
          <w:lang w:eastAsia="en-GB"/>
        </w:rPr>
        <w:t>Приложение 5</w:t>
      </w:r>
    </w:p>
    <w:p w:rsidR="001D04A5" w:rsidRPr="004B10A4" w:rsidRDefault="001D04A5" w:rsidP="0082023E">
      <w:pPr>
        <w:pStyle w:val="SingleTxtGR"/>
        <w:rPr>
          <w:spacing w:val="-2"/>
          <w:lang w:eastAsia="en-GB"/>
        </w:rPr>
      </w:pPr>
      <w:r w:rsidRPr="0082023E">
        <w:rPr>
          <w:i/>
          <w:iCs/>
        </w:rPr>
        <w:t>Пункт 4.6.1, второй абзац</w:t>
      </w:r>
      <w:r w:rsidRPr="004B10A4">
        <w:rPr>
          <w:iCs/>
        </w:rPr>
        <w:t xml:space="preserve"> </w:t>
      </w:r>
      <w:r w:rsidRPr="004B10A4">
        <w:t>изменить следующим образом</w:t>
      </w:r>
      <w:r w:rsidRPr="004B10A4">
        <w:rPr>
          <w:spacing w:val="-2"/>
          <w:lang w:eastAsia="en-GB"/>
        </w:rPr>
        <w:t>:</w:t>
      </w:r>
    </w:p>
    <w:p w:rsidR="0082023E" w:rsidRDefault="001D04A5" w:rsidP="0082023E">
      <w:pPr>
        <w:pStyle w:val="SingleTxtGR"/>
      </w:pPr>
      <w:r w:rsidRPr="004B10A4">
        <w:t>«</w:t>
      </w:r>
      <w:r w:rsidRPr="004B10A4">
        <w:tab/>
      </w:r>
      <w:r w:rsidR="0082023E">
        <w:tab/>
        <w:t>…</w:t>
      </w:r>
    </w:p>
    <w:p w:rsidR="001D04A5" w:rsidRPr="004B10A4" w:rsidRDefault="0082023E" w:rsidP="0082023E">
      <w:pPr>
        <w:pStyle w:val="SingleTxtGR"/>
        <w:ind w:left="2268" w:hanging="1134"/>
      </w:pPr>
      <w:r>
        <w:tab/>
      </w:r>
      <w:r>
        <w:tab/>
      </w:r>
      <w:r w:rsidR="001D04A5" w:rsidRPr="004B10A4">
        <w:t xml:space="preserve">Определение выбросов </w:t>
      </w:r>
      <w:r w:rsidR="001D04A5" w:rsidRPr="00CD64D2">
        <w:t>NO</w:t>
      </w:r>
      <w:r w:rsidR="001D04A5" w:rsidRPr="004B10A4">
        <w:rPr>
          <w:vertAlign w:val="subscript"/>
        </w:rPr>
        <w:t>2</w:t>
      </w:r>
      <w:r w:rsidR="001D04A5" w:rsidRPr="004B10A4">
        <w:t xml:space="preserve"> и </w:t>
      </w:r>
      <w:r w:rsidR="001D04A5" w:rsidRPr="00CD64D2">
        <w:t>NO</w:t>
      </w:r>
      <w:r w:rsidR="001D04A5" w:rsidRPr="004B10A4">
        <w:rPr>
          <w:vertAlign w:val="subscript"/>
        </w:rPr>
        <w:t>х</w:t>
      </w:r>
      <w:r w:rsidR="001D04A5" w:rsidRPr="004B10A4">
        <w:t xml:space="preserve"> по массе осуществляют путем их одновременного измерения в соответствии с пунктом 4.7.2 настоящего приложения и пунктом 13 настоящих Правил». (К тексту на русском языке не относится.)</w:t>
      </w:r>
    </w:p>
    <w:p w:rsidR="001D04A5" w:rsidRPr="004B10A4" w:rsidRDefault="001D04A5" w:rsidP="0082023E">
      <w:pPr>
        <w:pStyle w:val="SingleTxtGR"/>
        <w:pageBreakBefore/>
        <w:rPr>
          <w:spacing w:val="-2"/>
          <w:lang w:eastAsia="en-GB"/>
        </w:rPr>
      </w:pPr>
      <w:r w:rsidRPr="0082023E">
        <w:rPr>
          <w:i/>
          <w:iCs/>
        </w:rPr>
        <w:lastRenderedPageBreak/>
        <w:t>Пункт 4.7.2, третий абзац</w:t>
      </w:r>
      <w:r w:rsidRPr="004B10A4">
        <w:t xml:space="preserve"> изменить следующим образом</w:t>
      </w:r>
      <w:r w:rsidRPr="004B10A4">
        <w:rPr>
          <w:spacing w:val="-2"/>
          <w:lang w:eastAsia="en-GB"/>
        </w:rPr>
        <w:t>:</w:t>
      </w:r>
    </w:p>
    <w:p w:rsidR="0082023E" w:rsidRDefault="0082023E" w:rsidP="0082023E">
      <w:pPr>
        <w:pStyle w:val="SingleTxtGR"/>
      </w:pPr>
      <w:r>
        <w:t>«</w:t>
      </w:r>
      <w:r>
        <w:tab/>
      </w:r>
      <w:r>
        <w:tab/>
        <w:t>…</w:t>
      </w:r>
    </w:p>
    <w:p w:rsidR="001D04A5" w:rsidRPr="004B10A4" w:rsidRDefault="0082023E" w:rsidP="0082023E">
      <w:pPr>
        <w:pStyle w:val="SingleTxtGR"/>
        <w:ind w:left="2268" w:hanging="1134"/>
      </w:pPr>
      <w:r>
        <w:tab/>
      </w:r>
      <w:r>
        <w:tab/>
      </w:r>
      <w:r w:rsidR="001D04A5" w:rsidRPr="004B10A4">
        <w:t>Для двигателей с воспламенением от сжатия, используемых на внедорожной подвижной технике или транспортных средствах категории</w:t>
      </w:r>
      <w:r w:rsidR="001D04A5">
        <w:t> </w:t>
      </w:r>
      <w:r w:rsidR="001D04A5" w:rsidRPr="004B10A4">
        <w:t xml:space="preserve">Т, с установленной полезной мощностью свыше 19 кВт, но не более 560 кВт, расчет выбросов </w:t>
      </w:r>
      <w:r w:rsidR="001D04A5" w:rsidRPr="00CD64D2">
        <w:t>NO</w:t>
      </w:r>
      <w:r w:rsidR="001D04A5" w:rsidRPr="00CD64D2">
        <w:rPr>
          <w:vertAlign w:val="subscript"/>
        </w:rPr>
        <w:t>x</w:t>
      </w:r>
      <w:r w:rsidR="001D04A5" w:rsidRPr="004B10A4">
        <w:t xml:space="preserve"> и </w:t>
      </w:r>
      <w:r w:rsidR="001D04A5" w:rsidRPr="00CD64D2">
        <w:t>NO</w:t>
      </w:r>
      <w:r w:rsidR="001D04A5" w:rsidRPr="004B10A4">
        <w:rPr>
          <w:vertAlign w:val="subscript"/>
        </w:rPr>
        <w:t>2</w:t>
      </w:r>
      <w:r w:rsidR="001D04A5" w:rsidRPr="004B10A4">
        <w:t xml:space="preserve"> производят для полного цикла ПЦИВ».</w:t>
      </w:r>
    </w:p>
    <w:p w:rsidR="001D04A5" w:rsidRPr="0082023E" w:rsidRDefault="001D04A5" w:rsidP="0082023E">
      <w:pPr>
        <w:pStyle w:val="SingleTxtGR"/>
        <w:rPr>
          <w:i/>
        </w:rPr>
      </w:pPr>
      <w:r w:rsidRPr="0082023E">
        <w:rPr>
          <w:i/>
        </w:rPr>
        <w:t>Приложение 6</w:t>
      </w:r>
    </w:p>
    <w:p w:rsidR="001D04A5" w:rsidRPr="004B10A4" w:rsidRDefault="001D04A5" w:rsidP="0082023E">
      <w:pPr>
        <w:pStyle w:val="SingleTxtGR"/>
      </w:pPr>
      <w:r w:rsidRPr="0082023E">
        <w:rPr>
          <w:i/>
          <w:iCs/>
        </w:rPr>
        <w:t>Пункт 4.3 (четвертый абзац)</w:t>
      </w:r>
      <w:r w:rsidRPr="004B10A4">
        <w:t xml:space="preserve"> изменить следующим образом:</w:t>
      </w:r>
    </w:p>
    <w:p w:rsidR="0082023E" w:rsidRDefault="001D04A5" w:rsidP="0082023E">
      <w:pPr>
        <w:pStyle w:val="SingleTxtGR"/>
      </w:pPr>
      <w:r w:rsidRPr="004B10A4">
        <w:t>«</w:t>
      </w:r>
      <w:r w:rsidRPr="004B10A4">
        <w:tab/>
      </w:r>
      <w:r w:rsidR="0082023E">
        <w:tab/>
        <w:t>…</w:t>
      </w:r>
    </w:p>
    <w:p w:rsidR="001D04A5" w:rsidRPr="004B10A4" w:rsidRDefault="0082023E" w:rsidP="0082023E">
      <w:pPr>
        <w:pStyle w:val="SingleTxtGR"/>
        <w:ind w:left="2268" w:hanging="1134"/>
      </w:pPr>
      <w:r>
        <w:tab/>
      </w:r>
      <w:r>
        <w:tab/>
      </w:r>
      <w:r w:rsidR="001D04A5" w:rsidRPr="004B10A4">
        <w:t>Для двигателей с воспламенением от сжатия, используемых на внедорожной подвижной технике или транспортных средствах категории</w:t>
      </w:r>
      <w:r w:rsidR="001D04A5">
        <w:t> </w:t>
      </w:r>
      <w:r w:rsidR="001D04A5" w:rsidRPr="004B10A4">
        <w:t xml:space="preserve">Т, с установленной полезной мощностью свыше 19 кВт, но не более 560 кВт, расчет выбросов </w:t>
      </w:r>
      <w:r w:rsidR="001D04A5" w:rsidRPr="00CD64D2">
        <w:t>NO</w:t>
      </w:r>
      <w:r w:rsidR="001D04A5" w:rsidRPr="00CD64D2">
        <w:rPr>
          <w:vertAlign w:val="subscript"/>
        </w:rPr>
        <w:t>x</w:t>
      </w:r>
      <w:r w:rsidR="001D04A5" w:rsidRPr="004B10A4">
        <w:t xml:space="preserve"> и </w:t>
      </w:r>
      <w:r w:rsidR="001D04A5" w:rsidRPr="00CD64D2">
        <w:t>NO</w:t>
      </w:r>
      <w:r w:rsidR="001D04A5" w:rsidRPr="004B10A4">
        <w:rPr>
          <w:vertAlign w:val="subscript"/>
        </w:rPr>
        <w:t>2</w:t>
      </w:r>
      <w:r w:rsidR="001D04A5" w:rsidRPr="004B10A4">
        <w:t xml:space="preserve"> производят для полного цикла ПЦИВ».</w:t>
      </w:r>
    </w:p>
    <w:p w:rsidR="001D04A5" w:rsidRPr="0082023E" w:rsidRDefault="001D04A5" w:rsidP="0082023E">
      <w:pPr>
        <w:pStyle w:val="SingleTxtGR"/>
        <w:rPr>
          <w:i/>
        </w:rPr>
      </w:pPr>
      <w:r w:rsidRPr="0082023E">
        <w:rPr>
          <w:i/>
        </w:rPr>
        <w:t>Приложение 9</w:t>
      </w:r>
    </w:p>
    <w:p w:rsidR="001D04A5" w:rsidRPr="00D7141D" w:rsidRDefault="001D04A5" w:rsidP="0082023E">
      <w:pPr>
        <w:pStyle w:val="SingleTxtGR"/>
      </w:pPr>
      <w:r w:rsidRPr="0082023E">
        <w:rPr>
          <w:i/>
          <w:iCs/>
        </w:rPr>
        <w:t>Таблицу А9/2</w:t>
      </w:r>
      <w:r w:rsidRPr="00D7141D">
        <w:t xml:space="preserve"> изменить следующим образом:</w:t>
      </w:r>
    </w:p>
    <w:p w:rsidR="001D04A5" w:rsidRPr="00D7141D" w:rsidRDefault="001D04A5" w:rsidP="0082023E">
      <w:pPr>
        <w:pStyle w:val="SingleTxtGR"/>
        <w:rPr>
          <w:b/>
          <w:color w:val="000000"/>
        </w:rPr>
      </w:pPr>
      <w:r w:rsidRPr="00D7141D">
        <w:rPr>
          <w:b/>
          <w:bCs/>
        </w:rPr>
        <w:t xml:space="preserve">Таблица эквивалентности для Правил № 96 ООН/МУОВ класса </w:t>
      </w:r>
      <w:r w:rsidRPr="00CD64D2">
        <w:rPr>
          <w:b/>
          <w:bCs/>
        </w:rPr>
        <w:t>I</w:t>
      </w:r>
      <w:r w:rsidRPr="00D7141D">
        <w:rPr>
          <w:b/>
          <w:bCs/>
        </w:rPr>
        <w:t>/</w:t>
      </w:r>
      <w:r w:rsidRPr="00CD64D2">
        <w:rPr>
          <w:b/>
          <w:bCs/>
        </w:rPr>
        <w:t>II</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087"/>
        <w:gridCol w:w="1102"/>
        <w:gridCol w:w="432"/>
        <w:gridCol w:w="517"/>
        <w:gridCol w:w="517"/>
        <w:gridCol w:w="517"/>
        <w:gridCol w:w="516"/>
        <w:gridCol w:w="517"/>
        <w:gridCol w:w="602"/>
        <w:gridCol w:w="717"/>
        <w:gridCol w:w="549"/>
        <w:gridCol w:w="550"/>
        <w:gridCol w:w="1033"/>
      </w:tblGrid>
      <w:tr w:rsidR="001D04A5" w:rsidRPr="00D7141D" w:rsidTr="00EB2009">
        <w:trPr>
          <w:trHeight w:val="255"/>
        </w:trPr>
        <w:tc>
          <w:tcPr>
            <w:tcW w:w="984" w:type="dxa"/>
            <w:vMerge w:val="restart"/>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szCs w:val="16"/>
              </w:rPr>
              <w:t>Исходный уровень</w:t>
            </w:r>
            <w:r w:rsidRPr="00437E3E">
              <w:rPr>
                <w:iCs/>
                <w:sz w:val="18"/>
                <w:szCs w:val="18"/>
              </w:rPr>
              <w:t>*</w:t>
            </w:r>
          </w:p>
        </w:tc>
        <w:tc>
          <w:tcPr>
            <w:tcW w:w="1087" w:type="dxa"/>
            <w:vMerge w:val="restart"/>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szCs w:val="16"/>
              </w:rPr>
              <w:t>Полезная мощность</w:t>
            </w:r>
            <w:r w:rsidR="008D4846">
              <w:rPr>
                <w:i/>
                <w:sz w:val="16"/>
                <w:szCs w:val="16"/>
              </w:rPr>
              <w:br/>
            </w:r>
            <w:r w:rsidRPr="00241834">
              <w:rPr>
                <w:i/>
                <w:iCs/>
                <w:sz w:val="16"/>
                <w:szCs w:val="16"/>
              </w:rPr>
              <w:t>кВт</w:t>
            </w:r>
          </w:p>
        </w:tc>
        <w:tc>
          <w:tcPr>
            <w:tcW w:w="1102" w:type="dxa"/>
            <w:vMerge w:val="restart"/>
            <w:shd w:val="clear" w:color="FFFFFF" w:fill="FFFFFF"/>
            <w:noWrap/>
            <w:vAlign w:val="bottom"/>
          </w:tcPr>
          <w:p w:rsidR="001D04A5" w:rsidRPr="00D7141D" w:rsidRDefault="0082023E" w:rsidP="008D4846">
            <w:pPr>
              <w:tabs>
                <w:tab w:val="left" w:pos="567"/>
                <w:tab w:val="left" w:pos="1134"/>
              </w:tabs>
              <w:spacing w:before="80" w:after="80" w:line="200" w:lineRule="exact"/>
              <w:ind w:left="113" w:right="113"/>
              <w:jc w:val="center"/>
              <w:rPr>
                <w:i/>
                <w:sz w:val="16"/>
                <w:szCs w:val="16"/>
              </w:rPr>
            </w:pPr>
            <w:r>
              <w:rPr>
                <w:i/>
                <w:iCs/>
                <w:sz w:val="16"/>
                <w:szCs w:val="16"/>
              </w:rPr>
              <w:t>Компо</w:t>
            </w:r>
            <w:r w:rsidR="001D04A5" w:rsidRPr="00D7141D">
              <w:rPr>
                <w:i/>
                <w:iCs/>
                <w:sz w:val="16"/>
                <w:szCs w:val="16"/>
              </w:rPr>
              <w:t>нент</w:t>
            </w:r>
            <w:r w:rsidR="008D4846">
              <w:rPr>
                <w:i/>
                <w:sz w:val="16"/>
                <w:szCs w:val="16"/>
              </w:rPr>
              <w:br/>
            </w:r>
            <w:r w:rsidR="001D04A5" w:rsidRPr="00D7141D">
              <w:rPr>
                <w:i/>
                <w:iCs/>
                <w:sz w:val="16"/>
                <w:szCs w:val="16"/>
              </w:rPr>
              <w:t>г/кВт·ч</w:t>
            </w:r>
          </w:p>
        </w:tc>
        <w:tc>
          <w:tcPr>
            <w:tcW w:w="6467" w:type="dxa"/>
            <w:gridSpan w:val="11"/>
            <w:tcBorders>
              <w:bottom w:val="single" w:sz="4" w:space="0" w:color="auto"/>
            </w:tcBorders>
            <w:shd w:val="clear" w:color="FFFFFF" w:fill="FFFFFF"/>
            <w:noWrap/>
            <w:vAlign w:val="bottom"/>
          </w:tcPr>
          <w:p w:rsidR="001D04A5" w:rsidRPr="00D7141D" w:rsidRDefault="001D04A5" w:rsidP="008D4846">
            <w:pPr>
              <w:tabs>
                <w:tab w:val="left" w:pos="567"/>
                <w:tab w:val="left" w:pos="1134"/>
              </w:tabs>
              <w:spacing w:before="80" w:after="80" w:line="200" w:lineRule="exact"/>
              <w:ind w:left="113" w:right="113"/>
              <w:jc w:val="center"/>
              <w:rPr>
                <w:i/>
                <w:sz w:val="16"/>
                <w:szCs w:val="16"/>
              </w:rPr>
            </w:pPr>
            <w:r w:rsidRPr="00D7141D">
              <w:rPr>
                <w:i/>
                <w:iCs/>
                <w:sz w:val="16"/>
                <w:szCs w:val="16"/>
              </w:rPr>
              <w:t xml:space="preserve">Класс </w:t>
            </w:r>
            <w:r w:rsidRPr="00241834">
              <w:rPr>
                <w:i/>
                <w:iCs/>
                <w:sz w:val="16"/>
                <w:szCs w:val="16"/>
              </w:rPr>
              <w:t>I</w:t>
            </w:r>
            <w:r w:rsidRPr="00D7141D">
              <w:rPr>
                <w:i/>
                <w:iCs/>
                <w:sz w:val="16"/>
                <w:szCs w:val="16"/>
              </w:rPr>
              <w:t>/</w:t>
            </w:r>
            <w:r w:rsidRPr="00241834">
              <w:rPr>
                <w:i/>
                <w:iCs/>
                <w:sz w:val="16"/>
                <w:szCs w:val="16"/>
              </w:rPr>
              <w:t>II</w:t>
            </w:r>
            <w:r w:rsidRPr="00D7141D">
              <w:rPr>
                <w:i/>
                <w:iCs/>
                <w:sz w:val="16"/>
                <w:szCs w:val="16"/>
              </w:rPr>
              <w:t xml:space="preserve"> согласно норме</w:t>
            </w:r>
          </w:p>
        </w:tc>
      </w:tr>
      <w:tr w:rsidR="00437E3E" w:rsidRPr="00335886" w:rsidTr="00EB2009">
        <w:trPr>
          <w:trHeight w:val="255"/>
        </w:trPr>
        <w:tc>
          <w:tcPr>
            <w:tcW w:w="984" w:type="dxa"/>
            <w:vMerge/>
            <w:tcBorders>
              <w:bottom w:val="single" w:sz="12" w:space="0" w:color="auto"/>
            </w:tcBorders>
            <w:shd w:val="clear" w:color="FFFFFF" w:fill="FFFFFF"/>
            <w:noWrap/>
            <w:vAlign w:val="bottom"/>
          </w:tcPr>
          <w:p w:rsidR="001D04A5" w:rsidRPr="00D7141D" w:rsidRDefault="001D04A5" w:rsidP="008D4846">
            <w:pPr>
              <w:tabs>
                <w:tab w:val="left" w:pos="567"/>
                <w:tab w:val="left" w:pos="1134"/>
              </w:tabs>
              <w:suppressAutoHyphens w:val="0"/>
              <w:spacing w:before="80" w:after="80" w:line="200" w:lineRule="exact"/>
              <w:ind w:left="113" w:right="113"/>
              <w:jc w:val="center"/>
              <w:rPr>
                <w:i/>
                <w:sz w:val="16"/>
                <w:szCs w:val="16"/>
                <w:lang w:eastAsia="en-GB"/>
              </w:rPr>
            </w:pPr>
          </w:p>
        </w:tc>
        <w:tc>
          <w:tcPr>
            <w:tcW w:w="1087" w:type="dxa"/>
            <w:vMerge/>
            <w:tcBorders>
              <w:bottom w:val="single" w:sz="12" w:space="0" w:color="auto"/>
            </w:tcBorders>
            <w:shd w:val="clear" w:color="FFFFFF" w:fill="FFFFFF"/>
            <w:noWrap/>
            <w:vAlign w:val="bottom"/>
          </w:tcPr>
          <w:p w:rsidR="001D04A5" w:rsidRPr="00D7141D" w:rsidRDefault="001D04A5" w:rsidP="008D4846">
            <w:pPr>
              <w:tabs>
                <w:tab w:val="left" w:pos="567"/>
                <w:tab w:val="left" w:pos="1134"/>
              </w:tabs>
              <w:suppressAutoHyphens w:val="0"/>
              <w:spacing w:before="80" w:after="80" w:line="200" w:lineRule="exact"/>
              <w:ind w:left="113" w:right="113"/>
              <w:jc w:val="center"/>
              <w:rPr>
                <w:i/>
                <w:sz w:val="16"/>
                <w:szCs w:val="16"/>
                <w:lang w:eastAsia="en-GB"/>
              </w:rPr>
            </w:pPr>
          </w:p>
        </w:tc>
        <w:tc>
          <w:tcPr>
            <w:tcW w:w="1102" w:type="dxa"/>
            <w:vMerge/>
            <w:tcBorders>
              <w:bottom w:val="single" w:sz="12" w:space="0" w:color="auto"/>
            </w:tcBorders>
            <w:shd w:val="clear" w:color="FFFFFF" w:fill="FFFFFF"/>
            <w:noWrap/>
            <w:vAlign w:val="bottom"/>
          </w:tcPr>
          <w:p w:rsidR="001D04A5" w:rsidRPr="00D7141D" w:rsidRDefault="001D04A5" w:rsidP="008D4846">
            <w:pPr>
              <w:tabs>
                <w:tab w:val="left" w:pos="567"/>
                <w:tab w:val="left" w:pos="1134"/>
              </w:tabs>
              <w:suppressAutoHyphens w:val="0"/>
              <w:spacing w:before="80" w:after="80" w:line="200" w:lineRule="exact"/>
              <w:ind w:left="113" w:right="113"/>
              <w:jc w:val="center"/>
              <w:rPr>
                <w:i/>
                <w:sz w:val="16"/>
                <w:szCs w:val="16"/>
                <w:lang w:eastAsia="en-GB"/>
              </w:rPr>
            </w:pPr>
          </w:p>
        </w:tc>
        <w:tc>
          <w:tcPr>
            <w:tcW w:w="432" w:type="dxa"/>
            <w:tcBorders>
              <w:top w:val="single" w:sz="4" w:space="0" w:color="auto"/>
              <w:bottom w:val="single" w:sz="12" w:space="0" w:color="auto"/>
            </w:tcBorders>
            <w:shd w:val="clear" w:color="FFFFFF" w:fill="FFFFFF"/>
            <w:noWrap/>
            <w:vAlign w:val="bottom"/>
          </w:tcPr>
          <w:p w:rsidR="001D04A5" w:rsidRPr="00335886" w:rsidRDefault="001D04A5" w:rsidP="008D4846">
            <w:pPr>
              <w:tabs>
                <w:tab w:val="left" w:pos="567"/>
                <w:tab w:val="left" w:pos="1134"/>
              </w:tabs>
              <w:suppressAutoHyphens w:val="0"/>
              <w:spacing w:before="80" w:after="80" w:line="200" w:lineRule="exact"/>
              <w:ind w:left="113" w:right="113"/>
              <w:jc w:val="center"/>
              <w:rPr>
                <w:i/>
                <w:sz w:val="16"/>
                <w:szCs w:val="16"/>
                <w:lang w:eastAsia="en-GB"/>
              </w:rPr>
            </w:pPr>
            <w:r w:rsidRPr="00241834">
              <w:rPr>
                <w:i/>
                <w:iCs/>
                <w:sz w:val="16"/>
              </w:rPr>
              <w:t>H</w:t>
            </w:r>
          </w:p>
        </w:tc>
        <w:tc>
          <w:tcPr>
            <w:tcW w:w="517"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I</w:t>
            </w:r>
          </w:p>
        </w:tc>
        <w:tc>
          <w:tcPr>
            <w:tcW w:w="517"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J</w:t>
            </w:r>
          </w:p>
        </w:tc>
        <w:tc>
          <w:tcPr>
            <w:tcW w:w="517"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K</w:t>
            </w:r>
          </w:p>
        </w:tc>
        <w:tc>
          <w:tcPr>
            <w:tcW w:w="516"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L</w:t>
            </w:r>
          </w:p>
        </w:tc>
        <w:tc>
          <w:tcPr>
            <w:tcW w:w="517"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M</w:t>
            </w:r>
          </w:p>
        </w:tc>
        <w:tc>
          <w:tcPr>
            <w:tcW w:w="602"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N</w:t>
            </w:r>
          </w:p>
        </w:tc>
        <w:tc>
          <w:tcPr>
            <w:tcW w:w="717"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P</w:t>
            </w:r>
          </w:p>
        </w:tc>
        <w:tc>
          <w:tcPr>
            <w:tcW w:w="549"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Q</w:t>
            </w:r>
          </w:p>
        </w:tc>
        <w:tc>
          <w:tcPr>
            <w:tcW w:w="550" w:type="dxa"/>
            <w:tcBorders>
              <w:top w:val="single" w:sz="4" w:space="0" w:color="auto"/>
              <w:bottom w:val="single" w:sz="12" w:space="0" w:color="auto"/>
            </w:tcBorders>
            <w:shd w:val="clear" w:color="FFFFFF" w:fill="FFFFFF"/>
            <w:noWrap/>
            <w:vAlign w:val="bottom"/>
          </w:tcPr>
          <w:p w:rsidR="001D04A5" w:rsidRPr="00241834" w:rsidRDefault="001D04A5" w:rsidP="008D4846">
            <w:pPr>
              <w:tabs>
                <w:tab w:val="left" w:pos="567"/>
                <w:tab w:val="left" w:pos="1134"/>
              </w:tabs>
              <w:spacing w:before="80" w:after="80" w:line="200" w:lineRule="exact"/>
              <w:ind w:left="113" w:right="113"/>
              <w:jc w:val="center"/>
              <w:rPr>
                <w:i/>
                <w:sz w:val="16"/>
                <w:szCs w:val="16"/>
              </w:rPr>
            </w:pPr>
            <w:r w:rsidRPr="00241834">
              <w:rPr>
                <w:i/>
                <w:iCs/>
                <w:sz w:val="16"/>
              </w:rPr>
              <w:t>R</w:t>
            </w:r>
          </w:p>
        </w:tc>
        <w:tc>
          <w:tcPr>
            <w:tcW w:w="1033" w:type="dxa"/>
            <w:tcBorders>
              <w:top w:val="single" w:sz="4" w:space="0" w:color="auto"/>
              <w:bottom w:val="single" w:sz="12" w:space="0" w:color="auto"/>
            </w:tcBorders>
            <w:shd w:val="clear" w:color="FFFFFF" w:fill="FFFFFF"/>
            <w:vAlign w:val="bottom"/>
          </w:tcPr>
          <w:p w:rsidR="001D04A5" w:rsidRPr="00D7141D" w:rsidRDefault="001D04A5" w:rsidP="008D4846">
            <w:pPr>
              <w:tabs>
                <w:tab w:val="left" w:pos="567"/>
                <w:tab w:val="left" w:pos="1134"/>
              </w:tabs>
              <w:spacing w:before="80" w:after="80" w:line="200" w:lineRule="exact"/>
              <w:ind w:left="113" w:right="113"/>
              <w:jc w:val="center"/>
              <w:rPr>
                <w:i/>
                <w:sz w:val="16"/>
                <w:szCs w:val="16"/>
              </w:rPr>
            </w:pPr>
            <w:r w:rsidRPr="00D7141D">
              <w:rPr>
                <w:i/>
                <w:iCs/>
                <w:sz w:val="16"/>
              </w:rPr>
              <w:t>Стадия V</w:t>
            </w:r>
          </w:p>
        </w:tc>
      </w:tr>
      <w:tr w:rsidR="00437E3E" w:rsidRPr="00335886" w:rsidTr="00EB2009">
        <w:trPr>
          <w:trHeight w:val="315"/>
        </w:trPr>
        <w:tc>
          <w:tcPr>
            <w:tcW w:w="984" w:type="dxa"/>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1087" w:type="dxa"/>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1102" w:type="dxa"/>
            <w:tcBorders>
              <w:top w:val="single" w:sz="12" w:space="0" w:color="auto"/>
            </w:tcBorders>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tcBorders>
              <w:top w:val="single" w:sz="12" w:space="0" w:color="auto"/>
            </w:tcBorders>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517"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tcBorders>
              <w:top w:val="single" w:sz="12" w:space="0" w:color="auto"/>
            </w:tcBorders>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550" w:type="dxa"/>
            <w:tcBorders>
              <w:top w:val="single" w:sz="12"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tcBorders>
              <w:top w:val="single" w:sz="12"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315"/>
        </w:trPr>
        <w:tc>
          <w:tcPr>
            <w:tcW w:w="984"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1087"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1102"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602"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315"/>
        </w:trPr>
        <w:tc>
          <w:tcPr>
            <w:tcW w:w="984"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1087"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1102"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r w:rsidRPr="00335886">
              <w:rPr>
                <w:sz w:val="18"/>
                <w:szCs w:val="18"/>
                <w:vertAlign w:val="superscript"/>
                <w:lang w:eastAsia="en-GB"/>
              </w:rPr>
              <w:t>1</w:t>
            </w:r>
          </w:p>
        </w:tc>
        <w:tc>
          <w:tcPr>
            <w:tcW w:w="717"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r w:rsidRPr="00335886">
              <w:rPr>
                <w:sz w:val="18"/>
                <w:szCs w:val="18"/>
                <w:vertAlign w:val="superscript"/>
                <w:lang w:eastAsia="en-GB"/>
              </w:rPr>
              <w:t>2</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r w:rsidRPr="00335886">
              <w:rPr>
                <w:sz w:val="18"/>
                <w:szCs w:val="18"/>
                <w:vertAlign w:val="superscript"/>
                <w:lang w:eastAsia="en-GB"/>
              </w:rPr>
              <w:t>1</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315"/>
        </w:trPr>
        <w:tc>
          <w:tcPr>
            <w:tcW w:w="984"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D</w:t>
            </w:r>
            <w:r w:rsidRPr="00335886">
              <w:rPr>
                <w:b/>
                <w:sz w:val="18"/>
                <w:szCs w:val="18"/>
                <w:vertAlign w:val="superscript"/>
                <w:lang w:eastAsia="en-GB"/>
              </w:rPr>
              <w:t>3</w:t>
            </w:r>
          </w:p>
        </w:tc>
        <w:tc>
          <w:tcPr>
            <w:tcW w:w="1087"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1102"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6</w:t>
            </w:r>
            <w:r w:rsidRPr="00335886">
              <w:rPr>
                <w:sz w:val="18"/>
                <w:szCs w:val="18"/>
                <w:vertAlign w:val="superscript"/>
                <w:lang w:eastAsia="en-GB"/>
              </w:rPr>
              <w:t xml:space="preserve"> </w:t>
            </w:r>
          </w:p>
        </w:tc>
        <w:tc>
          <w:tcPr>
            <w:tcW w:w="516"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center"/>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1D04A5" w:rsidRPr="00335886" w:rsidTr="00EB2009">
        <w:trPr>
          <w:trHeight w:val="195"/>
        </w:trPr>
        <w:tc>
          <w:tcPr>
            <w:tcW w:w="9640" w:type="dxa"/>
            <w:gridSpan w:val="14"/>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p>
        </w:tc>
      </w:tr>
      <w:tr w:rsidR="00437E3E" w:rsidRPr="00335886" w:rsidTr="00EB2009">
        <w:trPr>
          <w:trHeight w:val="255"/>
        </w:trPr>
        <w:tc>
          <w:tcPr>
            <w:tcW w:w="984"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1087"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1102" w:type="dxa"/>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550"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255"/>
        </w:trPr>
        <w:tc>
          <w:tcPr>
            <w:tcW w:w="984"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1087"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1102" w:type="dxa"/>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602"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315"/>
        </w:trPr>
        <w:tc>
          <w:tcPr>
            <w:tcW w:w="984"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1087"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1102" w:type="dxa"/>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r w:rsidRPr="00335886">
              <w:rPr>
                <w:sz w:val="18"/>
                <w:szCs w:val="18"/>
                <w:vertAlign w:val="superscript"/>
                <w:lang w:eastAsia="en-GB"/>
              </w:rPr>
              <w:t>1</w:t>
            </w:r>
          </w:p>
        </w:tc>
        <w:tc>
          <w:tcPr>
            <w:tcW w:w="717"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r w:rsidRPr="00335886">
              <w:rPr>
                <w:sz w:val="18"/>
                <w:szCs w:val="18"/>
                <w:vertAlign w:val="superscript"/>
                <w:lang w:eastAsia="en-GB"/>
              </w:rPr>
              <w:t>2</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025</w:t>
            </w:r>
            <w:r w:rsidRPr="00335886">
              <w:rPr>
                <w:sz w:val="18"/>
                <w:szCs w:val="18"/>
                <w:vertAlign w:val="superscript"/>
                <w:lang w:eastAsia="en-GB"/>
              </w:rPr>
              <w:t>1</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255"/>
        </w:trPr>
        <w:tc>
          <w:tcPr>
            <w:tcW w:w="984"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1087"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1102" w:type="dxa"/>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1D04A5" w:rsidRPr="00335886" w:rsidTr="00EB2009">
        <w:trPr>
          <w:trHeight w:val="255"/>
        </w:trPr>
        <w:tc>
          <w:tcPr>
            <w:tcW w:w="9640" w:type="dxa"/>
            <w:gridSpan w:val="14"/>
            <w:shd w:val="clear" w:color="FFFFFF" w:fill="auto"/>
            <w:noWrap/>
            <w:vAlign w:val="bottom"/>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p>
        </w:tc>
      </w:tr>
      <w:tr w:rsidR="00437E3E" w:rsidRPr="00335886" w:rsidTr="00EB2009">
        <w:trPr>
          <w:trHeight w:val="255"/>
        </w:trPr>
        <w:tc>
          <w:tcPr>
            <w:tcW w:w="984"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1087"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1102" w:type="dxa"/>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255"/>
        </w:trPr>
        <w:tc>
          <w:tcPr>
            <w:tcW w:w="984"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1087" w:type="dxa"/>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1102" w:type="dxa"/>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255"/>
        </w:trPr>
        <w:tc>
          <w:tcPr>
            <w:tcW w:w="984" w:type="dxa"/>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1087" w:type="dxa"/>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1102" w:type="dxa"/>
            <w:tcBorders>
              <w:bottom w:val="single" w:sz="4" w:space="0" w:color="auto"/>
            </w:tcBorders>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tcBorders>
              <w:bottom w:val="single" w:sz="4"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tcBorders>
              <w:bottom w:val="single" w:sz="4"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tcBorders>
              <w:bottom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255"/>
        </w:trPr>
        <w:tc>
          <w:tcPr>
            <w:tcW w:w="984" w:type="dxa"/>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1087" w:type="dxa"/>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1102" w:type="dxa"/>
            <w:tcBorders>
              <w:bottom w:val="single" w:sz="4" w:space="0" w:color="auto"/>
            </w:tcBorders>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tcBorders>
              <w:bottom w:val="single" w:sz="4"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tcBorders>
              <w:bottom w:val="single" w:sz="4" w:space="0" w:color="auto"/>
            </w:tcBorders>
            <w:shd w:val="clear" w:color="FFFFFF" w:fill="FFFFFF"/>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tcBorders>
              <w:bottom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1D04A5" w:rsidRPr="00335886" w:rsidTr="00EB2009">
        <w:trPr>
          <w:trHeight w:val="255"/>
        </w:trPr>
        <w:tc>
          <w:tcPr>
            <w:tcW w:w="9640" w:type="dxa"/>
            <w:gridSpan w:val="14"/>
            <w:tcBorders>
              <w:top w:val="single" w:sz="4" w:space="0" w:color="auto"/>
              <w:bottom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p>
        </w:tc>
      </w:tr>
      <w:tr w:rsidR="00437E3E" w:rsidRPr="00335886" w:rsidTr="00EB2009">
        <w:trPr>
          <w:trHeight w:val="255"/>
        </w:trPr>
        <w:tc>
          <w:tcPr>
            <w:tcW w:w="984" w:type="dxa"/>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1087" w:type="dxa"/>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1102" w:type="dxa"/>
            <w:tcBorders>
              <w:bottom w:val="single" w:sz="4" w:space="0" w:color="auto"/>
            </w:tcBorders>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tcBorders>
              <w:bottom w:val="single" w:sz="4"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tcBorders>
              <w:bottom w:val="single" w:sz="4" w:space="0" w:color="auto"/>
            </w:tcBorders>
            <w:shd w:val="clear" w:color="auto" w:fill="A6A6A6" w:themeFill="background1" w:themeFillShade="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tcBorders>
              <w:bottom w:val="single" w:sz="4" w:space="0" w:color="auto"/>
            </w:tcBorders>
            <w:shd w:val="clear" w:color="auto" w:fill="A6A6A6" w:themeFill="background1" w:themeFillShade="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tcBorders>
              <w:bottom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437E3E" w:rsidRPr="00335886" w:rsidTr="00EB2009">
        <w:trPr>
          <w:trHeight w:val="255"/>
        </w:trPr>
        <w:tc>
          <w:tcPr>
            <w:tcW w:w="984" w:type="dxa"/>
            <w:tcBorders>
              <w:bottom w:val="single" w:sz="12"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1087" w:type="dxa"/>
            <w:tcBorders>
              <w:bottom w:val="single" w:sz="12"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1102" w:type="dxa"/>
            <w:tcBorders>
              <w:bottom w:val="single" w:sz="12" w:space="0" w:color="auto"/>
            </w:tcBorders>
            <w:noWrap/>
            <w:vAlign w:val="bottom"/>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432"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6"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17"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602"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717" w:type="dxa"/>
            <w:tcBorders>
              <w:bottom w:val="single" w:sz="12" w:space="0" w:color="auto"/>
            </w:tcBorders>
            <w:shd w:val="clear" w:color="auto" w:fill="A6A6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49" w:type="dxa"/>
            <w:tcBorders>
              <w:bottom w:val="single" w:sz="12" w:space="0" w:color="auto"/>
            </w:tcBorders>
            <w:shd w:val="clear" w:color="auto" w:fill="A6A6A6" w:themeFill="background1" w:themeFillShade="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50" w:type="dxa"/>
            <w:tcBorders>
              <w:bottom w:val="single" w:sz="12" w:space="0" w:color="auto"/>
            </w:tcBorders>
            <w:shd w:val="clear" w:color="auto" w:fill="A6A6A6" w:themeFill="background1" w:themeFillShade="A6"/>
            <w:noWrap/>
            <w:vAlign w:val="bottom"/>
          </w:tcPr>
          <w:p w:rsidR="001D04A5" w:rsidRPr="00335886" w:rsidRDefault="00437E3E"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1033" w:type="dxa"/>
            <w:tcBorders>
              <w:bottom w:val="single" w:sz="12"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bCs/>
                <w:sz w:val="18"/>
                <w:szCs w:val="18"/>
                <w:lang w:eastAsia="en-GB"/>
              </w:rPr>
            </w:pPr>
            <w:r>
              <w:rPr>
                <w:bCs/>
                <w:sz w:val="18"/>
                <w:szCs w:val="18"/>
                <w:lang w:eastAsia="en-GB"/>
              </w:rPr>
              <w:t>0,</w:t>
            </w:r>
            <w:r w:rsidRPr="00D5099E">
              <w:rPr>
                <w:bCs/>
                <w:sz w:val="18"/>
                <w:szCs w:val="18"/>
                <w:lang w:eastAsia="en-GB"/>
              </w:rPr>
              <w:t>015</w:t>
            </w:r>
          </w:p>
        </w:tc>
      </w:tr>
      <w:tr w:rsidR="001D04A5" w:rsidRPr="00335886" w:rsidTr="00EB2009">
        <w:trPr>
          <w:trHeight w:val="255"/>
        </w:trPr>
        <w:tc>
          <w:tcPr>
            <w:tcW w:w="8607" w:type="dxa"/>
            <w:gridSpan w:val="13"/>
            <w:tcBorders>
              <w:top w:val="single" w:sz="12" w:space="0" w:color="auto"/>
              <w:left w:val="nil"/>
              <w:bottom w:val="nil"/>
              <w:right w:val="nil"/>
            </w:tcBorders>
            <w:shd w:val="clear" w:color="FFFFFF" w:fill="FFFFFF"/>
            <w:noWrap/>
            <w:vAlign w:val="center"/>
          </w:tcPr>
          <w:p w:rsidR="001D04A5" w:rsidRPr="00D7141D" w:rsidRDefault="001D04A5" w:rsidP="001D04A5">
            <w:pPr>
              <w:tabs>
                <w:tab w:val="left" w:pos="567"/>
                <w:tab w:val="left" w:pos="1134"/>
              </w:tabs>
              <w:suppressAutoHyphens w:val="0"/>
              <w:spacing w:before="60" w:line="240" w:lineRule="auto"/>
              <w:ind w:left="57"/>
              <w:rPr>
                <w:sz w:val="18"/>
                <w:szCs w:val="18"/>
                <w:lang w:eastAsia="en-GB"/>
              </w:rPr>
            </w:pPr>
            <w:r w:rsidRPr="00335886">
              <w:rPr>
                <w:sz w:val="18"/>
                <w:szCs w:val="18"/>
                <w:vertAlign w:val="superscript"/>
                <w:lang w:eastAsia="en-GB"/>
              </w:rPr>
              <w:t>1</w:t>
            </w:r>
            <w:r w:rsidRPr="00335886">
              <w:rPr>
                <w:sz w:val="18"/>
                <w:szCs w:val="18"/>
                <w:lang w:eastAsia="en-GB"/>
              </w:rPr>
              <w:t xml:space="preserve"> </w:t>
            </w:r>
            <w:r w:rsidR="00437E3E">
              <w:rPr>
                <w:sz w:val="18"/>
                <w:szCs w:val="18"/>
                <w:lang w:eastAsia="en-GB"/>
              </w:rPr>
              <w:t xml:space="preserve"> </w:t>
            </w:r>
            <w:r w:rsidRPr="001A3928">
              <w:rPr>
                <w:sz w:val="18"/>
              </w:rPr>
              <w:t>Только для двигателей 56 ≤ P &lt; 75</w:t>
            </w:r>
            <w:r>
              <w:rPr>
                <w:sz w:val="18"/>
              </w:rPr>
              <w:t>.</w:t>
            </w:r>
          </w:p>
        </w:tc>
        <w:tc>
          <w:tcPr>
            <w:tcW w:w="1033" w:type="dxa"/>
            <w:tcBorders>
              <w:top w:val="single" w:sz="12" w:space="0" w:color="auto"/>
              <w:left w:val="nil"/>
              <w:bottom w:val="nil"/>
              <w:right w:val="nil"/>
            </w:tcBorders>
            <w:shd w:val="clear" w:color="FFFFFF" w:fill="FFFFFF"/>
          </w:tcPr>
          <w:p w:rsidR="001D04A5" w:rsidRPr="00335886" w:rsidRDefault="001D04A5" w:rsidP="001D04A5">
            <w:pPr>
              <w:tabs>
                <w:tab w:val="left" w:pos="567"/>
                <w:tab w:val="left" w:pos="1134"/>
              </w:tabs>
              <w:suppressAutoHyphens w:val="0"/>
              <w:spacing w:before="60" w:line="240" w:lineRule="auto"/>
              <w:ind w:left="57"/>
              <w:rPr>
                <w:sz w:val="18"/>
                <w:szCs w:val="18"/>
                <w:vertAlign w:val="superscript"/>
                <w:lang w:eastAsia="en-GB"/>
              </w:rPr>
            </w:pPr>
          </w:p>
        </w:tc>
      </w:tr>
      <w:tr w:rsidR="001D04A5" w:rsidRPr="00D7141D" w:rsidTr="00EB2009">
        <w:trPr>
          <w:trHeight w:val="255"/>
        </w:trPr>
        <w:tc>
          <w:tcPr>
            <w:tcW w:w="9640" w:type="dxa"/>
            <w:gridSpan w:val="14"/>
            <w:tcBorders>
              <w:top w:val="nil"/>
              <w:left w:val="nil"/>
              <w:bottom w:val="nil"/>
              <w:right w:val="nil"/>
            </w:tcBorders>
            <w:shd w:val="clear" w:color="FFFFFF" w:fill="FFFFFF"/>
            <w:noWrap/>
            <w:vAlign w:val="center"/>
          </w:tcPr>
          <w:p w:rsidR="001D04A5" w:rsidRPr="00D7141D" w:rsidRDefault="001D04A5" w:rsidP="001D04A5">
            <w:pPr>
              <w:tabs>
                <w:tab w:val="left" w:pos="567"/>
                <w:tab w:val="left" w:pos="1134"/>
              </w:tabs>
              <w:suppressAutoHyphens w:val="0"/>
              <w:spacing w:line="240" w:lineRule="auto"/>
              <w:ind w:left="57"/>
              <w:rPr>
                <w:sz w:val="18"/>
                <w:szCs w:val="18"/>
                <w:lang w:eastAsia="en-GB"/>
              </w:rPr>
            </w:pPr>
            <w:r w:rsidRPr="00D7141D">
              <w:rPr>
                <w:sz w:val="18"/>
                <w:szCs w:val="18"/>
                <w:vertAlign w:val="superscript"/>
                <w:lang w:eastAsia="en-GB"/>
              </w:rPr>
              <w:t>2</w:t>
            </w:r>
            <w:r w:rsidRPr="00D7141D">
              <w:rPr>
                <w:sz w:val="18"/>
                <w:szCs w:val="18"/>
                <w:lang w:eastAsia="en-GB"/>
              </w:rPr>
              <w:t xml:space="preserve"> </w:t>
            </w:r>
            <w:r w:rsidR="00437E3E">
              <w:rPr>
                <w:sz w:val="18"/>
                <w:szCs w:val="18"/>
                <w:lang w:eastAsia="en-GB"/>
              </w:rPr>
              <w:t xml:space="preserve"> </w:t>
            </w:r>
            <w:r w:rsidRPr="00D7141D">
              <w:rPr>
                <w:sz w:val="18"/>
              </w:rPr>
              <w:t xml:space="preserve">Только для двигателей 37 ≤ </w:t>
            </w:r>
            <w:r w:rsidRPr="001A3928">
              <w:rPr>
                <w:sz w:val="18"/>
              </w:rPr>
              <w:t>P</w:t>
            </w:r>
            <w:r w:rsidRPr="00D7141D">
              <w:rPr>
                <w:sz w:val="18"/>
              </w:rPr>
              <w:t xml:space="preserve"> &lt; 56.</w:t>
            </w:r>
          </w:p>
          <w:p w:rsidR="001D04A5" w:rsidRDefault="001D04A5" w:rsidP="001D04A5">
            <w:pPr>
              <w:tabs>
                <w:tab w:val="left" w:pos="567"/>
                <w:tab w:val="left" w:pos="1134"/>
              </w:tabs>
              <w:suppressAutoHyphens w:val="0"/>
              <w:spacing w:line="240" w:lineRule="auto"/>
              <w:ind w:left="57" w:right="-584"/>
              <w:rPr>
                <w:sz w:val="18"/>
              </w:rPr>
            </w:pPr>
            <w:r w:rsidRPr="00D7141D">
              <w:rPr>
                <w:sz w:val="18"/>
                <w:szCs w:val="18"/>
                <w:vertAlign w:val="superscript"/>
                <w:lang w:eastAsia="en-GB"/>
              </w:rPr>
              <w:t>3</w:t>
            </w:r>
            <w:r w:rsidRPr="00437E3E">
              <w:rPr>
                <w:sz w:val="18"/>
                <w:szCs w:val="18"/>
                <w:lang w:eastAsia="en-GB"/>
              </w:rPr>
              <w:t xml:space="preserve"> </w:t>
            </w:r>
            <w:r w:rsidR="00437E3E" w:rsidRPr="00437E3E">
              <w:rPr>
                <w:sz w:val="18"/>
                <w:szCs w:val="18"/>
                <w:lang w:eastAsia="en-GB"/>
              </w:rPr>
              <w:t xml:space="preserve"> </w:t>
            </w:r>
            <w:r w:rsidRPr="00D7141D">
              <w:rPr>
                <w:sz w:val="18"/>
              </w:rPr>
              <w:t xml:space="preserve">Диапазон мощности 19 ≤ P &lt; 37, адаптированный к подкатегории, определенной в поправках серии 05 </w:t>
            </w:r>
          </w:p>
          <w:p w:rsidR="001D04A5" w:rsidRPr="00D7141D" w:rsidRDefault="001D04A5" w:rsidP="001D04A5">
            <w:pPr>
              <w:tabs>
                <w:tab w:val="left" w:pos="567"/>
                <w:tab w:val="left" w:pos="1134"/>
              </w:tabs>
              <w:suppressAutoHyphens w:val="0"/>
              <w:spacing w:line="240" w:lineRule="auto"/>
              <w:ind w:left="57" w:right="-584"/>
              <w:rPr>
                <w:sz w:val="18"/>
                <w:szCs w:val="18"/>
                <w:lang w:eastAsia="en-GB"/>
              </w:rPr>
            </w:pPr>
            <w:r w:rsidRPr="00D7141D">
              <w:rPr>
                <w:sz w:val="18"/>
              </w:rPr>
              <w:t>к Правилам № 96 ООН (стадия V).</w:t>
            </w:r>
          </w:p>
          <w:p w:rsidR="001D04A5" w:rsidRPr="00D7141D" w:rsidRDefault="001D04A5" w:rsidP="001D04A5">
            <w:pPr>
              <w:tabs>
                <w:tab w:val="left" w:pos="1134"/>
              </w:tabs>
              <w:suppressAutoHyphens w:val="0"/>
              <w:spacing w:line="240" w:lineRule="auto"/>
              <w:ind w:left="57"/>
              <w:rPr>
                <w:sz w:val="18"/>
                <w:szCs w:val="18"/>
                <w:vertAlign w:val="superscript"/>
                <w:lang w:eastAsia="en-GB"/>
              </w:rPr>
            </w:pPr>
            <w:r w:rsidRPr="00437E3E">
              <w:rPr>
                <w:sz w:val="18"/>
                <w:szCs w:val="18"/>
              </w:rPr>
              <w:t>*</w:t>
            </w:r>
            <w:r w:rsidRPr="00D7141D">
              <w:rPr>
                <w:sz w:val="18"/>
                <w:szCs w:val="18"/>
              </w:rPr>
              <w:t xml:space="preserve"> </w:t>
            </w:r>
            <w:r w:rsidR="00437E3E">
              <w:rPr>
                <w:sz w:val="18"/>
                <w:szCs w:val="18"/>
              </w:rPr>
              <w:t xml:space="preserve"> </w:t>
            </w:r>
            <w:r w:rsidRPr="00D7141D">
              <w:rPr>
                <w:sz w:val="18"/>
              </w:rPr>
              <w:t>Исходный уровень соответствует уровню, указанному в поправках серии 04 к Правилам № 96 ООН.</w:t>
            </w:r>
          </w:p>
        </w:tc>
      </w:tr>
    </w:tbl>
    <w:p w:rsidR="001D04A5" w:rsidRPr="00D7141D" w:rsidRDefault="001D04A5" w:rsidP="001D04A5">
      <w:pPr>
        <w:tabs>
          <w:tab w:val="left" w:pos="8222"/>
        </w:tabs>
        <w:ind w:left="2268" w:right="521" w:hanging="1134"/>
        <w:jc w:val="both"/>
      </w:pPr>
    </w:p>
    <w:p w:rsidR="001D04A5" w:rsidRPr="00D7141D" w:rsidRDefault="001D04A5" w:rsidP="001D04A5">
      <w:pPr>
        <w:suppressAutoHyphens w:val="0"/>
        <w:spacing w:line="240" w:lineRule="auto"/>
      </w:pPr>
      <w:r w:rsidRPr="00D7141D">
        <w:br w:type="page"/>
      </w:r>
    </w:p>
    <w:p w:rsidR="001D04A5" w:rsidRPr="00814722" w:rsidRDefault="001D04A5" w:rsidP="00EB2009">
      <w:pPr>
        <w:pStyle w:val="SingleTxtGR"/>
      </w:pPr>
      <w:r w:rsidRPr="00814722">
        <w:rPr>
          <w:i/>
          <w:iCs/>
        </w:rPr>
        <w:lastRenderedPageBreak/>
        <w:t>Таблицу А9/3</w:t>
      </w:r>
      <w:r w:rsidRPr="00814722">
        <w:t xml:space="preserve"> изменить следующим образом:</w:t>
      </w:r>
    </w:p>
    <w:p w:rsidR="001D04A5" w:rsidRPr="00814722" w:rsidRDefault="001D04A5" w:rsidP="00EB2009">
      <w:pPr>
        <w:pStyle w:val="SingleTxtGR"/>
        <w:rPr>
          <w:b/>
        </w:rPr>
      </w:pPr>
      <w:r w:rsidRPr="00814722">
        <w:rPr>
          <w:b/>
          <w:bCs/>
        </w:rPr>
        <w:t xml:space="preserve">Таблица эквивалентности для Правил № 96 ООН/МУОВ класса </w:t>
      </w:r>
      <w:r w:rsidRPr="00CD64D2">
        <w:rPr>
          <w:b/>
          <w:bCs/>
        </w:rPr>
        <w:t>III</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6"/>
        <w:gridCol w:w="1197"/>
        <w:gridCol w:w="1067"/>
        <w:gridCol w:w="555"/>
        <w:gridCol w:w="556"/>
        <w:gridCol w:w="554"/>
        <w:gridCol w:w="556"/>
        <w:gridCol w:w="556"/>
        <w:gridCol w:w="554"/>
        <w:gridCol w:w="556"/>
        <w:gridCol w:w="554"/>
        <w:gridCol w:w="556"/>
        <w:gridCol w:w="556"/>
        <w:gridCol w:w="916"/>
      </w:tblGrid>
      <w:tr w:rsidR="008D4846" w:rsidRPr="00335886" w:rsidTr="008D4846">
        <w:trPr>
          <w:trHeight w:val="255"/>
          <w:jc w:val="center"/>
        </w:trPr>
        <w:tc>
          <w:tcPr>
            <w:tcW w:w="479" w:type="pct"/>
            <w:vMerge w:val="restart"/>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sz w:val="16"/>
                <w:szCs w:val="16"/>
              </w:rPr>
            </w:pPr>
            <w:r w:rsidRPr="00241834">
              <w:rPr>
                <w:i/>
                <w:iCs/>
                <w:sz w:val="16"/>
                <w:szCs w:val="16"/>
              </w:rPr>
              <w:t>Исходный уровень</w:t>
            </w:r>
            <w:r w:rsidRPr="00EB2009">
              <w:rPr>
                <w:iCs/>
                <w:sz w:val="18"/>
                <w:szCs w:val="18"/>
              </w:rPr>
              <w:t>*</w:t>
            </w:r>
            <w:r w:rsidRPr="00241834">
              <w:rPr>
                <w:sz w:val="16"/>
                <w:szCs w:val="16"/>
              </w:rPr>
              <w:t xml:space="preserve"> </w:t>
            </w:r>
          </w:p>
        </w:tc>
        <w:tc>
          <w:tcPr>
            <w:tcW w:w="619" w:type="pct"/>
            <w:vMerge w:val="restart"/>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sz w:val="16"/>
                <w:szCs w:val="16"/>
              </w:rPr>
            </w:pPr>
            <w:r w:rsidRPr="00241834">
              <w:rPr>
                <w:i/>
                <w:iCs/>
                <w:sz w:val="16"/>
                <w:szCs w:val="16"/>
              </w:rPr>
              <w:t>Полезная мощность</w:t>
            </w:r>
            <w:r w:rsidRPr="00241834">
              <w:rPr>
                <w:sz w:val="16"/>
                <w:szCs w:val="16"/>
              </w:rPr>
              <w:t xml:space="preserve"> </w:t>
            </w:r>
            <w:r w:rsidRPr="00241834">
              <w:rPr>
                <w:i/>
                <w:iCs/>
                <w:sz w:val="16"/>
                <w:szCs w:val="16"/>
              </w:rPr>
              <w:t>кВт</w:t>
            </w:r>
          </w:p>
        </w:tc>
        <w:tc>
          <w:tcPr>
            <w:tcW w:w="552" w:type="pct"/>
            <w:vMerge w:val="restart"/>
            <w:shd w:val="clear" w:color="FFFFFF" w:fill="FFFFFF"/>
            <w:noWrap/>
            <w:vAlign w:val="bottom"/>
          </w:tcPr>
          <w:p w:rsidR="008D4846" w:rsidRPr="00814722" w:rsidRDefault="008D4846" w:rsidP="008D4846">
            <w:pPr>
              <w:tabs>
                <w:tab w:val="left" w:pos="567"/>
                <w:tab w:val="left" w:pos="1134"/>
              </w:tabs>
              <w:spacing w:before="80" w:after="80" w:line="200" w:lineRule="exact"/>
              <w:ind w:left="113" w:right="113"/>
              <w:jc w:val="center"/>
              <w:rPr>
                <w:i/>
                <w:sz w:val="16"/>
                <w:szCs w:val="16"/>
              </w:rPr>
            </w:pPr>
            <w:r w:rsidRPr="00814722">
              <w:rPr>
                <w:i/>
                <w:iCs/>
                <w:sz w:val="16"/>
                <w:szCs w:val="16"/>
              </w:rPr>
              <w:t>Компонент г/кВт·ч</w:t>
            </w:r>
          </w:p>
        </w:tc>
        <w:tc>
          <w:tcPr>
            <w:tcW w:w="3350" w:type="pct"/>
            <w:gridSpan w:val="11"/>
            <w:tcBorders>
              <w:bottom w:val="single" w:sz="4"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sz w:val="16"/>
                <w:szCs w:val="16"/>
              </w:rPr>
            </w:pPr>
            <w:r w:rsidRPr="00241834">
              <w:rPr>
                <w:i/>
                <w:iCs/>
                <w:sz w:val="16"/>
                <w:szCs w:val="16"/>
              </w:rPr>
              <w:t>Класс III согласно норме</w:t>
            </w:r>
          </w:p>
        </w:tc>
      </w:tr>
      <w:tr w:rsidR="008D4846" w:rsidRPr="00335886" w:rsidTr="008D4846">
        <w:trPr>
          <w:trHeight w:val="255"/>
          <w:jc w:val="center"/>
        </w:trPr>
        <w:tc>
          <w:tcPr>
            <w:tcW w:w="479" w:type="pct"/>
            <w:vMerge/>
            <w:tcBorders>
              <w:bottom w:val="single" w:sz="12" w:space="0" w:color="auto"/>
            </w:tcBorders>
            <w:shd w:val="clear" w:color="FFFFFF" w:fill="FFFFFF"/>
            <w:noWrap/>
            <w:vAlign w:val="bottom"/>
          </w:tcPr>
          <w:p w:rsidR="008D4846" w:rsidRPr="00335886" w:rsidRDefault="008D4846" w:rsidP="008D4846">
            <w:pPr>
              <w:tabs>
                <w:tab w:val="left" w:pos="567"/>
                <w:tab w:val="left" w:pos="1134"/>
              </w:tabs>
              <w:suppressAutoHyphens w:val="0"/>
              <w:spacing w:before="80" w:after="80" w:line="200" w:lineRule="exact"/>
              <w:ind w:right="113"/>
              <w:rPr>
                <w:i/>
                <w:sz w:val="16"/>
                <w:szCs w:val="16"/>
                <w:lang w:eastAsia="en-GB"/>
              </w:rPr>
            </w:pPr>
          </w:p>
        </w:tc>
        <w:tc>
          <w:tcPr>
            <w:tcW w:w="619" w:type="pct"/>
            <w:vMerge/>
            <w:tcBorders>
              <w:bottom w:val="single" w:sz="12" w:space="0" w:color="auto"/>
            </w:tcBorders>
            <w:shd w:val="clear" w:color="FFFFFF" w:fill="FFFFFF"/>
            <w:noWrap/>
            <w:vAlign w:val="bottom"/>
          </w:tcPr>
          <w:p w:rsidR="008D4846" w:rsidRPr="00335886" w:rsidRDefault="008D4846" w:rsidP="008D4846">
            <w:pPr>
              <w:tabs>
                <w:tab w:val="left" w:pos="567"/>
                <w:tab w:val="left" w:pos="1134"/>
              </w:tabs>
              <w:suppressAutoHyphens w:val="0"/>
              <w:spacing w:before="80" w:after="80" w:line="200" w:lineRule="exact"/>
              <w:ind w:left="113" w:right="113"/>
              <w:jc w:val="center"/>
              <w:rPr>
                <w:i/>
                <w:sz w:val="16"/>
                <w:szCs w:val="16"/>
                <w:lang w:eastAsia="en-GB"/>
              </w:rPr>
            </w:pPr>
          </w:p>
        </w:tc>
        <w:tc>
          <w:tcPr>
            <w:tcW w:w="552" w:type="pct"/>
            <w:vMerge/>
            <w:tcBorders>
              <w:bottom w:val="single" w:sz="12" w:space="0" w:color="auto"/>
            </w:tcBorders>
            <w:shd w:val="clear" w:color="FFFFFF" w:fill="FFFFFF"/>
            <w:noWrap/>
            <w:vAlign w:val="bottom"/>
          </w:tcPr>
          <w:p w:rsidR="008D4846" w:rsidRPr="00335886" w:rsidRDefault="008D4846" w:rsidP="008D4846">
            <w:pPr>
              <w:tabs>
                <w:tab w:val="left" w:pos="567"/>
                <w:tab w:val="left" w:pos="1134"/>
              </w:tabs>
              <w:suppressAutoHyphens w:val="0"/>
              <w:spacing w:before="80" w:after="80" w:line="200" w:lineRule="exact"/>
              <w:ind w:left="113" w:right="113"/>
              <w:jc w:val="center"/>
              <w:rPr>
                <w:i/>
                <w:sz w:val="16"/>
                <w:szCs w:val="16"/>
                <w:lang w:eastAsia="en-GB"/>
              </w:rPr>
            </w:pPr>
          </w:p>
        </w:tc>
        <w:tc>
          <w:tcPr>
            <w:tcW w:w="287" w:type="pct"/>
            <w:tcBorders>
              <w:top w:val="single" w:sz="4" w:space="0" w:color="auto"/>
              <w:bottom w:val="single" w:sz="12" w:space="0" w:color="auto"/>
            </w:tcBorders>
            <w:shd w:val="clear" w:color="FFFFFF" w:fill="FFFFFF"/>
            <w:noWrap/>
            <w:vAlign w:val="bottom"/>
          </w:tcPr>
          <w:p w:rsidR="008D4846" w:rsidRPr="00335886" w:rsidRDefault="008D4846" w:rsidP="008D4846">
            <w:pPr>
              <w:tabs>
                <w:tab w:val="left" w:pos="567"/>
                <w:tab w:val="left" w:pos="1134"/>
              </w:tabs>
              <w:suppressAutoHyphens w:val="0"/>
              <w:spacing w:before="80" w:after="80" w:line="200" w:lineRule="exact"/>
              <w:ind w:left="113" w:right="113"/>
              <w:jc w:val="center"/>
              <w:rPr>
                <w:i/>
                <w:sz w:val="16"/>
                <w:szCs w:val="16"/>
                <w:lang w:eastAsia="en-GB"/>
              </w:rPr>
            </w:pPr>
            <w:r w:rsidRPr="00241834">
              <w:rPr>
                <w:i/>
                <w:iCs/>
                <w:sz w:val="16"/>
                <w:szCs w:val="16"/>
              </w:rPr>
              <w:t>H</w:t>
            </w:r>
          </w:p>
        </w:tc>
        <w:tc>
          <w:tcPr>
            <w:tcW w:w="288"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I</w:t>
            </w:r>
          </w:p>
        </w:tc>
        <w:tc>
          <w:tcPr>
            <w:tcW w:w="287"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J</w:t>
            </w:r>
          </w:p>
        </w:tc>
        <w:tc>
          <w:tcPr>
            <w:tcW w:w="288"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K</w:t>
            </w:r>
          </w:p>
        </w:tc>
        <w:tc>
          <w:tcPr>
            <w:tcW w:w="288"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L</w:t>
            </w:r>
          </w:p>
        </w:tc>
        <w:tc>
          <w:tcPr>
            <w:tcW w:w="287"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M</w:t>
            </w:r>
          </w:p>
        </w:tc>
        <w:tc>
          <w:tcPr>
            <w:tcW w:w="288"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N</w:t>
            </w:r>
          </w:p>
        </w:tc>
        <w:tc>
          <w:tcPr>
            <w:tcW w:w="287"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P</w:t>
            </w:r>
          </w:p>
        </w:tc>
        <w:tc>
          <w:tcPr>
            <w:tcW w:w="288"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Q</w:t>
            </w:r>
          </w:p>
        </w:tc>
        <w:tc>
          <w:tcPr>
            <w:tcW w:w="288" w:type="pct"/>
            <w:tcBorders>
              <w:top w:val="single" w:sz="4" w:space="0" w:color="auto"/>
              <w:bottom w:val="single" w:sz="12" w:space="0" w:color="auto"/>
            </w:tcBorders>
            <w:shd w:val="clear" w:color="FFFFFF" w:fill="FFFFFF"/>
            <w:noWrap/>
            <w:vAlign w:val="bottom"/>
          </w:tcPr>
          <w:p w:rsidR="008D4846" w:rsidRPr="00241834" w:rsidRDefault="008D4846" w:rsidP="008D4846">
            <w:pPr>
              <w:tabs>
                <w:tab w:val="left" w:pos="567"/>
                <w:tab w:val="left" w:pos="1134"/>
              </w:tabs>
              <w:spacing w:before="80" w:after="80" w:line="200" w:lineRule="exact"/>
              <w:ind w:left="113" w:right="113"/>
              <w:jc w:val="center"/>
              <w:rPr>
                <w:i/>
                <w:iCs/>
                <w:sz w:val="16"/>
                <w:szCs w:val="16"/>
              </w:rPr>
            </w:pPr>
            <w:r w:rsidRPr="00241834">
              <w:rPr>
                <w:i/>
                <w:iCs/>
                <w:sz w:val="16"/>
                <w:szCs w:val="16"/>
              </w:rPr>
              <w:t>R</w:t>
            </w:r>
          </w:p>
        </w:tc>
        <w:tc>
          <w:tcPr>
            <w:tcW w:w="474" w:type="pct"/>
            <w:tcBorders>
              <w:top w:val="single" w:sz="4" w:space="0" w:color="auto"/>
              <w:bottom w:val="single" w:sz="12" w:space="0" w:color="auto"/>
            </w:tcBorders>
            <w:shd w:val="clear" w:color="FFFFFF" w:fill="FFFFFF"/>
          </w:tcPr>
          <w:p w:rsidR="008D4846" w:rsidRPr="00814722" w:rsidRDefault="008D4846" w:rsidP="008D4846">
            <w:pPr>
              <w:tabs>
                <w:tab w:val="left" w:pos="567"/>
                <w:tab w:val="left" w:pos="1134"/>
              </w:tabs>
              <w:spacing w:before="80" w:after="80" w:line="200" w:lineRule="exact"/>
              <w:ind w:left="113" w:right="113"/>
              <w:jc w:val="center"/>
              <w:rPr>
                <w:i/>
                <w:sz w:val="16"/>
                <w:szCs w:val="16"/>
              </w:rPr>
            </w:pPr>
            <w:r w:rsidRPr="00814722">
              <w:rPr>
                <w:i/>
                <w:iCs/>
                <w:sz w:val="16"/>
                <w:szCs w:val="16"/>
              </w:rPr>
              <w:t>Стадия V</w:t>
            </w:r>
          </w:p>
        </w:tc>
      </w:tr>
      <w:tr w:rsidR="007D3367" w:rsidRPr="00335886" w:rsidTr="008D4846">
        <w:trPr>
          <w:trHeight w:val="315"/>
          <w:jc w:val="center"/>
        </w:trPr>
        <w:tc>
          <w:tcPr>
            <w:tcW w:w="479" w:type="pct"/>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619" w:type="pct"/>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52" w:type="pct"/>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w:t>
            </w:r>
            <w:r>
              <w:rPr>
                <w:sz w:val="18"/>
                <w:szCs w:val="18"/>
                <w:lang w:eastAsia="en-GB"/>
              </w:rPr>
              <w:t>,</w:t>
            </w:r>
            <w:r w:rsidRPr="00335886">
              <w:rPr>
                <w:sz w:val="18"/>
                <w:szCs w:val="18"/>
                <w:lang w:eastAsia="en-GB"/>
              </w:rPr>
              <w:t>0</w:t>
            </w:r>
            <w:r w:rsidRPr="00335886">
              <w:rPr>
                <w:sz w:val="18"/>
                <w:szCs w:val="18"/>
                <w:vertAlign w:val="superscript"/>
                <w:lang w:eastAsia="en-GB"/>
              </w:rPr>
              <w:t>4</w:t>
            </w:r>
          </w:p>
        </w:tc>
        <w:tc>
          <w:tcPr>
            <w:tcW w:w="288" w:type="pct"/>
            <w:tcBorders>
              <w:top w:val="single" w:sz="12"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12"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12"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w:t>
            </w:r>
            <w:r>
              <w:rPr>
                <w:sz w:val="18"/>
                <w:szCs w:val="18"/>
                <w:lang w:eastAsia="en-GB"/>
              </w:rPr>
              <w:t>,</w:t>
            </w:r>
            <w:r w:rsidRPr="00335886">
              <w:rPr>
                <w:sz w:val="18"/>
                <w:szCs w:val="18"/>
                <w:lang w:eastAsia="en-GB"/>
              </w:rPr>
              <w:t>0</w:t>
            </w:r>
          </w:p>
        </w:tc>
        <w:tc>
          <w:tcPr>
            <w:tcW w:w="287" w:type="pct"/>
            <w:tcBorders>
              <w:top w:val="single" w:sz="12"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12"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12"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12" w:space="0" w:color="auto"/>
            </w:tcBorders>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4</w:t>
            </w:r>
          </w:p>
        </w:tc>
        <w:tc>
          <w:tcPr>
            <w:tcW w:w="288" w:type="pct"/>
            <w:tcBorders>
              <w:top w:val="single" w:sz="12" w:space="0" w:color="auto"/>
            </w:tcBorders>
            <w:shd w:val="clear" w:color="FFFFFF" w:fill="FFFFFF"/>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tcBorders>
              <w:top w:val="single" w:sz="12" w:space="0" w:color="auto"/>
            </w:tcBorders>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7D3367" w:rsidRPr="00335886" w:rsidTr="008D4846">
        <w:trPr>
          <w:trHeight w:val="315"/>
          <w:jc w:val="center"/>
        </w:trPr>
        <w:tc>
          <w:tcPr>
            <w:tcW w:w="479"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619"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52"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w:t>
            </w:r>
            <w:r>
              <w:rPr>
                <w:sz w:val="18"/>
                <w:szCs w:val="18"/>
                <w:lang w:eastAsia="en-GB"/>
              </w:rPr>
              <w:t>,</w:t>
            </w:r>
            <w:r w:rsidRPr="00335886">
              <w:rPr>
                <w:sz w:val="18"/>
                <w:szCs w:val="18"/>
                <w:lang w:eastAsia="en-GB"/>
              </w:rPr>
              <w:t>0</w:t>
            </w:r>
            <w:r w:rsidRPr="00335886">
              <w:rPr>
                <w:sz w:val="18"/>
                <w:szCs w:val="18"/>
                <w:vertAlign w:val="superscript"/>
                <w:lang w:eastAsia="en-GB"/>
              </w:rPr>
              <w:t>4</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w:t>
            </w:r>
            <w:r>
              <w:rPr>
                <w:sz w:val="18"/>
                <w:szCs w:val="18"/>
                <w:lang w:eastAsia="en-GB"/>
              </w:rPr>
              <w:t>,</w:t>
            </w:r>
            <w:r w:rsidRPr="00335886">
              <w:rPr>
                <w:sz w:val="18"/>
                <w:szCs w:val="18"/>
                <w:lang w:eastAsia="en-GB"/>
              </w:rPr>
              <w:t>3</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7D3367" w:rsidRPr="00335886" w:rsidTr="008D4846">
        <w:trPr>
          <w:trHeight w:val="315"/>
          <w:jc w:val="center"/>
        </w:trPr>
        <w:tc>
          <w:tcPr>
            <w:tcW w:w="479"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619"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52"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w:t>
            </w:r>
            <w:r>
              <w:rPr>
                <w:sz w:val="18"/>
                <w:szCs w:val="18"/>
                <w:lang w:eastAsia="en-GB"/>
              </w:rPr>
              <w:t>,</w:t>
            </w:r>
            <w:r w:rsidRPr="00335886">
              <w:rPr>
                <w:sz w:val="18"/>
                <w:szCs w:val="18"/>
                <w:lang w:eastAsia="en-GB"/>
              </w:rPr>
              <w:t>7</w:t>
            </w:r>
            <w:r w:rsidRPr="00335886">
              <w:rPr>
                <w:sz w:val="18"/>
                <w:szCs w:val="18"/>
                <w:vertAlign w:val="superscript"/>
                <w:lang w:eastAsia="en-GB"/>
              </w:rPr>
              <w:t>4</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w:t>
            </w:r>
            <w:r>
              <w:rPr>
                <w:sz w:val="18"/>
                <w:szCs w:val="18"/>
                <w:lang w:eastAsia="en-GB"/>
              </w:rPr>
              <w:t>,</w:t>
            </w:r>
            <w:r w:rsidRPr="00335886">
              <w:rPr>
                <w:sz w:val="18"/>
                <w:szCs w:val="18"/>
                <w:lang w:eastAsia="en-GB"/>
              </w:rPr>
              <w:t>3</w:t>
            </w:r>
            <w:r w:rsidRPr="00335886">
              <w:rPr>
                <w:sz w:val="18"/>
                <w:szCs w:val="18"/>
                <w:vertAlign w:val="superscript"/>
                <w:lang w:eastAsia="en-GB"/>
              </w:rPr>
              <w:t>1</w:t>
            </w:r>
          </w:p>
        </w:tc>
        <w:tc>
          <w:tcPr>
            <w:tcW w:w="287"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w:t>
            </w:r>
            <w:r>
              <w:rPr>
                <w:sz w:val="18"/>
                <w:szCs w:val="18"/>
                <w:lang w:eastAsia="en-GB"/>
              </w:rPr>
              <w:t>,</w:t>
            </w:r>
            <w:r w:rsidRPr="00335886">
              <w:rPr>
                <w:sz w:val="18"/>
                <w:szCs w:val="18"/>
                <w:lang w:eastAsia="en-GB"/>
              </w:rPr>
              <w:t>7</w:t>
            </w:r>
            <w:r w:rsidRPr="00335886">
              <w:rPr>
                <w:sz w:val="18"/>
                <w:szCs w:val="18"/>
                <w:vertAlign w:val="superscript"/>
                <w:lang w:eastAsia="en-GB"/>
              </w:rPr>
              <w:t>2,</w:t>
            </w:r>
            <w:r w:rsidR="007D3367">
              <w:rPr>
                <w:sz w:val="18"/>
                <w:szCs w:val="18"/>
                <w:vertAlign w:val="superscript"/>
                <w:lang w:eastAsia="en-GB"/>
              </w:rPr>
              <w:t xml:space="preserve"> </w:t>
            </w:r>
            <w:r w:rsidRPr="00335886">
              <w:rPr>
                <w:sz w:val="18"/>
                <w:szCs w:val="18"/>
                <w:vertAlign w:val="superscript"/>
                <w:lang w:eastAsia="en-GB"/>
              </w:rPr>
              <w:t>4</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r w:rsidRPr="00D5099E">
              <w:rPr>
                <w:sz w:val="18"/>
                <w:szCs w:val="18"/>
                <w:vertAlign w:val="superscript"/>
                <w:lang w:eastAsia="en-GB"/>
              </w:rPr>
              <w:t>1</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7D3367" w:rsidRPr="00335886" w:rsidTr="008D4846">
        <w:trPr>
          <w:trHeight w:val="315"/>
          <w:jc w:val="center"/>
        </w:trPr>
        <w:tc>
          <w:tcPr>
            <w:tcW w:w="479"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D</w:t>
            </w:r>
            <w:r w:rsidRPr="00335886">
              <w:rPr>
                <w:b/>
                <w:sz w:val="18"/>
                <w:szCs w:val="18"/>
                <w:vertAlign w:val="superscript"/>
                <w:lang w:eastAsia="en-GB"/>
              </w:rPr>
              <w:t>3</w:t>
            </w:r>
          </w:p>
        </w:tc>
        <w:tc>
          <w:tcPr>
            <w:tcW w:w="619"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52"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w:t>
            </w:r>
            <w:r>
              <w:rPr>
                <w:sz w:val="18"/>
                <w:szCs w:val="18"/>
                <w:lang w:eastAsia="en-GB"/>
              </w:rPr>
              <w:t>,</w:t>
            </w:r>
            <w:r w:rsidRPr="00335886">
              <w:rPr>
                <w:sz w:val="18"/>
                <w:szCs w:val="18"/>
                <w:lang w:eastAsia="en-GB"/>
              </w:rPr>
              <w:t>5</w:t>
            </w:r>
            <w:r w:rsidRPr="00335886">
              <w:rPr>
                <w:sz w:val="18"/>
                <w:szCs w:val="18"/>
                <w:vertAlign w:val="superscript"/>
                <w:lang w:eastAsia="en-GB"/>
              </w:rPr>
              <w:t>4</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70</w:t>
            </w:r>
            <w:r w:rsidRPr="00D5099E">
              <w:rPr>
                <w:sz w:val="18"/>
                <w:szCs w:val="18"/>
                <w:vertAlign w:val="superscript"/>
                <w:lang w:eastAsia="en-GB"/>
              </w:rPr>
              <w:t>4</w:t>
            </w:r>
          </w:p>
        </w:tc>
      </w:tr>
      <w:tr w:rsidR="001D04A5" w:rsidRPr="00335886" w:rsidTr="007D3367">
        <w:trPr>
          <w:trHeight w:val="195"/>
          <w:jc w:val="center"/>
        </w:trPr>
        <w:tc>
          <w:tcPr>
            <w:tcW w:w="5000" w:type="pct"/>
            <w:gridSpan w:val="14"/>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r>
      <w:tr w:rsidR="008D4846" w:rsidRPr="00335886" w:rsidTr="008D4846">
        <w:trPr>
          <w:trHeight w:val="315"/>
          <w:jc w:val="center"/>
        </w:trPr>
        <w:tc>
          <w:tcPr>
            <w:tcW w:w="47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61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52"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w:t>
            </w:r>
            <w:r>
              <w:rPr>
                <w:sz w:val="18"/>
                <w:szCs w:val="18"/>
                <w:lang w:eastAsia="en-GB"/>
              </w:rPr>
              <w:t>,</w:t>
            </w:r>
            <w:r w:rsidRPr="00335886">
              <w:rPr>
                <w:sz w:val="18"/>
                <w:szCs w:val="18"/>
                <w:lang w:eastAsia="en-GB"/>
              </w:rPr>
              <w:t>0</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4</w:t>
            </w:r>
          </w:p>
        </w:tc>
        <w:tc>
          <w:tcPr>
            <w:tcW w:w="288" w:type="pct"/>
            <w:shd w:val="clear" w:color="FFFFFF" w:fill="FFFFFF"/>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315"/>
          <w:jc w:val="center"/>
        </w:trPr>
        <w:tc>
          <w:tcPr>
            <w:tcW w:w="47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61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52"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w:t>
            </w:r>
            <w:r>
              <w:rPr>
                <w:sz w:val="18"/>
                <w:szCs w:val="18"/>
                <w:lang w:eastAsia="en-GB"/>
              </w:rPr>
              <w:t>,</w:t>
            </w:r>
            <w:r w:rsidRPr="00335886">
              <w:rPr>
                <w:sz w:val="18"/>
                <w:szCs w:val="18"/>
                <w:lang w:eastAsia="en-GB"/>
              </w:rPr>
              <w:t>3</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315"/>
          <w:jc w:val="center"/>
        </w:trPr>
        <w:tc>
          <w:tcPr>
            <w:tcW w:w="47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61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52"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w:t>
            </w:r>
            <w:r>
              <w:rPr>
                <w:sz w:val="18"/>
                <w:szCs w:val="18"/>
                <w:lang w:eastAsia="en-GB"/>
              </w:rPr>
              <w:t>,</w:t>
            </w:r>
            <w:r w:rsidRPr="00335886">
              <w:rPr>
                <w:sz w:val="18"/>
                <w:szCs w:val="18"/>
                <w:lang w:eastAsia="en-GB"/>
              </w:rPr>
              <w:t>3</w:t>
            </w:r>
            <w:r w:rsidRPr="00335886">
              <w:rPr>
                <w:sz w:val="18"/>
                <w:szCs w:val="18"/>
                <w:vertAlign w:val="superscript"/>
                <w:lang w:eastAsia="en-GB"/>
              </w:rPr>
              <w:t>1</w:t>
            </w:r>
          </w:p>
        </w:tc>
        <w:tc>
          <w:tcPr>
            <w:tcW w:w="287"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w:t>
            </w:r>
            <w:r>
              <w:rPr>
                <w:sz w:val="18"/>
                <w:szCs w:val="18"/>
                <w:lang w:eastAsia="en-GB"/>
              </w:rPr>
              <w:t>,</w:t>
            </w:r>
            <w:r w:rsidRPr="00335886">
              <w:rPr>
                <w:sz w:val="18"/>
                <w:szCs w:val="18"/>
                <w:lang w:eastAsia="en-GB"/>
              </w:rPr>
              <w:t>7</w:t>
            </w:r>
            <w:r w:rsidRPr="00335886">
              <w:rPr>
                <w:sz w:val="18"/>
                <w:szCs w:val="18"/>
                <w:vertAlign w:val="superscript"/>
                <w:lang w:eastAsia="en-GB"/>
              </w:rPr>
              <w:t>2,</w:t>
            </w:r>
            <w:r w:rsidR="007D3367">
              <w:rPr>
                <w:sz w:val="18"/>
                <w:szCs w:val="18"/>
                <w:vertAlign w:val="superscript"/>
                <w:lang w:eastAsia="en-GB"/>
              </w:rPr>
              <w:t xml:space="preserve"> </w:t>
            </w:r>
            <w:r w:rsidRPr="00335886">
              <w:rPr>
                <w:sz w:val="18"/>
                <w:szCs w:val="18"/>
                <w:vertAlign w:val="superscript"/>
                <w:lang w:eastAsia="en-GB"/>
              </w:rPr>
              <w:t>4</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r w:rsidRPr="00D5099E">
              <w:rPr>
                <w:sz w:val="18"/>
                <w:szCs w:val="18"/>
                <w:vertAlign w:val="superscript"/>
                <w:lang w:eastAsia="en-GB"/>
              </w:rPr>
              <w:t>1</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315"/>
          <w:jc w:val="center"/>
        </w:trPr>
        <w:tc>
          <w:tcPr>
            <w:tcW w:w="47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61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52"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1D04A5" w:rsidRPr="00335886" w:rsidTr="007D3367">
        <w:trPr>
          <w:trHeight w:val="255"/>
          <w:jc w:val="center"/>
        </w:trPr>
        <w:tc>
          <w:tcPr>
            <w:tcW w:w="5000" w:type="pct"/>
            <w:gridSpan w:val="14"/>
            <w:shd w:val="clear" w:color="FFFFFF" w:fill="auto"/>
            <w:noWrap/>
            <w:vAlign w:val="center"/>
          </w:tcPr>
          <w:p w:rsidR="001D04A5" w:rsidRPr="007D3367" w:rsidRDefault="001D04A5" w:rsidP="001D04A5">
            <w:pPr>
              <w:tabs>
                <w:tab w:val="left" w:pos="567"/>
                <w:tab w:val="left" w:pos="1134"/>
              </w:tabs>
              <w:suppressAutoHyphens w:val="0"/>
              <w:spacing w:before="40" w:after="40" w:line="220" w:lineRule="exact"/>
              <w:jc w:val="center"/>
              <w:rPr>
                <w:rFonts w:cs="Times New Roman"/>
                <w:sz w:val="18"/>
                <w:szCs w:val="18"/>
                <w:lang w:eastAsia="en-GB"/>
              </w:rPr>
            </w:pPr>
          </w:p>
        </w:tc>
      </w:tr>
      <w:tr w:rsidR="008D4846" w:rsidRPr="00335886" w:rsidTr="008D4846">
        <w:trPr>
          <w:trHeight w:val="255"/>
          <w:jc w:val="center"/>
        </w:trPr>
        <w:tc>
          <w:tcPr>
            <w:tcW w:w="47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61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52"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335886">
              <w:rPr>
                <w:sz w:val="18"/>
                <w:szCs w:val="18"/>
                <w:lang w:eastAsia="en-GB"/>
              </w:rPr>
              <w:t>4</w:t>
            </w:r>
          </w:p>
        </w:tc>
        <w:tc>
          <w:tcPr>
            <w:tcW w:w="288" w:type="pct"/>
            <w:shd w:val="clear" w:color="FFFFFF" w:fill="FFFFFF"/>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255"/>
          <w:jc w:val="center"/>
        </w:trPr>
        <w:tc>
          <w:tcPr>
            <w:tcW w:w="47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619"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52" w:type="pct"/>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474" w:type="pct"/>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255"/>
          <w:jc w:val="center"/>
        </w:trPr>
        <w:tc>
          <w:tcPr>
            <w:tcW w:w="479" w:type="pct"/>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619" w:type="pct"/>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552" w:type="pct"/>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474" w:type="pct"/>
            <w:tcBorders>
              <w:bottom w:val="single" w:sz="4" w:space="0" w:color="auto"/>
            </w:tcBorders>
            <w:shd w:val="clear" w:color="FFFFFF" w:fill="FFFFFF"/>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255"/>
          <w:jc w:val="center"/>
        </w:trPr>
        <w:tc>
          <w:tcPr>
            <w:tcW w:w="479" w:type="pct"/>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619" w:type="pct"/>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552" w:type="pct"/>
            <w:tcBorders>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FFFFFF" w:fill="FFFFFF"/>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bottom w:val="single" w:sz="4" w:space="0" w:color="auto"/>
            </w:tcBorders>
            <w:shd w:val="clear" w:color="FFFFFF" w:fill="FFFFFF"/>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tcBorders>
              <w:bottom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70</w:t>
            </w:r>
            <w:r w:rsidRPr="00D5099E">
              <w:rPr>
                <w:sz w:val="18"/>
                <w:szCs w:val="18"/>
                <w:vertAlign w:val="superscript"/>
                <w:lang w:eastAsia="en-GB"/>
              </w:rPr>
              <w:t>4</w:t>
            </w:r>
          </w:p>
        </w:tc>
      </w:tr>
      <w:tr w:rsidR="001D04A5" w:rsidRPr="00335886" w:rsidTr="007D3367">
        <w:trPr>
          <w:trHeight w:val="255"/>
          <w:jc w:val="center"/>
        </w:trPr>
        <w:tc>
          <w:tcPr>
            <w:tcW w:w="5000" w:type="pct"/>
            <w:gridSpan w:val="14"/>
            <w:tcBorders>
              <w:bottom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r>
      <w:tr w:rsidR="008D4846" w:rsidRPr="00335886" w:rsidTr="008D4846">
        <w:trPr>
          <w:trHeight w:val="255"/>
          <w:jc w:val="center"/>
        </w:trPr>
        <w:tc>
          <w:tcPr>
            <w:tcW w:w="479" w:type="pct"/>
            <w:tcBorders>
              <w:top w:val="single" w:sz="4" w:space="0" w:color="auto"/>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619" w:type="pct"/>
            <w:tcBorders>
              <w:top w:val="single" w:sz="4" w:space="0" w:color="auto"/>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52" w:type="pct"/>
            <w:tcBorders>
              <w:top w:val="single" w:sz="4" w:space="0" w:color="auto"/>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335886" w:rsidTr="008D4846">
        <w:trPr>
          <w:trHeight w:val="255"/>
          <w:jc w:val="center"/>
        </w:trPr>
        <w:tc>
          <w:tcPr>
            <w:tcW w:w="479" w:type="pct"/>
            <w:tcBorders>
              <w:top w:val="single" w:sz="4" w:space="0" w:color="auto"/>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619" w:type="pct"/>
            <w:tcBorders>
              <w:top w:val="single" w:sz="4" w:space="0" w:color="auto"/>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552" w:type="pct"/>
            <w:tcBorders>
              <w:top w:val="single" w:sz="4" w:space="0" w:color="auto"/>
              <w:bottom w:val="single" w:sz="4" w:space="0" w:color="auto"/>
            </w:tcBorders>
            <w:noWrap/>
            <w:vAlign w:val="center"/>
          </w:tcPr>
          <w:p w:rsidR="001D04A5" w:rsidRPr="00335886" w:rsidRDefault="001D04A5" w:rsidP="001D04A5">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1D04A5" w:rsidRPr="00335886"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474" w:type="pct"/>
            <w:vAlign w:val="center"/>
          </w:tcPr>
          <w:p w:rsidR="001D04A5" w:rsidRPr="00D5099E" w:rsidRDefault="00EB2009"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1D04A5" w:rsidRPr="00335886" w:rsidTr="007D3367">
        <w:trPr>
          <w:trHeight w:val="255"/>
          <w:jc w:val="center"/>
        </w:trPr>
        <w:tc>
          <w:tcPr>
            <w:tcW w:w="4526" w:type="pct"/>
            <w:gridSpan w:val="13"/>
            <w:tcBorders>
              <w:top w:val="single" w:sz="12" w:space="0" w:color="auto"/>
              <w:left w:val="nil"/>
              <w:bottom w:val="nil"/>
              <w:right w:val="nil"/>
            </w:tcBorders>
            <w:shd w:val="clear" w:color="FFFFFF" w:fill="FFFFFF"/>
            <w:noWrap/>
            <w:vAlign w:val="center"/>
          </w:tcPr>
          <w:p w:rsidR="001D04A5" w:rsidRPr="00D5099E" w:rsidRDefault="001D04A5" w:rsidP="001D04A5">
            <w:pPr>
              <w:tabs>
                <w:tab w:val="left" w:pos="567"/>
                <w:tab w:val="left" w:pos="1134"/>
              </w:tabs>
              <w:suppressAutoHyphens w:val="0"/>
              <w:spacing w:before="60" w:line="240" w:lineRule="auto"/>
              <w:ind w:left="57"/>
              <w:rPr>
                <w:rFonts w:ascii="Arial" w:hAnsi="Arial" w:cs="Arial"/>
                <w:sz w:val="18"/>
                <w:szCs w:val="18"/>
                <w:lang w:eastAsia="en-GB"/>
              </w:rPr>
            </w:pPr>
            <w:r w:rsidRPr="00D5099E">
              <w:rPr>
                <w:sz w:val="18"/>
                <w:szCs w:val="18"/>
                <w:vertAlign w:val="superscript"/>
                <w:lang w:eastAsia="en-GB"/>
              </w:rPr>
              <w:t>1</w:t>
            </w:r>
            <w:r w:rsidRPr="00D5099E">
              <w:rPr>
                <w:sz w:val="18"/>
                <w:szCs w:val="18"/>
                <w:lang w:eastAsia="en-GB"/>
              </w:rPr>
              <w:t xml:space="preserve"> </w:t>
            </w:r>
            <w:r w:rsidR="00EB2009">
              <w:rPr>
                <w:sz w:val="18"/>
                <w:szCs w:val="18"/>
                <w:lang w:eastAsia="en-GB"/>
              </w:rPr>
              <w:t xml:space="preserve"> </w:t>
            </w:r>
            <w:r w:rsidRPr="00241834">
              <w:rPr>
                <w:sz w:val="18"/>
              </w:rPr>
              <w:t>Только для двигателей 56 ≤ P &lt; 75.</w:t>
            </w:r>
          </w:p>
        </w:tc>
        <w:tc>
          <w:tcPr>
            <w:tcW w:w="474" w:type="pct"/>
            <w:tcBorders>
              <w:top w:val="single" w:sz="12" w:space="0" w:color="auto"/>
              <w:left w:val="nil"/>
              <w:bottom w:val="nil"/>
              <w:right w:val="nil"/>
            </w:tcBorders>
            <w:shd w:val="clear" w:color="FFFFFF" w:fill="FFFFFF"/>
          </w:tcPr>
          <w:p w:rsidR="001D04A5" w:rsidRPr="00D5099E" w:rsidRDefault="001D04A5" w:rsidP="001D04A5">
            <w:pPr>
              <w:tabs>
                <w:tab w:val="left" w:pos="567"/>
                <w:tab w:val="left" w:pos="1134"/>
              </w:tabs>
              <w:suppressAutoHyphens w:val="0"/>
              <w:spacing w:before="60" w:line="240" w:lineRule="auto"/>
              <w:ind w:left="57"/>
              <w:rPr>
                <w:sz w:val="18"/>
                <w:szCs w:val="18"/>
                <w:vertAlign w:val="superscript"/>
                <w:lang w:eastAsia="en-GB"/>
              </w:rPr>
            </w:pPr>
          </w:p>
        </w:tc>
      </w:tr>
      <w:tr w:rsidR="001D04A5" w:rsidRPr="00335886" w:rsidTr="007D3367">
        <w:trPr>
          <w:trHeight w:val="255"/>
          <w:jc w:val="center"/>
        </w:trPr>
        <w:tc>
          <w:tcPr>
            <w:tcW w:w="5000" w:type="pct"/>
            <w:gridSpan w:val="14"/>
            <w:tcBorders>
              <w:top w:val="nil"/>
              <w:left w:val="nil"/>
              <w:bottom w:val="nil"/>
              <w:right w:val="nil"/>
            </w:tcBorders>
            <w:shd w:val="clear" w:color="FFFFFF" w:fill="FFFFFF"/>
            <w:noWrap/>
            <w:vAlign w:val="center"/>
          </w:tcPr>
          <w:p w:rsidR="001D04A5" w:rsidRPr="00D5099E" w:rsidRDefault="001D04A5" w:rsidP="001D04A5">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w:t>
            </w:r>
            <w:r w:rsidR="00EB2009">
              <w:rPr>
                <w:sz w:val="18"/>
                <w:szCs w:val="18"/>
                <w:lang w:eastAsia="en-GB"/>
              </w:rPr>
              <w:t xml:space="preserve"> </w:t>
            </w:r>
            <w:r w:rsidRPr="00241834">
              <w:rPr>
                <w:sz w:val="18"/>
              </w:rPr>
              <w:t>Только для двигателей 37 ≤ P &lt; 56.</w:t>
            </w:r>
          </w:p>
          <w:p w:rsidR="001D04A5" w:rsidRPr="00D5099E" w:rsidRDefault="001D04A5" w:rsidP="001D04A5">
            <w:pPr>
              <w:tabs>
                <w:tab w:val="left" w:pos="567"/>
                <w:tab w:val="left" w:pos="1134"/>
              </w:tabs>
              <w:suppressAutoHyphens w:val="0"/>
              <w:spacing w:line="240" w:lineRule="auto"/>
              <w:ind w:left="57"/>
              <w:rPr>
                <w:sz w:val="18"/>
                <w:szCs w:val="18"/>
                <w:vertAlign w:val="superscript"/>
                <w:lang w:eastAsia="en-GB"/>
              </w:rPr>
            </w:pPr>
            <w:r w:rsidRPr="00D5099E">
              <w:rPr>
                <w:sz w:val="18"/>
                <w:szCs w:val="18"/>
                <w:vertAlign w:val="superscript"/>
                <w:lang w:eastAsia="en-GB"/>
              </w:rPr>
              <w:t>3</w:t>
            </w:r>
            <w:r w:rsidRPr="00D5099E">
              <w:rPr>
                <w:sz w:val="18"/>
                <w:szCs w:val="18"/>
                <w:lang w:eastAsia="en-GB"/>
              </w:rPr>
              <w:t xml:space="preserve"> </w:t>
            </w:r>
            <w:r w:rsidR="00EB2009">
              <w:rPr>
                <w:sz w:val="18"/>
                <w:szCs w:val="18"/>
                <w:lang w:eastAsia="en-GB"/>
              </w:rPr>
              <w:t xml:space="preserve"> </w:t>
            </w:r>
            <w:r w:rsidRPr="00814722">
              <w:rPr>
                <w:sz w:val="18"/>
              </w:rPr>
              <w:t xml:space="preserve">Диапазон мощности 19 ≤ P &lt; 37, адаптированный к подкатегории, определенной в поправках серии 05 к </w:t>
            </w:r>
            <w:r w:rsidRPr="00814722">
              <w:rPr>
                <w:sz w:val="18"/>
              </w:rPr>
              <w:br/>
              <w:t>Правилам № 96 ООН (стадия V).</w:t>
            </w:r>
          </w:p>
        </w:tc>
      </w:tr>
      <w:tr w:rsidR="001D04A5" w:rsidRPr="00814722" w:rsidTr="007D3367">
        <w:trPr>
          <w:trHeight w:val="255"/>
          <w:jc w:val="center"/>
        </w:trPr>
        <w:tc>
          <w:tcPr>
            <w:tcW w:w="4526" w:type="pct"/>
            <w:gridSpan w:val="13"/>
            <w:tcBorders>
              <w:top w:val="nil"/>
              <w:left w:val="nil"/>
              <w:bottom w:val="nil"/>
              <w:right w:val="nil"/>
            </w:tcBorders>
            <w:shd w:val="clear" w:color="FFFFFF" w:fill="FFFFFF"/>
            <w:noWrap/>
            <w:vAlign w:val="center"/>
          </w:tcPr>
          <w:p w:rsidR="001D04A5" w:rsidRPr="00814722" w:rsidRDefault="001D04A5" w:rsidP="001D04A5">
            <w:pPr>
              <w:tabs>
                <w:tab w:val="left" w:pos="567"/>
                <w:tab w:val="left" w:pos="1134"/>
              </w:tabs>
              <w:suppressAutoHyphens w:val="0"/>
              <w:spacing w:line="240" w:lineRule="auto"/>
              <w:ind w:left="57"/>
              <w:rPr>
                <w:sz w:val="18"/>
                <w:szCs w:val="18"/>
                <w:lang w:eastAsia="en-GB"/>
              </w:rPr>
            </w:pPr>
            <w:r w:rsidRPr="00814722">
              <w:rPr>
                <w:sz w:val="18"/>
                <w:szCs w:val="18"/>
                <w:vertAlign w:val="superscript"/>
                <w:lang w:eastAsia="en-GB"/>
              </w:rPr>
              <w:t>4</w:t>
            </w:r>
            <w:r w:rsidRPr="00EB2009">
              <w:rPr>
                <w:sz w:val="18"/>
                <w:szCs w:val="18"/>
                <w:lang w:eastAsia="en-GB"/>
              </w:rPr>
              <w:t xml:space="preserve">  </w:t>
            </w:r>
            <w:r w:rsidRPr="00814722">
              <w:rPr>
                <w:sz w:val="18"/>
              </w:rPr>
              <w:t>Сумма углеводородов и окислов азота.</w:t>
            </w:r>
          </w:p>
          <w:p w:rsidR="001D04A5" w:rsidRPr="00814722" w:rsidRDefault="001D04A5" w:rsidP="001D04A5">
            <w:pPr>
              <w:tabs>
                <w:tab w:val="left" w:pos="567"/>
                <w:tab w:val="left" w:pos="1134"/>
              </w:tabs>
              <w:suppressAutoHyphens w:val="0"/>
              <w:spacing w:line="240" w:lineRule="auto"/>
              <w:ind w:left="57"/>
              <w:jc w:val="both"/>
              <w:rPr>
                <w:sz w:val="18"/>
                <w:szCs w:val="18"/>
              </w:rPr>
            </w:pPr>
            <w:r w:rsidRPr="00EB2009">
              <w:rPr>
                <w:sz w:val="18"/>
                <w:szCs w:val="18"/>
              </w:rPr>
              <w:t>*</w:t>
            </w:r>
            <w:r w:rsidRPr="00814722">
              <w:rPr>
                <w:sz w:val="18"/>
                <w:szCs w:val="18"/>
              </w:rPr>
              <w:t xml:space="preserve"> </w:t>
            </w:r>
            <w:r w:rsidR="00EB2009">
              <w:rPr>
                <w:sz w:val="18"/>
                <w:szCs w:val="18"/>
              </w:rPr>
              <w:t xml:space="preserve"> </w:t>
            </w:r>
            <w:r w:rsidRPr="00814722">
              <w:rPr>
                <w:sz w:val="18"/>
              </w:rPr>
              <w:t>Исходный уровень соответствует уровню, указанному в поправках серии 04 к Правилам № 96 ООН.</w:t>
            </w:r>
          </w:p>
        </w:tc>
        <w:tc>
          <w:tcPr>
            <w:tcW w:w="474" w:type="pct"/>
            <w:tcBorders>
              <w:top w:val="nil"/>
              <w:left w:val="nil"/>
              <w:bottom w:val="nil"/>
              <w:right w:val="nil"/>
            </w:tcBorders>
            <w:shd w:val="clear" w:color="FFFFFF" w:fill="FFFFFF"/>
          </w:tcPr>
          <w:p w:rsidR="001D04A5" w:rsidRPr="00814722" w:rsidRDefault="001D04A5" w:rsidP="001D04A5">
            <w:pPr>
              <w:tabs>
                <w:tab w:val="left" w:pos="567"/>
                <w:tab w:val="left" w:pos="1134"/>
              </w:tabs>
              <w:suppressAutoHyphens w:val="0"/>
              <w:spacing w:line="240" w:lineRule="auto"/>
              <w:ind w:left="57"/>
              <w:rPr>
                <w:sz w:val="18"/>
                <w:szCs w:val="18"/>
                <w:vertAlign w:val="superscript"/>
                <w:lang w:eastAsia="en-GB"/>
              </w:rPr>
            </w:pPr>
          </w:p>
        </w:tc>
      </w:tr>
    </w:tbl>
    <w:p w:rsidR="001D04A5" w:rsidRPr="00814722" w:rsidRDefault="001D04A5" w:rsidP="001D04A5">
      <w:pPr>
        <w:tabs>
          <w:tab w:val="left" w:pos="8222"/>
        </w:tabs>
        <w:ind w:left="2268" w:right="521" w:hanging="1134"/>
        <w:jc w:val="both"/>
      </w:pPr>
    </w:p>
    <w:p w:rsidR="001D04A5" w:rsidRPr="00814722" w:rsidRDefault="001D04A5" w:rsidP="001D04A5">
      <w:pPr>
        <w:suppressAutoHyphens w:val="0"/>
        <w:spacing w:line="240" w:lineRule="auto"/>
      </w:pPr>
      <w:r w:rsidRPr="00814722">
        <w:br w:type="page"/>
      </w:r>
    </w:p>
    <w:p w:rsidR="001D04A5" w:rsidRPr="001F70E0" w:rsidRDefault="001D04A5" w:rsidP="001D04A5">
      <w:pPr>
        <w:spacing w:after="120"/>
        <w:ind w:left="1134" w:right="1134"/>
        <w:jc w:val="both"/>
      </w:pPr>
      <w:r w:rsidRPr="001F70E0">
        <w:rPr>
          <w:i/>
          <w:iCs/>
        </w:rPr>
        <w:t>Таблицу А9/4</w:t>
      </w:r>
      <w:r w:rsidRPr="001F70E0">
        <w:t xml:space="preserve"> изменить следующим образом:</w:t>
      </w:r>
    </w:p>
    <w:p w:rsidR="001D04A5" w:rsidRPr="001F70E0" w:rsidRDefault="001D04A5" w:rsidP="001D04A5">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1134" w:right="1134"/>
        <w:outlineLvl w:val="0"/>
        <w:rPr>
          <w:b/>
        </w:rPr>
      </w:pPr>
      <w:r w:rsidRPr="001F70E0">
        <w:rPr>
          <w:b/>
          <w:bCs/>
        </w:rPr>
        <w:t xml:space="preserve">Матрица эквивалентности для Правил № 96 ООН/МУОВ класса </w:t>
      </w:r>
      <w:r w:rsidRPr="00CD64D2">
        <w:rPr>
          <w:b/>
          <w:bCs/>
        </w:rPr>
        <w:t>IV</w:t>
      </w:r>
    </w:p>
    <w:tbl>
      <w:tblPr>
        <w:tblW w:w="5009" w:type="pct"/>
        <w:tblInd w:w="-5" w:type="dxa"/>
        <w:tblLayout w:type="fixed"/>
        <w:tblCellMar>
          <w:left w:w="0" w:type="dxa"/>
          <w:right w:w="0" w:type="dxa"/>
        </w:tblCellMar>
        <w:tblLook w:val="04A0" w:firstRow="1" w:lastRow="0" w:firstColumn="1" w:lastColumn="0" w:noHBand="0" w:noVBand="1"/>
      </w:tblPr>
      <w:tblGrid>
        <w:gridCol w:w="825"/>
        <w:gridCol w:w="1207"/>
        <w:gridCol w:w="502"/>
        <w:gridCol w:w="538"/>
        <w:gridCol w:w="546"/>
        <w:gridCol w:w="540"/>
        <w:gridCol w:w="6"/>
        <w:gridCol w:w="548"/>
        <w:gridCol w:w="6"/>
        <w:gridCol w:w="532"/>
        <w:gridCol w:w="8"/>
        <w:gridCol w:w="552"/>
        <w:gridCol w:w="550"/>
        <w:gridCol w:w="530"/>
        <w:gridCol w:w="15"/>
        <w:gridCol w:w="548"/>
        <w:gridCol w:w="548"/>
        <w:gridCol w:w="552"/>
        <w:gridCol w:w="1092"/>
      </w:tblGrid>
      <w:tr w:rsidR="008D4846" w:rsidRPr="00335886" w:rsidTr="008D4846">
        <w:trPr>
          <w:trHeight w:val="255"/>
        </w:trPr>
        <w:tc>
          <w:tcPr>
            <w:tcW w:w="428" w:type="pct"/>
            <w:vMerge w:val="restart"/>
            <w:tcBorders>
              <w:top w:val="single" w:sz="4" w:space="0" w:color="auto"/>
              <w:left w:val="single" w:sz="4" w:space="0" w:color="auto"/>
              <w:right w:val="nil"/>
            </w:tcBorders>
            <w:shd w:val="clear" w:color="FFFFFF" w:fill="FFFFFF"/>
            <w:noWrap/>
            <w:vAlign w:val="bottom"/>
          </w:tcPr>
          <w:p w:rsidR="001D04A5" w:rsidRPr="001A3928" w:rsidRDefault="001D04A5" w:rsidP="00E035AC">
            <w:pPr>
              <w:spacing w:before="80" w:after="80" w:line="200" w:lineRule="exact"/>
              <w:ind w:left="57" w:right="57"/>
              <w:jc w:val="center"/>
              <w:rPr>
                <w:i/>
                <w:sz w:val="16"/>
                <w:szCs w:val="16"/>
              </w:rPr>
            </w:pPr>
            <w:r w:rsidRPr="001A3928">
              <w:rPr>
                <w:i/>
                <w:iCs/>
                <w:sz w:val="16"/>
              </w:rPr>
              <w:t>Исходный уровень</w:t>
            </w:r>
            <w:r w:rsidRPr="008D4846">
              <w:rPr>
                <w:iCs/>
                <w:sz w:val="18"/>
                <w:szCs w:val="18"/>
              </w:rPr>
              <w:t>*</w:t>
            </w:r>
          </w:p>
        </w:tc>
        <w:tc>
          <w:tcPr>
            <w:tcW w:w="626" w:type="pct"/>
            <w:vMerge w:val="restart"/>
            <w:tcBorders>
              <w:top w:val="single" w:sz="4" w:space="0" w:color="auto"/>
              <w:left w:val="single" w:sz="4" w:space="0" w:color="auto"/>
              <w:right w:val="single" w:sz="4" w:space="0" w:color="auto"/>
            </w:tcBorders>
            <w:shd w:val="clear" w:color="FFFFFF" w:fill="FFFFFF"/>
            <w:noWrap/>
            <w:vAlign w:val="bottom"/>
          </w:tcPr>
          <w:p w:rsidR="001D04A5" w:rsidRPr="001A3928" w:rsidRDefault="001D04A5" w:rsidP="00E035AC">
            <w:pPr>
              <w:tabs>
                <w:tab w:val="left" w:pos="567"/>
                <w:tab w:val="left" w:pos="1134"/>
              </w:tabs>
              <w:spacing w:before="80" w:after="80" w:line="200" w:lineRule="exact"/>
              <w:ind w:left="113" w:right="113"/>
              <w:jc w:val="center"/>
              <w:rPr>
                <w:i/>
                <w:sz w:val="16"/>
                <w:szCs w:val="16"/>
              </w:rPr>
            </w:pPr>
            <w:r w:rsidRPr="001A3928">
              <w:rPr>
                <w:i/>
                <w:iCs/>
                <w:sz w:val="16"/>
              </w:rPr>
              <w:t>Полезная мощность</w:t>
            </w:r>
            <w:r w:rsidR="00001F9B">
              <w:rPr>
                <w:i/>
                <w:sz w:val="16"/>
                <w:szCs w:val="16"/>
              </w:rPr>
              <w:br/>
            </w:r>
            <w:r w:rsidRPr="001A3928">
              <w:rPr>
                <w:i/>
                <w:iCs/>
                <w:sz w:val="16"/>
              </w:rPr>
              <w:t>кВт</w:t>
            </w:r>
          </w:p>
        </w:tc>
        <w:tc>
          <w:tcPr>
            <w:tcW w:w="539" w:type="pct"/>
            <w:gridSpan w:val="2"/>
            <w:vMerge w:val="restart"/>
            <w:tcBorders>
              <w:top w:val="single" w:sz="4" w:space="0" w:color="auto"/>
              <w:left w:val="nil"/>
              <w:right w:val="single" w:sz="4" w:space="0" w:color="auto"/>
            </w:tcBorders>
            <w:shd w:val="clear" w:color="FFFFFF" w:fill="FFFFFF"/>
            <w:noWrap/>
            <w:vAlign w:val="bottom"/>
          </w:tcPr>
          <w:p w:rsidR="001D04A5" w:rsidRPr="001F70E0" w:rsidRDefault="008D4846" w:rsidP="00E035AC">
            <w:pPr>
              <w:tabs>
                <w:tab w:val="left" w:pos="567"/>
                <w:tab w:val="left" w:pos="1134"/>
              </w:tabs>
              <w:spacing w:before="80" w:after="80" w:line="200" w:lineRule="exact"/>
              <w:ind w:left="113" w:right="113"/>
              <w:jc w:val="center"/>
              <w:rPr>
                <w:i/>
                <w:sz w:val="16"/>
                <w:szCs w:val="16"/>
              </w:rPr>
            </w:pPr>
            <w:r>
              <w:rPr>
                <w:i/>
                <w:iCs/>
                <w:sz w:val="16"/>
              </w:rPr>
              <w:t>Компо</w:t>
            </w:r>
            <w:r w:rsidR="001D04A5" w:rsidRPr="001F70E0">
              <w:rPr>
                <w:i/>
                <w:iCs/>
                <w:sz w:val="16"/>
              </w:rPr>
              <w:t>нент</w:t>
            </w:r>
            <w:r w:rsidR="00001F9B">
              <w:rPr>
                <w:i/>
                <w:sz w:val="16"/>
                <w:szCs w:val="16"/>
              </w:rPr>
              <w:br/>
            </w:r>
            <w:r w:rsidR="001D04A5" w:rsidRPr="001F70E0">
              <w:rPr>
                <w:i/>
                <w:iCs/>
                <w:sz w:val="16"/>
              </w:rPr>
              <w:t>г/кВт·ч</w:t>
            </w:r>
          </w:p>
        </w:tc>
        <w:tc>
          <w:tcPr>
            <w:tcW w:w="3407" w:type="pct"/>
            <w:gridSpan w:val="15"/>
            <w:tcBorders>
              <w:top w:val="single" w:sz="4" w:space="0" w:color="auto"/>
              <w:left w:val="nil"/>
              <w:bottom w:val="single" w:sz="4" w:space="0" w:color="auto"/>
              <w:right w:val="single" w:sz="4" w:space="0" w:color="auto"/>
            </w:tcBorders>
            <w:shd w:val="clear" w:color="FFFFFF" w:fill="FFFFFF"/>
            <w:noWrap/>
            <w:vAlign w:val="bottom"/>
          </w:tcPr>
          <w:p w:rsidR="001D04A5" w:rsidRPr="001A3928" w:rsidRDefault="001D04A5" w:rsidP="00E035AC">
            <w:pPr>
              <w:tabs>
                <w:tab w:val="left" w:pos="567"/>
                <w:tab w:val="left" w:pos="1134"/>
              </w:tabs>
              <w:spacing w:before="80" w:after="80" w:line="200" w:lineRule="exact"/>
              <w:ind w:left="113" w:right="113"/>
              <w:jc w:val="center"/>
              <w:rPr>
                <w:i/>
                <w:sz w:val="16"/>
                <w:szCs w:val="16"/>
              </w:rPr>
            </w:pPr>
            <w:r w:rsidRPr="001A3928">
              <w:rPr>
                <w:i/>
                <w:iCs/>
                <w:sz w:val="16"/>
              </w:rPr>
              <w:t>Класс IV согласно норме</w:t>
            </w:r>
          </w:p>
        </w:tc>
      </w:tr>
      <w:tr w:rsidR="008D4846" w:rsidRPr="00D5099E" w:rsidTr="008D4846">
        <w:trPr>
          <w:trHeight w:val="255"/>
        </w:trPr>
        <w:tc>
          <w:tcPr>
            <w:tcW w:w="428" w:type="pct"/>
            <w:vMerge/>
            <w:tcBorders>
              <w:left w:val="single" w:sz="4" w:space="0" w:color="auto"/>
              <w:bottom w:val="single" w:sz="12" w:space="0" w:color="auto"/>
              <w:right w:val="nil"/>
            </w:tcBorders>
            <w:shd w:val="clear" w:color="FFFFFF" w:fill="FFFFFF"/>
            <w:noWrap/>
            <w:vAlign w:val="bottom"/>
          </w:tcPr>
          <w:p w:rsidR="001D04A5" w:rsidRPr="00D5099E" w:rsidRDefault="001D04A5" w:rsidP="00E035AC">
            <w:pPr>
              <w:tabs>
                <w:tab w:val="left" w:pos="567"/>
                <w:tab w:val="left" w:pos="1134"/>
              </w:tabs>
              <w:suppressAutoHyphens w:val="0"/>
              <w:spacing w:before="80" w:after="80" w:line="200" w:lineRule="exact"/>
              <w:ind w:left="113" w:right="113"/>
              <w:jc w:val="center"/>
              <w:rPr>
                <w:i/>
                <w:sz w:val="16"/>
                <w:szCs w:val="16"/>
                <w:lang w:eastAsia="en-GB"/>
              </w:rPr>
            </w:pPr>
          </w:p>
        </w:tc>
        <w:tc>
          <w:tcPr>
            <w:tcW w:w="626" w:type="pct"/>
            <w:vMerge/>
            <w:tcBorders>
              <w:left w:val="single" w:sz="4" w:space="0" w:color="auto"/>
              <w:bottom w:val="single" w:sz="12" w:space="0" w:color="auto"/>
              <w:right w:val="single" w:sz="4" w:space="0" w:color="auto"/>
            </w:tcBorders>
            <w:shd w:val="clear" w:color="FFFFFF" w:fill="FFFFFF"/>
            <w:noWrap/>
            <w:vAlign w:val="bottom"/>
          </w:tcPr>
          <w:p w:rsidR="001D04A5" w:rsidRPr="00D5099E" w:rsidRDefault="001D04A5" w:rsidP="00E035AC">
            <w:pPr>
              <w:tabs>
                <w:tab w:val="left" w:pos="567"/>
                <w:tab w:val="left" w:pos="1134"/>
              </w:tabs>
              <w:suppressAutoHyphens w:val="0"/>
              <w:spacing w:before="80" w:after="80" w:line="200" w:lineRule="exact"/>
              <w:ind w:left="113" w:right="113"/>
              <w:jc w:val="center"/>
              <w:rPr>
                <w:i/>
                <w:sz w:val="16"/>
                <w:szCs w:val="16"/>
                <w:lang w:eastAsia="en-GB"/>
              </w:rPr>
            </w:pPr>
          </w:p>
        </w:tc>
        <w:tc>
          <w:tcPr>
            <w:tcW w:w="539" w:type="pct"/>
            <w:gridSpan w:val="2"/>
            <w:vMerge/>
            <w:tcBorders>
              <w:left w:val="nil"/>
              <w:bottom w:val="single" w:sz="12" w:space="0" w:color="auto"/>
              <w:right w:val="single" w:sz="4" w:space="0" w:color="auto"/>
            </w:tcBorders>
            <w:shd w:val="clear" w:color="FFFFFF" w:fill="FFFFFF"/>
            <w:noWrap/>
            <w:vAlign w:val="bottom"/>
          </w:tcPr>
          <w:p w:rsidR="001D04A5" w:rsidRPr="00D5099E" w:rsidRDefault="001D04A5" w:rsidP="00E035AC">
            <w:pPr>
              <w:tabs>
                <w:tab w:val="left" w:pos="567"/>
                <w:tab w:val="left" w:pos="1134"/>
              </w:tabs>
              <w:suppressAutoHyphens w:val="0"/>
              <w:spacing w:before="80" w:after="80" w:line="200" w:lineRule="exact"/>
              <w:ind w:left="113" w:right="113"/>
              <w:jc w:val="center"/>
              <w:rPr>
                <w:i/>
                <w:sz w:val="16"/>
                <w:szCs w:val="16"/>
                <w:lang w:eastAsia="en-GB"/>
              </w:rPr>
            </w:pPr>
          </w:p>
        </w:tc>
        <w:tc>
          <w:tcPr>
            <w:tcW w:w="283" w:type="pct"/>
            <w:tcBorders>
              <w:top w:val="single" w:sz="4" w:space="0" w:color="auto"/>
              <w:left w:val="nil"/>
              <w:bottom w:val="single" w:sz="12" w:space="0" w:color="auto"/>
              <w:right w:val="single" w:sz="4" w:space="0" w:color="auto"/>
            </w:tcBorders>
            <w:shd w:val="clear" w:color="FFFFFF" w:fill="FFFFFF"/>
            <w:noWrap/>
            <w:vAlign w:val="bottom"/>
          </w:tcPr>
          <w:p w:rsidR="001D04A5" w:rsidRPr="00D5099E" w:rsidRDefault="001D04A5" w:rsidP="00E035AC">
            <w:pPr>
              <w:tabs>
                <w:tab w:val="left" w:pos="567"/>
                <w:tab w:val="left" w:pos="1134"/>
              </w:tabs>
              <w:suppressAutoHyphens w:val="0"/>
              <w:spacing w:before="80" w:after="80" w:line="200" w:lineRule="exact"/>
              <w:ind w:left="113" w:right="113"/>
              <w:jc w:val="center"/>
              <w:rPr>
                <w:i/>
                <w:sz w:val="16"/>
                <w:szCs w:val="16"/>
                <w:lang w:eastAsia="en-GB"/>
              </w:rPr>
            </w:pPr>
            <w:r w:rsidRPr="001A3928">
              <w:rPr>
                <w:i/>
                <w:iCs/>
                <w:sz w:val="16"/>
              </w:rPr>
              <w:t>H</w:t>
            </w:r>
          </w:p>
        </w:tc>
        <w:tc>
          <w:tcPr>
            <w:tcW w:w="283" w:type="pct"/>
            <w:gridSpan w:val="2"/>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J</w:t>
            </w:r>
          </w:p>
        </w:tc>
        <w:tc>
          <w:tcPr>
            <w:tcW w:w="283" w:type="pct"/>
            <w:gridSpan w:val="3"/>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K</w:t>
            </w:r>
          </w:p>
        </w:tc>
        <w:tc>
          <w:tcPr>
            <w:tcW w:w="286" w:type="pct"/>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L</w:t>
            </w:r>
          </w:p>
        </w:tc>
        <w:tc>
          <w:tcPr>
            <w:tcW w:w="285" w:type="pct"/>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M</w:t>
            </w:r>
          </w:p>
        </w:tc>
        <w:tc>
          <w:tcPr>
            <w:tcW w:w="283" w:type="pct"/>
            <w:gridSpan w:val="2"/>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N</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P</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Q</w:t>
            </w:r>
          </w:p>
        </w:tc>
        <w:tc>
          <w:tcPr>
            <w:tcW w:w="286" w:type="pct"/>
            <w:tcBorders>
              <w:top w:val="single" w:sz="4" w:space="0" w:color="auto"/>
              <w:left w:val="nil"/>
              <w:bottom w:val="single" w:sz="12" w:space="0" w:color="auto"/>
              <w:right w:val="single" w:sz="4" w:space="0" w:color="auto"/>
            </w:tcBorders>
            <w:shd w:val="clear" w:color="FFFFFF" w:fill="FFFFFF"/>
            <w:noWrap/>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R</w:t>
            </w:r>
          </w:p>
        </w:tc>
        <w:tc>
          <w:tcPr>
            <w:tcW w:w="566" w:type="pct"/>
            <w:tcBorders>
              <w:top w:val="single" w:sz="4" w:space="0" w:color="auto"/>
              <w:left w:val="nil"/>
              <w:bottom w:val="single" w:sz="12" w:space="0" w:color="auto"/>
              <w:right w:val="single" w:sz="4" w:space="0" w:color="auto"/>
            </w:tcBorders>
            <w:shd w:val="clear" w:color="FFFFFF" w:fill="FFFFFF"/>
            <w:vAlign w:val="bottom"/>
          </w:tcPr>
          <w:p w:rsidR="001D04A5" w:rsidRPr="001F70E0" w:rsidRDefault="001D04A5" w:rsidP="00E035AC">
            <w:pPr>
              <w:tabs>
                <w:tab w:val="left" w:pos="567"/>
                <w:tab w:val="left" w:pos="1134"/>
              </w:tabs>
              <w:spacing w:before="80" w:after="80" w:line="200" w:lineRule="exact"/>
              <w:ind w:left="113" w:right="113"/>
              <w:jc w:val="center"/>
              <w:rPr>
                <w:i/>
                <w:iCs/>
                <w:sz w:val="16"/>
                <w:szCs w:val="16"/>
              </w:rPr>
            </w:pPr>
            <w:r w:rsidRPr="001F70E0">
              <w:rPr>
                <w:i/>
                <w:iCs/>
                <w:sz w:val="16"/>
              </w:rPr>
              <w:t>Стадия V</w:t>
            </w:r>
          </w:p>
        </w:tc>
      </w:tr>
      <w:tr w:rsidR="008D4846" w:rsidRPr="00D5099E" w:rsidTr="008D4846">
        <w:trPr>
          <w:trHeight w:val="315"/>
        </w:trPr>
        <w:tc>
          <w:tcPr>
            <w:tcW w:w="428"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E</w:t>
            </w:r>
          </w:p>
        </w:tc>
        <w:tc>
          <w:tcPr>
            <w:tcW w:w="626"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83"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285"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286" w:type="pct"/>
            <w:tcBorders>
              <w:top w:val="single" w:sz="12"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12"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0</w:t>
            </w:r>
            <w:r w:rsidRPr="00D5099E">
              <w:rPr>
                <w:sz w:val="18"/>
                <w:szCs w:val="18"/>
                <w:vertAlign w:val="superscript"/>
                <w:lang w:eastAsia="en-GB"/>
              </w:rPr>
              <w:t>4</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w:t>
            </w:r>
            <w:r>
              <w:rPr>
                <w:sz w:val="18"/>
                <w:szCs w:val="18"/>
                <w:lang w:eastAsia="en-GB"/>
              </w:rPr>
              <w:t>,</w:t>
            </w:r>
            <w:r w:rsidRPr="00D5099E">
              <w:rPr>
                <w:sz w:val="18"/>
                <w:szCs w:val="18"/>
                <w:lang w:eastAsia="en-GB"/>
              </w:rPr>
              <w:t>0</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315"/>
        </w:trPr>
        <w:tc>
          <w:tcPr>
            <w:tcW w:w="42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F</w:t>
            </w:r>
          </w:p>
        </w:tc>
        <w:tc>
          <w:tcPr>
            <w:tcW w:w="626"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0</w:t>
            </w:r>
            <w:r w:rsidRPr="00D5099E">
              <w:rPr>
                <w:sz w:val="18"/>
                <w:szCs w:val="18"/>
                <w:vertAlign w:val="superscript"/>
                <w:lang w:eastAsia="en-GB"/>
              </w:rPr>
              <w:t>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w:t>
            </w:r>
            <w:r>
              <w:rPr>
                <w:sz w:val="18"/>
                <w:szCs w:val="18"/>
                <w:lang w:eastAsia="en-GB"/>
              </w:rPr>
              <w:t>,</w:t>
            </w:r>
            <w:r w:rsidRPr="00D5099E">
              <w:rPr>
                <w:sz w:val="18"/>
                <w:szCs w:val="18"/>
                <w:lang w:eastAsia="en-GB"/>
              </w:rPr>
              <w:t>3</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315"/>
        </w:trPr>
        <w:tc>
          <w:tcPr>
            <w:tcW w:w="42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G</w:t>
            </w:r>
          </w:p>
        </w:tc>
        <w:tc>
          <w:tcPr>
            <w:tcW w:w="626"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r w:rsidRPr="00D5099E">
              <w:rPr>
                <w:sz w:val="18"/>
                <w:szCs w:val="18"/>
                <w:vertAlign w:val="superscript"/>
                <w:lang w:eastAsia="en-GB"/>
              </w:rPr>
              <w:t>1</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r w:rsidRPr="00D5099E">
              <w:rPr>
                <w:sz w:val="18"/>
                <w:szCs w:val="18"/>
                <w:vertAlign w:val="superscript"/>
                <w:lang w:eastAsia="en-GB"/>
              </w:rPr>
              <w:t>2</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r w:rsidRPr="00D5099E">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w:t>
            </w:r>
            <w:r w:rsidRPr="00D5099E">
              <w:rPr>
                <w:sz w:val="18"/>
                <w:szCs w:val="18"/>
                <w:vertAlign w:val="superscript"/>
                <w:lang w:eastAsia="en-GB"/>
              </w:rPr>
              <w:t>4</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w:t>
            </w:r>
            <w:r>
              <w:rPr>
                <w:sz w:val="18"/>
                <w:szCs w:val="18"/>
                <w:lang w:eastAsia="en-GB"/>
              </w:rPr>
              <w:t>,</w:t>
            </w:r>
            <w:r w:rsidRPr="00D5099E">
              <w:rPr>
                <w:sz w:val="18"/>
                <w:szCs w:val="18"/>
                <w:lang w:eastAsia="en-GB"/>
              </w:rPr>
              <w:t>3</w:t>
            </w:r>
            <w:r w:rsidRPr="00D5099E">
              <w:rPr>
                <w:sz w:val="18"/>
                <w:szCs w:val="18"/>
                <w:vertAlign w:val="superscript"/>
                <w:lang w:eastAsia="en-GB"/>
              </w:rPr>
              <w:t>1</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w:t>
            </w:r>
            <w:r w:rsidRPr="00D5099E">
              <w:rPr>
                <w:sz w:val="18"/>
                <w:szCs w:val="18"/>
                <w:vertAlign w:val="superscript"/>
                <w:lang w:eastAsia="en-GB"/>
              </w:rPr>
              <w:t>2,</w:t>
            </w:r>
            <w:r w:rsidR="00F8131F">
              <w:rPr>
                <w:sz w:val="18"/>
                <w:szCs w:val="18"/>
                <w:vertAlign w:val="superscript"/>
                <w:lang w:eastAsia="en-GB"/>
              </w:rPr>
              <w:t xml:space="preserve"> </w:t>
            </w:r>
            <w:r w:rsidRPr="00D5099E">
              <w:rPr>
                <w:sz w:val="18"/>
                <w:szCs w:val="18"/>
                <w:vertAlign w:val="superscript"/>
                <w:lang w:eastAsia="en-GB"/>
              </w:rPr>
              <w:t>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r w:rsidRPr="00D5099E">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315"/>
        </w:trPr>
        <w:tc>
          <w:tcPr>
            <w:tcW w:w="42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D</w:t>
            </w:r>
            <w:r w:rsidRPr="00D5099E">
              <w:rPr>
                <w:sz w:val="18"/>
                <w:szCs w:val="18"/>
                <w:vertAlign w:val="superscript"/>
                <w:lang w:eastAsia="en-GB"/>
              </w:rPr>
              <w:t>3</w:t>
            </w:r>
          </w:p>
        </w:tc>
        <w:tc>
          <w:tcPr>
            <w:tcW w:w="626"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6</w:t>
            </w:r>
            <w:r w:rsidRPr="00D5099E">
              <w:rPr>
                <w:sz w:val="18"/>
                <w:szCs w:val="18"/>
                <w:vertAlign w:val="superscript"/>
                <w:lang w:eastAsia="en-GB"/>
              </w:rPr>
              <w:t xml:space="preserve"> </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w:t>
            </w:r>
            <w:r>
              <w:rPr>
                <w:sz w:val="18"/>
                <w:szCs w:val="18"/>
                <w:lang w:eastAsia="en-GB"/>
              </w:rPr>
              <w:t>,</w:t>
            </w:r>
            <w:r w:rsidRPr="00D5099E">
              <w:rPr>
                <w:sz w:val="18"/>
                <w:szCs w:val="18"/>
                <w:lang w:eastAsia="en-GB"/>
              </w:rPr>
              <w:t>5</w:t>
            </w:r>
            <w:r w:rsidRPr="00D5099E">
              <w:rPr>
                <w:sz w:val="18"/>
                <w:szCs w:val="18"/>
                <w:vertAlign w:val="superscript"/>
                <w:lang w:eastAsia="en-GB"/>
              </w:rPr>
              <w:t>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70</w:t>
            </w:r>
            <w:r w:rsidRPr="00D5099E">
              <w:rPr>
                <w:sz w:val="18"/>
                <w:szCs w:val="18"/>
                <w:vertAlign w:val="superscript"/>
                <w:lang w:eastAsia="en-GB"/>
              </w:rPr>
              <w:t>4</w:t>
            </w:r>
          </w:p>
        </w:tc>
      </w:tr>
      <w:tr w:rsidR="001D04A5" w:rsidRPr="00D5099E" w:rsidTr="008D4846">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r>
      <w:tr w:rsidR="008D4846" w:rsidRPr="00D5099E" w:rsidTr="008D4846">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H</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w:t>
            </w:r>
            <w:r>
              <w:rPr>
                <w:sz w:val="18"/>
                <w:szCs w:val="18"/>
                <w:lang w:eastAsia="en-GB"/>
              </w:rPr>
              <w:t>,</w:t>
            </w:r>
            <w:r w:rsidRPr="00D5099E">
              <w:rPr>
                <w:sz w:val="18"/>
                <w:szCs w:val="18"/>
                <w:lang w:eastAsia="en-GB"/>
              </w:rPr>
              <w:t>0</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I</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w:t>
            </w:r>
            <w:r>
              <w:rPr>
                <w:sz w:val="18"/>
                <w:szCs w:val="18"/>
                <w:lang w:eastAsia="en-GB"/>
              </w:rPr>
              <w:t>,</w:t>
            </w:r>
            <w:r w:rsidRPr="00D5099E">
              <w:rPr>
                <w:sz w:val="18"/>
                <w:szCs w:val="18"/>
                <w:lang w:eastAsia="en-GB"/>
              </w:rPr>
              <w:t>3</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31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J</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r w:rsidRPr="00D5099E">
              <w:rPr>
                <w:sz w:val="18"/>
                <w:szCs w:val="18"/>
                <w:vertAlign w:val="superscript"/>
                <w:lang w:eastAsia="en-GB"/>
              </w:rPr>
              <w:t>1</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r w:rsidRPr="00D5099E">
              <w:rPr>
                <w:sz w:val="18"/>
                <w:szCs w:val="18"/>
                <w:vertAlign w:val="superscript"/>
                <w:lang w:eastAsia="en-GB"/>
              </w:rPr>
              <w:t>2</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025</w:t>
            </w:r>
            <w:r w:rsidRPr="00D5099E">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w:t>
            </w:r>
            <w:r>
              <w:rPr>
                <w:sz w:val="18"/>
                <w:szCs w:val="18"/>
                <w:lang w:eastAsia="en-GB"/>
              </w:rPr>
              <w:t>,</w:t>
            </w:r>
            <w:r w:rsidRPr="00D5099E">
              <w:rPr>
                <w:sz w:val="18"/>
                <w:szCs w:val="18"/>
                <w:lang w:eastAsia="en-GB"/>
              </w:rPr>
              <w:t>3</w:t>
            </w:r>
            <w:r w:rsidRPr="00D5099E">
              <w:rPr>
                <w:sz w:val="18"/>
                <w:szCs w:val="18"/>
                <w:vertAlign w:val="superscript"/>
                <w:lang w:eastAsia="en-GB"/>
              </w:rPr>
              <w:t>1</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vertAlign w:val="superscript"/>
                <w:lang w:eastAsia="en-GB"/>
              </w:rPr>
            </w:pPr>
            <w:r w:rsidRPr="00D5099E">
              <w:rPr>
                <w:sz w:val="18"/>
                <w:szCs w:val="18"/>
                <w:lang w:eastAsia="en-GB"/>
              </w:rPr>
              <w:t>4</w:t>
            </w:r>
            <w:r>
              <w:rPr>
                <w:sz w:val="18"/>
                <w:szCs w:val="18"/>
                <w:lang w:eastAsia="en-GB"/>
              </w:rPr>
              <w:t>,</w:t>
            </w:r>
            <w:r w:rsidRPr="00D5099E">
              <w:rPr>
                <w:sz w:val="18"/>
                <w:szCs w:val="18"/>
                <w:lang w:eastAsia="en-GB"/>
              </w:rPr>
              <w:t>7</w:t>
            </w:r>
            <w:r w:rsidRPr="00D5099E">
              <w:rPr>
                <w:sz w:val="18"/>
                <w:szCs w:val="18"/>
                <w:vertAlign w:val="superscript"/>
                <w:lang w:eastAsia="en-GB"/>
              </w:rPr>
              <w:t>2,</w:t>
            </w:r>
            <w:r w:rsidR="00F8131F">
              <w:rPr>
                <w:sz w:val="18"/>
                <w:szCs w:val="18"/>
                <w:vertAlign w:val="superscript"/>
                <w:lang w:eastAsia="en-GB"/>
              </w:rPr>
              <w:t xml:space="preserve">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r w:rsidRPr="00D5099E">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K</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70</w:t>
            </w:r>
            <w:r w:rsidRPr="00D5099E">
              <w:rPr>
                <w:sz w:val="18"/>
                <w:szCs w:val="18"/>
                <w:vertAlign w:val="superscript"/>
                <w:lang w:eastAsia="en-GB"/>
              </w:rPr>
              <w:t>4</w:t>
            </w:r>
          </w:p>
        </w:tc>
      </w:tr>
      <w:tr w:rsidR="001D04A5" w:rsidRPr="00D5099E" w:rsidTr="008D4846">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r>
      <w:tr w:rsidR="008D4846" w:rsidRPr="00D5099E" w:rsidTr="008D4846">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L</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M</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75</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255"/>
        </w:trPr>
        <w:tc>
          <w:tcPr>
            <w:tcW w:w="428" w:type="pct"/>
            <w:vMerge w:val="restart"/>
            <w:tcBorders>
              <w:top w:val="single" w:sz="4" w:space="0" w:color="auto"/>
              <w:left w:val="single" w:sz="4" w:space="0" w:color="auto"/>
              <w:bottom w:val="single" w:sz="12"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w:t>
            </w:r>
          </w:p>
        </w:tc>
        <w:tc>
          <w:tcPr>
            <w:tcW w:w="626" w:type="pct"/>
            <w:vMerge w:val="restart"/>
            <w:tcBorders>
              <w:top w:val="single" w:sz="4" w:space="0" w:color="auto"/>
              <w:left w:val="single" w:sz="4" w:space="0" w:color="auto"/>
              <w:bottom w:val="single" w:sz="12"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56</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w:t>
            </w:r>
            <w:r>
              <w:rPr>
                <w:sz w:val="18"/>
                <w:szCs w:val="18"/>
                <w:lang w:eastAsia="en-GB"/>
              </w:rPr>
              <w:t>,</w:t>
            </w:r>
            <w:r w:rsidRPr="00D5099E">
              <w:rPr>
                <w:sz w:val="18"/>
                <w:szCs w:val="18"/>
                <w:lang w:eastAsia="en-GB"/>
              </w:rPr>
              <w:t>70</w:t>
            </w:r>
            <w:r w:rsidRPr="00D5099E">
              <w:rPr>
                <w:sz w:val="18"/>
                <w:szCs w:val="18"/>
                <w:vertAlign w:val="superscript"/>
                <w:lang w:eastAsia="en-GB"/>
              </w:rPr>
              <w:t>4</w:t>
            </w:r>
          </w:p>
        </w:tc>
      </w:tr>
      <w:tr w:rsidR="001D04A5" w:rsidRPr="00D5099E" w:rsidTr="008D4846">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r>
      <w:tr w:rsidR="008D4846" w:rsidRPr="00D5099E" w:rsidTr="008D4846">
        <w:trPr>
          <w:trHeight w:val="255"/>
        </w:trPr>
        <w:tc>
          <w:tcPr>
            <w:tcW w:w="428" w:type="pct"/>
            <w:vMerge w:val="restart"/>
            <w:tcBorders>
              <w:top w:val="single" w:sz="4" w:space="0" w:color="auto"/>
              <w:left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Q</w:t>
            </w:r>
          </w:p>
        </w:tc>
        <w:tc>
          <w:tcPr>
            <w:tcW w:w="626" w:type="pct"/>
            <w:vMerge w:val="restart"/>
            <w:tcBorders>
              <w:top w:val="single" w:sz="4" w:space="0" w:color="auto"/>
              <w:left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255"/>
        </w:trPr>
        <w:tc>
          <w:tcPr>
            <w:tcW w:w="428" w:type="pct"/>
            <w:vMerge/>
            <w:tcBorders>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c>
          <w:tcPr>
            <w:tcW w:w="626" w:type="pct"/>
            <w:vMerge/>
            <w:tcBorders>
              <w:left w:val="single" w:sz="4" w:space="0" w:color="auto"/>
              <w:bottom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r>
      <w:tr w:rsidR="008D4846" w:rsidRPr="00D5099E" w:rsidTr="008D4846">
        <w:trPr>
          <w:trHeight w:val="255"/>
        </w:trPr>
        <w:tc>
          <w:tcPr>
            <w:tcW w:w="428" w:type="pct"/>
            <w:vMerge w:val="restart"/>
            <w:tcBorders>
              <w:top w:val="single" w:sz="4" w:space="0" w:color="auto"/>
              <w:left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R</w:t>
            </w:r>
          </w:p>
        </w:tc>
        <w:tc>
          <w:tcPr>
            <w:tcW w:w="626" w:type="pct"/>
            <w:vMerge w:val="restart"/>
            <w:tcBorders>
              <w:top w:val="single" w:sz="4" w:space="0" w:color="auto"/>
              <w:left w:val="single" w:sz="4" w:space="0" w:color="auto"/>
              <w:right w:val="single" w:sz="4" w:space="0" w:color="auto"/>
            </w:tcBorders>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130</w:t>
            </w:r>
          </w:p>
        </w:tc>
        <w:tc>
          <w:tcPr>
            <w:tcW w:w="260" w:type="pct"/>
            <w:tcBorders>
              <w:top w:val="single" w:sz="4" w:space="0" w:color="auto"/>
              <w:left w:val="nil"/>
              <w:bottom w:val="single" w:sz="4" w:space="0" w:color="auto"/>
              <w:right w:val="single" w:sz="4" w:space="0" w:color="auto"/>
            </w:tcBorders>
            <w:noWrap/>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1D04A5" w:rsidP="001D04A5">
            <w:pPr>
              <w:tabs>
                <w:tab w:val="left" w:pos="567"/>
                <w:tab w:val="left" w:pos="1134"/>
              </w:tabs>
              <w:suppressAutoHyphens w:val="0"/>
              <w:spacing w:before="40" w:after="40" w:line="220" w:lineRule="exact"/>
              <w:jc w:val="center"/>
              <w:rPr>
                <w:sz w:val="18"/>
                <w:szCs w:val="18"/>
                <w:lang w:eastAsia="en-GB"/>
              </w:rPr>
            </w:pPr>
            <w:r>
              <w:rPr>
                <w:sz w:val="18"/>
                <w:szCs w:val="18"/>
                <w:lang w:eastAsia="en-GB"/>
              </w:rPr>
              <w:t>0,</w:t>
            </w:r>
            <w:r w:rsidRPr="00D5099E">
              <w:rPr>
                <w:sz w:val="18"/>
                <w:szCs w:val="18"/>
                <w:lang w:eastAsia="en-GB"/>
              </w:rPr>
              <w:t>015</w:t>
            </w:r>
          </w:p>
        </w:tc>
      </w:tr>
      <w:tr w:rsidR="008D4846" w:rsidRPr="00D5099E" w:rsidTr="008D4846">
        <w:trPr>
          <w:trHeight w:val="255"/>
        </w:trPr>
        <w:tc>
          <w:tcPr>
            <w:tcW w:w="428" w:type="pct"/>
            <w:vMerge/>
            <w:tcBorders>
              <w:left w:val="single" w:sz="4" w:space="0" w:color="auto"/>
              <w:bottom w:val="single" w:sz="12" w:space="0" w:color="auto"/>
              <w:right w:val="single" w:sz="4" w:space="0" w:color="auto"/>
            </w:tcBorders>
            <w:vAlign w:val="center"/>
          </w:tcPr>
          <w:p w:rsidR="001D04A5" w:rsidRPr="00D5099E" w:rsidRDefault="001D04A5" w:rsidP="001D04A5">
            <w:pPr>
              <w:tabs>
                <w:tab w:val="left" w:pos="567"/>
                <w:tab w:val="left" w:pos="1134"/>
              </w:tabs>
              <w:suppressAutoHyphens w:val="0"/>
              <w:spacing w:line="240" w:lineRule="auto"/>
              <w:jc w:val="center"/>
              <w:rPr>
                <w:sz w:val="18"/>
                <w:szCs w:val="18"/>
                <w:lang w:eastAsia="en-GB"/>
              </w:rPr>
            </w:pPr>
          </w:p>
        </w:tc>
        <w:tc>
          <w:tcPr>
            <w:tcW w:w="626" w:type="pct"/>
            <w:vMerge/>
            <w:tcBorders>
              <w:left w:val="single" w:sz="4" w:space="0" w:color="auto"/>
              <w:bottom w:val="single" w:sz="12" w:space="0" w:color="auto"/>
              <w:right w:val="single" w:sz="4" w:space="0" w:color="auto"/>
            </w:tcBorders>
            <w:vAlign w:val="center"/>
          </w:tcPr>
          <w:p w:rsidR="001D04A5" w:rsidRPr="00D5099E" w:rsidRDefault="001D04A5" w:rsidP="001D04A5">
            <w:pPr>
              <w:tabs>
                <w:tab w:val="left" w:pos="567"/>
                <w:tab w:val="left" w:pos="1134"/>
              </w:tabs>
              <w:suppressAutoHyphens w:val="0"/>
              <w:spacing w:line="240" w:lineRule="auto"/>
              <w:jc w:val="center"/>
              <w:rPr>
                <w:sz w:val="18"/>
                <w:szCs w:val="18"/>
                <w:lang w:eastAsia="en-GB"/>
              </w:rPr>
            </w:pPr>
          </w:p>
        </w:tc>
        <w:tc>
          <w:tcPr>
            <w:tcW w:w="260" w:type="pct"/>
            <w:tcBorders>
              <w:top w:val="single" w:sz="4" w:space="0" w:color="auto"/>
              <w:left w:val="nil"/>
              <w:bottom w:val="single" w:sz="12" w:space="0" w:color="auto"/>
              <w:right w:val="single" w:sz="4" w:space="0" w:color="auto"/>
            </w:tcBorders>
            <w:noWrap/>
            <w:vAlign w:val="center"/>
          </w:tcPr>
          <w:p w:rsidR="001D04A5" w:rsidRPr="00D5099E" w:rsidRDefault="001D04A5" w:rsidP="001D04A5">
            <w:pPr>
              <w:tabs>
                <w:tab w:val="left" w:pos="567"/>
                <w:tab w:val="left" w:pos="1134"/>
              </w:tabs>
              <w:suppressAutoHyphens w:val="0"/>
              <w:spacing w:line="240" w:lineRule="auto"/>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79" w:type="pct"/>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563" w:type="pct"/>
            <w:gridSpan w:val="2"/>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90" w:type="pct"/>
            <w:gridSpan w:val="3"/>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76" w:type="pct"/>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90" w:type="pct"/>
            <w:gridSpan w:val="2"/>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85" w:type="pct"/>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75" w:type="pct"/>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92" w:type="pct"/>
            <w:gridSpan w:val="2"/>
            <w:tcBorders>
              <w:top w:val="single" w:sz="4" w:space="0" w:color="auto"/>
              <w:left w:val="nil"/>
              <w:bottom w:val="single" w:sz="12" w:space="0" w:color="auto"/>
              <w:right w:val="single" w:sz="4" w:space="0" w:color="auto"/>
            </w:tcBorders>
            <w:shd w:val="clear" w:color="auto" w:fill="A6A6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84"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286"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1D04A5" w:rsidRPr="00D5099E" w:rsidRDefault="008D4846" w:rsidP="001D04A5">
            <w:pPr>
              <w:tabs>
                <w:tab w:val="left" w:pos="567"/>
                <w:tab w:val="left" w:pos="1134"/>
              </w:tabs>
              <w:suppressAutoHyphens w:val="0"/>
              <w:spacing w:line="240" w:lineRule="auto"/>
              <w:jc w:val="center"/>
              <w:rPr>
                <w:sz w:val="18"/>
                <w:szCs w:val="18"/>
                <w:lang w:eastAsia="en-GB"/>
              </w:rPr>
            </w:pPr>
            <w:r>
              <w:rPr>
                <w:sz w:val="18"/>
                <w:szCs w:val="18"/>
                <w:lang w:eastAsia="en-GB"/>
              </w:rPr>
              <w:t>–</w:t>
            </w:r>
          </w:p>
        </w:tc>
      </w:tr>
      <w:tr w:rsidR="001D04A5" w:rsidRPr="00F12996" w:rsidTr="008D4846">
        <w:trPr>
          <w:trHeight w:val="1345"/>
        </w:trPr>
        <w:tc>
          <w:tcPr>
            <w:tcW w:w="5000" w:type="pct"/>
            <w:gridSpan w:val="19"/>
            <w:tcBorders>
              <w:top w:val="single" w:sz="12" w:space="0" w:color="auto"/>
              <w:left w:val="nil"/>
              <w:right w:val="nil"/>
            </w:tcBorders>
            <w:shd w:val="clear" w:color="FFFFFF" w:fill="FFFFFF"/>
            <w:noWrap/>
            <w:vAlign w:val="center"/>
          </w:tcPr>
          <w:p w:rsidR="001D04A5" w:rsidRPr="00F12996" w:rsidRDefault="001D04A5" w:rsidP="001D04A5">
            <w:pPr>
              <w:tabs>
                <w:tab w:val="left" w:pos="567"/>
                <w:tab w:val="left" w:pos="1134"/>
              </w:tabs>
              <w:suppressAutoHyphens w:val="0"/>
              <w:spacing w:before="60" w:line="240" w:lineRule="auto"/>
              <w:ind w:left="57"/>
              <w:rPr>
                <w:sz w:val="18"/>
                <w:szCs w:val="18"/>
                <w:lang w:eastAsia="en-GB"/>
              </w:rPr>
            </w:pPr>
            <w:r w:rsidRPr="00F12996">
              <w:rPr>
                <w:sz w:val="18"/>
                <w:szCs w:val="18"/>
                <w:vertAlign w:val="superscript"/>
                <w:lang w:eastAsia="en-GB"/>
              </w:rPr>
              <w:t>1</w:t>
            </w:r>
            <w:r w:rsidRPr="00F12996">
              <w:rPr>
                <w:sz w:val="18"/>
                <w:szCs w:val="18"/>
                <w:lang w:eastAsia="en-GB"/>
              </w:rPr>
              <w:t xml:space="preserve"> </w:t>
            </w:r>
            <w:r w:rsidR="00F8131F">
              <w:rPr>
                <w:sz w:val="18"/>
                <w:szCs w:val="18"/>
                <w:lang w:eastAsia="en-GB"/>
              </w:rPr>
              <w:t xml:space="preserve"> </w:t>
            </w:r>
            <w:r w:rsidRPr="00F12996">
              <w:rPr>
                <w:sz w:val="18"/>
              </w:rPr>
              <w:t xml:space="preserve">Только для двигателей 56 ≤ </w:t>
            </w:r>
            <w:r w:rsidRPr="001A3928">
              <w:rPr>
                <w:sz w:val="18"/>
              </w:rPr>
              <w:t>P</w:t>
            </w:r>
            <w:r w:rsidRPr="00F12996">
              <w:rPr>
                <w:sz w:val="18"/>
              </w:rPr>
              <w:t xml:space="preserve"> &lt; 75.</w:t>
            </w:r>
          </w:p>
          <w:p w:rsidR="001D04A5" w:rsidRPr="00F12996" w:rsidRDefault="001D04A5" w:rsidP="001D04A5">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7" w:right="1134"/>
              <w:rPr>
                <w:sz w:val="18"/>
                <w:szCs w:val="18"/>
                <w:lang w:eastAsia="en-GB"/>
              </w:rPr>
            </w:pPr>
            <w:r w:rsidRPr="00F12996">
              <w:rPr>
                <w:sz w:val="18"/>
                <w:szCs w:val="18"/>
                <w:vertAlign w:val="superscript"/>
              </w:rPr>
              <w:t>2</w:t>
            </w:r>
            <w:r w:rsidRPr="00F12996">
              <w:rPr>
                <w:sz w:val="18"/>
                <w:szCs w:val="18"/>
              </w:rPr>
              <w:t xml:space="preserve"> </w:t>
            </w:r>
            <w:r w:rsidR="00F8131F">
              <w:rPr>
                <w:sz w:val="18"/>
                <w:szCs w:val="18"/>
              </w:rPr>
              <w:t xml:space="preserve"> </w:t>
            </w:r>
            <w:r w:rsidRPr="00F12996">
              <w:rPr>
                <w:sz w:val="18"/>
              </w:rPr>
              <w:t xml:space="preserve">Только для двигателей 37 ≤ </w:t>
            </w:r>
            <w:r w:rsidRPr="001A3928">
              <w:rPr>
                <w:sz w:val="18"/>
              </w:rPr>
              <w:t>P</w:t>
            </w:r>
            <w:r w:rsidRPr="00F12996">
              <w:rPr>
                <w:sz w:val="18"/>
              </w:rPr>
              <w:t xml:space="preserve"> &lt; 56.</w:t>
            </w:r>
          </w:p>
          <w:p w:rsidR="001D04A5" w:rsidRPr="00F12996" w:rsidRDefault="001D04A5" w:rsidP="001D04A5">
            <w:pPr>
              <w:tabs>
                <w:tab w:val="left" w:pos="567"/>
                <w:tab w:val="left" w:pos="1134"/>
              </w:tabs>
              <w:suppressAutoHyphens w:val="0"/>
              <w:spacing w:line="240" w:lineRule="auto"/>
              <w:ind w:left="57"/>
              <w:rPr>
                <w:sz w:val="18"/>
                <w:szCs w:val="18"/>
                <w:lang w:eastAsia="en-GB"/>
              </w:rPr>
            </w:pPr>
            <w:r w:rsidRPr="00F12996">
              <w:rPr>
                <w:sz w:val="18"/>
                <w:szCs w:val="18"/>
                <w:vertAlign w:val="superscript"/>
                <w:lang w:eastAsia="en-GB"/>
              </w:rPr>
              <w:t>3</w:t>
            </w:r>
            <w:r w:rsidRPr="00F12996">
              <w:rPr>
                <w:sz w:val="18"/>
                <w:szCs w:val="18"/>
                <w:lang w:eastAsia="en-GB"/>
              </w:rPr>
              <w:t xml:space="preserve"> </w:t>
            </w:r>
            <w:r w:rsidR="00F8131F">
              <w:rPr>
                <w:sz w:val="18"/>
                <w:szCs w:val="18"/>
                <w:lang w:eastAsia="en-GB"/>
              </w:rPr>
              <w:t xml:space="preserve"> </w:t>
            </w:r>
            <w:r w:rsidRPr="00F12996">
              <w:rPr>
                <w:sz w:val="18"/>
              </w:rPr>
              <w:t xml:space="preserve">Диапазон мощности 19 ≤ P &lt; 37, адаптированный к подкатегории, определенной в поправках серии 05 к </w:t>
            </w:r>
            <w:r w:rsidRPr="00F12996">
              <w:rPr>
                <w:sz w:val="18"/>
              </w:rPr>
              <w:br/>
              <w:t>Правилам № 96 ООН (стадия V).</w:t>
            </w:r>
          </w:p>
          <w:p w:rsidR="001D04A5" w:rsidRPr="00F12996" w:rsidRDefault="001D04A5" w:rsidP="001D04A5">
            <w:pPr>
              <w:tabs>
                <w:tab w:val="left" w:pos="567"/>
                <w:tab w:val="left" w:pos="1134"/>
              </w:tabs>
              <w:suppressAutoHyphens w:val="0"/>
              <w:spacing w:line="240" w:lineRule="auto"/>
              <w:ind w:left="57"/>
              <w:rPr>
                <w:sz w:val="18"/>
                <w:szCs w:val="18"/>
                <w:lang w:eastAsia="en-GB"/>
              </w:rPr>
            </w:pPr>
            <w:r w:rsidRPr="00F12996">
              <w:rPr>
                <w:sz w:val="18"/>
                <w:szCs w:val="18"/>
                <w:vertAlign w:val="superscript"/>
                <w:lang w:eastAsia="en-GB"/>
              </w:rPr>
              <w:t>4</w:t>
            </w:r>
            <w:r w:rsidRPr="00F12996">
              <w:rPr>
                <w:sz w:val="18"/>
                <w:szCs w:val="18"/>
                <w:lang w:eastAsia="en-GB"/>
              </w:rPr>
              <w:t xml:space="preserve"> </w:t>
            </w:r>
            <w:r w:rsidR="00F8131F">
              <w:rPr>
                <w:sz w:val="18"/>
                <w:szCs w:val="18"/>
                <w:lang w:eastAsia="en-GB"/>
              </w:rPr>
              <w:t xml:space="preserve"> </w:t>
            </w:r>
            <w:r w:rsidRPr="00F12996">
              <w:rPr>
                <w:sz w:val="18"/>
              </w:rPr>
              <w:t>Сумма углеводородов и окислов азота.</w:t>
            </w:r>
          </w:p>
          <w:p w:rsidR="001D04A5" w:rsidRPr="00F12996" w:rsidRDefault="001D04A5" w:rsidP="001D04A5">
            <w:pPr>
              <w:tabs>
                <w:tab w:val="left" w:pos="567"/>
                <w:tab w:val="left" w:pos="1134"/>
              </w:tabs>
              <w:spacing w:line="240" w:lineRule="auto"/>
              <w:ind w:left="57"/>
              <w:rPr>
                <w:sz w:val="18"/>
                <w:szCs w:val="18"/>
                <w:vertAlign w:val="superscript"/>
                <w:lang w:eastAsia="en-GB"/>
              </w:rPr>
            </w:pPr>
            <w:r w:rsidRPr="00F8131F">
              <w:rPr>
                <w:sz w:val="18"/>
                <w:szCs w:val="18"/>
              </w:rPr>
              <w:t>*</w:t>
            </w:r>
            <w:r w:rsidRPr="00F12996">
              <w:rPr>
                <w:sz w:val="18"/>
                <w:szCs w:val="18"/>
              </w:rPr>
              <w:t xml:space="preserve"> </w:t>
            </w:r>
            <w:r w:rsidR="00F8131F">
              <w:rPr>
                <w:sz w:val="18"/>
                <w:szCs w:val="18"/>
              </w:rPr>
              <w:t xml:space="preserve"> </w:t>
            </w:r>
            <w:r w:rsidRPr="00F12996">
              <w:rPr>
                <w:sz w:val="18"/>
              </w:rPr>
              <w:t>Исходный уровень соответствует уровню, указанному в поправках серии 04 к Правилам № 96 ООН</w:t>
            </w:r>
            <w:r w:rsidRPr="00F12996">
              <w:rPr>
                <w:sz w:val="18"/>
                <w:szCs w:val="18"/>
              </w:rPr>
              <w:t>.</w:t>
            </w:r>
          </w:p>
        </w:tc>
      </w:tr>
    </w:tbl>
    <w:p w:rsidR="001D04A5" w:rsidRPr="00F8131F" w:rsidRDefault="001D04A5" w:rsidP="00F8131F">
      <w:pPr>
        <w:pStyle w:val="SingleTxtGR"/>
        <w:pageBreakBefore/>
        <w:rPr>
          <w:i/>
        </w:rPr>
      </w:pPr>
      <w:r w:rsidRPr="00F8131F">
        <w:rPr>
          <w:i/>
        </w:rPr>
        <w:t>Приложение 10</w:t>
      </w:r>
    </w:p>
    <w:p w:rsidR="001D04A5" w:rsidRPr="00294D85" w:rsidRDefault="001D04A5" w:rsidP="00F8131F">
      <w:pPr>
        <w:pStyle w:val="SingleTxtGR"/>
      </w:pPr>
      <w:r w:rsidRPr="00F8131F">
        <w:rPr>
          <w:i/>
          <w:iCs/>
        </w:rPr>
        <w:t>Пункт 8.2</w:t>
      </w:r>
      <w:r w:rsidRPr="00294D85">
        <w:rPr>
          <w:iCs/>
        </w:rPr>
        <w:t xml:space="preserve"> </w:t>
      </w:r>
      <w:r w:rsidRPr="00294D85">
        <w:t>изменить следующим образом:</w:t>
      </w:r>
    </w:p>
    <w:p w:rsidR="001D04A5" w:rsidRDefault="001D04A5" w:rsidP="00F8131F">
      <w:pPr>
        <w:pStyle w:val="SingleTxtGR"/>
        <w:ind w:left="2268" w:hanging="1134"/>
        <w:rPr>
          <w:b/>
          <w:bCs/>
        </w:rPr>
      </w:pPr>
      <w:r w:rsidRPr="00294D85">
        <w:t>«8.2</w:t>
      </w:r>
      <w:r w:rsidRPr="00294D85">
        <w:tab/>
      </w:r>
      <w:r w:rsidR="00F8131F">
        <w:tab/>
      </w:r>
      <w:r w:rsidRPr="00294D85">
        <w:t>Изготовитель указывает приемлемый минимальный уровень концентрации реагента CD</w:t>
      </w:r>
      <w:r w:rsidRPr="00294D85">
        <w:rPr>
          <w:vertAlign w:val="subscript"/>
        </w:rPr>
        <w:t>min</w:t>
      </w:r>
      <w:r w:rsidRPr="00294D85">
        <w:t>, не допускающий превышения выбросами NO</w:t>
      </w:r>
      <w:r w:rsidRPr="00294D85">
        <w:rPr>
          <w:vertAlign w:val="subscript"/>
        </w:rPr>
        <w:t>х</w:t>
      </w:r>
      <w:r w:rsidRPr="00294D85">
        <w:t xml:space="preserve"> в выхлопной трубе более низкого порогового значения из двух следующих значений: применимого предельного значения NO</w:t>
      </w:r>
      <w:r w:rsidRPr="00294D85">
        <w:rPr>
          <w:vertAlign w:val="subscript"/>
        </w:rPr>
        <w:t>x</w:t>
      </w:r>
      <w:r w:rsidRPr="00294D85">
        <w:t>, умноженного на 2,25, или применимого предельного значения NO</w:t>
      </w:r>
      <w:r w:rsidRPr="00294D85">
        <w:rPr>
          <w:vertAlign w:val="subscript"/>
        </w:rPr>
        <w:t>x</w:t>
      </w:r>
      <w:r w:rsidRPr="00294D85">
        <w:t xml:space="preserve"> плюс 1,5 г/кВт·ч. В случае двигателей подкатегорий, имеющих объединенные пороговые значения HC и NO</w:t>
      </w:r>
      <w:r w:rsidRPr="00294D85">
        <w:rPr>
          <w:vertAlign w:val="subscript"/>
        </w:rPr>
        <w:t>х</w:t>
      </w:r>
      <w:r w:rsidRPr="00294D85">
        <w:t>, применимым предельным значением NO</w:t>
      </w:r>
      <w:r w:rsidRPr="00294D85">
        <w:rPr>
          <w:vertAlign w:val="subscript"/>
        </w:rPr>
        <w:t>х</w:t>
      </w:r>
      <w:r w:rsidRPr="00294D85">
        <w:t xml:space="preserve"> для целей настоящего пункта является объединенное предельное значение для HC и N</w:t>
      </w:r>
      <w:r w:rsidRPr="00294D85">
        <w:rPr>
          <w:vertAlign w:val="subscript"/>
        </w:rPr>
        <w:t>х</w:t>
      </w:r>
      <w:r w:rsidRPr="00294D85">
        <w:t>, сокращенное на 0,19 г/кВт·ч</w:t>
      </w:r>
      <w:r>
        <w:t>».</w:t>
      </w:r>
    </w:p>
    <w:p w:rsidR="001D04A5" w:rsidRPr="00294D85" w:rsidRDefault="001D04A5" w:rsidP="00F8131F">
      <w:pPr>
        <w:pStyle w:val="SingleTxtGR"/>
      </w:pPr>
      <w:r w:rsidRPr="00F8131F">
        <w:rPr>
          <w:i/>
          <w:iCs/>
        </w:rPr>
        <w:t>Включить новое приложение 13</w:t>
      </w:r>
      <w:r w:rsidRPr="00294D85">
        <w:t xml:space="preserve"> следующего содержания:</w:t>
      </w:r>
    </w:p>
    <w:p w:rsidR="001D04A5" w:rsidRPr="00CD64D2" w:rsidRDefault="001D04A5" w:rsidP="00F8131F">
      <w:pPr>
        <w:pStyle w:val="HChGR"/>
      </w:pPr>
      <w:r w:rsidRPr="00990DFE">
        <w:rPr>
          <w:b w:val="0"/>
          <w:sz w:val="20"/>
        </w:rPr>
        <w:t>«</w:t>
      </w:r>
      <w:r w:rsidRPr="00CD64D2">
        <w:t>Приложение 13</w:t>
      </w:r>
    </w:p>
    <w:p w:rsidR="001D04A5" w:rsidRPr="00CD64D2" w:rsidRDefault="001D04A5" w:rsidP="00F8131F">
      <w:pPr>
        <w:pStyle w:val="HChGR"/>
      </w:pPr>
      <w:r>
        <w:tab/>
      </w:r>
      <w:r>
        <w:tab/>
      </w:r>
      <w:r w:rsidRPr="00CD64D2">
        <w:t xml:space="preserve">Конкретные требования, касающиеся официального утверждения МУОВ в отношении предельных значений выбросов, указанных </w:t>
      </w:r>
      <w:r w:rsidR="00F8131F">
        <w:t>в поправках серии 05 к </w:t>
      </w:r>
      <w:r>
        <w:t>Правилам </w:t>
      </w:r>
      <w:r w:rsidRPr="00CD64D2">
        <w:t>№ 96 ООН</w:t>
      </w:r>
    </w:p>
    <w:p w:rsidR="001D04A5" w:rsidRPr="008A4E4D" w:rsidRDefault="001D04A5" w:rsidP="00F8131F">
      <w:pPr>
        <w:pStyle w:val="SingleTxtGR"/>
        <w:rPr>
          <w:bCs/>
        </w:rPr>
      </w:pPr>
      <w:r w:rsidRPr="008A4E4D">
        <w:rPr>
          <w:bCs/>
        </w:rPr>
        <w:t>1.</w:t>
      </w:r>
      <w:r w:rsidRPr="008A4E4D">
        <w:rPr>
          <w:bCs/>
        </w:rPr>
        <w:tab/>
      </w:r>
      <w:r w:rsidR="00F8131F">
        <w:rPr>
          <w:bCs/>
        </w:rPr>
        <w:tab/>
      </w:r>
      <w:r w:rsidRPr="008A4E4D">
        <w:rPr>
          <w:bCs/>
        </w:rPr>
        <w:t>Введение</w:t>
      </w:r>
    </w:p>
    <w:p w:rsidR="001D04A5" w:rsidRPr="008A4E4D" w:rsidRDefault="001D04A5" w:rsidP="00F8131F">
      <w:pPr>
        <w:pStyle w:val="SingleTxtGR"/>
        <w:ind w:left="2268" w:hanging="1134"/>
        <w:rPr>
          <w:bCs/>
        </w:rPr>
      </w:pPr>
      <w:r w:rsidRPr="008A4E4D">
        <w:rPr>
          <w:bCs/>
        </w:rPr>
        <w:tab/>
      </w:r>
      <w:r w:rsidR="00F8131F">
        <w:rPr>
          <w:bCs/>
        </w:rPr>
        <w:tab/>
      </w:r>
      <w:r w:rsidRPr="008A4E4D">
        <w:rPr>
          <w:bCs/>
        </w:rPr>
        <w:t xml:space="preserve">В настоящем приложении определены конкретные требования, касающиеся официального утверждения МУОВ, установленного на двигателе, для целей соблюдения предельных значений выбросов, указанных в поправках серии 05 к Правилам № 96 ООН. </w:t>
      </w:r>
    </w:p>
    <w:p w:rsidR="001D04A5" w:rsidRPr="008A4E4D" w:rsidRDefault="001D04A5" w:rsidP="00F8131F">
      <w:pPr>
        <w:pStyle w:val="SingleTxtGR"/>
        <w:rPr>
          <w:bCs/>
        </w:rPr>
      </w:pPr>
      <w:r w:rsidRPr="008A4E4D">
        <w:rPr>
          <w:bCs/>
        </w:rPr>
        <w:t>2.</w:t>
      </w:r>
      <w:r w:rsidR="00F8131F">
        <w:rPr>
          <w:bCs/>
        </w:rPr>
        <w:tab/>
      </w:r>
      <w:r w:rsidRPr="008A4E4D">
        <w:rPr>
          <w:bCs/>
        </w:rPr>
        <w:tab/>
        <w:t>Конкретные требования</w:t>
      </w:r>
    </w:p>
    <w:p w:rsidR="001D04A5" w:rsidRPr="008A4E4D" w:rsidRDefault="001D04A5" w:rsidP="00F8131F">
      <w:pPr>
        <w:pStyle w:val="SingleTxtGR"/>
        <w:ind w:left="2268" w:hanging="1134"/>
        <w:rPr>
          <w:bCs/>
        </w:rPr>
      </w:pPr>
      <w:r w:rsidRPr="008A4E4D">
        <w:rPr>
          <w:bCs/>
        </w:rPr>
        <w:t>2.1</w:t>
      </w:r>
      <w:r w:rsidRPr="008A4E4D">
        <w:rPr>
          <w:bCs/>
        </w:rPr>
        <w:tab/>
      </w:r>
      <w:r w:rsidR="00F8131F">
        <w:rPr>
          <w:bCs/>
        </w:rPr>
        <w:tab/>
      </w:r>
      <w:r w:rsidRPr="008A4E4D">
        <w:rPr>
          <w:bCs/>
        </w:rPr>
        <w:t>Модернизированная система двигателя должна соответствовать следующим требованиям:</w:t>
      </w:r>
    </w:p>
    <w:p w:rsidR="001D04A5" w:rsidRPr="008A4E4D" w:rsidRDefault="001D04A5" w:rsidP="00F8131F">
      <w:pPr>
        <w:pStyle w:val="SingleTxtGR"/>
        <w:ind w:left="2268" w:hanging="1134"/>
        <w:rPr>
          <w:bCs/>
        </w:rPr>
      </w:pPr>
      <w:r w:rsidRPr="008A4E4D">
        <w:rPr>
          <w:bCs/>
        </w:rPr>
        <w:t>2.1.1</w:t>
      </w:r>
      <w:r w:rsidRPr="008A4E4D">
        <w:rPr>
          <w:bCs/>
        </w:rPr>
        <w:tab/>
      </w:r>
      <w:r w:rsidR="00F8131F">
        <w:rPr>
          <w:bCs/>
        </w:rPr>
        <w:tab/>
      </w:r>
      <w:r w:rsidRPr="008A4E4D">
        <w:rPr>
          <w:bCs/>
        </w:rPr>
        <w:t>требованиям к предельным значениям выбросов NO</w:t>
      </w:r>
      <w:r w:rsidRPr="008A4E4D">
        <w:rPr>
          <w:bCs/>
          <w:vertAlign w:val="subscript"/>
        </w:rPr>
        <w:t>x</w:t>
      </w:r>
      <w:r w:rsidRPr="008A4E4D">
        <w:rPr>
          <w:bCs/>
        </w:rPr>
        <w:t xml:space="preserve"> и ВЧ, установленным в таблице 7 и таблице 8, содержащихся в добавлении 1 к пункту 5 поправок серии 05 к Правилам № 96 ООН; </w:t>
      </w:r>
    </w:p>
    <w:p w:rsidR="001D04A5" w:rsidRPr="008A4E4D" w:rsidRDefault="001D04A5" w:rsidP="00F8131F">
      <w:pPr>
        <w:pStyle w:val="SingleTxtGR"/>
        <w:ind w:left="2268" w:hanging="1134"/>
        <w:rPr>
          <w:bCs/>
        </w:rPr>
      </w:pPr>
      <w:r w:rsidRPr="008A4E4D">
        <w:rPr>
          <w:bCs/>
        </w:rPr>
        <w:t>2.1.2</w:t>
      </w:r>
      <w:r w:rsidRPr="008A4E4D">
        <w:rPr>
          <w:bCs/>
        </w:rPr>
        <w:tab/>
      </w:r>
      <w:r w:rsidR="00F8131F">
        <w:rPr>
          <w:bCs/>
        </w:rPr>
        <w:tab/>
      </w:r>
      <w:r w:rsidRPr="008A4E4D">
        <w:rPr>
          <w:bCs/>
        </w:rPr>
        <w:t>требованиям к проверке систем двигателя на устойчивость эксплуатационных параметров, установленным в приложении 8 к поправкам серии 05 к Правилам № 96 ООН;</w:t>
      </w:r>
    </w:p>
    <w:p w:rsidR="001D04A5" w:rsidRPr="008A4E4D" w:rsidRDefault="001D04A5" w:rsidP="00F8131F">
      <w:pPr>
        <w:pStyle w:val="SingleTxtGR"/>
        <w:ind w:left="2268" w:hanging="1134"/>
        <w:rPr>
          <w:bCs/>
        </w:rPr>
      </w:pPr>
      <w:r w:rsidRPr="008A4E4D">
        <w:rPr>
          <w:bCs/>
        </w:rPr>
        <w:t>2.1.3</w:t>
      </w:r>
      <w:r w:rsidRPr="008A4E4D">
        <w:rPr>
          <w:bCs/>
        </w:rPr>
        <w:tab/>
      </w:r>
      <w:r w:rsidR="00F8131F">
        <w:rPr>
          <w:bCs/>
        </w:rPr>
        <w:tab/>
      </w:r>
      <w:r w:rsidRPr="008A4E4D">
        <w:rPr>
          <w:bCs/>
        </w:rPr>
        <w:t>конкретным требованиям к ограничению выбросов вне цикла испытаний, установленным в пункте 5.6 поправок серии 05 к Правилам № 96 ООН;</w:t>
      </w:r>
    </w:p>
    <w:p w:rsidR="001D04A5" w:rsidRPr="008A4E4D" w:rsidRDefault="001D04A5" w:rsidP="00F8131F">
      <w:pPr>
        <w:pStyle w:val="SingleTxtGR"/>
        <w:ind w:left="2268" w:hanging="1134"/>
        <w:rPr>
          <w:bCs/>
        </w:rPr>
      </w:pPr>
      <w:r w:rsidRPr="008A4E4D">
        <w:rPr>
          <w:bCs/>
        </w:rPr>
        <w:t>2.1.4</w:t>
      </w:r>
      <w:r w:rsidRPr="008A4E4D">
        <w:rPr>
          <w:bCs/>
        </w:rPr>
        <w:tab/>
      </w:r>
      <w:r w:rsidR="00F8131F">
        <w:rPr>
          <w:bCs/>
        </w:rPr>
        <w:tab/>
      </w:r>
      <w:r w:rsidRPr="008A4E4D">
        <w:rPr>
          <w:bCs/>
        </w:rPr>
        <w:t>требованию о проверке выбросов картерных газов, установленному в пункте 5.7 поправок серии 05 к Правилам № 96 ООН;</w:t>
      </w:r>
    </w:p>
    <w:p w:rsidR="001D04A5" w:rsidRPr="008A4E4D" w:rsidRDefault="001D04A5" w:rsidP="00F8131F">
      <w:pPr>
        <w:pStyle w:val="SingleTxtGR"/>
        <w:ind w:left="2268" w:hanging="1134"/>
        <w:rPr>
          <w:bCs/>
        </w:rPr>
      </w:pPr>
      <w:r w:rsidRPr="008A4E4D">
        <w:rPr>
          <w:bCs/>
        </w:rPr>
        <w:t>2.1.5</w:t>
      </w:r>
      <w:r w:rsidRPr="008A4E4D">
        <w:rPr>
          <w:bCs/>
        </w:rPr>
        <w:tab/>
      </w:r>
      <w:r w:rsidR="00F8131F">
        <w:rPr>
          <w:bCs/>
        </w:rPr>
        <w:tab/>
      </w:r>
      <w:r w:rsidRPr="008A4E4D">
        <w:rPr>
          <w:bCs/>
        </w:rPr>
        <w:t>требованиям в отношении стратегий ограничения выбросов, мер по ограничению выбросов NO</w:t>
      </w:r>
      <w:r w:rsidRPr="008A4E4D">
        <w:rPr>
          <w:bCs/>
          <w:vertAlign w:val="subscript"/>
        </w:rPr>
        <w:t xml:space="preserve">х </w:t>
      </w:r>
      <w:r w:rsidRPr="008A4E4D">
        <w:rPr>
          <w:bCs/>
        </w:rPr>
        <w:t>и мер по ограничению выбросов твердых частиц, установленных в приложении 9 к поправкам серии 05 к Правилам № 96 ООН;</w:t>
      </w:r>
    </w:p>
    <w:p w:rsidR="001D04A5" w:rsidRDefault="001D04A5" w:rsidP="00F8131F">
      <w:pPr>
        <w:pStyle w:val="SingleTxtGR"/>
        <w:ind w:left="2268" w:hanging="1134"/>
        <w:rPr>
          <w:bCs/>
        </w:rPr>
      </w:pPr>
      <w:r w:rsidRPr="008A4E4D">
        <w:rPr>
          <w:bCs/>
        </w:rPr>
        <w:t>2.1.6</w:t>
      </w:r>
      <w:r w:rsidRPr="008A4E4D">
        <w:rPr>
          <w:bCs/>
        </w:rPr>
        <w:tab/>
      </w:r>
      <w:r w:rsidRPr="008A4E4D">
        <w:rPr>
          <w:bCs/>
        </w:rPr>
        <w:tab/>
        <w:t>независимо от положений пункта 8.6.2 настоящих Правил для МУОВ класса III и класса IV выбросы аммиака не должны превышать среднего значения 10 млн</w:t>
      </w:r>
      <w:r w:rsidR="00990DFE">
        <w:rPr>
          <w:bCs/>
          <w:vertAlign w:val="superscript"/>
        </w:rPr>
        <w:t>–</w:t>
      </w:r>
      <w:r w:rsidRPr="008A4E4D">
        <w:rPr>
          <w:bCs/>
          <w:vertAlign w:val="superscript"/>
        </w:rPr>
        <w:t>1</w:t>
      </w:r>
      <w:r w:rsidRPr="008A4E4D">
        <w:rPr>
          <w:bCs/>
        </w:rPr>
        <w:t>, измеренного в соответствии с требованиями, изложенными в пункте 3.4 приложения 9 к поправкам серии 05 к Правилам № 96 ООН».</w:t>
      </w:r>
    </w:p>
    <w:p w:rsidR="00E12C5F" w:rsidRPr="00F8131F" w:rsidRDefault="00F8131F" w:rsidP="00F8131F">
      <w:pPr>
        <w:pStyle w:val="SingleTxtGR"/>
        <w:spacing w:before="240" w:after="0"/>
        <w:jc w:val="center"/>
        <w:rPr>
          <w:u w:val="single"/>
        </w:rPr>
      </w:pPr>
      <w:r>
        <w:rPr>
          <w:u w:val="single"/>
        </w:rPr>
        <w:tab/>
      </w:r>
      <w:r>
        <w:rPr>
          <w:u w:val="single"/>
        </w:rPr>
        <w:tab/>
      </w:r>
      <w:r>
        <w:rPr>
          <w:u w:val="single"/>
        </w:rPr>
        <w:tab/>
      </w:r>
    </w:p>
    <w:sectPr w:rsidR="00E12C5F" w:rsidRPr="00F8131F" w:rsidSect="001D04A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846" w:rsidRPr="00A312BC" w:rsidRDefault="008D4846" w:rsidP="00A312BC"/>
  </w:endnote>
  <w:endnote w:type="continuationSeparator" w:id="0">
    <w:p w:rsidR="008D4846" w:rsidRPr="00A312BC" w:rsidRDefault="008D48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Web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46" w:rsidRPr="001D04A5" w:rsidRDefault="008D4846">
    <w:pPr>
      <w:pStyle w:val="Footer"/>
    </w:pPr>
    <w:r w:rsidRPr="001D04A5">
      <w:rPr>
        <w:b/>
        <w:sz w:val="18"/>
      </w:rPr>
      <w:fldChar w:fldCharType="begin"/>
    </w:r>
    <w:r w:rsidRPr="001D04A5">
      <w:rPr>
        <w:b/>
        <w:sz w:val="18"/>
      </w:rPr>
      <w:instrText xml:space="preserve"> PAGE  \* MERGEFORMAT </w:instrText>
    </w:r>
    <w:r w:rsidRPr="001D04A5">
      <w:rPr>
        <w:b/>
        <w:sz w:val="18"/>
      </w:rPr>
      <w:fldChar w:fldCharType="separate"/>
    </w:r>
    <w:r w:rsidR="00E15FE1">
      <w:rPr>
        <w:b/>
        <w:noProof/>
        <w:sz w:val="18"/>
      </w:rPr>
      <w:t>6</w:t>
    </w:r>
    <w:r w:rsidRPr="001D04A5">
      <w:rPr>
        <w:b/>
        <w:sz w:val="18"/>
      </w:rPr>
      <w:fldChar w:fldCharType="end"/>
    </w:r>
    <w:r>
      <w:rPr>
        <w:b/>
        <w:sz w:val="18"/>
      </w:rPr>
      <w:tab/>
    </w:r>
    <w:r>
      <w:t>GE.18-13688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46" w:rsidRPr="001D04A5" w:rsidRDefault="008D4846" w:rsidP="001D04A5">
    <w:pPr>
      <w:pStyle w:val="Footer"/>
      <w:tabs>
        <w:tab w:val="clear" w:pos="9639"/>
        <w:tab w:val="right" w:pos="9638"/>
      </w:tabs>
      <w:rPr>
        <w:b/>
        <w:sz w:val="18"/>
      </w:rPr>
    </w:pPr>
    <w:r>
      <w:t>GE.18-13688</w:t>
    </w:r>
    <w:r>
      <w:tab/>
    </w:r>
    <w:r w:rsidRPr="001D04A5">
      <w:rPr>
        <w:b/>
        <w:sz w:val="18"/>
      </w:rPr>
      <w:fldChar w:fldCharType="begin"/>
    </w:r>
    <w:r w:rsidRPr="001D04A5">
      <w:rPr>
        <w:b/>
        <w:sz w:val="18"/>
      </w:rPr>
      <w:instrText xml:space="preserve"> PAGE  \* MERGEFORMAT </w:instrText>
    </w:r>
    <w:r w:rsidRPr="001D04A5">
      <w:rPr>
        <w:b/>
        <w:sz w:val="18"/>
      </w:rPr>
      <w:fldChar w:fldCharType="separate"/>
    </w:r>
    <w:r w:rsidR="00E15FE1">
      <w:rPr>
        <w:b/>
        <w:noProof/>
        <w:sz w:val="18"/>
      </w:rPr>
      <w:t>7</w:t>
    </w:r>
    <w:r w:rsidRPr="001D04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46" w:rsidRPr="001D04A5" w:rsidRDefault="008D4846" w:rsidP="001D04A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18-13688  (R)  230818  240818</w:t>
    </w:r>
    <w:r>
      <w:br/>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sidRPr="001D04A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5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5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846" w:rsidRPr="001075E9" w:rsidRDefault="008D4846" w:rsidP="001075E9">
      <w:pPr>
        <w:tabs>
          <w:tab w:val="right" w:pos="2155"/>
        </w:tabs>
        <w:spacing w:after="80" w:line="240" w:lineRule="auto"/>
        <w:ind w:left="680"/>
        <w:rPr>
          <w:u w:val="single"/>
        </w:rPr>
      </w:pPr>
      <w:r>
        <w:rPr>
          <w:u w:val="single"/>
        </w:rPr>
        <w:tab/>
      </w:r>
    </w:p>
  </w:footnote>
  <w:footnote w:type="continuationSeparator" w:id="0">
    <w:p w:rsidR="008D4846" w:rsidRDefault="008D4846" w:rsidP="00407B78">
      <w:pPr>
        <w:tabs>
          <w:tab w:val="right" w:pos="2155"/>
        </w:tabs>
        <w:spacing w:after="80"/>
        <w:ind w:left="680"/>
        <w:rPr>
          <w:u w:val="single"/>
        </w:rPr>
      </w:pPr>
      <w:r>
        <w:rPr>
          <w:u w:val="single"/>
        </w:rPr>
        <w:tab/>
      </w:r>
    </w:p>
  </w:footnote>
  <w:footnote w:id="1">
    <w:p w:rsidR="008D4846" w:rsidRPr="00CC6768" w:rsidRDefault="008D4846" w:rsidP="001D04A5">
      <w:pPr>
        <w:pStyle w:val="FootnoteText"/>
      </w:pPr>
      <w:r w:rsidRPr="0050387A">
        <w:tab/>
      </w:r>
      <w:r w:rsidRPr="0050387A">
        <w:rPr>
          <w:sz w:val="20"/>
        </w:rPr>
        <w:t>*</w:t>
      </w:r>
      <w:r w:rsidRPr="0050387A">
        <w:tab/>
        <w:t>В соответствии с программой работы Комитета по внутреннему транспорту на 2018–2019 годы (ECE/TRANS/274, пункт 123, и ECE/TRANS/2018/21, направление деятельности 3</w:t>
      </w:r>
      <w:r>
        <w:t>.1</w:t>
      </w:r>
      <w:r w:rsidRPr="0050387A">
        <w:t>) Всемирный форум будет разрабатывать, согласовывать и обновлять правила в целях улучшения характеристик транспортных средств. Н</w:t>
      </w:r>
      <w:r>
        <w:t>астоящий документ представлен в </w:t>
      </w:r>
      <w:r w:rsidRPr="0050387A">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46" w:rsidRPr="001D04A5" w:rsidRDefault="00E15FE1">
    <w:pPr>
      <w:pStyle w:val="Header"/>
    </w:pPr>
    <w:fldSimple w:instr=" TITLE  \* MERGEFORMAT ">
      <w:r>
        <w:t>ECE/TRANS/WP.29/2018/151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46" w:rsidRPr="001D04A5" w:rsidRDefault="00E15FE1" w:rsidP="001D04A5">
    <w:pPr>
      <w:pStyle w:val="Header"/>
      <w:jc w:val="right"/>
    </w:pPr>
    <w:fldSimple w:instr=" TITLE  \* MERGEFORMAT ">
      <w:r>
        <w:t>ECE/TRANS/WP.29/2018/151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13"/>
  </w:num>
  <w:num w:numId="4">
    <w:abstractNumId w:val="26"/>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6"/>
  </w:num>
  <w:num w:numId="18">
    <w:abstractNumId w:val="20"/>
  </w:num>
  <w:num w:numId="19">
    <w:abstractNumId w:val="24"/>
  </w:num>
  <w:num w:numId="20">
    <w:abstractNumId w:val="16"/>
  </w:num>
  <w:num w:numId="21">
    <w:abstractNumId w:val="20"/>
  </w:num>
  <w:num w:numId="22">
    <w:abstractNumId w:val="21"/>
  </w:num>
  <w:num w:numId="23">
    <w:abstractNumId w:val="12"/>
  </w:num>
  <w:num w:numId="24">
    <w:abstractNumId w:val="11"/>
  </w:num>
  <w:num w:numId="25">
    <w:abstractNumId w:val="23"/>
  </w:num>
  <w:num w:numId="26">
    <w:abstractNumId w:val="27"/>
  </w:num>
  <w:num w:numId="27">
    <w:abstractNumId w:val="10"/>
  </w:num>
  <w:num w:numId="28">
    <w:abstractNumId w:val="14"/>
  </w:num>
  <w:num w:numId="29">
    <w:abstractNumId w:val="22"/>
  </w:num>
  <w:num w:numId="30">
    <w:abstractNumId w:val="28"/>
  </w:num>
  <w:num w:numId="31">
    <w:abstractNumId w:val="18"/>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28"/>
    <w:rsid w:val="00001F9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04A5"/>
    <w:rsid w:val="00255343"/>
    <w:rsid w:val="0026579C"/>
    <w:rsid w:val="0027151D"/>
    <w:rsid w:val="0027610B"/>
    <w:rsid w:val="002A2EFC"/>
    <w:rsid w:val="002A615F"/>
    <w:rsid w:val="002B0106"/>
    <w:rsid w:val="002B74B1"/>
    <w:rsid w:val="002C0E18"/>
    <w:rsid w:val="002D5AAC"/>
    <w:rsid w:val="002E5067"/>
    <w:rsid w:val="002F405F"/>
    <w:rsid w:val="002F7EEC"/>
    <w:rsid w:val="00301299"/>
    <w:rsid w:val="00305C08"/>
    <w:rsid w:val="00307FB6"/>
    <w:rsid w:val="00317339"/>
    <w:rsid w:val="00322004"/>
    <w:rsid w:val="003402C2"/>
    <w:rsid w:val="00340AEE"/>
    <w:rsid w:val="00381C24"/>
    <w:rsid w:val="00387CD4"/>
    <w:rsid w:val="003958D0"/>
    <w:rsid w:val="003A0D43"/>
    <w:rsid w:val="003A45BE"/>
    <w:rsid w:val="003A48CE"/>
    <w:rsid w:val="003B00E5"/>
    <w:rsid w:val="00407B78"/>
    <w:rsid w:val="00424203"/>
    <w:rsid w:val="00437E3E"/>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2F72"/>
    <w:rsid w:val="00734ACB"/>
    <w:rsid w:val="00757357"/>
    <w:rsid w:val="00792497"/>
    <w:rsid w:val="007D3367"/>
    <w:rsid w:val="00806737"/>
    <w:rsid w:val="0082023E"/>
    <w:rsid w:val="00825F8D"/>
    <w:rsid w:val="00834B71"/>
    <w:rsid w:val="0086445C"/>
    <w:rsid w:val="00894693"/>
    <w:rsid w:val="008A08D7"/>
    <w:rsid w:val="008A37C8"/>
    <w:rsid w:val="008B6909"/>
    <w:rsid w:val="008D4846"/>
    <w:rsid w:val="008D53B6"/>
    <w:rsid w:val="008F7609"/>
    <w:rsid w:val="00906890"/>
    <w:rsid w:val="00911BE4"/>
    <w:rsid w:val="00951972"/>
    <w:rsid w:val="009608F3"/>
    <w:rsid w:val="00984A01"/>
    <w:rsid w:val="00990DFE"/>
    <w:rsid w:val="009A24AC"/>
    <w:rsid w:val="009C59D7"/>
    <w:rsid w:val="009C6FE6"/>
    <w:rsid w:val="009D7E7D"/>
    <w:rsid w:val="00A14DA8"/>
    <w:rsid w:val="00A312BC"/>
    <w:rsid w:val="00A84021"/>
    <w:rsid w:val="00A84D35"/>
    <w:rsid w:val="00A917B3"/>
    <w:rsid w:val="00AB4B51"/>
    <w:rsid w:val="00AE7F4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035AC"/>
    <w:rsid w:val="00E12C5F"/>
    <w:rsid w:val="00E15FE1"/>
    <w:rsid w:val="00E42328"/>
    <w:rsid w:val="00E73F76"/>
    <w:rsid w:val="00EA2C9F"/>
    <w:rsid w:val="00EA420E"/>
    <w:rsid w:val="00EB2009"/>
    <w:rsid w:val="00ED0BDA"/>
    <w:rsid w:val="00EE142A"/>
    <w:rsid w:val="00EF1360"/>
    <w:rsid w:val="00EF3220"/>
    <w:rsid w:val="00F2523A"/>
    <w:rsid w:val="00F43903"/>
    <w:rsid w:val="00F8131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195BD7-092D-4AC5-B38D-47D24D63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uiPriority w:val="9"/>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uiPriority w:val="9"/>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C6FE6"/>
    <w:pPr>
      <w:keepNext/>
      <w:numPr>
        <w:ilvl w:val="3"/>
        <w:numId w:val="24"/>
      </w:numPr>
      <w:spacing w:before="240" w:after="60"/>
      <w:outlineLvl w:val="3"/>
    </w:pPr>
    <w:rPr>
      <w:b/>
      <w:bCs/>
      <w:sz w:val="28"/>
      <w:szCs w:val="28"/>
    </w:rPr>
  </w:style>
  <w:style w:type="paragraph" w:styleId="Heading5">
    <w:name w:val="heading 5"/>
    <w:aliases w:val="h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aliases w:val="h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Footnote symbol,Footnote,Footnote Reference Superscript,SUPERS, BVI fnr"/>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uiPriority w:val="9"/>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1D04A5"/>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1D04A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basedOn w:val="DefaultParagraphFont"/>
    <w:link w:val="SingleTxtG"/>
    <w:qFormat/>
    <w:rsid w:val="001D04A5"/>
    <w:rPr>
      <w:lang w:val="en-GB" w:eastAsia="en-US"/>
    </w:rPr>
  </w:style>
  <w:style w:type="paragraph" w:customStyle="1" w:styleId="SingleTxtG">
    <w:name w:val="_ Single Txt_G"/>
    <w:basedOn w:val="Normal"/>
    <w:link w:val="SingleTxtGChar"/>
    <w:qFormat/>
    <w:rsid w:val="001D04A5"/>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1D04A5"/>
    <w:rPr>
      <w:rFonts w:eastAsia="Times New Roman" w:cs="Courier New"/>
      <w:szCs w:val="20"/>
      <w:lang w:val="en-GB"/>
    </w:rPr>
  </w:style>
  <w:style w:type="character" w:customStyle="1" w:styleId="PlainTextChar">
    <w:name w:val="Plain Text Char"/>
    <w:basedOn w:val="DefaultParagraphFont"/>
    <w:link w:val="PlainText"/>
    <w:semiHidden/>
    <w:rsid w:val="001D04A5"/>
    <w:rPr>
      <w:rFonts w:cs="Courier New"/>
      <w:lang w:val="en-GB" w:eastAsia="en-US"/>
    </w:rPr>
  </w:style>
  <w:style w:type="paragraph" w:styleId="BodyText">
    <w:name w:val="Body Text"/>
    <w:basedOn w:val="Normal"/>
    <w:next w:val="Normal"/>
    <w:link w:val="BodyTextChar"/>
    <w:semiHidden/>
    <w:rsid w:val="001D04A5"/>
    <w:rPr>
      <w:rFonts w:eastAsia="Times New Roman" w:cs="Times New Roman"/>
      <w:szCs w:val="20"/>
      <w:lang w:val="en-GB"/>
    </w:rPr>
  </w:style>
  <w:style w:type="character" w:customStyle="1" w:styleId="BodyTextChar">
    <w:name w:val="Body Text Char"/>
    <w:basedOn w:val="DefaultParagraphFont"/>
    <w:link w:val="BodyText"/>
    <w:semiHidden/>
    <w:rsid w:val="001D04A5"/>
    <w:rPr>
      <w:lang w:val="en-GB" w:eastAsia="en-US"/>
    </w:rPr>
  </w:style>
  <w:style w:type="paragraph" w:styleId="BodyTextIndent">
    <w:name w:val="Body Text Indent"/>
    <w:basedOn w:val="Normal"/>
    <w:link w:val="BodyTextIndentChar"/>
    <w:semiHidden/>
    <w:rsid w:val="001D04A5"/>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1D04A5"/>
    <w:rPr>
      <w:lang w:val="en-GB" w:eastAsia="en-US"/>
    </w:rPr>
  </w:style>
  <w:style w:type="paragraph" w:styleId="BlockText">
    <w:name w:val="Block Text"/>
    <w:basedOn w:val="Normal"/>
    <w:semiHidden/>
    <w:rsid w:val="001D04A5"/>
    <w:pPr>
      <w:ind w:left="1440" w:right="1440"/>
    </w:pPr>
    <w:rPr>
      <w:rFonts w:eastAsia="Times New Roman" w:cs="Times New Roman"/>
      <w:szCs w:val="20"/>
      <w:lang w:val="en-GB"/>
    </w:rPr>
  </w:style>
  <w:style w:type="paragraph" w:customStyle="1" w:styleId="SMG">
    <w:name w:val="__S_M_G"/>
    <w:basedOn w:val="Normal"/>
    <w:next w:val="Normal"/>
    <w:rsid w:val="001D04A5"/>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1D04A5"/>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1D04A5"/>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1D04A5"/>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1D04A5"/>
    <w:pPr>
      <w:numPr>
        <w:numId w:val="25"/>
      </w:numPr>
      <w:spacing w:after="120"/>
      <w:ind w:right="1134"/>
      <w:jc w:val="both"/>
    </w:pPr>
    <w:rPr>
      <w:rFonts w:eastAsia="Times New Roman" w:cs="Times New Roman"/>
      <w:szCs w:val="20"/>
      <w:lang w:val="en-GB"/>
    </w:rPr>
  </w:style>
  <w:style w:type="character" w:styleId="CommentReference">
    <w:name w:val="annotation reference"/>
    <w:basedOn w:val="DefaultParagraphFont"/>
    <w:semiHidden/>
    <w:rsid w:val="001D04A5"/>
    <w:rPr>
      <w:sz w:val="6"/>
    </w:rPr>
  </w:style>
  <w:style w:type="paragraph" w:styleId="CommentText">
    <w:name w:val="annotation text"/>
    <w:basedOn w:val="Normal"/>
    <w:link w:val="CommentTextChar"/>
    <w:semiHidden/>
    <w:rsid w:val="001D04A5"/>
    <w:rPr>
      <w:rFonts w:eastAsia="Times New Roman" w:cs="Times New Roman"/>
      <w:szCs w:val="20"/>
      <w:lang w:val="en-GB"/>
    </w:rPr>
  </w:style>
  <w:style w:type="character" w:customStyle="1" w:styleId="CommentTextChar">
    <w:name w:val="Comment Text Char"/>
    <w:basedOn w:val="DefaultParagraphFont"/>
    <w:link w:val="CommentText"/>
    <w:semiHidden/>
    <w:rsid w:val="001D04A5"/>
    <w:rPr>
      <w:lang w:val="en-GB" w:eastAsia="en-US"/>
    </w:rPr>
  </w:style>
  <w:style w:type="character" w:styleId="LineNumber">
    <w:name w:val="line number"/>
    <w:basedOn w:val="DefaultParagraphFont"/>
    <w:semiHidden/>
    <w:rsid w:val="001D04A5"/>
    <w:rPr>
      <w:sz w:val="14"/>
    </w:rPr>
  </w:style>
  <w:style w:type="paragraph" w:customStyle="1" w:styleId="Bullet2G">
    <w:name w:val="_Bullet 2_G"/>
    <w:basedOn w:val="Normal"/>
    <w:rsid w:val="001D04A5"/>
    <w:pPr>
      <w:numPr>
        <w:numId w:val="26"/>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rsid w:val="001D04A5"/>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rsid w:val="001D04A5"/>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1D04A5"/>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1D04A5"/>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1D04A5"/>
    <w:pPr>
      <w:numPr>
        <w:numId w:val="22"/>
      </w:numPr>
    </w:pPr>
  </w:style>
  <w:style w:type="numbering" w:styleId="1ai">
    <w:name w:val="Outline List 1"/>
    <w:basedOn w:val="NoList"/>
    <w:semiHidden/>
    <w:rsid w:val="001D04A5"/>
    <w:pPr>
      <w:numPr>
        <w:numId w:val="23"/>
      </w:numPr>
    </w:pPr>
  </w:style>
  <w:style w:type="numbering" w:styleId="ArticleSection">
    <w:name w:val="Outline List 3"/>
    <w:basedOn w:val="NoList"/>
    <w:semiHidden/>
    <w:rsid w:val="001D04A5"/>
    <w:pPr>
      <w:numPr>
        <w:numId w:val="24"/>
      </w:numPr>
    </w:pPr>
  </w:style>
  <w:style w:type="paragraph" w:styleId="BodyText2">
    <w:name w:val="Body Text 2"/>
    <w:basedOn w:val="Normal"/>
    <w:link w:val="BodyText2Char"/>
    <w:semiHidden/>
    <w:rsid w:val="001D04A5"/>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1D04A5"/>
    <w:rPr>
      <w:lang w:val="en-GB" w:eastAsia="en-US"/>
    </w:rPr>
  </w:style>
  <w:style w:type="paragraph" w:styleId="BodyText3">
    <w:name w:val="Body Text 3"/>
    <w:basedOn w:val="Normal"/>
    <w:link w:val="BodyText3Char"/>
    <w:semiHidden/>
    <w:rsid w:val="001D04A5"/>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1D04A5"/>
    <w:rPr>
      <w:sz w:val="16"/>
      <w:szCs w:val="16"/>
      <w:lang w:val="en-GB" w:eastAsia="en-US"/>
    </w:rPr>
  </w:style>
  <w:style w:type="paragraph" w:styleId="BodyTextFirstIndent">
    <w:name w:val="Body Text First Indent"/>
    <w:basedOn w:val="BodyText"/>
    <w:link w:val="BodyTextFirstIndentChar"/>
    <w:rsid w:val="001D04A5"/>
    <w:pPr>
      <w:spacing w:after="120"/>
      <w:ind w:firstLine="210"/>
    </w:pPr>
  </w:style>
  <w:style w:type="character" w:customStyle="1" w:styleId="BodyTextFirstIndentChar">
    <w:name w:val="Body Text First Indent Char"/>
    <w:basedOn w:val="BodyTextChar"/>
    <w:link w:val="BodyTextFirstIndent"/>
    <w:rsid w:val="001D04A5"/>
    <w:rPr>
      <w:lang w:val="en-GB" w:eastAsia="en-US"/>
    </w:rPr>
  </w:style>
  <w:style w:type="paragraph" w:styleId="BodyTextFirstIndent2">
    <w:name w:val="Body Text First Indent 2"/>
    <w:basedOn w:val="BodyTextIndent"/>
    <w:link w:val="BodyTextFirstIndent2Char"/>
    <w:semiHidden/>
    <w:rsid w:val="001D04A5"/>
    <w:pPr>
      <w:ind w:firstLine="210"/>
    </w:pPr>
  </w:style>
  <w:style w:type="character" w:customStyle="1" w:styleId="BodyTextFirstIndent2Char">
    <w:name w:val="Body Text First Indent 2 Char"/>
    <w:basedOn w:val="BodyTextIndentChar"/>
    <w:link w:val="BodyTextFirstIndent2"/>
    <w:semiHidden/>
    <w:rsid w:val="001D04A5"/>
    <w:rPr>
      <w:lang w:val="en-GB" w:eastAsia="en-US"/>
    </w:rPr>
  </w:style>
  <w:style w:type="paragraph" w:styleId="BodyTextIndent2">
    <w:name w:val="Body Text Indent 2"/>
    <w:basedOn w:val="Normal"/>
    <w:link w:val="BodyTextIndent2Char"/>
    <w:semiHidden/>
    <w:rsid w:val="001D04A5"/>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1D04A5"/>
    <w:rPr>
      <w:lang w:val="en-GB" w:eastAsia="en-US"/>
    </w:rPr>
  </w:style>
  <w:style w:type="paragraph" w:styleId="BodyTextIndent3">
    <w:name w:val="Body Text Indent 3"/>
    <w:basedOn w:val="Normal"/>
    <w:link w:val="BodyTextIndent3Char"/>
    <w:semiHidden/>
    <w:rsid w:val="001D04A5"/>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1D04A5"/>
    <w:rPr>
      <w:sz w:val="16"/>
      <w:szCs w:val="16"/>
      <w:lang w:val="en-GB" w:eastAsia="en-US"/>
    </w:rPr>
  </w:style>
  <w:style w:type="paragraph" w:styleId="Closing">
    <w:name w:val="Closing"/>
    <w:basedOn w:val="Normal"/>
    <w:link w:val="ClosingChar"/>
    <w:semiHidden/>
    <w:rsid w:val="001D04A5"/>
    <w:pPr>
      <w:ind w:left="4252"/>
    </w:pPr>
    <w:rPr>
      <w:rFonts w:eastAsia="Times New Roman" w:cs="Times New Roman"/>
      <w:szCs w:val="20"/>
      <w:lang w:val="en-GB"/>
    </w:rPr>
  </w:style>
  <w:style w:type="character" w:customStyle="1" w:styleId="ClosingChar">
    <w:name w:val="Closing Char"/>
    <w:basedOn w:val="DefaultParagraphFont"/>
    <w:link w:val="Closing"/>
    <w:semiHidden/>
    <w:rsid w:val="001D04A5"/>
    <w:rPr>
      <w:lang w:val="en-GB" w:eastAsia="en-US"/>
    </w:rPr>
  </w:style>
  <w:style w:type="paragraph" w:styleId="Date">
    <w:name w:val="Date"/>
    <w:basedOn w:val="Normal"/>
    <w:next w:val="Normal"/>
    <w:link w:val="DateChar"/>
    <w:rsid w:val="001D04A5"/>
    <w:rPr>
      <w:rFonts w:eastAsia="Times New Roman" w:cs="Times New Roman"/>
      <w:szCs w:val="20"/>
      <w:lang w:val="en-GB"/>
    </w:rPr>
  </w:style>
  <w:style w:type="character" w:customStyle="1" w:styleId="DateChar">
    <w:name w:val="Date Char"/>
    <w:basedOn w:val="DefaultParagraphFont"/>
    <w:link w:val="Date"/>
    <w:rsid w:val="001D04A5"/>
    <w:rPr>
      <w:lang w:val="en-GB" w:eastAsia="en-US"/>
    </w:rPr>
  </w:style>
  <w:style w:type="paragraph" w:styleId="E-mailSignature">
    <w:name w:val="E-mail Signature"/>
    <w:basedOn w:val="Normal"/>
    <w:link w:val="E-mailSignatureChar"/>
    <w:semiHidden/>
    <w:rsid w:val="001D04A5"/>
    <w:rPr>
      <w:rFonts w:eastAsia="Times New Roman" w:cs="Times New Roman"/>
      <w:szCs w:val="20"/>
      <w:lang w:val="en-GB"/>
    </w:rPr>
  </w:style>
  <w:style w:type="character" w:customStyle="1" w:styleId="E-mailSignatureChar">
    <w:name w:val="E-mail Signature Char"/>
    <w:basedOn w:val="DefaultParagraphFont"/>
    <w:link w:val="E-mailSignature"/>
    <w:semiHidden/>
    <w:rsid w:val="001D04A5"/>
    <w:rPr>
      <w:lang w:val="en-GB" w:eastAsia="en-US"/>
    </w:rPr>
  </w:style>
  <w:style w:type="character" w:styleId="Emphasis">
    <w:name w:val="Emphasis"/>
    <w:basedOn w:val="DefaultParagraphFont"/>
    <w:qFormat/>
    <w:rsid w:val="001D04A5"/>
    <w:rPr>
      <w:i/>
      <w:iCs/>
    </w:rPr>
  </w:style>
  <w:style w:type="paragraph" w:styleId="EnvelopeReturn">
    <w:name w:val="envelope return"/>
    <w:basedOn w:val="Normal"/>
    <w:semiHidden/>
    <w:rsid w:val="001D04A5"/>
    <w:rPr>
      <w:rFonts w:ascii="Arial" w:eastAsia="Times New Roman" w:hAnsi="Arial" w:cs="Arial"/>
      <w:szCs w:val="20"/>
      <w:lang w:val="en-GB"/>
    </w:rPr>
  </w:style>
  <w:style w:type="character" w:styleId="HTMLAcronym">
    <w:name w:val="HTML Acronym"/>
    <w:basedOn w:val="DefaultParagraphFont"/>
    <w:semiHidden/>
    <w:rsid w:val="001D04A5"/>
  </w:style>
  <w:style w:type="paragraph" w:styleId="HTMLAddress">
    <w:name w:val="HTML Address"/>
    <w:basedOn w:val="Normal"/>
    <w:link w:val="HTMLAddressChar"/>
    <w:semiHidden/>
    <w:rsid w:val="001D04A5"/>
    <w:rPr>
      <w:rFonts w:eastAsia="Times New Roman" w:cs="Times New Roman"/>
      <w:i/>
      <w:iCs/>
      <w:szCs w:val="20"/>
      <w:lang w:val="en-GB"/>
    </w:rPr>
  </w:style>
  <w:style w:type="character" w:customStyle="1" w:styleId="HTMLAddressChar">
    <w:name w:val="HTML Address Char"/>
    <w:basedOn w:val="DefaultParagraphFont"/>
    <w:link w:val="HTMLAddress"/>
    <w:semiHidden/>
    <w:rsid w:val="001D04A5"/>
    <w:rPr>
      <w:i/>
      <w:iCs/>
      <w:lang w:val="en-GB" w:eastAsia="en-US"/>
    </w:rPr>
  </w:style>
  <w:style w:type="character" w:styleId="HTMLCite">
    <w:name w:val="HTML Cite"/>
    <w:basedOn w:val="DefaultParagraphFont"/>
    <w:semiHidden/>
    <w:rsid w:val="001D04A5"/>
    <w:rPr>
      <w:i/>
      <w:iCs/>
    </w:rPr>
  </w:style>
  <w:style w:type="character" w:styleId="HTMLCode">
    <w:name w:val="HTML Code"/>
    <w:basedOn w:val="DefaultParagraphFont"/>
    <w:semiHidden/>
    <w:rsid w:val="001D04A5"/>
    <w:rPr>
      <w:rFonts w:ascii="Courier New" w:hAnsi="Courier New" w:cs="Courier New"/>
      <w:sz w:val="20"/>
      <w:szCs w:val="20"/>
    </w:rPr>
  </w:style>
  <w:style w:type="character" w:styleId="HTMLDefinition">
    <w:name w:val="HTML Definition"/>
    <w:basedOn w:val="DefaultParagraphFont"/>
    <w:semiHidden/>
    <w:rsid w:val="001D04A5"/>
    <w:rPr>
      <w:i/>
      <w:iCs/>
    </w:rPr>
  </w:style>
  <w:style w:type="character" w:styleId="HTMLKeyboard">
    <w:name w:val="HTML Keyboard"/>
    <w:basedOn w:val="DefaultParagraphFont"/>
    <w:semiHidden/>
    <w:rsid w:val="001D04A5"/>
    <w:rPr>
      <w:rFonts w:ascii="Courier New" w:hAnsi="Courier New" w:cs="Courier New"/>
      <w:sz w:val="20"/>
      <w:szCs w:val="20"/>
    </w:rPr>
  </w:style>
  <w:style w:type="paragraph" w:styleId="HTMLPreformatted">
    <w:name w:val="HTML Preformatted"/>
    <w:basedOn w:val="Normal"/>
    <w:link w:val="HTMLPreformattedChar"/>
    <w:semiHidden/>
    <w:rsid w:val="001D04A5"/>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1D04A5"/>
    <w:rPr>
      <w:rFonts w:ascii="Courier New" w:hAnsi="Courier New" w:cs="Courier New"/>
      <w:lang w:val="en-GB" w:eastAsia="en-US"/>
    </w:rPr>
  </w:style>
  <w:style w:type="character" w:styleId="HTMLSample">
    <w:name w:val="HTML Sample"/>
    <w:basedOn w:val="DefaultParagraphFont"/>
    <w:semiHidden/>
    <w:rsid w:val="001D04A5"/>
    <w:rPr>
      <w:rFonts w:ascii="Courier New" w:hAnsi="Courier New" w:cs="Courier New"/>
    </w:rPr>
  </w:style>
  <w:style w:type="character" w:styleId="HTMLTypewriter">
    <w:name w:val="HTML Typewriter"/>
    <w:basedOn w:val="DefaultParagraphFont"/>
    <w:semiHidden/>
    <w:rsid w:val="001D04A5"/>
    <w:rPr>
      <w:rFonts w:ascii="Courier New" w:hAnsi="Courier New" w:cs="Courier New"/>
      <w:sz w:val="20"/>
      <w:szCs w:val="20"/>
    </w:rPr>
  </w:style>
  <w:style w:type="character" w:styleId="HTMLVariable">
    <w:name w:val="HTML Variable"/>
    <w:basedOn w:val="DefaultParagraphFont"/>
    <w:semiHidden/>
    <w:rsid w:val="001D04A5"/>
    <w:rPr>
      <w:i/>
      <w:iCs/>
    </w:rPr>
  </w:style>
  <w:style w:type="paragraph" w:styleId="List">
    <w:name w:val="List"/>
    <w:basedOn w:val="Normal"/>
    <w:semiHidden/>
    <w:rsid w:val="001D04A5"/>
    <w:pPr>
      <w:ind w:left="283" w:hanging="283"/>
    </w:pPr>
    <w:rPr>
      <w:rFonts w:eastAsia="Times New Roman" w:cs="Times New Roman"/>
      <w:szCs w:val="20"/>
      <w:lang w:val="en-GB"/>
    </w:rPr>
  </w:style>
  <w:style w:type="paragraph" w:styleId="List2">
    <w:name w:val="List 2"/>
    <w:basedOn w:val="Normal"/>
    <w:semiHidden/>
    <w:rsid w:val="001D04A5"/>
    <w:pPr>
      <w:ind w:left="566" w:hanging="283"/>
    </w:pPr>
    <w:rPr>
      <w:rFonts w:eastAsia="Times New Roman" w:cs="Times New Roman"/>
      <w:szCs w:val="20"/>
      <w:lang w:val="en-GB"/>
    </w:rPr>
  </w:style>
  <w:style w:type="paragraph" w:styleId="List3">
    <w:name w:val="List 3"/>
    <w:basedOn w:val="Normal"/>
    <w:semiHidden/>
    <w:rsid w:val="001D04A5"/>
    <w:pPr>
      <w:ind w:left="849" w:hanging="283"/>
    </w:pPr>
    <w:rPr>
      <w:rFonts w:eastAsia="Times New Roman" w:cs="Times New Roman"/>
      <w:szCs w:val="20"/>
      <w:lang w:val="en-GB"/>
    </w:rPr>
  </w:style>
  <w:style w:type="paragraph" w:styleId="List4">
    <w:name w:val="List 4"/>
    <w:basedOn w:val="Normal"/>
    <w:rsid w:val="001D04A5"/>
    <w:pPr>
      <w:ind w:left="1132" w:hanging="283"/>
    </w:pPr>
    <w:rPr>
      <w:rFonts w:eastAsia="Times New Roman" w:cs="Times New Roman"/>
      <w:szCs w:val="20"/>
      <w:lang w:val="en-GB"/>
    </w:rPr>
  </w:style>
  <w:style w:type="paragraph" w:styleId="List5">
    <w:name w:val="List 5"/>
    <w:basedOn w:val="Normal"/>
    <w:rsid w:val="001D04A5"/>
    <w:pPr>
      <w:ind w:left="1415" w:hanging="283"/>
    </w:pPr>
    <w:rPr>
      <w:rFonts w:eastAsia="Times New Roman" w:cs="Times New Roman"/>
      <w:szCs w:val="20"/>
      <w:lang w:val="en-GB"/>
    </w:rPr>
  </w:style>
  <w:style w:type="paragraph" w:styleId="ListBullet">
    <w:name w:val="List Bullet"/>
    <w:basedOn w:val="Normal"/>
    <w:semiHidden/>
    <w:rsid w:val="001D04A5"/>
    <w:pPr>
      <w:tabs>
        <w:tab w:val="num" w:pos="360"/>
      </w:tabs>
      <w:ind w:left="360" w:hanging="360"/>
    </w:pPr>
    <w:rPr>
      <w:rFonts w:eastAsia="Times New Roman" w:cs="Times New Roman"/>
      <w:szCs w:val="20"/>
      <w:lang w:val="en-GB"/>
    </w:rPr>
  </w:style>
  <w:style w:type="paragraph" w:styleId="ListBullet2">
    <w:name w:val="List Bullet 2"/>
    <w:basedOn w:val="Normal"/>
    <w:semiHidden/>
    <w:rsid w:val="001D04A5"/>
    <w:pPr>
      <w:tabs>
        <w:tab w:val="num" w:pos="643"/>
      </w:tabs>
      <w:ind w:left="643" w:hanging="360"/>
    </w:pPr>
    <w:rPr>
      <w:rFonts w:eastAsia="Times New Roman" w:cs="Times New Roman"/>
      <w:szCs w:val="20"/>
      <w:lang w:val="en-GB"/>
    </w:rPr>
  </w:style>
  <w:style w:type="paragraph" w:styleId="ListBullet3">
    <w:name w:val="List Bullet 3"/>
    <w:basedOn w:val="Normal"/>
    <w:semiHidden/>
    <w:rsid w:val="001D04A5"/>
    <w:pPr>
      <w:tabs>
        <w:tab w:val="num" w:pos="926"/>
      </w:tabs>
      <w:ind w:left="926" w:hanging="360"/>
    </w:pPr>
    <w:rPr>
      <w:rFonts w:eastAsia="Times New Roman" w:cs="Times New Roman"/>
      <w:szCs w:val="20"/>
      <w:lang w:val="en-GB"/>
    </w:rPr>
  </w:style>
  <w:style w:type="paragraph" w:styleId="ListBullet4">
    <w:name w:val="List Bullet 4"/>
    <w:basedOn w:val="Normal"/>
    <w:semiHidden/>
    <w:rsid w:val="001D04A5"/>
    <w:pPr>
      <w:tabs>
        <w:tab w:val="num" w:pos="1209"/>
      </w:tabs>
      <w:ind w:left="1209" w:hanging="360"/>
    </w:pPr>
    <w:rPr>
      <w:rFonts w:eastAsia="Times New Roman" w:cs="Times New Roman"/>
      <w:szCs w:val="20"/>
      <w:lang w:val="en-GB"/>
    </w:rPr>
  </w:style>
  <w:style w:type="paragraph" w:styleId="ListBullet5">
    <w:name w:val="List Bullet 5"/>
    <w:basedOn w:val="Normal"/>
    <w:semiHidden/>
    <w:rsid w:val="001D04A5"/>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1D04A5"/>
    <w:pPr>
      <w:spacing w:after="120"/>
      <w:ind w:left="283"/>
    </w:pPr>
    <w:rPr>
      <w:rFonts w:eastAsia="Times New Roman" w:cs="Times New Roman"/>
      <w:szCs w:val="20"/>
      <w:lang w:val="en-GB"/>
    </w:rPr>
  </w:style>
  <w:style w:type="paragraph" w:styleId="ListContinue2">
    <w:name w:val="List Continue 2"/>
    <w:basedOn w:val="Normal"/>
    <w:semiHidden/>
    <w:rsid w:val="001D04A5"/>
    <w:pPr>
      <w:spacing w:after="120"/>
      <w:ind w:left="566"/>
    </w:pPr>
    <w:rPr>
      <w:rFonts w:eastAsia="Times New Roman" w:cs="Times New Roman"/>
      <w:szCs w:val="20"/>
      <w:lang w:val="en-GB"/>
    </w:rPr>
  </w:style>
  <w:style w:type="paragraph" w:styleId="ListContinue3">
    <w:name w:val="List Continue 3"/>
    <w:basedOn w:val="Normal"/>
    <w:semiHidden/>
    <w:rsid w:val="001D04A5"/>
    <w:pPr>
      <w:spacing w:after="120"/>
      <w:ind w:left="849"/>
    </w:pPr>
    <w:rPr>
      <w:rFonts w:eastAsia="Times New Roman" w:cs="Times New Roman"/>
      <w:szCs w:val="20"/>
      <w:lang w:val="en-GB"/>
    </w:rPr>
  </w:style>
  <w:style w:type="paragraph" w:styleId="ListContinue4">
    <w:name w:val="List Continue 4"/>
    <w:basedOn w:val="Normal"/>
    <w:semiHidden/>
    <w:rsid w:val="001D04A5"/>
    <w:pPr>
      <w:spacing w:after="120"/>
      <w:ind w:left="1132"/>
    </w:pPr>
    <w:rPr>
      <w:rFonts w:eastAsia="Times New Roman" w:cs="Times New Roman"/>
      <w:szCs w:val="20"/>
      <w:lang w:val="en-GB"/>
    </w:rPr>
  </w:style>
  <w:style w:type="paragraph" w:styleId="ListContinue5">
    <w:name w:val="List Continue 5"/>
    <w:basedOn w:val="Normal"/>
    <w:semiHidden/>
    <w:rsid w:val="001D04A5"/>
    <w:pPr>
      <w:spacing w:after="120"/>
      <w:ind w:left="1415"/>
    </w:pPr>
    <w:rPr>
      <w:rFonts w:eastAsia="Times New Roman" w:cs="Times New Roman"/>
      <w:szCs w:val="20"/>
      <w:lang w:val="en-GB"/>
    </w:rPr>
  </w:style>
  <w:style w:type="paragraph" w:styleId="ListNumber">
    <w:name w:val="List Number"/>
    <w:basedOn w:val="Normal"/>
    <w:rsid w:val="001D04A5"/>
    <w:pPr>
      <w:tabs>
        <w:tab w:val="num" w:pos="360"/>
      </w:tabs>
      <w:ind w:left="360" w:hanging="360"/>
    </w:pPr>
    <w:rPr>
      <w:rFonts w:eastAsia="Times New Roman" w:cs="Times New Roman"/>
      <w:szCs w:val="20"/>
      <w:lang w:val="en-GB"/>
    </w:rPr>
  </w:style>
  <w:style w:type="paragraph" w:styleId="ListNumber2">
    <w:name w:val="List Number 2"/>
    <w:basedOn w:val="Normal"/>
    <w:semiHidden/>
    <w:rsid w:val="001D04A5"/>
    <w:pPr>
      <w:tabs>
        <w:tab w:val="num" w:pos="643"/>
      </w:tabs>
      <w:ind w:left="643" w:hanging="360"/>
    </w:pPr>
    <w:rPr>
      <w:rFonts w:eastAsia="Times New Roman" w:cs="Times New Roman"/>
      <w:szCs w:val="20"/>
      <w:lang w:val="en-GB"/>
    </w:rPr>
  </w:style>
  <w:style w:type="paragraph" w:styleId="ListNumber3">
    <w:name w:val="List Number 3"/>
    <w:basedOn w:val="Normal"/>
    <w:semiHidden/>
    <w:rsid w:val="001D04A5"/>
    <w:pPr>
      <w:tabs>
        <w:tab w:val="num" w:pos="926"/>
      </w:tabs>
      <w:ind w:left="926" w:hanging="360"/>
    </w:pPr>
    <w:rPr>
      <w:rFonts w:eastAsia="Times New Roman" w:cs="Times New Roman"/>
      <w:szCs w:val="20"/>
      <w:lang w:val="en-GB"/>
    </w:rPr>
  </w:style>
  <w:style w:type="paragraph" w:styleId="ListNumber4">
    <w:name w:val="List Number 4"/>
    <w:basedOn w:val="Normal"/>
    <w:semiHidden/>
    <w:rsid w:val="001D04A5"/>
    <w:pPr>
      <w:tabs>
        <w:tab w:val="num" w:pos="1209"/>
      </w:tabs>
      <w:ind w:left="1209" w:hanging="360"/>
    </w:pPr>
    <w:rPr>
      <w:rFonts w:eastAsia="Times New Roman" w:cs="Times New Roman"/>
      <w:szCs w:val="20"/>
      <w:lang w:val="en-GB"/>
    </w:rPr>
  </w:style>
  <w:style w:type="paragraph" w:styleId="ListNumber5">
    <w:name w:val="List Number 5"/>
    <w:basedOn w:val="Normal"/>
    <w:semiHidden/>
    <w:rsid w:val="001D04A5"/>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1D04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1D04A5"/>
    <w:rPr>
      <w:rFonts w:ascii="Arial" w:hAnsi="Arial" w:cs="Arial"/>
      <w:sz w:val="24"/>
      <w:szCs w:val="24"/>
      <w:shd w:val="pct20" w:color="auto" w:fill="auto"/>
      <w:lang w:val="en-GB" w:eastAsia="en-US"/>
    </w:rPr>
  </w:style>
  <w:style w:type="paragraph" w:styleId="NormalWeb">
    <w:name w:val="Normal (Web)"/>
    <w:basedOn w:val="Normal"/>
    <w:semiHidden/>
    <w:rsid w:val="001D04A5"/>
    <w:rPr>
      <w:rFonts w:eastAsia="Times New Roman" w:cs="Times New Roman"/>
      <w:sz w:val="24"/>
      <w:szCs w:val="24"/>
      <w:lang w:val="en-GB"/>
    </w:rPr>
  </w:style>
  <w:style w:type="paragraph" w:styleId="NormalIndent">
    <w:name w:val="Normal Indent"/>
    <w:basedOn w:val="Normal"/>
    <w:semiHidden/>
    <w:rsid w:val="001D04A5"/>
    <w:pPr>
      <w:ind w:left="567"/>
    </w:pPr>
    <w:rPr>
      <w:rFonts w:eastAsia="Times New Roman" w:cs="Times New Roman"/>
      <w:szCs w:val="20"/>
      <w:lang w:val="en-GB"/>
    </w:rPr>
  </w:style>
  <w:style w:type="paragraph" w:styleId="NoteHeading">
    <w:name w:val="Note Heading"/>
    <w:basedOn w:val="Normal"/>
    <w:next w:val="Normal"/>
    <w:link w:val="NoteHeadingChar"/>
    <w:semiHidden/>
    <w:rsid w:val="001D04A5"/>
    <w:rPr>
      <w:rFonts w:eastAsia="Times New Roman" w:cs="Times New Roman"/>
      <w:szCs w:val="20"/>
      <w:lang w:val="en-GB"/>
    </w:rPr>
  </w:style>
  <w:style w:type="character" w:customStyle="1" w:styleId="NoteHeadingChar">
    <w:name w:val="Note Heading Char"/>
    <w:basedOn w:val="DefaultParagraphFont"/>
    <w:link w:val="NoteHeading"/>
    <w:semiHidden/>
    <w:rsid w:val="001D04A5"/>
    <w:rPr>
      <w:lang w:val="en-GB" w:eastAsia="en-US"/>
    </w:rPr>
  </w:style>
  <w:style w:type="paragraph" w:styleId="Salutation">
    <w:name w:val="Salutation"/>
    <w:basedOn w:val="Normal"/>
    <w:next w:val="Normal"/>
    <w:link w:val="SalutationChar"/>
    <w:rsid w:val="001D04A5"/>
    <w:rPr>
      <w:rFonts w:eastAsia="Times New Roman" w:cs="Times New Roman"/>
      <w:szCs w:val="20"/>
      <w:lang w:val="en-GB"/>
    </w:rPr>
  </w:style>
  <w:style w:type="character" w:customStyle="1" w:styleId="SalutationChar">
    <w:name w:val="Salutation Char"/>
    <w:basedOn w:val="DefaultParagraphFont"/>
    <w:link w:val="Salutation"/>
    <w:rsid w:val="001D04A5"/>
    <w:rPr>
      <w:lang w:val="en-GB" w:eastAsia="en-US"/>
    </w:rPr>
  </w:style>
  <w:style w:type="paragraph" w:styleId="Signature">
    <w:name w:val="Signature"/>
    <w:basedOn w:val="Normal"/>
    <w:link w:val="SignatureChar"/>
    <w:semiHidden/>
    <w:rsid w:val="001D04A5"/>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1D04A5"/>
    <w:rPr>
      <w:lang w:val="en-GB" w:eastAsia="en-US"/>
    </w:rPr>
  </w:style>
  <w:style w:type="character" w:styleId="Strong">
    <w:name w:val="Strong"/>
    <w:basedOn w:val="DefaultParagraphFont"/>
    <w:qFormat/>
    <w:rsid w:val="001D04A5"/>
    <w:rPr>
      <w:b/>
      <w:bCs/>
    </w:rPr>
  </w:style>
  <w:style w:type="paragraph" w:styleId="Subtitle">
    <w:name w:val="Subtitle"/>
    <w:basedOn w:val="Normal"/>
    <w:link w:val="SubtitleChar"/>
    <w:qFormat/>
    <w:rsid w:val="001D04A5"/>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1D04A5"/>
    <w:rPr>
      <w:rFonts w:ascii="Arial" w:hAnsi="Arial" w:cs="Arial"/>
      <w:sz w:val="24"/>
      <w:szCs w:val="24"/>
      <w:lang w:val="en-GB" w:eastAsia="en-US"/>
    </w:rPr>
  </w:style>
  <w:style w:type="table" w:styleId="Table3Deffects1">
    <w:name w:val="Table 3D effects 1"/>
    <w:basedOn w:val="TableNormal"/>
    <w:semiHidden/>
    <w:rsid w:val="001D04A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D04A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D04A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D04A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D04A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D04A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D04A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D04A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D04A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D04A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D04A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D04A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D04A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D04A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D04A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D04A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D04A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D04A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D04A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D04A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D04A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D04A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D04A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D04A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D04A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D04A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D04A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D04A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D04A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D04A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D04A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D04A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D04A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D04A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D04A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D04A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D04A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D04A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D04A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D04A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D04A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D04A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D04A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D04A5"/>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1D04A5"/>
    <w:rPr>
      <w:rFonts w:ascii="Arial" w:hAnsi="Arial" w:cs="Arial"/>
      <w:b/>
      <w:bCs/>
      <w:kern w:val="28"/>
      <w:sz w:val="32"/>
      <w:szCs w:val="32"/>
      <w:lang w:val="en-GB" w:eastAsia="en-US"/>
    </w:rPr>
  </w:style>
  <w:style w:type="paragraph" w:styleId="EnvelopeAddress">
    <w:name w:val="envelope address"/>
    <w:basedOn w:val="Normal"/>
    <w:semiHidden/>
    <w:rsid w:val="001D04A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locked/>
    <w:rsid w:val="001D04A5"/>
    <w:rPr>
      <w:b/>
      <w:sz w:val="28"/>
      <w:lang w:val="en-GB" w:eastAsia="en-US"/>
    </w:rPr>
  </w:style>
  <w:style w:type="paragraph" w:styleId="ListParagraph">
    <w:name w:val="List Paragraph"/>
    <w:basedOn w:val="Normal"/>
    <w:uiPriority w:val="34"/>
    <w:qFormat/>
    <w:rsid w:val="001D04A5"/>
    <w:pPr>
      <w:suppressAutoHyphens w:val="0"/>
      <w:spacing w:after="200" w:line="276" w:lineRule="auto"/>
      <w:ind w:left="720"/>
      <w:contextualSpacing/>
    </w:pPr>
    <w:rPr>
      <w:rFonts w:eastAsia="SimSun" w:cs="Times New Roman"/>
      <w:sz w:val="24"/>
      <w:lang w:val="en-AU"/>
    </w:rPr>
  </w:style>
  <w:style w:type="character" w:customStyle="1" w:styleId="H1GChar">
    <w:name w:val="_ H_1_G Char"/>
    <w:link w:val="H1G"/>
    <w:locked/>
    <w:rsid w:val="001D04A5"/>
    <w:rPr>
      <w:b/>
      <w:sz w:val="24"/>
      <w:lang w:val="en-GB" w:eastAsia="en-US"/>
    </w:rPr>
  </w:style>
  <w:style w:type="character" w:customStyle="1" w:styleId="paraChar">
    <w:name w:val="para Char"/>
    <w:link w:val="para"/>
    <w:locked/>
    <w:rsid w:val="001D04A5"/>
  </w:style>
  <w:style w:type="paragraph" w:customStyle="1" w:styleId="para">
    <w:name w:val="para"/>
    <w:basedOn w:val="Normal"/>
    <w:link w:val="paraChar"/>
    <w:qFormat/>
    <w:rsid w:val="001D04A5"/>
    <w:pPr>
      <w:spacing w:after="120"/>
      <w:ind w:left="2268" w:right="1134" w:hanging="1134"/>
      <w:jc w:val="both"/>
    </w:pPr>
    <w:rPr>
      <w:rFonts w:eastAsia="Times New Roman" w:cs="Times New Roman"/>
      <w:szCs w:val="20"/>
      <w:lang w:val="es-ES" w:eastAsia="es-ES"/>
    </w:rPr>
  </w:style>
  <w:style w:type="character" w:customStyle="1" w:styleId="Heading8Char">
    <w:name w:val="Heading 8 Char"/>
    <w:basedOn w:val="DefaultParagraphFont"/>
    <w:link w:val="Heading8"/>
    <w:rsid w:val="001D04A5"/>
    <w:rPr>
      <w:rFonts w:eastAsiaTheme="minorHAnsi" w:cstheme="minorBidi"/>
      <w:i/>
      <w:iCs/>
      <w:sz w:val="24"/>
      <w:szCs w:val="24"/>
      <w:lang w:val="ru-RU" w:eastAsia="en-US"/>
    </w:rPr>
  </w:style>
  <w:style w:type="character" w:customStyle="1" w:styleId="11">
    <w:name w:val="11"/>
    <w:rsid w:val="001D04A5"/>
  </w:style>
  <w:style w:type="paragraph" w:customStyle="1" w:styleId="a">
    <w:name w:val="(a)"/>
    <w:basedOn w:val="para"/>
    <w:qFormat/>
    <w:rsid w:val="001D04A5"/>
    <w:pPr>
      <w:ind w:left="2835" w:hanging="567"/>
    </w:pPr>
    <w:rPr>
      <w:lang w:val="fr-CH" w:eastAsia="en-US"/>
    </w:rPr>
  </w:style>
  <w:style w:type="character" w:customStyle="1" w:styleId="H23GChar">
    <w:name w:val="_ H_2/3_G Char"/>
    <w:link w:val="H23G"/>
    <w:rsid w:val="001D04A5"/>
    <w:rPr>
      <w:b/>
      <w:lang w:val="en-GB" w:eastAsia="en-US"/>
    </w:rPr>
  </w:style>
  <w:style w:type="paragraph" w:customStyle="1" w:styleId="Point0">
    <w:name w:val="Point 0"/>
    <w:basedOn w:val="Normal"/>
    <w:rsid w:val="001D04A5"/>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Normal"/>
    <w:rsid w:val="001D04A5"/>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Normal"/>
    <w:next w:val="Normal"/>
    <w:rsid w:val="001D04A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Normal"/>
    <w:semiHidden/>
    <w:rsid w:val="001D04A5"/>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paragraph" w:customStyle="1" w:styleId="CM1">
    <w:name w:val="CM1"/>
    <w:basedOn w:val="Normal"/>
    <w:next w:val="Normal"/>
    <w:uiPriority w:val="99"/>
    <w:rsid w:val="001D04A5"/>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paragraph" w:customStyle="1" w:styleId="Default">
    <w:name w:val="Default"/>
    <w:rsid w:val="001D04A5"/>
    <w:pPr>
      <w:autoSpaceDE w:val="0"/>
      <w:autoSpaceDN w:val="0"/>
      <w:adjustRightInd w:val="0"/>
    </w:pPr>
    <w:rPr>
      <w:rFonts w:ascii="Arial" w:eastAsia="Calibri" w:hAnsi="Arial" w:cs="Arial"/>
      <w:color w:val="000000"/>
      <w:sz w:val="24"/>
      <w:szCs w:val="24"/>
      <w:lang w:val="en-GB" w:eastAsia="en-GB"/>
    </w:rPr>
  </w:style>
  <w:style w:type="paragraph" w:customStyle="1" w:styleId="XHeadline">
    <w:name w:val="X Headline"/>
    <w:basedOn w:val="Normal"/>
    <w:next w:val="Normal"/>
    <w:rsid w:val="001D04A5"/>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XXXHeadline">
    <w:name w:val="X.X.X. Headline"/>
    <w:basedOn w:val="Normal"/>
    <w:next w:val="Normal"/>
    <w:rsid w:val="001D04A5"/>
    <w:pPr>
      <w:numPr>
        <w:ilvl w:val="2"/>
        <w:numId w:val="31"/>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Normal"/>
    <w:rsid w:val="001D04A5"/>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paragraph" w:customStyle="1" w:styleId="XXHeadline">
    <w:name w:val="X.X Headline"/>
    <w:basedOn w:val="Normal"/>
    <w:next w:val="Normal"/>
    <w:rsid w:val="001D04A5"/>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Normal"/>
    <w:rsid w:val="001D04A5"/>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XXXXHeadline">
    <w:name w:val="X.X.X.X. Headline"/>
    <w:basedOn w:val="XXXHeadline"/>
    <w:next w:val="Normal"/>
    <w:rsid w:val="001D04A5"/>
    <w:pPr>
      <w:numPr>
        <w:ilvl w:val="0"/>
        <w:numId w:val="0"/>
      </w:numPr>
      <w:tabs>
        <w:tab w:val="num" w:pos="3272"/>
      </w:tabs>
      <w:ind w:left="1418" w:hanging="1418"/>
      <w:outlineLvl w:val="3"/>
    </w:pPr>
  </w:style>
  <w:style w:type="paragraph" w:customStyle="1" w:styleId="XXXXXHeadline">
    <w:name w:val="X.X.X.X.X. Headline"/>
    <w:basedOn w:val="XXXXHeadline"/>
    <w:rsid w:val="001D04A5"/>
    <w:pPr>
      <w:tabs>
        <w:tab w:val="clear" w:pos="3272"/>
      </w:tabs>
      <w:outlineLvl w:val="4"/>
    </w:pPr>
  </w:style>
  <w:style w:type="paragraph" w:customStyle="1" w:styleId="XXXXXXHeadline">
    <w:name w:val="X.X.X.X.X.X. Headline"/>
    <w:basedOn w:val="XXXXXHeadline"/>
    <w:rsid w:val="001D04A5"/>
    <w:pPr>
      <w:tabs>
        <w:tab w:val="num" w:pos="1800"/>
      </w:tabs>
      <w:outlineLvl w:val="5"/>
    </w:pPr>
  </w:style>
  <w:style w:type="paragraph" w:customStyle="1" w:styleId="XXXXXXXHeadline">
    <w:name w:val="X.X.X.X.X.X.X. Headline"/>
    <w:basedOn w:val="XXXXXXHeadline"/>
    <w:rsid w:val="001D04A5"/>
    <w:pPr>
      <w:tabs>
        <w:tab w:val="clear" w:pos="1800"/>
      </w:tabs>
      <w:outlineLvl w:val="6"/>
    </w:pPr>
  </w:style>
  <w:style w:type="paragraph" w:customStyle="1" w:styleId="Listenabsatz1">
    <w:name w:val="Listenabsatz1"/>
    <w:basedOn w:val="Normal"/>
    <w:rsid w:val="001D04A5"/>
    <w:pPr>
      <w:suppressAutoHyphens w:val="0"/>
      <w:spacing w:after="200" w:line="276" w:lineRule="auto"/>
      <w:ind w:left="720"/>
    </w:pPr>
    <w:rPr>
      <w:rFonts w:ascii="Calibri" w:eastAsia="MS Mincho" w:hAnsi="Calibri" w:cs="Times New Roman"/>
      <w:sz w:val="22"/>
      <w:lang w:val="de-DE"/>
    </w:rPr>
  </w:style>
  <w:style w:type="paragraph" w:customStyle="1" w:styleId="Aufzhlung">
    <w:name w:val="Aufzählung"/>
    <w:basedOn w:val="Normal"/>
    <w:rsid w:val="001D04A5"/>
    <w:pPr>
      <w:numPr>
        <w:numId w:val="32"/>
      </w:numPr>
      <w:tabs>
        <w:tab w:val="left" w:pos="227"/>
      </w:tabs>
      <w:suppressAutoHyphens w:val="0"/>
      <w:spacing w:line="284" w:lineRule="atLeast"/>
    </w:pPr>
    <w:rPr>
      <w:rFonts w:ascii="Arial" w:eastAsia="Times New Roman" w:hAnsi="Arial" w:cs="Arial"/>
      <w:bCs/>
      <w:sz w:val="19"/>
      <w:szCs w:val="19"/>
      <w:lang w:val="de-DE" w:eastAsia="de-DE"/>
    </w:rPr>
  </w:style>
  <w:style w:type="paragraph" w:customStyle="1" w:styleId="i">
    <w:name w:val="(i)"/>
    <w:basedOn w:val="Normal"/>
    <w:rsid w:val="001D04A5"/>
    <w:pPr>
      <w:spacing w:after="120"/>
      <w:ind w:left="3402" w:right="1134" w:hanging="567"/>
      <w:jc w:val="both"/>
    </w:pPr>
    <w:rPr>
      <w:rFonts w:eastAsia="Times New Roman" w:cs="Times New Roman"/>
      <w:szCs w:val="20"/>
      <w:lang w:val="en-GB"/>
    </w:rPr>
  </w:style>
  <w:style w:type="paragraph" w:customStyle="1" w:styleId="blocpara">
    <w:name w:val="bloc para"/>
    <w:basedOn w:val="Normal"/>
    <w:rsid w:val="001D04A5"/>
    <w:pPr>
      <w:spacing w:after="120"/>
      <w:ind w:left="2268" w:right="1134"/>
      <w:jc w:val="both"/>
    </w:pPr>
    <w:rPr>
      <w:rFonts w:eastAsia="Times New Roman" w:cs="Times New Roman"/>
      <w:szCs w:val="20"/>
      <w:lang w:val="en-GB"/>
    </w:rPr>
  </w:style>
  <w:style w:type="paragraph" w:customStyle="1" w:styleId="Inhaltsverzeichnisberschrift1">
    <w:name w:val="Inhaltsverzeichnisüberschrift1"/>
    <w:basedOn w:val="Heading1"/>
    <w:next w:val="Normal"/>
    <w:semiHidden/>
    <w:unhideWhenUsed/>
    <w:qFormat/>
    <w:rsid w:val="001D04A5"/>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1">
    <w:name w:val="Intensives Zitat1"/>
    <w:basedOn w:val="Normal"/>
    <w:next w:val="Normal"/>
    <w:rsid w:val="001D04A5"/>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paragraph" w:customStyle="1" w:styleId="KeinLeerraum1">
    <w:name w:val="Kein Leerraum1"/>
    <w:rsid w:val="001D04A5"/>
    <w:pPr>
      <w:jc w:val="both"/>
    </w:pPr>
    <w:rPr>
      <w:rFonts w:ascii="Arial" w:eastAsia="MS Mincho" w:hAnsi="Arial"/>
      <w:lang w:val="en-GB" w:eastAsia="fr-FR"/>
    </w:rPr>
  </w:style>
  <w:style w:type="paragraph" w:customStyle="1" w:styleId="Zitat1">
    <w:name w:val="Zitat1"/>
    <w:basedOn w:val="Normal"/>
    <w:next w:val="Normal"/>
    <w:rsid w:val="001D04A5"/>
    <w:pPr>
      <w:suppressAutoHyphens w:val="0"/>
      <w:spacing w:after="240" w:line="230" w:lineRule="atLeast"/>
      <w:jc w:val="both"/>
    </w:pPr>
    <w:rPr>
      <w:rFonts w:ascii="Arial" w:eastAsia="MS Mincho" w:hAnsi="Arial" w:cs="Times New Roman"/>
      <w:i/>
      <w:iCs/>
      <w:color w:val="000000"/>
      <w:szCs w:val="20"/>
      <w:lang w:val="en-GB" w:eastAsia="fr-FR"/>
    </w:rPr>
  </w:style>
  <w:style w:type="paragraph" w:customStyle="1" w:styleId="Inhaltsverzeichnisberschrift2">
    <w:name w:val="Inhaltsverzeichnisüberschrift2"/>
    <w:basedOn w:val="Heading1"/>
    <w:next w:val="Normal"/>
    <w:uiPriority w:val="39"/>
    <w:rsid w:val="001D04A5"/>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2">
    <w:name w:val="Intensives Zitat2"/>
    <w:basedOn w:val="Normal"/>
    <w:next w:val="Normal"/>
    <w:uiPriority w:val="30"/>
    <w:rsid w:val="001D04A5"/>
    <w:pPr>
      <w:pBdr>
        <w:bottom w:val="single" w:sz="4" w:space="4" w:color="4F81BD"/>
      </w:pBdr>
      <w:suppressAutoHyphens w:val="0"/>
      <w:spacing w:before="200" w:after="280" w:line="230" w:lineRule="atLeast"/>
      <w:ind w:left="936" w:right="936"/>
      <w:jc w:val="both"/>
    </w:pPr>
    <w:rPr>
      <w:rFonts w:eastAsia="Times New Roman" w:cs="Times New Roman"/>
      <w:b/>
      <w:bCs/>
      <w:i/>
      <w:iCs/>
      <w:color w:val="4F81BD"/>
      <w:sz w:val="24"/>
      <w:lang w:val="en-GB" w:eastAsia="en-GB"/>
    </w:rPr>
  </w:style>
  <w:style w:type="paragraph" w:customStyle="1" w:styleId="KeinLeerraum2">
    <w:name w:val="Kein Leerraum2"/>
    <w:uiPriority w:val="1"/>
    <w:rsid w:val="001D04A5"/>
    <w:pPr>
      <w:jc w:val="both"/>
    </w:pPr>
    <w:rPr>
      <w:rFonts w:ascii="Arial" w:eastAsia="MS Mincho" w:hAnsi="Arial"/>
      <w:lang w:val="en-GB" w:eastAsia="fr-FR"/>
    </w:rPr>
  </w:style>
  <w:style w:type="paragraph" w:customStyle="1" w:styleId="Listenabsatz2">
    <w:name w:val="Listenabsatz2"/>
    <w:basedOn w:val="Normal"/>
    <w:uiPriority w:val="34"/>
    <w:rsid w:val="001D04A5"/>
    <w:pPr>
      <w:suppressAutoHyphens w:val="0"/>
      <w:spacing w:after="240" w:line="230" w:lineRule="atLeast"/>
      <w:ind w:left="708"/>
      <w:jc w:val="both"/>
    </w:pPr>
    <w:rPr>
      <w:rFonts w:ascii="Arial" w:eastAsia="MS Mincho" w:hAnsi="Arial" w:cs="Times New Roman"/>
      <w:szCs w:val="20"/>
      <w:lang w:val="en-GB" w:eastAsia="fr-FR"/>
    </w:rPr>
  </w:style>
  <w:style w:type="paragraph" w:customStyle="1" w:styleId="Zitat2">
    <w:name w:val="Zitat2"/>
    <w:basedOn w:val="Normal"/>
    <w:next w:val="Normal"/>
    <w:uiPriority w:val="29"/>
    <w:rsid w:val="001D04A5"/>
    <w:pPr>
      <w:suppressAutoHyphens w:val="0"/>
      <w:spacing w:after="240" w:line="230" w:lineRule="atLeast"/>
      <w:jc w:val="both"/>
    </w:pPr>
    <w:rPr>
      <w:rFonts w:eastAsia="Times New Roman" w:cs="Times New Roman"/>
      <w:i/>
      <w:iCs/>
      <w:color w:val="000000"/>
      <w:sz w:val="24"/>
      <w:lang w:val="en-GB" w:eastAsia="en-GB"/>
    </w:rPr>
  </w:style>
  <w:style w:type="paragraph" w:customStyle="1" w:styleId="1">
    <w:name w:val="リスト段落1"/>
    <w:basedOn w:val="Normal"/>
    <w:rsid w:val="001D04A5"/>
    <w:pPr>
      <w:suppressAutoHyphens w:val="0"/>
      <w:spacing w:line="240" w:lineRule="auto"/>
      <w:ind w:leftChars="400" w:left="840"/>
    </w:pPr>
    <w:rPr>
      <w:rFonts w:eastAsia="MS Mincho" w:cs="Times New Roman"/>
      <w:sz w:val="24"/>
      <w:szCs w:val="24"/>
      <w:lang w:val="en-GB" w:eastAsia="ja-JP"/>
    </w:rPr>
  </w:style>
  <w:style w:type="paragraph" w:customStyle="1" w:styleId="a0">
    <w:name w:val="a)"/>
    <w:basedOn w:val="Normal"/>
    <w:rsid w:val="001D04A5"/>
    <w:pPr>
      <w:tabs>
        <w:tab w:val="decimal" w:pos="567"/>
      </w:tabs>
      <w:spacing w:after="120"/>
      <w:ind w:left="2835" w:right="1134" w:hanging="567"/>
      <w:jc w:val="both"/>
    </w:pPr>
    <w:rPr>
      <w:rFonts w:eastAsia="Times New Roman" w:cs="Times New Roman"/>
      <w:szCs w:val="20"/>
      <w:lang w:val="fr-CH"/>
    </w:rPr>
  </w:style>
  <w:style w:type="paragraph" w:customStyle="1" w:styleId="Titolo11">
    <w:name w:val="Titolo 11"/>
    <w:basedOn w:val="Normal"/>
    <w:next w:val="Normal"/>
    <w:link w:val="Titolo1Carattere"/>
    <w:uiPriority w:val="9"/>
    <w:rsid w:val="001D04A5"/>
    <w:pPr>
      <w:keepNext/>
      <w:tabs>
        <w:tab w:val="num" w:pos="850"/>
      </w:tabs>
      <w:suppressAutoHyphens w:val="0"/>
      <w:spacing w:before="360" w:after="120" w:line="240" w:lineRule="auto"/>
      <w:ind w:left="850" w:hanging="850"/>
      <w:jc w:val="both"/>
      <w:outlineLvl w:val="0"/>
    </w:pPr>
    <w:rPr>
      <w:rFonts w:eastAsia="Times New Roman" w:cs="Times New Roman"/>
      <w:b/>
      <w:bCs/>
      <w:smallCaps/>
      <w:sz w:val="24"/>
      <w:szCs w:val="28"/>
      <w:lang w:val="en-GB"/>
    </w:rPr>
  </w:style>
  <w:style w:type="character" w:customStyle="1" w:styleId="Titolo1Carattere">
    <w:name w:val="Titolo 1 Carattere"/>
    <w:basedOn w:val="DefaultParagraphFont"/>
    <w:link w:val="Titolo11"/>
    <w:uiPriority w:val="9"/>
    <w:rsid w:val="001D04A5"/>
    <w:rPr>
      <w:b/>
      <w:bCs/>
      <w:smallCaps/>
      <w:sz w:val="24"/>
      <w:szCs w:val="28"/>
      <w:lang w:val="en-GB" w:eastAsia="en-US"/>
    </w:rPr>
  </w:style>
  <w:style w:type="paragraph" w:customStyle="1" w:styleId="Titolo21">
    <w:name w:val="Titolo 21"/>
    <w:basedOn w:val="Normal"/>
    <w:next w:val="Normal"/>
    <w:uiPriority w:val="9"/>
    <w:semiHidden/>
    <w:unhideWhenUsed/>
    <w:qFormat/>
    <w:rsid w:val="001D04A5"/>
    <w:pPr>
      <w:keepNext/>
      <w:tabs>
        <w:tab w:val="num" w:pos="360"/>
      </w:tabs>
      <w:suppressAutoHyphens w:val="0"/>
      <w:spacing w:before="120" w:after="120" w:line="240" w:lineRule="auto"/>
      <w:jc w:val="both"/>
      <w:outlineLvl w:val="1"/>
    </w:pPr>
    <w:rPr>
      <w:rFonts w:eastAsia="Times New Roman" w:cs="Times New Roman"/>
      <w:b/>
      <w:bCs/>
      <w:sz w:val="24"/>
      <w:szCs w:val="26"/>
      <w:lang w:val="en-GB"/>
    </w:rPr>
  </w:style>
  <w:style w:type="paragraph" w:customStyle="1" w:styleId="Titolo31">
    <w:name w:val="Titolo 31"/>
    <w:basedOn w:val="Normal"/>
    <w:next w:val="Normal"/>
    <w:uiPriority w:val="9"/>
    <w:semiHidden/>
    <w:unhideWhenUsed/>
    <w:qFormat/>
    <w:rsid w:val="001D04A5"/>
    <w:pPr>
      <w:keepNext/>
      <w:tabs>
        <w:tab w:val="num" w:pos="360"/>
      </w:tabs>
      <w:suppressAutoHyphens w:val="0"/>
      <w:spacing w:before="120" w:after="120" w:line="240" w:lineRule="auto"/>
      <w:jc w:val="both"/>
      <w:outlineLvl w:val="2"/>
    </w:pPr>
    <w:rPr>
      <w:rFonts w:eastAsia="Times New Roman" w:cs="Times New Roman"/>
      <w:bCs/>
      <w:i/>
      <w:sz w:val="24"/>
      <w:lang w:val="en-GB"/>
    </w:rPr>
  </w:style>
  <w:style w:type="paragraph" w:customStyle="1" w:styleId="Titolo41">
    <w:name w:val="Titolo 41"/>
    <w:basedOn w:val="Normal"/>
    <w:next w:val="Normal"/>
    <w:uiPriority w:val="9"/>
    <w:semiHidden/>
    <w:unhideWhenUsed/>
    <w:qFormat/>
    <w:rsid w:val="001D04A5"/>
    <w:pPr>
      <w:keepNext/>
      <w:tabs>
        <w:tab w:val="num" w:pos="360"/>
      </w:tabs>
      <w:suppressAutoHyphens w:val="0"/>
      <w:spacing w:before="120" w:after="120" w:line="240" w:lineRule="auto"/>
      <w:jc w:val="both"/>
      <w:outlineLvl w:val="3"/>
    </w:pPr>
    <w:rPr>
      <w:rFonts w:eastAsia="Times New Roman" w:cs="Times New Roman"/>
      <w:bCs/>
      <w:iCs/>
      <w:sz w:val="24"/>
      <w:lang w:val="en-GB"/>
    </w:rPr>
  </w:style>
  <w:style w:type="paragraph" w:customStyle="1" w:styleId="Didascalia1">
    <w:name w:val="Didascalia1"/>
    <w:basedOn w:val="Normal"/>
    <w:next w:val="Normal"/>
    <w:unhideWhenUsed/>
    <w:rsid w:val="001D04A5"/>
    <w:pPr>
      <w:suppressAutoHyphens w:val="0"/>
      <w:spacing w:after="200" w:line="240" w:lineRule="auto"/>
      <w:jc w:val="both"/>
    </w:pPr>
    <w:rPr>
      <w:rFonts w:cs="Times New Roman"/>
      <w:b/>
      <w:bCs/>
      <w:color w:val="4F81BD"/>
      <w:sz w:val="18"/>
      <w:szCs w:val="18"/>
      <w:lang w:val="en-GB"/>
    </w:rPr>
  </w:style>
  <w:style w:type="character" w:customStyle="1" w:styleId="Heading2Char">
    <w:name w:val="Heading 2 Char"/>
    <w:link w:val="Heading2"/>
    <w:uiPriority w:val="9"/>
    <w:rsid w:val="001D04A5"/>
    <w:rPr>
      <w:rFonts w:eastAsiaTheme="minorHAnsi" w:cs="Arial"/>
      <w:bCs/>
      <w:iCs/>
      <w:szCs w:val="28"/>
      <w:lang w:val="ru-RU" w:eastAsia="en-US"/>
    </w:rPr>
  </w:style>
  <w:style w:type="character" w:customStyle="1" w:styleId="Heading3Char">
    <w:name w:val="Heading 3 Char"/>
    <w:link w:val="Heading3"/>
    <w:uiPriority w:val="9"/>
    <w:rsid w:val="001D04A5"/>
    <w:rPr>
      <w:rFonts w:ascii="Arial" w:eastAsiaTheme="minorHAnsi" w:hAnsi="Arial" w:cs="Arial"/>
      <w:b/>
      <w:bCs/>
      <w:sz w:val="26"/>
      <w:szCs w:val="26"/>
      <w:lang w:val="ru-RU" w:eastAsia="en-US"/>
    </w:rPr>
  </w:style>
  <w:style w:type="character" w:customStyle="1" w:styleId="Heading4Char">
    <w:name w:val="Heading 4 Char"/>
    <w:link w:val="Heading4"/>
    <w:uiPriority w:val="9"/>
    <w:rsid w:val="001D04A5"/>
    <w:rPr>
      <w:rFonts w:eastAsiaTheme="minorHAnsi" w:cstheme="minorBidi"/>
      <w:b/>
      <w:bCs/>
      <w:sz w:val="28"/>
      <w:szCs w:val="28"/>
      <w:lang w:val="ru-RU" w:eastAsia="en-US"/>
    </w:rPr>
  </w:style>
  <w:style w:type="character" w:customStyle="1" w:styleId="Heading5Char">
    <w:name w:val="Heading 5 Char"/>
    <w:aliases w:val="h5 Char"/>
    <w:link w:val="Heading5"/>
    <w:rsid w:val="001D04A5"/>
    <w:rPr>
      <w:rFonts w:eastAsiaTheme="minorHAnsi" w:cstheme="minorBidi"/>
      <w:b/>
      <w:bCs/>
      <w:i/>
      <w:iCs/>
      <w:sz w:val="26"/>
      <w:szCs w:val="26"/>
      <w:lang w:val="ru-RU" w:eastAsia="en-US"/>
    </w:rPr>
  </w:style>
  <w:style w:type="character" w:customStyle="1" w:styleId="Heading6Char">
    <w:name w:val="Heading 6 Char"/>
    <w:aliases w:val="h6 Char"/>
    <w:link w:val="Heading6"/>
    <w:rsid w:val="001D04A5"/>
    <w:rPr>
      <w:rFonts w:eastAsiaTheme="minorHAnsi" w:cstheme="minorBidi"/>
      <w:b/>
      <w:bCs/>
      <w:sz w:val="22"/>
      <w:szCs w:val="22"/>
      <w:lang w:val="ru-RU" w:eastAsia="en-US"/>
    </w:rPr>
  </w:style>
  <w:style w:type="character" w:customStyle="1" w:styleId="Heading7Char">
    <w:name w:val="Heading 7 Char"/>
    <w:link w:val="Heading7"/>
    <w:rsid w:val="001D04A5"/>
    <w:rPr>
      <w:rFonts w:eastAsiaTheme="minorHAnsi" w:cstheme="minorBidi"/>
      <w:sz w:val="24"/>
      <w:szCs w:val="24"/>
      <w:lang w:val="ru-RU" w:eastAsia="en-US"/>
    </w:rPr>
  </w:style>
  <w:style w:type="character" w:customStyle="1" w:styleId="Heading9Char">
    <w:name w:val="Heading 9 Char"/>
    <w:link w:val="Heading9"/>
    <w:rsid w:val="001D04A5"/>
    <w:rPr>
      <w:rFonts w:ascii="Arial" w:eastAsiaTheme="minorHAnsi" w:hAnsi="Arial" w:cs="Arial"/>
      <w:sz w:val="22"/>
      <w:szCs w:val="22"/>
      <w:lang w:val="ru-RU" w:eastAsia="en-US"/>
    </w:rPr>
  </w:style>
  <w:style w:type="paragraph" w:styleId="TOC1">
    <w:name w:val="toc 1"/>
    <w:basedOn w:val="Normal"/>
    <w:next w:val="Normal"/>
    <w:autoRedefine/>
    <w:uiPriority w:val="39"/>
    <w:rsid w:val="001D04A5"/>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rPr>
  </w:style>
  <w:style w:type="paragraph" w:styleId="TOC2">
    <w:name w:val="toc 2"/>
    <w:basedOn w:val="Normal"/>
    <w:next w:val="Normal"/>
    <w:autoRedefine/>
    <w:uiPriority w:val="39"/>
    <w:unhideWhenUsed/>
    <w:rsid w:val="001D04A5"/>
    <w:pPr>
      <w:suppressAutoHyphens w:val="0"/>
      <w:spacing w:line="240" w:lineRule="auto"/>
      <w:ind w:left="240"/>
    </w:pPr>
    <w:rPr>
      <w:rFonts w:ascii="Calibri" w:eastAsia="Times New Roman" w:hAnsi="Calibri" w:cs="Times New Roman"/>
      <w:smallCaps/>
      <w:szCs w:val="20"/>
      <w:lang w:val="en-GB"/>
    </w:rPr>
  </w:style>
  <w:style w:type="paragraph" w:styleId="TOC3">
    <w:name w:val="toc 3"/>
    <w:basedOn w:val="Normal"/>
    <w:next w:val="Normal"/>
    <w:autoRedefine/>
    <w:uiPriority w:val="39"/>
    <w:rsid w:val="001D04A5"/>
    <w:pPr>
      <w:suppressAutoHyphens w:val="0"/>
      <w:spacing w:line="240" w:lineRule="auto"/>
      <w:ind w:left="480"/>
    </w:pPr>
    <w:rPr>
      <w:rFonts w:ascii="Calibri" w:eastAsia="Times New Roman" w:hAnsi="Calibri" w:cs="Times New Roman"/>
      <w:i/>
      <w:iCs/>
      <w:szCs w:val="20"/>
      <w:lang w:val="en-GB"/>
    </w:rPr>
  </w:style>
  <w:style w:type="paragraph" w:styleId="Caption">
    <w:name w:val="caption"/>
    <w:basedOn w:val="Normal"/>
    <w:next w:val="Normal"/>
    <w:rsid w:val="001D04A5"/>
    <w:pPr>
      <w:suppressAutoHyphens w:val="0"/>
      <w:spacing w:line="240" w:lineRule="auto"/>
      <w:ind w:left="567" w:firstLine="567"/>
      <w:jc w:val="both"/>
    </w:pPr>
    <w:rPr>
      <w:rFonts w:eastAsia="Times New Roman" w:cs="Times New Roman"/>
      <w:bCs/>
      <w:szCs w:val="20"/>
      <w:lang w:val="en-GB" w:eastAsia="de-DE"/>
    </w:rPr>
  </w:style>
  <w:style w:type="paragraph" w:styleId="NoSpacing">
    <w:name w:val="No Spacing"/>
    <w:link w:val="NoSpacingChar"/>
    <w:uiPriority w:val="1"/>
    <w:rsid w:val="001D04A5"/>
    <w:pPr>
      <w:jc w:val="both"/>
    </w:pPr>
    <w:rPr>
      <w:sz w:val="24"/>
      <w:lang w:val="en-GB" w:eastAsia="en-US"/>
    </w:rPr>
  </w:style>
  <w:style w:type="character" w:customStyle="1" w:styleId="NoSpacingChar">
    <w:name w:val="No Spacing Char"/>
    <w:basedOn w:val="DefaultParagraphFont"/>
    <w:link w:val="NoSpacing"/>
    <w:uiPriority w:val="1"/>
    <w:rsid w:val="001D04A5"/>
    <w:rPr>
      <w:sz w:val="24"/>
      <w:lang w:val="en-GB" w:eastAsia="en-US"/>
    </w:rPr>
  </w:style>
  <w:style w:type="paragraph" w:styleId="Quote">
    <w:name w:val="Quote"/>
    <w:basedOn w:val="Normal"/>
    <w:next w:val="Normal"/>
    <w:link w:val="QuoteChar1"/>
    <w:uiPriority w:val="29"/>
    <w:rsid w:val="001D04A5"/>
    <w:pPr>
      <w:suppressAutoHyphens w:val="0"/>
      <w:spacing w:after="240" w:line="230" w:lineRule="atLeast"/>
      <w:jc w:val="both"/>
    </w:pPr>
    <w:rPr>
      <w:rFonts w:ascii="Arial" w:eastAsia="MS Mincho" w:hAnsi="Arial" w:cs="Times New Roman"/>
      <w:i/>
      <w:iCs/>
      <w:color w:val="000000"/>
      <w:szCs w:val="20"/>
      <w:lang w:val="en-GB" w:eastAsia="fr-FR"/>
    </w:rPr>
  </w:style>
  <w:style w:type="character" w:customStyle="1" w:styleId="QuoteChar1">
    <w:name w:val="Quote Char1"/>
    <w:basedOn w:val="DefaultParagraphFont"/>
    <w:link w:val="Quote"/>
    <w:uiPriority w:val="29"/>
    <w:rsid w:val="001D04A5"/>
    <w:rPr>
      <w:rFonts w:ascii="Arial" w:eastAsia="MS Mincho" w:hAnsi="Arial"/>
      <w:i/>
      <w:iCs/>
      <w:color w:val="000000"/>
      <w:lang w:val="en-GB" w:eastAsia="fr-FR"/>
    </w:rPr>
  </w:style>
  <w:style w:type="character" w:customStyle="1" w:styleId="QuoteChar">
    <w:name w:val="Quote Char"/>
    <w:basedOn w:val="DefaultParagraphFont"/>
    <w:uiPriority w:val="29"/>
    <w:rsid w:val="001D04A5"/>
    <w:rPr>
      <w:i/>
      <w:iCs/>
      <w:color w:val="404040" w:themeColor="text1" w:themeTint="BF"/>
      <w:lang w:eastAsia="en-US"/>
    </w:rPr>
  </w:style>
  <w:style w:type="paragraph" w:styleId="IntenseQuote">
    <w:name w:val="Intense Quote"/>
    <w:basedOn w:val="Normal"/>
    <w:next w:val="Normal"/>
    <w:link w:val="IntenseQuoteChar1"/>
    <w:uiPriority w:val="30"/>
    <w:rsid w:val="001D04A5"/>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character" w:customStyle="1" w:styleId="IntenseQuoteChar1">
    <w:name w:val="Intense Quote Char1"/>
    <w:basedOn w:val="DefaultParagraphFont"/>
    <w:link w:val="IntenseQuote"/>
    <w:uiPriority w:val="30"/>
    <w:rsid w:val="001D04A5"/>
    <w:rPr>
      <w:rFonts w:ascii="Arial" w:eastAsia="MS Mincho" w:hAnsi="Arial"/>
      <w:b/>
      <w:bCs/>
      <w:i/>
      <w:iCs/>
      <w:color w:val="4F81BD"/>
      <w:lang w:val="en-GB" w:eastAsia="fr-FR"/>
    </w:rPr>
  </w:style>
  <w:style w:type="character" w:customStyle="1" w:styleId="IntenseQuoteChar">
    <w:name w:val="Intense Quote Char"/>
    <w:basedOn w:val="DefaultParagraphFont"/>
    <w:uiPriority w:val="30"/>
    <w:rsid w:val="001D04A5"/>
    <w:rPr>
      <w:i/>
      <w:iCs/>
      <w:color w:val="4F81BD" w:themeColor="accent1"/>
      <w:lang w:eastAsia="en-US"/>
    </w:rPr>
  </w:style>
  <w:style w:type="character" w:styleId="IntenseEmphasis">
    <w:name w:val="Intense Emphasis"/>
    <w:uiPriority w:val="21"/>
    <w:rsid w:val="001D04A5"/>
    <w:rPr>
      <w:b/>
      <w:bCs/>
      <w:i/>
      <w:iCs/>
      <w:color w:val="4F81BD"/>
    </w:rPr>
  </w:style>
  <w:style w:type="paragraph" w:styleId="TOCHeading">
    <w:name w:val="TOC Heading"/>
    <w:basedOn w:val="Normal"/>
    <w:next w:val="Normal"/>
    <w:uiPriority w:val="39"/>
    <w:semiHidden/>
    <w:unhideWhenUsed/>
    <w:qFormat/>
    <w:rsid w:val="001D04A5"/>
    <w:pPr>
      <w:suppressAutoHyphens w:val="0"/>
      <w:spacing w:before="120" w:after="240" w:line="240" w:lineRule="auto"/>
      <w:jc w:val="center"/>
    </w:pPr>
    <w:rPr>
      <w:rFonts w:eastAsia="Calibri" w:cs="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12376</Characters>
  <Application>Microsoft Office Word</Application>
  <DocSecurity>0</DocSecurity>
  <Lines>103</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ECE/TRANS/WP.29/2018/151</vt:lpstr>
      <vt:lpstr>ECE/TRANS/WP.29/2018/151</vt:lpstr>
      <vt:lpstr>A/</vt:lpstr>
    </vt:vector>
  </TitlesOfParts>
  <Company>DCM</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ECE/TRANS/WP.29/2018/151</dc:title>
  <dc:subject/>
  <dc:creator>Uliana ANTIPOVA</dc:creator>
  <cp:keywords/>
  <cp:lastModifiedBy>Secretariat</cp:lastModifiedBy>
  <cp:revision>2</cp:revision>
  <cp:lastPrinted>2018-08-24T14:53:00Z</cp:lastPrinted>
  <dcterms:created xsi:type="dcterms:W3CDTF">2018-10-11T11:01:00Z</dcterms:created>
  <dcterms:modified xsi:type="dcterms:W3CDTF">2018-10-11T11:01:00Z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