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1720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17209" w:rsidP="00117209">
            <w:pPr>
              <w:jc w:val="right"/>
            </w:pPr>
            <w:r w:rsidRPr="00117209">
              <w:rPr>
                <w:sz w:val="40"/>
              </w:rPr>
              <w:t>ECE</w:t>
            </w:r>
            <w:r>
              <w:t>/TRANS/WP.11/2018/14</w:t>
            </w:r>
          </w:p>
        </w:tc>
      </w:tr>
      <w:tr w:rsidR="002D5AAC" w:rsidRPr="00DC077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1720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17209" w:rsidRDefault="00117209" w:rsidP="001172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2018</w:t>
            </w:r>
          </w:p>
          <w:p w:rsidR="00117209" w:rsidRDefault="00117209" w:rsidP="001172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17209" w:rsidRPr="008D53B6" w:rsidRDefault="00117209" w:rsidP="0011720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17209" w:rsidRPr="009A4E28" w:rsidRDefault="00117209" w:rsidP="00117209">
      <w:pPr>
        <w:spacing w:before="120"/>
        <w:rPr>
          <w:sz w:val="28"/>
          <w:szCs w:val="28"/>
        </w:rPr>
      </w:pPr>
      <w:r w:rsidRPr="009A4E28">
        <w:rPr>
          <w:sz w:val="28"/>
          <w:szCs w:val="28"/>
        </w:rPr>
        <w:t>Комитет по внутреннему транспорту</w:t>
      </w:r>
    </w:p>
    <w:p w:rsidR="00117209" w:rsidRPr="009A4E28" w:rsidRDefault="00117209" w:rsidP="00117209">
      <w:pPr>
        <w:spacing w:before="120"/>
        <w:rPr>
          <w:b/>
          <w:bCs/>
          <w:sz w:val="24"/>
          <w:szCs w:val="24"/>
        </w:rPr>
      </w:pPr>
      <w:r w:rsidRPr="009A4E28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9A4E28">
        <w:rPr>
          <w:b/>
          <w:bCs/>
          <w:sz w:val="24"/>
          <w:szCs w:val="24"/>
        </w:rPr>
        <w:t>пищевых продуктов</w:t>
      </w:r>
    </w:p>
    <w:p w:rsidR="00117209" w:rsidRPr="009A4E28" w:rsidRDefault="00117209" w:rsidP="00117209">
      <w:pPr>
        <w:spacing w:before="120"/>
        <w:rPr>
          <w:b/>
          <w:bCs/>
        </w:rPr>
      </w:pPr>
      <w:r w:rsidRPr="009A4E28">
        <w:rPr>
          <w:b/>
          <w:bCs/>
        </w:rPr>
        <w:t>Семьдесят четвертая сессия</w:t>
      </w:r>
    </w:p>
    <w:p w:rsidR="00117209" w:rsidRPr="00596497" w:rsidRDefault="00117209" w:rsidP="00117209">
      <w:r>
        <w:t>Женева, 8–12 октября 2018 года</w:t>
      </w:r>
    </w:p>
    <w:p w:rsidR="00117209" w:rsidRPr="00596497" w:rsidRDefault="00117209" w:rsidP="00117209">
      <w:r>
        <w:t>Пункт 6 b) предварительной повестки дня</w:t>
      </w:r>
    </w:p>
    <w:p w:rsidR="00117209" w:rsidRPr="009A4E28" w:rsidRDefault="00117209" w:rsidP="00117209">
      <w:pPr>
        <w:rPr>
          <w:b/>
          <w:bCs/>
        </w:rPr>
      </w:pPr>
      <w:r w:rsidRPr="009A4E28"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 w:rsidRPr="009A4E28">
        <w:rPr>
          <w:b/>
          <w:bCs/>
        </w:rPr>
        <w:t>новые предложения</w:t>
      </w:r>
    </w:p>
    <w:p w:rsidR="00117209" w:rsidRPr="006E56F2" w:rsidRDefault="00117209" w:rsidP="00117209">
      <w:pPr>
        <w:pStyle w:val="HChG"/>
      </w:pPr>
      <w:r>
        <w:rPr>
          <w:lang w:val="ru-RU"/>
        </w:rPr>
        <w:tab/>
      </w:r>
      <w:r>
        <w:rPr>
          <w:lang w:val="ru-RU"/>
        </w:rPr>
        <w:tab/>
        <w:t>Предложение о внесении поправок в пункт 4.2.1 добавления 2 к приложению 1: технические требования к</w:t>
      </w:r>
      <w:r>
        <w:rPr>
          <w:lang w:val="en-US"/>
        </w:rPr>
        <w:t> </w:t>
      </w:r>
      <w:r>
        <w:rPr>
          <w:lang w:val="ru-RU"/>
        </w:rPr>
        <w:t>калориметрической камере</w:t>
      </w:r>
    </w:p>
    <w:p w:rsidR="00117209" w:rsidRDefault="00117209" w:rsidP="00117209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Передано правительством Германии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17209" w:rsidRPr="00117209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117209" w:rsidRPr="00117209" w:rsidRDefault="00117209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17209">
              <w:rPr>
                <w:rFonts w:cs="Times New Roman"/>
              </w:rPr>
              <w:tab/>
            </w:r>
            <w:r w:rsidRPr="00117209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17209" w:rsidRPr="00117209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17209" w:rsidRPr="00117209" w:rsidRDefault="00117209" w:rsidP="0096090D">
            <w:pPr>
              <w:pStyle w:val="SingleTxtGR"/>
              <w:tabs>
                <w:tab w:val="clear" w:pos="3402"/>
                <w:tab w:val="clear" w:pos="3969"/>
                <w:tab w:val="left" w:pos="3959"/>
              </w:tabs>
              <w:ind w:left="3959" w:hanging="2542"/>
            </w:pPr>
            <w:r w:rsidRPr="009A4E28">
              <w:rPr>
                <w:b/>
                <w:bCs/>
              </w:rPr>
              <w:t>Существо предложени</w:t>
            </w:r>
            <w:r w:rsidRPr="00441E12">
              <w:rPr>
                <w:b/>
                <w:bCs/>
              </w:rPr>
              <w:t>я</w:t>
            </w:r>
            <w:r w:rsidRPr="00441E12">
              <w:rPr>
                <w:b/>
              </w:rPr>
              <w:t>:</w:t>
            </w:r>
            <w:r>
              <w:tab/>
              <w:t>Отказ от требования об использовании калориметрической камеры с усиленной теплоизоляцией позволит снизить затраты на проведение испытаний без негативных последствий для точности измерений.</w:t>
            </w:r>
          </w:p>
        </w:tc>
      </w:tr>
      <w:tr w:rsidR="00117209" w:rsidRPr="00117209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17209" w:rsidRPr="00117209" w:rsidRDefault="00117209" w:rsidP="0096090D">
            <w:pPr>
              <w:pStyle w:val="SingleTxtGR"/>
              <w:tabs>
                <w:tab w:val="clear" w:pos="3402"/>
                <w:tab w:val="clear" w:pos="3969"/>
                <w:tab w:val="left" w:pos="3959"/>
              </w:tabs>
              <w:ind w:left="3959" w:hanging="2542"/>
            </w:pPr>
            <w:r w:rsidRPr="009A4E28"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 w:rsidRPr="009A4E28">
              <w:t>Внесение поправок в пункт 4.2.1 добавления 2 к приложению 1</w:t>
            </w:r>
          </w:p>
        </w:tc>
      </w:tr>
      <w:tr w:rsidR="00117209" w:rsidRPr="00117209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17209" w:rsidRPr="00117209" w:rsidRDefault="00117209" w:rsidP="0096090D">
            <w:pPr>
              <w:pStyle w:val="SingleTxtGR"/>
              <w:tabs>
                <w:tab w:val="clear" w:pos="3402"/>
              </w:tabs>
              <w:ind w:left="3959" w:hanging="2542"/>
            </w:pPr>
            <w:r w:rsidRPr="009A4E28">
              <w:rPr>
                <w:b/>
                <w:bCs/>
              </w:rPr>
              <w:t>Справочные документ</w:t>
            </w:r>
            <w:r w:rsidRPr="00441E12">
              <w:rPr>
                <w:b/>
                <w:bCs/>
              </w:rPr>
              <w:t>ы</w:t>
            </w:r>
            <w:r w:rsidRPr="00441E12">
              <w:rPr>
                <w:b/>
              </w:rPr>
              <w:t xml:space="preserve">: </w:t>
            </w:r>
            <w:r>
              <w:tab/>
              <w:t>Отсутству</w:t>
            </w:r>
            <w:r w:rsidR="0096090D">
              <w:t>ю</w:t>
            </w:r>
            <w:r>
              <w:t>т</w:t>
            </w:r>
          </w:p>
        </w:tc>
      </w:tr>
      <w:tr w:rsidR="00117209" w:rsidRPr="00117209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117209" w:rsidRPr="00117209" w:rsidRDefault="00117209" w:rsidP="00850215">
            <w:pPr>
              <w:rPr>
                <w:rFonts w:cs="Times New Roman"/>
              </w:rPr>
            </w:pPr>
          </w:p>
        </w:tc>
      </w:tr>
    </w:tbl>
    <w:p w:rsidR="00117209" w:rsidRDefault="00117209" w:rsidP="00117209"/>
    <w:p w:rsidR="00117209" w:rsidRDefault="00117209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</w:rPr>
      </w:pPr>
      <w:r>
        <w:br w:type="page"/>
      </w:r>
    </w:p>
    <w:p w:rsidR="00117209" w:rsidRPr="008F391D" w:rsidRDefault="00117209" w:rsidP="00117209">
      <w:pPr>
        <w:pStyle w:val="HChG"/>
      </w:pPr>
      <w:r>
        <w:rPr>
          <w:lang w:val="ru-RU"/>
        </w:rPr>
        <w:lastRenderedPageBreak/>
        <w:tab/>
      </w:r>
      <w:r>
        <w:rPr>
          <w:lang w:val="ru-RU"/>
        </w:rPr>
        <w:tab/>
        <w:t>Введение</w:t>
      </w:r>
    </w:p>
    <w:p w:rsidR="00117209" w:rsidRPr="00596497" w:rsidRDefault="00117209" w:rsidP="00117209">
      <w:pPr>
        <w:spacing w:after="120"/>
        <w:ind w:left="1134" w:right="1134"/>
        <w:jc w:val="both"/>
      </w:pPr>
      <w:proofErr w:type="gramStart"/>
      <w:r>
        <w:t>1.</w:t>
      </w:r>
      <w:r>
        <w:tab/>
        <w:t>В</w:t>
      </w:r>
      <w:proofErr w:type="gramEnd"/>
      <w:r>
        <w:t xml:space="preserve"> пункте 4.2.1 предусмотрено два основных требования для калориметрической камеры, используемой для измерения полезной холодопроизводительности W</w:t>
      </w:r>
      <w:r>
        <w:rPr>
          <w:vertAlign w:val="subscript"/>
        </w:rPr>
        <w:t>0</w:t>
      </w:r>
      <w:r>
        <w:t xml:space="preserve"> транспортной холодильной установки при </w:t>
      </w:r>
      <w:proofErr w:type="spellStart"/>
      <w:r>
        <w:t>необледеневшем</w:t>
      </w:r>
      <w:proofErr w:type="spellEnd"/>
      <w:r>
        <w:t xml:space="preserve"> испарителе:</w:t>
      </w:r>
    </w:p>
    <w:p w:rsidR="00117209" w:rsidRPr="00596497" w:rsidRDefault="00117209" w:rsidP="00117209">
      <w:pPr>
        <w:pStyle w:val="Bullet1G"/>
        <w:rPr>
          <w:lang w:val="ru-RU"/>
        </w:rPr>
      </w:pPr>
      <w:r>
        <w:rPr>
          <w:lang w:val="ru-RU"/>
        </w:rPr>
        <w:t>Теплопередача калориметрической камеры U·ΔТ должна составлять не более 35% от полезной холодопроизводительности W</w:t>
      </w:r>
      <w:r>
        <w:rPr>
          <w:vertAlign w:val="subscript"/>
          <w:lang w:val="ru-RU"/>
        </w:rPr>
        <w:t>0</w:t>
      </w:r>
      <w:r>
        <w:rPr>
          <w:lang w:val="ru-RU"/>
        </w:rPr>
        <w:t xml:space="preserve"> холодильной установки.</w:t>
      </w:r>
    </w:p>
    <w:p w:rsidR="00117209" w:rsidRPr="00596497" w:rsidRDefault="00117209" w:rsidP="00117209">
      <w:pPr>
        <w:pStyle w:val="Bullet1G"/>
        <w:rPr>
          <w:lang w:val="ru-RU"/>
        </w:rPr>
      </w:pPr>
      <w:r>
        <w:rPr>
          <w:lang w:val="ru-RU"/>
        </w:rPr>
        <w:t>Калориметрическая камера или изотермический кузов транспортного средства должны быть надежно изолированы, т.</w:t>
      </w:r>
      <w:r w:rsidR="0096090D">
        <w:rPr>
          <w:lang w:val="ru-RU"/>
        </w:rPr>
        <w:t> </w:t>
      </w:r>
      <w:r>
        <w:rPr>
          <w:lang w:val="ru-RU"/>
        </w:rPr>
        <w:t>е. их коэффициент К не должен превышать 0,40 Вт/м</w:t>
      </w:r>
      <w:r>
        <w:rPr>
          <w:vertAlign w:val="superscript"/>
          <w:lang w:val="ru-RU"/>
        </w:rPr>
        <w:t>2</w:t>
      </w:r>
      <w:r>
        <w:rPr>
          <w:lang w:val="ru-RU"/>
        </w:rPr>
        <w:t>К.</w:t>
      </w:r>
    </w:p>
    <w:p w:rsidR="00117209" w:rsidRPr="00596497" w:rsidRDefault="00117209" w:rsidP="00117209">
      <w:pPr>
        <w:spacing w:after="120"/>
        <w:ind w:left="1134" w:right="1134"/>
        <w:jc w:val="both"/>
      </w:pPr>
      <w:r>
        <w:t>2.</w:t>
      </w:r>
      <w:r>
        <w:tab/>
        <w:t xml:space="preserve">С технической точки зрения второе требование может быть снято. При условии выполнения первого требования тот факт, что калориметрическая камера не имеет усиленной теплоизоляции, не оказывает негативного влияния на точность измерения. </w:t>
      </w:r>
    </w:p>
    <w:p w:rsidR="00117209" w:rsidRPr="00596497" w:rsidRDefault="00117209" w:rsidP="00117209">
      <w:pPr>
        <w:spacing w:after="120"/>
        <w:ind w:left="1134" w:right="1134"/>
        <w:jc w:val="both"/>
      </w:pPr>
      <w:r>
        <w:t>3.</w:t>
      </w:r>
      <w:r>
        <w:tab/>
        <w:t>Точность измерения может даже быть повышена благодаря отказу от второго требования, поскольку усиленные термоизоляционные панели характеризуются высокой инертностью и соответственно высокой теплоемкостью, что обусловливает более продолжительный период времени для выравнивания внутренней температуры панелей и внутренней температуры калориметрической камеры.</w:t>
      </w:r>
    </w:p>
    <w:p w:rsidR="00117209" w:rsidRPr="00596497" w:rsidRDefault="00117209" w:rsidP="00117209">
      <w:pPr>
        <w:spacing w:after="120"/>
        <w:ind w:left="1134" w:right="1134"/>
        <w:jc w:val="both"/>
      </w:pPr>
      <w:r>
        <w:t>4.</w:t>
      </w:r>
      <w:r>
        <w:tab/>
        <w:t>Кроме того, отказ от второго требования позволяет сократить издержки за счет:</w:t>
      </w:r>
    </w:p>
    <w:p w:rsidR="00117209" w:rsidRPr="00596497" w:rsidRDefault="00117209" w:rsidP="00117209">
      <w:pPr>
        <w:pStyle w:val="Bullet1G"/>
        <w:rPr>
          <w:lang w:val="ru-RU"/>
        </w:rPr>
      </w:pPr>
      <w:r>
        <w:rPr>
          <w:lang w:val="ru-RU"/>
        </w:rPr>
        <w:t xml:space="preserve">снижения энергопотребления. Усиленные термоизоляционные панели характеризуются высокой инертностью и соответственно высокой теплоемкостью, что обусловливает более продолжительный период времени для выравнивания внутренней температуры панелей и внутренней температуры калориметрической камеры; </w:t>
      </w:r>
    </w:p>
    <w:p w:rsidR="00117209" w:rsidRPr="00596497" w:rsidRDefault="00117209" w:rsidP="00117209">
      <w:pPr>
        <w:pStyle w:val="Bullet1G"/>
        <w:rPr>
          <w:lang w:val="ru-RU"/>
        </w:rPr>
      </w:pPr>
      <w:r>
        <w:rPr>
          <w:lang w:val="ru-RU"/>
        </w:rPr>
        <w:t xml:space="preserve">уменьшения расходов на закупку. Стоимость калориметрических камер с усиленными термоизоляционными панелями является весьма высокой. Потенциальная экономия средств является особенно существенной в случае испытаний </w:t>
      </w:r>
      <w:proofErr w:type="spellStart"/>
      <w:r>
        <w:rPr>
          <w:lang w:val="ru-RU"/>
        </w:rPr>
        <w:t>мультитемпературных</w:t>
      </w:r>
      <w:proofErr w:type="spellEnd"/>
      <w:r>
        <w:rPr>
          <w:lang w:val="ru-RU"/>
        </w:rPr>
        <w:t xml:space="preserve"> холодильных установок, для которых необходимо до трех калориметрических камер; </w:t>
      </w:r>
    </w:p>
    <w:p w:rsidR="00117209" w:rsidRPr="00596497" w:rsidRDefault="00117209" w:rsidP="00117209">
      <w:pPr>
        <w:pStyle w:val="Bullet1G"/>
        <w:rPr>
          <w:lang w:val="ru-RU"/>
        </w:rPr>
      </w:pPr>
      <w:r>
        <w:rPr>
          <w:lang w:val="ru-RU"/>
        </w:rPr>
        <w:t xml:space="preserve">увеличения внутреннего объема калориметрических камер, что имеет большое значение, поскольку их внешние габариты ограничены ввиду необходимости доставки комплектной камеры на испытательную станцию. В случае </w:t>
      </w:r>
      <w:proofErr w:type="spellStart"/>
      <w:r>
        <w:rPr>
          <w:lang w:val="ru-RU"/>
        </w:rPr>
        <w:t>мультитемпературных</w:t>
      </w:r>
      <w:proofErr w:type="spellEnd"/>
      <w:r>
        <w:rPr>
          <w:lang w:val="ru-RU"/>
        </w:rPr>
        <w:t xml:space="preserve"> холодильных установок увеличение внутреннего объема упрощает размещение бортовой установки и дополнительных испарителей, включая трубопроводы и т.</w:t>
      </w:r>
      <w:r w:rsidR="0096090D">
        <w:rPr>
          <w:lang w:val="ru-RU"/>
        </w:rPr>
        <w:t> </w:t>
      </w:r>
      <w:r>
        <w:rPr>
          <w:lang w:val="ru-RU"/>
        </w:rPr>
        <w:t>д. Нередко для проведения испытани</w:t>
      </w:r>
      <w:r>
        <w:rPr>
          <w:rFonts w:eastAsiaTheme="minorEastAsia"/>
          <w:lang w:val="ru-RU" w:eastAsia="zh-CN"/>
        </w:rPr>
        <w:t>й</w:t>
      </w:r>
      <w:r>
        <w:rPr>
          <w:lang w:val="ru-RU"/>
        </w:rPr>
        <w:t xml:space="preserve"> в камере необходимо установить более трех испарителей;</w:t>
      </w:r>
    </w:p>
    <w:p w:rsidR="00117209" w:rsidRPr="00596497" w:rsidRDefault="00117209" w:rsidP="00117209">
      <w:pPr>
        <w:pStyle w:val="Bullet1G"/>
        <w:rPr>
          <w:lang w:val="ru-RU"/>
        </w:rPr>
      </w:pPr>
      <w:r>
        <w:rPr>
          <w:lang w:val="ru-RU"/>
        </w:rPr>
        <w:t xml:space="preserve">уменьшения массы калориметрических камер, что облегчает их перевозку от изготовителя до испытательной станции. </w:t>
      </w:r>
    </w:p>
    <w:p w:rsidR="00117209" w:rsidRPr="009A4E28" w:rsidRDefault="00117209" w:rsidP="00117209">
      <w:pPr>
        <w:spacing w:after="120"/>
        <w:ind w:left="1134" w:right="1134"/>
        <w:jc w:val="both"/>
      </w:pPr>
      <w:r>
        <w:t>5.</w:t>
      </w:r>
      <w:r>
        <w:tab/>
        <w:t>Кроме того, следует исправить формулировку предпоследнего предложения пункта 4.2.1. Тепловой поток U·ΔT не должен превышать 35% полезной холодопроизводительности W</w:t>
      </w:r>
      <w:r>
        <w:rPr>
          <w:vertAlign w:val="subscript"/>
        </w:rPr>
        <w:t>0</w:t>
      </w:r>
      <w:r>
        <w:t xml:space="preserve"> (а не общего теплового потока).</w:t>
      </w:r>
    </w:p>
    <w:p w:rsidR="00117209" w:rsidRPr="00596497" w:rsidRDefault="00117209" w:rsidP="00117209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поправке</w:t>
      </w:r>
    </w:p>
    <w:p w:rsidR="00117209" w:rsidRPr="00D97307" w:rsidRDefault="00117209" w:rsidP="00117209">
      <w:pPr>
        <w:spacing w:after="120"/>
        <w:ind w:left="1134" w:right="1134"/>
        <w:jc w:val="both"/>
      </w:pPr>
      <w:r>
        <w:t>6.</w:t>
      </w:r>
      <w:r>
        <w:tab/>
        <w:t>Изменить пункт 4.2.1 добавления 2 к приложению 1:</w:t>
      </w:r>
    </w:p>
    <w:p w:rsidR="00117209" w:rsidRPr="00596497" w:rsidRDefault="00117209" w:rsidP="00117209">
      <w:pPr>
        <w:spacing w:after="120"/>
        <w:ind w:left="1134" w:right="1134"/>
        <w:jc w:val="both"/>
      </w:pPr>
      <w:r>
        <w:t>Калориметрическую камеру или транспортное средство помещают в испытательную камеру. При использовании калориметрической камеры U·ΔТ не должен превышать 35%</w:t>
      </w:r>
      <w:r w:rsidRPr="00441E12">
        <w:t xml:space="preserve"> </w:t>
      </w:r>
      <w:r>
        <w:rPr>
          <w:strike/>
        </w:rPr>
        <w:t>общего теплового потока</w:t>
      </w:r>
      <w:r>
        <w:t xml:space="preserve"> полезной холодопроизводительности W</w:t>
      </w:r>
      <w:r>
        <w:rPr>
          <w:vertAlign w:val="subscript"/>
        </w:rPr>
        <w:t>0</w:t>
      </w:r>
      <w:r>
        <w:t>.</w:t>
      </w:r>
    </w:p>
    <w:p w:rsidR="00117209" w:rsidRPr="00596497" w:rsidRDefault="00117209" w:rsidP="00117209">
      <w:pPr>
        <w:spacing w:after="120"/>
        <w:ind w:left="1134" w:right="1134"/>
        <w:jc w:val="both"/>
        <w:rPr>
          <w:b/>
          <w:strike/>
        </w:rPr>
      </w:pPr>
      <w:r>
        <w:rPr>
          <w:strike/>
        </w:rPr>
        <w:t>Калориметрическая камера или изотермический кузов транспортного средства должны быть надежно изолированы.</w:t>
      </w:r>
    </w:p>
    <w:p w:rsidR="00117209" w:rsidRDefault="00117209" w:rsidP="00117209">
      <w:pPr>
        <w:pStyle w:val="HChG"/>
      </w:pPr>
      <w:r>
        <w:rPr>
          <w:lang w:val="ru-RU"/>
        </w:rPr>
        <w:lastRenderedPageBreak/>
        <w:tab/>
      </w:r>
      <w:r>
        <w:rPr>
          <w:lang w:val="ru-RU"/>
        </w:rPr>
        <w:tab/>
        <w:t>Последствия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6092"/>
      </w:tblGrid>
      <w:tr w:rsidR="00117209" w:rsidRPr="00F273A7" w:rsidTr="007356AA">
        <w:tc>
          <w:tcPr>
            <w:tcW w:w="1746" w:type="dxa"/>
            <w:shd w:val="clear" w:color="auto" w:fill="auto"/>
          </w:tcPr>
          <w:p w:rsidR="00117209" w:rsidRPr="004A099D" w:rsidRDefault="00117209" w:rsidP="007356AA">
            <w:pPr>
              <w:spacing w:after="120"/>
              <w:jc w:val="both"/>
            </w:pPr>
            <w:r>
              <w:t>Затраты:</w:t>
            </w:r>
          </w:p>
        </w:tc>
        <w:tc>
          <w:tcPr>
            <w:tcW w:w="6092" w:type="dxa"/>
            <w:shd w:val="clear" w:color="auto" w:fill="auto"/>
          </w:tcPr>
          <w:p w:rsidR="00117209" w:rsidRPr="00596497" w:rsidRDefault="00117209" w:rsidP="007356AA">
            <w:pPr>
              <w:spacing w:after="120"/>
              <w:ind w:left="322"/>
            </w:pPr>
            <w:r>
              <w:rPr>
                <w:rFonts w:eastAsiaTheme="minorEastAsia"/>
                <w:lang w:eastAsia="zh-CN"/>
              </w:rPr>
              <w:t>Затраты</w:t>
            </w:r>
            <w:r>
              <w:t xml:space="preserve"> на проведение испытаний будут снижены без каких-либо негативных последствий для точности измерений.</w:t>
            </w:r>
          </w:p>
        </w:tc>
      </w:tr>
      <w:tr w:rsidR="00117209" w:rsidRPr="004A099D" w:rsidTr="007356AA">
        <w:tc>
          <w:tcPr>
            <w:tcW w:w="1746" w:type="dxa"/>
            <w:shd w:val="clear" w:color="auto" w:fill="auto"/>
          </w:tcPr>
          <w:p w:rsidR="00117209" w:rsidRPr="004A099D" w:rsidRDefault="00117209" w:rsidP="007356AA">
            <w:pPr>
              <w:spacing w:after="120"/>
              <w:jc w:val="both"/>
            </w:pPr>
            <w:r>
              <w:t>Осуществимость:</w:t>
            </w:r>
          </w:p>
        </w:tc>
        <w:tc>
          <w:tcPr>
            <w:tcW w:w="6092" w:type="dxa"/>
            <w:shd w:val="clear" w:color="auto" w:fill="auto"/>
          </w:tcPr>
          <w:p w:rsidR="00117209" w:rsidRPr="004A099D" w:rsidRDefault="00117209" w:rsidP="007356AA">
            <w:pPr>
              <w:spacing w:after="120"/>
              <w:ind w:left="322"/>
            </w:pPr>
            <w:r>
              <w:t>Предлагаемая поправка может быть легко реализована в рамках СПС. Переходный период не требуется.</w:t>
            </w:r>
          </w:p>
        </w:tc>
      </w:tr>
      <w:tr w:rsidR="00117209" w:rsidRPr="004A099D" w:rsidTr="007356AA">
        <w:tc>
          <w:tcPr>
            <w:tcW w:w="1746" w:type="dxa"/>
            <w:shd w:val="clear" w:color="auto" w:fill="auto"/>
          </w:tcPr>
          <w:p w:rsidR="00117209" w:rsidRPr="004A099D" w:rsidRDefault="00117209" w:rsidP="007356AA">
            <w:pPr>
              <w:spacing w:after="120"/>
              <w:jc w:val="both"/>
            </w:pPr>
            <w:r>
              <w:t>Обеспечение применения:</w:t>
            </w:r>
          </w:p>
        </w:tc>
        <w:tc>
          <w:tcPr>
            <w:tcW w:w="6092" w:type="dxa"/>
            <w:shd w:val="clear" w:color="auto" w:fill="auto"/>
          </w:tcPr>
          <w:p w:rsidR="00117209" w:rsidRPr="004A099D" w:rsidRDefault="00117209" w:rsidP="007356AA">
            <w:pPr>
              <w:spacing w:after="120"/>
              <w:ind w:left="322"/>
              <w:jc w:val="both"/>
            </w:pPr>
            <w:r>
              <w:t>Никаких проблем не ожидается.</w:t>
            </w:r>
          </w:p>
        </w:tc>
      </w:tr>
    </w:tbl>
    <w:p w:rsidR="00E12C5F" w:rsidRPr="00117209" w:rsidRDefault="00117209" w:rsidP="0011720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17209" w:rsidSect="0011720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8B" w:rsidRPr="00A312BC" w:rsidRDefault="0029598B" w:rsidP="00A312BC"/>
  </w:endnote>
  <w:endnote w:type="continuationSeparator" w:id="0">
    <w:p w:rsidR="0029598B" w:rsidRPr="00A312BC" w:rsidRDefault="002959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09" w:rsidRPr="00117209" w:rsidRDefault="00117209">
    <w:pPr>
      <w:pStyle w:val="Footer"/>
    </w:pPr>
    <w:r w:rsidRPr="00117209">
      <w:rPr>
        <w:b/>
        <w:sz w:val="18"/>
      </w:rPr>
      <w:fldChar w:fldCharType="begin"/>
    </w:r>
    <w:r w:rsidRPr="00117209">
      <w:rPr>
        <w:b/>
        <w:sz w:val="18"/>
      </w:rPr>
      <w:instrText xml:space="preserve"> PAGE  \* MERGEFORMAT </w:instrText>
    </w:r>
    <w:r w:rsidRPr="00117209">
      <w:rPr>
        <w:b/>
        <w:sz w:val="18"/>
      </w:rPr>
      <w:fldChar w:fldCharType="separate"/>
    </w:r>
    <w:r w:rsidR="00DC077E">
      <w:rPr>
        <w:b/>
        <w:noProof/>
        <w:sz w:val="18"/>
      </w:rPr>
      <w:t>2</w:t>
    </w:r>
    <w:r w:rsidRPr="00117209">
      <w:rPr>
        <w:b/>
        <w:sz w:val="18"/>
      </w:rPr>
      <w:fldChar w:fldCharType="end"/>
    </w:r>
    <w:r>
      <w:rPr>
        <w:b/>
        <w:sz w:val="18"/>
      </w:rPr>
      <w:tab/>
    </w:r>
    <w:r>
      <w:t>GE.18-12264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09" w:rsidRPr="00117209" w:rsidRDefault="00117209" w:rsidP="00117209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GE.18-12264</w:t>
    </w:r>
    <w:r>
      <w:tab/>
    </w:r>
    <w:r w:rsidRPr="00117209">
      <w:rPr>
        <w:b/>
        <w:sz w:val="18"/>
      </w:rPr>
      <w:fldChar w:fldCharType="begin"/>
    </w:r>
    <w:r w:rsidRPr="00117209">
      <w:rPr>
        <w:b/>
        <w:sz w:val="18"/>
      </w:rPr>
      <w:instrText xml:space="preserve"> PAGE  \* MERGEFORMAT </w:instrText>
    </w:r>
    <w:r w:rsidRPr="00117209">
      <w:rPr>
        <w:b/>
        <w:sz w:val="18"/>
      </w:rPr>
      <w:fldChar w:fldCharType="separate"/>
    </w:r>
    <w:r w:rsidR="00DC077E">
      <w:rPr>
        <w:b/>
        <w:noProof/>
        <w:sz w:val="18"/>
      </w:rPr>
      <w:t>3</w:t>
    </w:r>
    <w:r w:rsidRPr="001172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117209" w:rsidRDefault="00117209" w:rsidP="0011720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18-12264  (R)</w:t>
    </w:r>
    <w:r>
      <w:rPr>
        <w:lang w:val="en-US"/>
      </w:rPr>
      <w:t xml:space="preserve">  220818  2</w:t>
    </w:r>
    <w:r w:rsidR="00441E12">
      <w:rPr>
        <w:lang w:val="en-US"/>
      </w:rPr>
      <w:t>3</w:t>
    </w:r>
    <w:r>
      <w:rPr>
        <w:lang w:val="en-US"/>
      </w:rPr>
      <w:t>0818</w:t>
    </w:r>
    <w:r>
      <w:br/>
    </w:r>
    <w:r w:rsidRPr="00117209">
      <w:rPr>
        <w:rFonts w:ascii="C39T30Lfz" w:hAnsi="C39T30Lfz"/>
        <w:kern w:val="14"/>
        <w:sz w:val="56"/>
      </w:rPr>
      <w:t></w:t>
    </w:r>
    <w:r w:rsidRPr="00117209">
      <w:rPr>
        <w:rFonts w:ascii="C39T30Lfz" w:hAnsi="C39T30Lfz"/>
        <w:kern w:val="14"/>
        <w:sz w:val="56"/>
      </w:rPr>
      <w:t></w:t>
    </w:r>
    <w:r w:rsidRPr="00117209">
      <w:rPr>
        <w:rFonts w:ascii="C39T30Lfz" w:hAnsi="C39T30Lfz"/>
        <w:kern w:val="14"/>
        <w:sz w:val="56"/>
      </w:rPr>
      <w:t></w:t>
    </w:r>
    <w:r w:rsidRPr="00117209">
      <w:rPr>
        <w:rFonts w:ascii="C39T30Lfz" w:hAnsi="C39T30Lfz"/>
        <w:kern w:val="14"/>
        <w:sz w:val="56"/>
      </w:rPr>
      <w:t></w:t>
    </w:r>
    <w:r w:rsidRPr="00117209">
      <w:rPr>
        <w:rFonts w:ascii="C39T30Lfz" w:hAnsi="C39T30Lfz"/>
        <w:kern w:val="14"/>
        <w:sz w:val="56"/>
      </w:rPr>
      <w:t></w:t>
    </w:r>
    <w:r w:rsidRPr="00117209">
      <w:rPr>
        <w:rFonts w:ascii="C39T30Lfz" w:hAnsi="C39T30Lfz"/>
        <w:kern w:val="14"/>
        <w:sz w:val="56"/>
      </w:rPr>
      <w:t></w:t>
    </w:r>
    <w:r w:rsidRPr="00117209">
      <w:rPr>
        <w:rFonts w:ascii="C39T30Lfz" w:hAnsi="C39T30Lfz"/>
        <w:kern w:val="14"/>
        <w:sz w:val="56"/>
      </w:rPr>
      <w:t></w:t>
    </w:r>
    <w:r w:rsidRPr="00117209">
      <w:rPr>
        <w:rFonts w:ascii="C39T30Lfz" w:hAnsi="C39T30Lfz"/>
        <w:kern w:val="14"/>
        <w:sz w:val="56"/>
      </w:rPr>
      <w:t></w:t>
    </w:r>
    <w:r w:rsidRPr="0011720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8B" w:rsidRPr="001075E9" w:rsidRDefault="002959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598B" w:rsidRDefault="002959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09" w:rsidRPr="00117209" w:rsidRDefault="00FD4B6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A105F">
      <w:t>ECE/TRANS/WP.11/2018/14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09" w:rsidRPr="00117209" w:rsidRDefault="00FD4B6F" w:rsidP="0011720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A105F">
      <w:t>ECE/TRANS/WP.11/2018/14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6D5E22D8">
        <w:start w:val="1"/>
        <w:numFmt w:val="bullet"/>
        <w:pStyle w:val="Bullet1G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8B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720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598B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41E12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090D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105F"/>
    <w:rsid w:val="00AB4B51"/>
    <w:rsid w:val="00AD7BF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C077E"/>
    <w:rsid w:val="00DD78D1"/>
    <w:rsid w:val="00DE32CD"/>
    <w:rsid w:val="00DF5629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4B6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4DF2BE2-7761-476C-BE0D-19F25F2D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11720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11720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Bullet1G">
    <w:name w:val="_Bullet 1_G"/>
    <w:basedOn w:val="Normal"/>
    <w:rsid w:val="0011720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ECE/TRANS/WP.11/2018/14</vt:lpstr>
      <vt:lpstr>A/</vt:lpstr>
      <vt:lpstr>A/</vt:lpstr>
    </vt:vector>
  </TitlesOfParts>
  <Company>DCM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ECE/TRANS/WP.11/2018/14</dc:title>
  <dc:subject/>
  <dc:creator>Svetlana PROKOUDINA</dc:creator>
  <cp:keywords/>
  <cp:lastModifiedBy>Secretariat</cp:lastModifiedBy>
  <cp:revision>2</cp:revision>
  <cp:lastPrinted>2018-08-23T06:24:00Z</cp:lastPrinted>
  <dcterms:created xsi:type="dcterms:W3CDTF">2018-08-27T14:31:00Z</dcterms:created>
  <dcterms:modified xsi:type="dcterms:W3CDTF">2018-08-27T14:31:00Z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