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1D356E" w:rsidP="001D356E">
            <w:pPr>
              <w:jc w:val="right"/>
            </w:pPr>
            <w:r w:rsidRPr="001D356E">
              <w:rPr>
                <w:sz w:val="40"/>
              </w:rPr>
              <w:t>ECE</w:t>
            </w:r>
            <w:r>
              <w:t>/TRANS/WP.15/AC.2/2018/20</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7A642E" w:rsidP="001D356E">
            <w:pPr>
              <w:spacing w:before="240" w:line="240" w:lineRule="exact"/>
            </w:pPr>
            <w:r>
              <w:t>Distr.: General</w:t>
            </w:r>
          </w:p>
          <w:p w:rsidR="001D356E" w:rsidRDefault="00A11409" w:rsidP="001D356E">
            <w:pPr>
              <w:spacing w:line="240" w:lineRule="exact"/>
            </w:pPr>
            <w:r>
              <w:t>7</w:t>
            </w:r>
            <w:r w:rsidR="001D356E">
              <w:t xml:space="preserve"> November 2017</w:t>
            </w:r>
          </w:p>
          <w:p w:rsidR="001D356E" w:rsidRDefault="001D356E" w:rsidP="001D356E">
            <w:pPr>
              <w:spacing w:line="240" w:lineRule="exact"/>
            </w:pPr>
          </w:p>
          <w:p w:rsidR="001D356E" w:rsidRDefault="001D356E" w:rsidP="001D356E">
            <w:pPr>
              <w:spacing w:line="240" w:lineRule="exact"/>
            </w:pPr>
            <w:r>
              <w:t>Original: English</w:t>
            </w:r>
          </w:p>
        </w:tc>
      </w:tr>
    </w:tbl>
    <w:p w:rsidR="002263D1" w:rsidRPr="00384626" w:rsidRDefault="002263D1" w:rsidP="002263D1">
      <w:pPr>
        <w:spacing w:before="120"/>
        <w:rPr>
          <w:b/>
          <w:sz w:val="28"/>
          <w:szCs w:val="28"/>
        </w:rPr>
      </w:pPr>
      <w:r w:rsidRPr="00384626">
        <w:rPr>
          <w:b/>
          <w:sz w:val="28"/>
          <w:szCs w:val="28"/>
        </w:rPr>
        <w:t>Economic Commission for Europe</w:t>
      </w:r>
    </w:p>
    <w:p w:rsidR="002263D1" w:rsidRPr="00384626" w:rsidRDefault="002263D1" w:rsidP="002263D1">
      <w:pPr>
        <w:spacing w:before="120"/>
        <w:rPr>
          <w:sz w:val="28"/>
          <w:szCs w:val="28"/>
        </w:rPr>
      </w:pPr>
      <w:r w:rsidRPr="00384626">
        <w:rPr>
          <w:sz w:val="28"/>
          <w:szCs w:val="28"/>
        </w:rPr>
        <w:t>Inland Transport Committee</w:t>
      </w:r>
    </w:p>
    <w:p w:rsidR="002263D1" w:rsidRPr="00384626" w:rsidRDefault="002263D1" w:rsidP="002263D1">
      <w:pPr>
        <w:spacing w:before="120"/>
        <w:rPr>
          <w:b/>
          <w:sz w:val="24"/>
          <w:szCs w:val="24"/>
        </w:rPr>
      </w:pPr>
      <w:r w:rsidRPr="00384626">
        <w:rPr>
          <w:b/>
          <w:sz w:val="24"/>
          <w:szCs w:val="24"/>
        </w:rPr>
        <w:t>Working Party on the Transport of Dangerous Goods</w:t>
      </w:r>
    </w:p>
    <w:p w:rsidR="002263D1" w:rsidRPr="00384626" w:rsidRDefault="002263D1" w:rsidP="002263D1">
      <w:pPr>
        <w:spacing w:before="120"/>
        <w:rPr>
          <w:b/>
        </w:rPr>
      </w:pPr>
      <w:r w:rsidRPr="00384626">
        <w:rPr>
          <w:b/>
        </w:rPr>
        <w:t>Joint Meeting of Experts on the Regulations annexed to the</w:t>
      </w:r>
      <w:r w:rsidRPr="00384626">
        <w:rPr>
          <w:b/>
        </w:rPr>
        <w:br/>
        <w:t>European Agreement concerning the International Carriage</w:t>
      </w:r>
      <w:r w:rsidRPr="00384626">
        <w:rPr>
          <w:b/>
        </w:rPr>
        <w:br/>
        <w:t>of Dangerous Goods by Inland Waterways (ADN)</w:t>
      </w:r>
      <w:r w:rsidRPr="00384626">
        <w:rPr>
          <w:b/>
        </w:rPr>
        <w:br/>
        <w:t>(ADN Safety Committee)</w:t>
      </w:r>
    </w:p>
    <w:p w:rsidR="002263D1" w:rsidRPr="00384626" w:rsidRDefault="002263D1" w:rsidP="002263D1">
      <w:pPr>
        <w:spacing w:before="120"/>
        <w:rPr>
          <w:b/>
        </w:rPr>
      </w:pPr>
      <w:r>
        <w:rPr>
          <w:b/>
        </w:rPr>
        <w:t>Thirty-second session</w:t>
      </w:r>
    </w:p>
    <w:p w:rsidR="002263D1" w:rsidRPr="00384626" w:rsidRDefault="002263D1" w:rsidP="002263D1">
      <w:r w:rsidRPr="00384626">
        <w:t xml:space="preserve">Geneva, </w:t>
      </w:r>
      <w:r>
        <w:t>2</w:t>
      </w:r>
      <w:r w:rsidRPr="00384626">
        <w:t>2-2</w:t>
      </w:r>
      <w:r>
        <w:t>6</w:t>
      </w:r>
      <w:r w:rsidRPr="00384626">
        <w:t xml:space="preserve"> January 201</w:t>
      </w:r>
      <w:r>
        <w:t>8</w:t>
      </w:r>
    </w:p>
    <w:p w:rsidR="002263D1" w:rsidRDefault="007A642E" w:rsidP="002263D1">
      <w:r>
        <w:t>Item 4 (c)</w:t>
      </w:r>
      <w:r w:rsidR="002263D1" w:rsidRPr="0023007C">
        <w:rPr>
          <w:color w:val="FFFFFF" w:themeColor="background1"/>
        </w:rPr>
        <w:t xml:space="preserve"> </w:t>
      </w:r>
      <w:r w:rsidR="002263D1" w:rsidRPr="00384626">
        <w:t>of the provisional agenda</w:t>
      </w:r>
    </w:p>
    <w:p w:rsidR="002263D1" w:rsidRDefault="002263D1" w:rsidP="002263D1">
      <w:pPr>
        <w:rPr>
          <w:b/>
        </w:rPr>
      </w:pPr>
      <w:r w:rsidRPr="00EA1D69">
        <w:rPr>
          <w:b/>
        </w:rPr>
        <w:t xml:space="preserve">Implementation of the European Agreement concerning the International </w:t>
      </w:r>
      <w:r>
        <w:rPr>
          <w:b/>
        </w:rPr>
        <w:br/>
      </w:r>
      <w:r w:rsidRPr="00EA1D69">
        <w:rPr>
          <w:b/>
        </w:rPr>
        <w:t>Carriage of Dangerous Goods by Inland Waterways (ADN)</w:t>
      </w:r>
      <w:r>
        <w:rPr>
          <w:b/>
        </w:rPr>
        <w:t>:</w:t>
      </w:r>
    </w:p>
    <w:p w:rsidR="002263D1" w:rsidRDefault="002263D1" w:rsidP="002263D1">
      <w:pPr>
        <w:rPr>
          <w:b/>
        </w:rPr>
      </w:pPr>
      <w:r>
        <w:rPr>
          <w:b/>
        </w:rPr>
        <w:t>i</w:t>
      </w:r>
      <w:r w:rsidRPr="00EA1D69">
        <w:rPr>
          <w:b/>
        </w:rPr>
        <w:t xml:space="preserve">nterpretation of the Regulations annexed to </w:t>
      </w:r>
      <w:r w:rsidR="007A642E">
        <w:rPr>
          <w:b/>
        </w:rPr>
        <w:t>A</w:t>
      </w:r>
      <w:r>
        <w:rPr>
          <w:b/>
        </w:rPr>
        <w:t>D</w:t>
      </w:r>
      <w:r w:rsidR="007A642E">
        <w:rPr>
          <w:b/>
        </w:rPr>
        <w:t>N</w:t>
      </w:r>
    </w:p>
    <w:p w:rsidR="002263D1" w:rsidRDefault="002263D1" w:rsidP="002263D1">
      <w:pPr>
        <w:pStyle w:val="HChG"/>
      </w:pPr>
      <w:r>
        <w:tab/>
      </w:r>
      <w:r>
        <w:tab/>
        <w:t xml:space="preserve">Transport </w:t>
      </w:r>
      <w:r w:rsidRPr="000A2A7D">
        <w:t>of UN</w:t>
      </w:r>
      <w:r w:rsidR="007A642E">
        <w:t> </w:t>
      </w:r>
      <w:r>
        <w:t>1965 Hydrocarbon Gas Mixture, Liquefied, N.O.S. – Danger: CMR</w:t>
      </w:r>
    </w:p>
    <w:p w:rsidR="002263D1" w:rsidRDefault="002263D1" w:rsidP="002263D1">
      <w:pPr>
        <w:pStyle w:val="H1G"/>
      </w:pPr>
      <w:r>
        <w:tab/>
      </w:r>
      <w:r>
        <w:tab/>
      </w:r>
      <w:r w:rsidRPr="00AC1365">
        <w:t xml:space="preserve">Submitted by </w:t>
      </w:r>
      <w:r w:rsidRPr="004E5CB6">
        <w:t>CEFIC</w:t>
      </w:r>
      <w:r w:rsidR="00FB1BFC" w:rsidRPr="005D4EB0">
        <w:rPr>
          <w:bCs/>
          <w:sz w:val="20"/>
          <w:vertAlign w:val="superscript"/>
          <w:lang w:val="en-US"/>
        </w:rPr>
        <w:footnoteReference w:customMarkFollows="1" w:id="2"/>
        <w:t>*,</w:t>
      </w:r>
      <w:r w:rsidR="00FB1BFC" w:rsidRPr="005D4EB0">
        <w:rPr>
          <w:bCs/>
          <w:sz w:val="20"/>
          <w:vertAlign w:val="superscript"/>
          <w:lang w:val="en-US"/>
        </w:rPr>
        <w:footnoteReference w:customMarkFollows="1" w:id="3"/>
        <w:t>**</w:t>
      </w:r>
    </w:p>
    <w:p w:rsidR="002263D1" w:rsidRDefault="002263D1" w:rsidP="002263D1">
      <w:pPr>
        <w:pStyle w:val="HChG"/>
        <w:rPr>
          <w:lang w:val="en-US"/>
        </w:rPr>
      </w:pPr>
      <w:r>
        <w:rPr>
          <w:lang w:val="en-US"/>
        </w:rPr>
        <w:tab/>
        <w:t>I.</w:t>
      </w:r>
      <w:r>
        <w:rPr>
          <w:lang w:val="en-US"/>
        </w:rPr>
        <w:tab/>
        <w:t>Outcome</w:t>
      </w:r>
      <w:r w:rsidRPr="007F49F1">
        <w:rPr>
          <w:lang w:val="en-US"/>
        </w:rPr>
        <w:t xml:space="preserve"> </w:t>
      </w:r>
      <w:r>
        <w:rPr>
          <w:lang w:val="en-US"/>
        </w:rPr>
        <w:t xml:space="preserve">of </w:t>
      </w:r>
      <w:r w:rsidRPr="007F49F1">
        <w:rPr>
          <w:lang w:val="en-US"/>
        </w:rPr>
        <w:t xml:space="preserve">the </w:t>
      </w:r>
      <w:r w:rsidR="007A642E">
        <w:rPr>
          <w:lang w:val="en-US"/>
        </w:rPr>
        <w:t>thirty-first</w:t>
      </w:r>
      <w:r w:rsidRPr="007F49F1">
        <w:rPr>
          <w:lang w:val="en-US"/>
        </w:rPr>
        <w:t xml:space="preserve"> </w:t>
      </w:r>
      <w:r w:rsidR="007A642E">
        <w:rPr>
          <w:lang w:val="en-US"/>
        </w:rPr>
        <w:t>s</w:t>
      </w:r>
      <w:r w:rsidRPr="007F49F1">
        <w:rPr>
          <w:lang w:val="en-US"/>
        </w:rPr>
        <w:t>ession</w:t>
      </w:r>
      <w:r w:rsidR="007A642E">
        <w:rPr>
          <w:lang w:val="en-US"/>
        </w:rPr>
        <w:t xml:space="preserve"> of the ADN Safety Committee </w:t>
      </w:r>
      <w:r>
        <w:rPr>
          <w:lang w:val="en-US"/>
        </w:rPr>
        <w:t>(28-31 August 2017)</w:t>
      </w:r>
    </w:p>
    <w:p w:rsidR="002263D1" w:rsidRPr="002263D1" w:rsidRDefault="007A642E" w:rsidP="002263D1">
      <w:pPr>
        <w:pStyle w:val="SingleTxtG"/>
        <w:rPr>
          <w:b/>
        </w:rPr>
      </w:pPr>
      <w:r>
        <w:rPr>
          <w:b/>
        </w:rPr>
        <w:t>VII.</w:t>
      </w:r>
      <w:r>
        <w:rPr>
          <w:b/>
        </w:rPr>
        <w:tab/>
      </w:r>
      <w:r w:rsidR="002263D1" w:rsidRPr="002263D1">
        <w:rPr>
          <w:b/>
        </w:rPr>
        <w:t>Programme of work and calendar of meetings (agenda item 6)</w:t>
      </w:r>
    </w:p>
    <w:p w:rsidR="002263D1" w:rsidRPr="007F49F1" w:rsidRDefault="00AF3BE4" w:rsidP="002263D1">
      <w:pPr>
        <w:pStyle w:val="SingleTxtG"/>
        <w:rPr>
          <w:lang w:val="en-US"/>
        </w:rPr>
      </w:pPr>
      <w:r>
        <w:t>“</w:t>
      </w:r>
      <w:r w:rsidR="002263D1" w:rsidRPr="007F49F1">
        <w:t>77. As informal documents INF.27 (CCNR), INF.28 (EBU, ESO and ERSTU) and INF.30 (CEFIC) could not be discussed at this session, delegations were invited to send their comments to their authors who would prepare official proposals for the next session.</w:t>
      </w:r>
      <w:r>
        <w:t>”</w:t>
      </w:r>
      <w:bookmarkStart w:id="0" w:name="_GoBack"/>
      <w:bookmarkEnd w:id="0"/>
    </w:p>
    <w:p w:rsidR="002263D1" w:rsidRPr="002263D1" w:rsidRDefault="002263D1" w:rsidP="002263D1">
      <w:pPr>
        <w:pStyle w:val="HChG"/>
      </w:pPr>
      <w:r w:rsidRPr="002263D1">
        <w:lastRenderedPageBreak/>
        <w:tab/>
        <w:t>II.</w:t>
      </w:r>
      <w:r w:rsidRPr="002263D1">
        <w:tab/>
        <w:t>Introduction</w:t>
      </w:r>
    </w:p>
    <w:p w:rsidR="002263D1" w:rsidRPr="001B1FA2" w:rsidRDefault="002263D1" w:rsidP="002263D1">
      <w:pPr>
        <w:pStyle w:val="SingleTxtG"/>
        <w:rPr>
          <w:lang w:val="en-US" w:eastAsia="de-DE"/>
        </w:rPr>
      </w:pPr>
      <w:r w:rsidRPr="001B1FA2">
        <w:rPr>
          <w:lang w:val="en-US" w:eastAsia="de-DE"/>
        </w:rPr>
        <w:t>CEFIC would like to</w:t>
      </w:r>
      <w:r>
        <w:rPr>
          <w:lang w:val="en-US" w:eastAsia="de-DE"/>
        </w:rPr>
        <w:t xml:space="preserve"> </w:t>
      </w:r>
      <w:r w:rsidRPr="001B1FA2">
        <w:rPr>
          <w:lang w:val="en-US" w:eastAsia="de-DE"/>
        </w:rPr>
        <w:t xml:space="preserve">like to draw the ADN Safety Committees attention </w:t>
      </w:r>
      <w:r>
        <w:rPr>
          <w:lang w:val="en-US" w:eastAsia="de-DE"/>
        </w:rPr>
        <w:t xml:space="preserve">to consider an </w:t>
      </w:r>
      <w:r w:rsidRPr="001B1FA2">
        <w:rPr>
          <w:lang w:val="en-US" w:eastAsia="de-DE"/>
        </w:rPr>
        <w:t>enhance</w:t>
      </w:r>
      <w:r>
        <w:rPr>
          <w:lang w:val="en-US" w:eastAsia="de-DE"/>
        </w:rPr>
        <w:t>ment of</w:t>
      </w:r>
      <w:r w:rsidRPr="001B1FA2">
        <w:rPr>
          <w:lang w:val="en-US" w:eastAsia="de-DE"/>
        </w:rPr>
        <w:t xml:space="preserve"> the options in table C of ADN for UN 1965 Hydrocarbon Gas Mixtures, Liquefied to include CMR properties and relevant measures.</w:t>
      </w:r>
    </w:p>
    <w:p w:rsidR="002263D1" w:rsidRDefault="002263D1" w:rsidP="002263D1">
      <w:pPr>
        <w:pStyle w:val="HChG"/>
      </w:pPr>
      <w:r>
        <w:tab/>
      </w:r>
      <w:r w:rsidRPr="00E5608C">
        <w:t>I</w:t>
      </w:r>
      <w:r>
        <w:t>II</w:t>
      </w:r>
      <w:r w:rsidRPr="00E5608C">
        <w:t>.</w:t>
      </w:r>
      <w:r w:rsidRPr="00E5608C">
        <w:tab/>
      </w:r>
      <w:r>
        <w:t>Background</w:t>
      </w:r>
    </w:p>
    <w:p w:rsidR="002263D1" w:rsidRDefault="002263D1" w:rsidP="002263D1">
      <w:pPr>
        <w:pStyle w:val="SingleTxtG"/>
        <w:rPr>
          <w:lang w:val="en-US"/>
        </w:rPr>
      </w:pPr>
      <w:r>
        <w:rPr>
          <w:lang w:val="en-US"/>
        </w:rPr>
        <w:t xml:space="preserve">The criteria of the flowchart in 3.2.3.3 of </w:t>
      </w:r>
      <w:r w:rsidRPr="002263D1">
        <w:t>ADN</w:t>
      </w:r>
      <w:r>
        <w:rPr>
          <w:lang w:val="en-US"/>
        </w:rPr>
        <w:t xml:space="preserve"> are only applicable to liquids of classes 3, 6.1, 8 and 9 for carriage in tanks in inland navigation but not for gases of class 2.</w:t>
      </w:r>
    </w:p>
    <w:p w:rsidR="002263D1" w:rsidRDefault="002263D1" w:rsidP="002263D1">
      <w:pPr>
        <w:pStyle w:val="SingleTxtG"/>
        <w:rPr>
          <w:lang w:val="en-US"/>
        </w:rPr>
      </w:pPr>
      <w:r>
        <w:rPr>
          <w:lang w:val="en-US"/>
        </w:rPr>
        <w:t>Due to that the CMR property will in general only be considered for above liquids as a separate danger in the sense of column 5 of table C.</w:t>
      </w:r>
    </w:p>
    <w:p w:rsidR="002263D1" w:rsidRDefault="002263D1" w:rsidP="002263D1">
      <w:pPr>
        <w:pStyle w:val="SingleTxtG"/>
        <w:rPr>
          <w:lang w:val="en-US"/>
        </w:rPr>
      </w:pPr>
      <w:r>
        <w:rPr>
          <w:lang w:val="en-US"/>
        </w:rPr>
        <w:t>Initially Gases have not been in scope of the flowchart criteria as they are anyway carried with type G barges in pressure cargo tanks and loaded/discharged under closed conditions.</w:t>
      </w:r>
    </w:p>
    <w:p w:rsidR="002263D1" w:rsidRDefault="002263D1" w:rsidP="002263D1">
      <w:pPr>
        <w:pStyle w:val="SingleTxtG"/>
        <w:rPr>
          <w:lang w:val="en-US"/>
        </w:rPr>
      </w:pPr>
      <w:r>
        <w:rPr>
          <w:lang w:val="en-US"/>
        </w:rPr>
        <w:t>However, for some gases like for example UN 1010 Butadiene, stabilized or UN 1011 Butane a CMR property has meanwhile been added in column 5 of table C.</w:t>
      </w:r>
    </w:p>
    <w:p w:rsidR="002263D1" w:rsidRDefault="002263D1" w:rsidP="002263D1">
      <w:pPr>
        <w:pStyle w:val="SingleTxtG"/>
        <w:rPr>
          <w:lang w:val="en-US"/>
        </w:rPr>
      </w:pPr>
      <w:r w:rsidRPr="00786C29">
        <w:rPr>
          <w:lang w:val="en-US"/>
        </w:rPr>
        <w:t xml:space="preserve">C4 chemical product streams which based on their Butadiene content </w:t>
      </w:r>
      <w:r>
        <w:rPr>
          <w:lang w:val="en-US"/>
        </w:rPr>
        <w:t>(&gt;= 0,01 - &lt; 5% W</w:t>
      </w:r>
      <w:r w:rsidRPr="00F55CEA">
        <w:rPr>
          <w:lang w:val="en-US"/>
        </w:rPr>
        <w:t>)</w:t>
      </w:r>
      <w:r w:rsidRPr="00786C29">
        <w:rPr>
          <w:lang w:val="en-US"/>
        </w:rPr>
        <w:t xml:space="preserve"> would need to be classified CMR are classified by the industry under UN 1965 Hydrocarbon Gas Mixture, Liquefied, N.O.S. which is currently the most s</w:t>
      </w:r>
      <w:r>
        <w:rPr>
          <w:lang w:val="en-US"/>
        </w:rPr>
        <w:t>pecific collective</w:t>
      </w:r>
      <w:r w:rsidRPr="00786C29">
        <w:rPr>
          <w:lang w:val="en-US"/>
        </w:rPr>
        <w:t xml:space="preserve"> entry although it does not comprise a CMR classification and according equipment requirements.</w:t>
      </w:r>
    </w:p>
    <w:p w:rsidR="002263D1" w:rsidRPr="00786C29" w:rsidRDefault="002263D1" w:rsidP="002263D1">
      <w:pPr>
        <w:pStyle w:val="SingleTxtG"/>
        <w:rPr>
          <w:lang w:val="en-US"/>
        </w:rPr>
      </w:pPr>
      <w:r w:rsidRPr="00786C29">
        <w:rPr>
          <w:lang w:val="en-US"/>
        </w:rPr>
        <w:t xml:space="preserve">Carriers are </w:t>
      </w:r>
      <w:r>
        <w:rPr>
          <w:lang w:val="en-US"/>
        </w:rPr>
        <w:t xml:space="preserve">currently </w:t>
      </w:r>
      <w:r w:rsidRPr="00786C29">
        <w:rPr>
          <w:lang w:val="en-US"/>
        </w:rPr>
        <w:t>informed </w:t>
      </w:r>
      <w:r>
        <w:rPr>
          <w:lang w:val="en-US"/>
        </w:rPr>
        <w:t xml:space="preserve">by Consignors </w:t>
      </w:r>
      <w:r w:rsidRPr="00786C29">
        <w:rPr>
          <w:lang w:val="en-US"/>
        </w:rPr>
        <w:t>that if carrying the relevant substances that they need to have the equipment EP and TOX (as defined for column 18) on board.EP: a suitable escape device for each person on board;TOX: a toximeter wi</w:t>
      </w:r>
      <w:r w:rsidR="007A642E">
        <w:rPr>
          <w:lang w:val="en-US"/>
        </w:rPr>
        <w:t>th the instructions for its use.</w:t>
      </w:r>
    </w:p>
    <w:p w:rsidR="002263D1" w:rsidRDefault="002263D1" w:rsidP="002263D1">
      <w:pPr>
        <w:pStyle w:val="SingleTxtG"/>
        <w:rPr>
          <w:lang w:val="en-US" w:eastAsia="de-DE"/>
        </w:rPr>
      </w:pPr>
      <w:r>
        <w:rPr>
          <w:lang w:val="en-US" w:eastAsia="de-DE"/>
        </w:rPr>
        <w:t xml:space="preserve">CEFIC </w:t>
      </w:r>
      <w:r w:rsidRPr="002263D1">
        <w:t>considers</w:t>
      </w:r>
      <w:r>
        <w:rPr>
          <w:lang w:val="en-US" w:eastAsia="de-DE"/>
        </w:rPr>
        <w:t xml:space="preserve"> this as an inconsistency compared to the named entries of ADN table C which do comprise “CMR” as a Danger in column 5 and proposes to add a new entry to table C.</w:t>
      </w:r>
    </w:p>
    <w:p w:rsidR="002263D1" w:rsidRPr="007C5A90" w:rsidRDefault="002263D1" w:rsidP="002263D1">
      <w:pPr>
        <w:pStyle w:val="HChG"/>
        <w:rPr>
          <w:rFonts w:ascii="Verdana" w:hAnsi="Verdana"/>
          <w:sz w:val="18"/>
          <w:szCs w:val="18"/>
          <w:lang w:val="en-US"/>
        </w:rPr>
      </w:pPr>
      <w:r>
        <w:rPr>
          <w:rFonts w:ascii="Verdana" w:hAnsi="Verdana"/>
          <w:sz w:val="18"/>
          <w:szCs w:val="18"/>
          <w:lang w:val="en-US"/>
        </w:rPr>
        <w:tab/>
      </w:r>
      <w:r w:rsidRPr="007C5A90">
        <w:rPr>
          <w:lang w:val="en-US"/>
        </w:rPr>
        <w:t>I</w:t>
      </w:r>
      <w:r>
        <w:rPr>
          <w:lang w:val="en-US"/>
        </w:rPr>
        <w:t>V</w:t>
      </w:r>
      <w:r w:rsidRPr="007C5A90">
        <w:rPr>
          <w:lang w:val="en-US"/>
        </w:rPr>
        <w:t>.</w:t>
      </w:r>
      <w:r w:rsidRPr="007C5A90">
        <w:rPr>
          <w:lang w:val="en-US"/>
        </w:rPr>
        <w:tab/>
        <w:t>Proposal</w:t>
      </w:r>
    </w:p>
    <w:p w:rsidR="002263D1" w:rsidRDefault="002263D1" w:rsidP="002263D1">
      <w:pPr>
        <w:pStyle w:val="SingleTxtG"/>
        <w:rPr>
          <w:lang w:val="en-US" w:eastAsia="de-DE"/>
        </w:rPr>
      </w:pPr>
      <w:r w:rsidRPr="007C5A90">
        <w:rPr>
          <w:lang w:val="en-US" w:eastAsia="de-DE"/>
        </w:rPr>
        <w:t>CEFIC</w:t>
      </w:r>
      <w:r>
        <w:rPr>
          <w:lang w:val="en-US" w:eastAsia="de-DE"/>
        </w:rPr>
        <w:t xml:space="preserve"> </w:t>
      </w:r>
      <w:r w:rsidRPr="002263D1">
        <w:t>proposes</w:t>
      </w:r>
      <w:r>
        <w:rPr>
          <w:lang w:val="en-US" w:eastAsia="de-DE"/>
        </w:rPr>
        <w:t xml:space="preserve"> to add as follows in table C:</w:t>
      </w:r>
    </w:p>
    <w:p w:rsidR="002263D1" w:rsidRDefault="002263D1" w:rsidP="002263D1">
      <w:pPr>
        <w:pStyle w:val="SingleTxtG"/>
        <w:rPr>
          <w:lang w:val="en-US" w:eastAsia="de-DE"/>
        </w:rPr>
      </w:pPr>
      <w:r>
        <w:rPr>
          <w:lang w:val="en-US" w:eastAsia="de-DE"/>
        </w:rPr>
        <w:t xml:space="preserve">UN 1965 HYDROCARBON GAS </w:t>
      </w:r>
      <w:r w:rsidRPr="002263D1">
        <w:t>MIXTURES</w:t>
      </w:r>
      <w:r>
        <w:rPr>
          <w:lang w:val="en-US" w:eastAsia="de-DE"/>
        </w:rPr>
        <w:t>, LIQUEFIED, N.O.S.</w:t>
      </w:r>
    </w:p>
    <w:p w:rsidR="002263D1" w:rsidRDefault="002263D1" w:rsidP="002263D1">
      <w:pPr>
        <w:pStyle w:val="SingleTxtG"/>
        <w:rPr>
          <w:lang w:val="en-US" w:eastAsia="de-DE"/>
        </w:rPr>
      </w:pPr>
      <w:r>
        <w:rPr>
          <w:lang w:val="en-US" w:eastAsia="de-DE"/>
        </w:rPr>
        <w:t xml:space="preserve">Column 5 </w:t>
      </w:r>
      <w:r w:rsidRPr="002263D1">
        <w:t>Dangers</w:t>
      </w:r>
      <w:r>
        <w:rPr>
          <w:lang w:val="en-US" w:eastAsia="de-DE"/>
        </w:rPr>
        <w:t>: 2.1 + CMR</w:t>
      </w:r>
    </w:p>
    <w:p w:rsidR="002263D1" w:rsidRPr="002263D1" w:rsidRDefault="002263D1" w:rsidP="002263D1">
      <w:pPr>
        <w:pStyle w:val="SingleTxtG"/>
      </w:pPr>
      <w:r>
        <w:rPr>
          <w:lang w:val="en-US" w:eastAsia="de-DE"/>
        </w:rPr>
        <w:t>Column 18: PP, EX, A, EP, TOX</w:t>
      </w:r>
    </w:p>
    <w:p w:rsidR="00F507EC" w:rsidRPr="002263D1" w:rsidRDefault="002263D1" w:rsidP="002263D1">
      <w:pPr>
        <w:spacing w:before="240"/>
        <w:ind w:left="1134" w:right="1134"/>
        <w:jc w:val="center"/>
        <w:rPr>
          <w:u w:val="single"/>
        </w:rPr>
      </w:pPr>
      <w:r>
        <w:rPr>
          <w:u w:val="single"/>
        </w:rPr>
        <w:tab/>
      </w:r>
      <w:r>
        <w:rPr>
          <w:u w:val="single"/>
        </w:rPr>
        <w:tab/>
      </w:r>
      <w:r>
        <w:rPr>
          <w:u w:val="single"/>
        </w:rPr>
        <w:tab/>
      </w:r>
    </w:p>
    <w:sectPr w:rsidR="00F507EC" w:rsidRPr="002263D1" w:rsidSect="001D356E">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6E" w:rsidRDefault="001D356E"/>
  </w:endnote>
  <w:endnote w:type="continuationSeparator" w:id="0">
    <w:p w:rsidR="001D356E" w:rsidRDefault="001D356E"/>
  </w:endnote>
  <w:endnote w:type="continuationNotice" w:id="1">
    <w:p w:rsidR="001D356E" w:rsidRDefault="001D3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6E" w:rsidRPr="001D356E" w:rsidRDefault="001D356E" w:rsidP="001D356E">
    <w:pPr>
      <w:pStyle w:val="Footer"/>
      <w:tabs>
        <w:tab w:val="right" w:pos="9638"/>
      </w:tabs>
      <w:rPr>
        <w:sz w:val="18"/>
      </w:rPr>
    </w:pPr>
    <w:r w:rsidRPr="001D356E">
      <w:rPr>
        <w:b/>
        <w:sz w:val="18"/>
      </w:rPr>
      <w:fldChar w:fldCharType="begin"/>
    </w:r>
    <w:r w:rsidRPr="001D356E">
      <w:rPr>
        <w:b/>
        <w:sz w:val="18"/>
      </w:rPr>
      <w:instrText xml:space="preserve"> PAGE  \* MERGEFORMAT </w:instrText>
    </w:r>
    <w:r w:rsidRPr="001D356E">
      <w:rPr>
        <w:b/>
        <w:sz w:val="18"/>
      </w:rPr>
      <w:fldChar w:fldCharType="separate"/>
    </w:r>
    <w:r w:rsidR="00AF3BE4">
      <w:rPr>
        <w:b/>
        <w:noProof/>
        <w:sz w:val="18"/>
      </w:rPr>
      <w:t>2</w:t>
    </w:r>
    <w:r w:rsidRPr="001D356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6E" w:rsidRPr="001D356E" w:rsidRDefault="001D356E" w:rsidP="001D356E">
    <w:pPr>
      <w:pStyle w:val="Footer"/>
      <w:tabs>
        <w:tab w:val="right" w:pos="9638"/>
      </w:tabs>
      <w:rPr>
        <w:b/>
        <w:sz w:val="18"/>
      </w:rPr>
    </w:pPr>
    <w:r>
      <w:tab/>
    </w:r>
    <w:r w:rsidRPr="001D356E">
      <w:rPr>
        <w:b/>
        <w:sz w:val="18"/>
      </w:rPr>
      <w:fldChar w:fldCharType="begin"/>
    </w:r>
    <w:r w:rsidRPr="001D356E">
      <w:rPr>
        <w:b/>
        <w:sz w:val="18"/>
      </w:rPr>
      <w:instrText xml:space="preserve"> PAGE  \* MERGEFORMAT </w:instrText>
    </w:r>
    <w:r w:rsidRPr="001D356E">
      <w:rPr>
        <w:b/>
        <w:sz w:val="18"/>
      </w:rPr>
      <w:fldChar w:fldCharType="separate"/>
    </w:r>
    <w:r w:rsidR="002263D1">
      <w:rPr>
        <w:b/>
        <w:noProof/>
        <w:sz w:val="18"/>
      </w:rPr>
      <w:t>3</w:t>
    </w:r>
    <w:r w:rsidRPr="001D356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6E" w:rsidRPr="000B175B" w:rsidRDefault="001D356E" w:rsidP="000B175B">
      <w:pPr>
        <w:tabs>
          <w:tab w:val="right" w:pos="2155"/>
        </w:tabs>
        <w:spacing w:after="80"/>
        <w:ind w:left="680"/>
        <w:rPr>
          <w:u w:val="single"/>
        </w:rPr>
      </w:pPr>
      <w:r>
        <w:rPr>
          <w:u w:val="single"/>
        </w:rPr>
        <w:tab/>
      </w:r>
    </w:p>
  </w:footnote>
  <w:footnote w:type="continuationSeparator" w:id="0">
    <w:p w:rsidR="001D356E" w:rsidRPr="00FC68B7" w:rsidRDefault="001D356E" w:rsidP="00FC68B7">
      <w:pPr>
        <w:tabs>
          <w:tab w:val="left" w:pos="2155"/>
        </w:tabs>
        <w:spacing w:after="80"/>
        <w:ind w:left="680"/>
        <w:rPr>
          <w:u w:val="single"/>
        </w:rPr>
      </w:pPr>
      <w:r>
        <w:rPr>
          <w:u w:val="single"/>
        </w:rPr>
        <w:tab/>
      </w:r>
    </w:p>
  </w:footnote>
  <w:footnote w:type="continuationNotice" w:id="1">
    <w:p w:rsidR="001D356E" w:rsidRDefault="001D356E"/>
  </w:footnote>
  <w:footnote w:id="2">
    <w:p w:rsidR="00FB1BFC" w:rsidRPr="003A7D20" w:rsidRDefault="00FB1BFC" w:rsidP="00FB1BFC">
      <w:pPr>
        <w:pStyle w:val="FootnoteText"/>
        <w:rPr>
          <w:lang w:val="en-US"/>
        </w:rPr>
      </w:pPr>
      <w:r>
        <w:rPr>
          <w:lang w:val="en-US"/>
        </w:rPr>
        <w:tab/>
      </w:r>
      <w:r w:rsidRPr="005D4EB0">
        <w:rPr>
          <w:rStyle w:val="FootnoteReference"/>
          <w:sz w:val="20"/>
          <w:lang w:val="en-US"/>
        </w:rPr>
        <w:t>*</w:t>
      </w:r>
      <w:r>
        <w:rPr>
          <w:sz w:val="16"/>
          <w:szCs w:val="16"/>
          <w:lang w:val="en-US"/>
        </w:rPr>
        <w:tab/>
      </w:r>
      <w:r w:rsidRPr="003A7D20">
        <w:rPr>
          <w:lang w:val="en-US"/>
        </w:rPr>
        <w:t>Distributed in German by the Central Commission for the Navigation of the Rhine in document CCNR-ZKR/ADN/WP.15/AC.2/201</w:t>
      </w:r>
      <w:r>
        <w:rPr>
          <w:lang w:val="en-US"/>
        </w:rPr>
        <w:t>8</w:t>
      </w:r>
      <w:r w:rsidRPr="003A7D20">
        <w:rPr>
          <w:lang w:val="en-US"/>
        </w:rPr>
        <w:t>/</w:t>
      </w:r>
      <w:r>
        <w:rPr>
          <w:lang w:val="en-US"/>
        </w:rPr>
        <w:t>20</w:t>
      </w:r>
      <w:r w:rsidRPr="003A7D20">
        <w:rPr>
          <w:lang w:val="en-US"/>
        </w:rPr>
        <w:t>.</w:t>
      </w:r>
    </w:p>
  </w:footnote>
  <w:footnote w:id="3">
    <w:p w:rsidR="00FB1BFC" w:rsidRPr="003A7D20" w:rsidRDefault="00FB1BFC" w:rsidP="00FB1BFC">
      <w:pPr>
        <w:pStyle w:val="FootnoteText"/>
        <w:rPr>
          <w:lang w:val="en-US"/>
        </w:rPr>
      </w:pPr>
      <w:r>
        <w:rPr>
          <w:lang w:val="en-US"/>
        </w:rPr>
        <w:tab/>
      </w:r>
      <w:r w:rsidRPr="005D4EB0">
        <w:rPr>
          <w:rStyle w:val="FootnoteReference"/>
          <w:sz w:val="20"/>
          <w:lang w:val="en-US"/>
        </w:rPr>
        <w:t>**</w:t>
      </w:r>
      <w:r w:rsidRPr="003A7D20">
        <w:rPr>
          <w:lang w:val="en-US"/>
        </w:rPr>
        <w:tab/>
        <w:t>In accordance with the programme of work of the Inl</w:t>
      </w:r>
      <w:r>
        <w:rPr>
          <w:lang w:val="en-US"/>
        </w:rPr>
        <w:t>and Transport Committee for 2017-2018</w:t>
      </w:r>
      <w:r w:rsidRPr="003A7D20">
        <w:rPr>
          <w:lang w:val="en-US"/>
        </w:rPr>
        <w:t xml:space="preserve"> (ECE/TRANS/</w:t>
      </w:r>
      <w:r>
        <w:rPr>
          <w:lang w:val="en-US"/>
        </w:rPr>
        <w:t>WP.15/237, annex V (9.3.)</w:t>
      </w:r>
      <w:r w:rsidRPr="003A7D2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6E" w:rsidRPr="001D356E" w:rsidRDefault="001D356E">
    <w:pPr>
      <w:pStyle w:val="Header"/>
    </w:pPr>
    <w:r>
      <w:t>ECE/TRANS/WP.15/AC.2/2018/20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56E" w:rsidRPr="001D356E" w:rsidRDefault="001D356E" w:rsidP="001D356E">
    <w:pPr>
      <w:pStyle w:val="Header"/>
      <w:jc w:val="right"/>
    </w:pPr>
    <w:r>
      <w:t>ECE/TRANS/WP.15/AC.2/2018/20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2C59E6"/>
    <w:multiLevelType w:val="hybridMultilevel"/>
    <w:tmpl w:val="0254CE4E"/>
    <w:lvl w:ilvl="0" w:tplc="097058B4">
      <w:start w:val="1"/>
      <w:numFmt w:val="upperRoman"/>
      <w:lvlText w:val="%1."/>
      <w:lvlJc w:val="left"/>
      <w:pPr>
        <w:ind w:left="1425" w:hanging="720"/>
      </w:pPr>
      <w:rPr>
        <w:rFonts w:hint="default"/>
        <w:b/>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7"/>
  </w:num>
  <w:num w:numId="18">
    <w:abstractNumId w:val="18"/>
  </w:num>
  <w:num w:numId="1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6E"/>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D356E"/>
    <w:rsid w:val="001F1599"/>
    <w:rsid w:val="001F19C4"/>
    <w:rsid w:val="002043F0"/>
    <w:rsid w:val="00211E0B"/>
    <w:rsid w:val="002263D1"/>
    <w:rsid w:val="00232575"/>
    <w:rsid w:val="00247258"/>
    <w:rsid w:val="00257CAC"/>
    <w:rsid w:val="0027237A"/>
    <w:rsid w:val="002974E9"/>
    <w:rsid w:val="002A7F94"/>
    <w:rsid w:val="002B109A"/>
    <w:rsid w:val="002C10ED"/>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6664E"/>
    <w:rsid w:val="007959FE"/>
    <w:rsid w:val="007A0CF1"/>
    <w:rsid w:val="007A642E"/>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1409"/>
    <w:rsid w:val="00A1704A"/>
    <w:rsid w:val="00A425EB"/>
    <w:rsid w:val="00A72F22"/>
    <w:rsid w:val="00A733BC"/>
    <w:rsid w:val="00A748A6"/>
    <w:rsid w:val="00A76A69"/>
    <w:rsid w:val="00A879A4"/>
    <w:rsid w:val="00AA0FF8"/>
    <w:rsid w:val="00AC0F2C"/>
    <w:rsid w:val="00AC502A"/>
    <w:rsid w:val="00AF3BE4"/>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B1BF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9FE0E"/>
  <w15:docId w15:val="{876E59D7-6D02-4D08-813E-B20DF25D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ootnote Reference/"/>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ListParagraph">
    <w:name w:val="List Paragraph"/>
    <w:basedOn w:val="Normal"/>
    <w:uiPriority w:val="34"/>
    <w:qFormat/>
    <w:rsid w:val="002263D1"/>
    <w:pPr>
      <w:suppressAutoHyphens w:val="0"/>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2263D1"/>
    <w:pPr>
      <w:suppressAutoHyphens w:val="0"/>
      <w:spacing w:before="100" w:beforeAutospacing="1" w:after="100" w:afterAutospacing="1" w:line="240" w:lineRule="auto"/>
    </w:pPr>
    <w:rPr>
      <w:sz w:val="24"/>
      <w:szCs w:val="24"/>
      <w:lang w:val="de-DE" w:eastAsia="de-DE"/>
    </w:rPr>
  </w:style>
  <w:style w:type="paragraph" w:styleId="BalloonText">
    <w:name w:val="Balloon Text"/>
    <w:basedOn w:val="Normal"/>
    <w:link w:val="BalloonTextChar"/>
    <w:semiHidden/>
    <w:unhideWhenUsed/>
    <w:rsid w:val="00FB1B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B1BFC"/>
    <w:rPr>
      <w:rFonts w:ascii="Segoe UI" w:hAnsi="Segoe UI" w:cs="Segoe UI"/>
      <w:sz w:val="18"/>
      <w:szCs w:val="18"/>
      <w:lang w:eastAsia="en-US"/>
    </w:rPr>
  </w:style>
  <w:style w:type="character" w:customStyle="1" w:styleId="FootnoteTextChar">
    <w:name w:val="Footnote Text Char"/>
    <w:aliases w:val="5_G Char"/>
    <w:basedOn w:val="DefaultParagraphFont"/>
    <w:link w:val="FootnoteText"/>
    <w:uiPriority w:val="99"/>
    <w:rsid w:val="00FB1BF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34</TotalTime>
  <Pages>2</Pages>
  <Words>503</Words>
  <Characters>2581</Characters>
  <Application>Microsoft Office Word</Application>
  <DocSecurity>0</DocSecurity>
  <Lines>62</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Marie-Claude Collet</dc:creator>
  <cp:lastModifiedBy>Marie-Claude Collet</cp:lastModifiedBy>
  <cp:revision>8</cp:revision>
  <cp:lastPrinted>2017-11-07T13:58:00Z</cp:lastPrinted>
  <dcterms:created xsi:type="dcterms:W3CDTF">2017-11-01T16:19:00Z</dcterms:created>
  <dcterms:modified xsi:type="dcterms:W3CDTF">2017-11-07T14:31:00Z</dcterms:modified>
</cp:coreProperties>
</file>