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D17A3" w14:textId="77777777" w:rsidR="00F8067A" w:rsidRPr="00BB776D" w:rsidRDefault="00F8067A" w:rsidP="00F8067A">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rPr>
      </w:pPr>
      <w:bookmarkStart w:id="0" w:name="_GoBack"/>
      <w:bookmarkEnd w:id="0"/>
      <w:r w:rsidRPr="00BB776D">
        <w:rPr>
          <w:rFonts w:ascii="Arial" w:eastAsia="Arial" w:hAnsi="Arial" w:cs="Arial"/>
          <w:bCs/>
          <w:noProof/>
          <w:szCs w:val="24"/>
          <w:lang w:val="en-GB" w:eastAsia="en-GB"/>
        </w:rPr>
        <w:drawing>
          <wp:anchor distT="0" distB="0" distL="114300" distR="114300" simplePos="0" relativeHeight="251659264" behindDoc="0" locked="0" layoutInCell="1" allowOverlap="1" wp14:anchorId="1B98A430" wp14:editId="49DF97C9">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BB776D">
        <w:rPr>
          <w:rFonts w:ascii="Arial" w:eastAsia="Arial" w:hAnsi="Arial" w:cs="Arial"/>
          <w:bCs/>
          <w:szCs w:val="24"/>
          <w:lang w:eastAsia="de-DE"/>
        </w:rPr>
        <w:t>CCNR-ZKR/ADN/WP.15/AC.2/2018/</w:t>
      </w:r>
      <w:r w:rsidR="00AC338A" w:rsidRPr="00BB776D">
        <w:rPr>
          <w:rFonts w:ascii="Arial" w:eastAsia="Arial" w:hAnsi="Arial" w:cs="Arial"/>
          <w:bCs/>
          <w:szCs w:val="24"/>
          <w:lang w:eastAsia="de-DE"/>
        </w:rPr>
        <w:t>3</w:t>
      </w:r>
    </w:p>
    <w:p w14:paraId="1870CF8A" w14:textId="77777777" w:rsidR="00F8067A" w:rsidRPr="00BB776D" w:rsidRDefault="00F8067A" w:rsidP="00F8067A">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BB776D">
        <w:rPr>
          <w:rFonts w:ascii="Arial" w:hAnsi="Arial" w:cs="Arial"/>
          <w:sz w:val="16"/>
          <w:szCs w:val="24"/>
          <w:lang w:eastAsia="de-DE"/>
        </w:rPr>
        <w:t>Allgemeine Verteilung</w:t>
      </w:r>
    </w:p>
    <w:p w14:paraId="3AD69668" w14:textId="77777777" w:rsidR="00F8067A" w:rsidRPr="00BB776D" w:rsidRDefault="009D2885" w:rsidP="00F8067A">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BB776D">
        <w:rPr>
          <w:rFonts w:ascii="Arial" w:eastAsia="Arial" w:hAnsi="Arial" w:cs="Arial"/>
          <w:szCs w:val="24"/>
          <w:lang w:eastAsia="de-DE"/>
        </w:rPr>
        <w:t>20</w:t>
      </w:r>
      <w:r w:rsidR="00F8067A" w:rsidRPr="00BB776D">
        <w:rPr>
          <w:rFonts w:ascii="Arial" w:eastAsia="Arial" w:hAnsi="Arial" w:cs="Arial"/>
          <w:szCs w:val="24"/>
          <w:lang w:eastAsia="de-DE"/>
        </w:rPr>
        <w:t>. Oktober 2017</w:t>
      </w:r>
    </w:p>
    <w:p w14:paraId="5554F33D" w14:textId="77777777" w:rsidR="00F8067A" w:rsidRPr="00BB776D" w:rsidRDefault="00F8067A" w:rsidP="00F8067A">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r w:rsidRPr="00BB776D">
        <w:rPr>
          <w:rFonts w:ascii="Arial" w:eastAsia="Arial" w:hAnsi="Arial" w:cs="Arial"/>
          <w:sz w:val="16"/>
          <w:szCs w:val="24"/>
          <w:lang w:eastAsia="de-DE"/>
        </w:rPr>
        <w:t xml:space="preserve">Or. </w:t>
      </w:r>
      <w:r w:rsidR="0085713F" w:rsidRPr="00BB776D">
        <w:rPr>
          <w:rFonts w:ascii="Arial" w:eastAsia="Arial" w:hAnsi="Arial" w:cs="Arial"/>
          <w:sz w:val="16"/>
          <w:szCs w:val="24"/>
          <w:lang w:eastAsia="de-DE"/>
        </w:rPr>
        <w:t>ENGLISCH</w:t>
      </w:r>
    </w:p>
    <w:p w14:paraId="370454BC" w14:textId="77777777" w:rsidR="00F8067A" w:rsidRPr="00BB776D" w:rsidRDefault="00F8067A" w:rsidP="00F8067A">
      <w:pPr>
        <w:widowControl/>
        <w:overflowPunct/>
        <w:autoSpaceDE/>
        <w:autoSpaceDN/>
        <w:adjustRightInd/>
        <w:snapToGrid w:val="0"/>
        <w:ind w:left="0" w:firstLine="0"/>
        <w:jc w:val="left"/>
        <w:textAlignment w:val="auto"/>
        <w:rPr>
          <w:rFonts w:ascii="Arial" w:hAnsi="Arial" w:cs="Arial"/>
          <w:sz w:val="16"/>
          <w:szCs w:val="24"/>
          <w:lang w:eastAsia="de-DE"/>
        </w:rPr>
      </w:pPr>
    </w:p>
    <w:p w14:paraId="3C338784" w14:textId="77777777" w:rsidR="00F8067A" w:rsidRPr="00BB776D" w:rsidRDefault="00F8067A" w:rsidP="00F8067A">
      <w:pPr>
        <w:widowControl/>
        <w:overflowPunct/>
        <w:autoSpaceDE/>
        <w:autoSpaceDN/>
        <w:adjustRightInd/>
        <w:snapToGrid w:val="0"/>
        <w:ind w:left="0" w:firstLine="0"/>
        <w:jc w:val="left"/>
        <w:textAlignment w:val="auto"/>
        <w:rPr>
          <w:rFonts w:ascii="Arial" w:hAnsi="Arial" w:cs="Arial"/>
          <w:sz w:val="16"/>
          <w:szCs w:val="24"/>
          <w:lang w:eastAsia="de-DE"/>
        </w:rPr>
      </w:pPr>
    </w:p>
    <w:p w14:paraId="1FE296EA" w14:textId="77777777" w:rsidR="00F8067A" w:rsidRPr="00BB776D" w:rsidRDefault="00F8067A" w:rsidP="00F8067A">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BB776D">
        <w:rPr>
          <w:rFonts w:ascii="Arial" w:hAnsi="Arial"/>
          <w:noProof/>
          <w:sz w:val="16"/>
          <w:szCs w:val="24"/>
        </w:rPr>
        <w:t>GEMEINSAME EXPERTENTAGUNG FÜR DIE DEM</w:t>
      </w:r>
    </w:p>
    <w:p w14:paraId="52C45F2E" w14:textId="77777777" w:rsidR="00F8067A" w:rsidRPr="00BB776D" w:rsidRDefault="00F8067A" w:rsidP="00F8067A">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BB776D">
        <w:rPr>
          <w:rFonts w:ascii="Arial" w:hAnsi="Arial"/>
          <w:noProof/>
          <w:sz w:val="16"/>
          <w:szCs w:val="24"/>
        </w:rPr>
        <w:t>ÜBEREINKOMMEN ÜBER DIE INTERNATIONALE BEFÖRDERUNG</w:t>
      </w:r>
    </w:p>
    <w:p w14:paraId="52844F30" w14:textId="77777777" w:rsidR="00F8067A" w:rsidRPr="00BB776D" w:rsidRDefault="00F8067A" w:rsidP="00F8067A">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BB776D">
        <w:rPr>
          <w:rFonts w:ascii="Arial" w:hAnsi="Arial"/>
          <w:noProof/>
          <w:sz w:val="16"/>
          <w:szCs w:val="24"/>
        </w:rPr>
        <w:t>VON GEFÄHRLICHEN GÜTERN AUF BINNENWASSERSTRASSEN</w:t>
      </w:r>
    </w:p>
    <w:p w14:paraId="38DEB85C" w14:textId="77777777" w:rsidR="00F8067A" w:rsidRPr="00BB776D" w:rsidRDefault="00F8067A" w:rsidP="00F8067A">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BB776D">
        <w:rPr>
          <w:rFonts w:ascii="Arial" w:hAnsi="Arial"/>
          <w:noProof/>
          <w:sz w:val="16"/>
          <w:szCs w:val="24"/>
        </w:rPr>
        <w:t>BEIGEFÜGTE VERORDNUNG (ADN)</w:t>
      </w:r>
    </w:p>
    <w:p w14:paraId="535365AE" w14:textId="77777777" w:rsidR="00F8067A" w:rsidRPr="00BB776D" w:rsidRDefault="00F8067A" w:rsidP="00F8067A">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BB776D">
        <w:rPr>
          <w:rFonts w:ascii="Arial" w:hAnsi="Arial"/>
          <w:noProof/>
          <w:sz w:val="16"/>
          <w:szCs w:val="24"/>
        </w:rPr>
        <w:t>(SICHERHEITSAUSSCHUSS)</w:t>
      </w:r>
    </w:p>
    <w:p w14:paraId="4170B042" w14:textId="77777777" w:rsidR="00F8067A" w:rsidRPr="00BB776D" w:rsidRDefault="00F8067A" w:rsidP="00F8067A">
      <w:pPr>
        <w:widowControl/>
        <w:tabs>
          <w:tab w:val="left" w:pos="2977"/>
        </w:tabs>
        <w:overflowPunct/>
        <w:autoSpaceDE/>
        <w:autoSpaceDN/>
        <w:adjustRightInd/>
        <w:snapToGrid w:val="0"/>
        <w:ind w:left="3960" w:firstLine="0"/>
        <w:jc w:val="left"/>
        <w:textAlignment w:val="auto"/>
        <w:rPr>
          <w:rFonts w:ascii="Arial" w:hAnsi="Arial"/>
          <w:sz w:val="16"/>
          <w:szCs w:val="24"/>
        </w:rPr>
      </w:pPr>
      <w:r w:rsidRPr="00BB776D">
        <w:rPr>
          <w:rFonts w:ascii="Arial" w:hAnsi="Arial"/>
          <w:sz w:val="16"/>
          <w:szCs w:val="24"/>
        </w:rPr>
        <w:t>(32. Tagung, Genf, 22. bis 26. Januar 2018)</w:t>
      </w:r>
    </w:p>
    <w:p w14:paraId="1B26AAF9" w14:textId="77777777" w:rsidR="00F8067A" w:rsidRPr="00BB776D" w:rsidRDefault="00F8067A" w:rsidP="00F8067A">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BB776D">
        <w:rPr>
          <w:rFonts w:ascii="Arial" w:hAnsi="Arial" w:cs="Arial"/>
          <w:sz w:val="16"/>
          <w:szCs w:val="16"/>
          <w:lang w:eastAsia="en-US"/>
        </w:rPr>
        <w:t xml:space="preserve">Punkt </w:t>
      </w:r>
      <w:r w:rsidR="00982F17" w:rsidRPr="00BB776D">
        <w:rPr>
          <w:rFonts w:ascii="Arial" w:hAnsi="Arial" w:cs="Arial"/>
          <w:sz w:val="16"/>
          <w:szCs w:val="16"/>
          <w:lang w:eastAsia="en-US"/>
        </w:rPr>
        <w:t>5 b)</w:t>
      </w:r>
      <w:r w:rsidRPr="00BB776D">
        <w:rPr>
          <w:rFonts w:ascii="Arial" w:hAnsi="Arial" w:cs="Arial"/>
          <w:sz w:val="16"/>
          <w:szCs w:val="16"/>
          <w:lang w:eastAsia="en-US"/>
        </w:rPr>
        <w:t xml:space="preserve"> zur vorläufigen Tagesordnung</w:t>
      </w:r>
    </w:p>
    <w:p w14:paraId="3579C183" w14:textId="77777777" w:rsidR="00F8067A" w:rsidRPr="00BB776D" w:rsidRDefault="00F8067A" w:rsidP="00F8067A">
      <w:pPr>
        <w:ind w:left="3960" w:firstLine="9"/>
        <w:rPr>
          <w:rFonts w:ascii="Arial" w:hAnsi="Arial" w:cs="Arial"/>
          <w:b/>
          <w:sz w:val="16"/>
          <w:szCs w:val="16"/>
          <w:lang w:eastAsia="en-US"/>
        </w:rPr>
      </w:pPr>
      <w:r w:rsidRPr="00BB776D">
        <w:rPr>
          <w:rFonts w:ascii="Arial" w:hAnsi="Arial" w:cs="Arial"/>
          <w:b/>
          <w:sz w:val="16"/>
          <w:szCs w:val="16"/>
          <w:lang w:eastAsia="en-US"/>
        </w:rPr>
        <w:t>Vorschläge für Änderungen der dem ADN beigefügten Verordnung: Weitere Vorschläge</w:t>
      </w:r>
    </w:p>
    <w:p w14:paraId="1B019B21" w14:textId="77777777" w:rsidR="00F8067A" w:rsidRPr="00BB776D" w:rsidRDefault="00F8067A" w:rsidP="00F8067A">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27A900FB" w14:textId="77777777" w:rsidR="00F8067A" w:rsidRPr="00BB776D" w:rsidRDefault="00F8067A" w:rsidP="00F8067A">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1997554F" w14:textId="77777777" w:rsidR="00F8067A" w:rsidRPr="00BB776D" w:rsidRDefault="00F8067A" w:rsidP="00F8067A">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5DB06D0C" w14:textId="77777777" w:rsidR="00130FAA" w:rsidRPr="00BB776D" w:rsidRDefault="0085713F" w:rsidP="000F0250">
      <w:pPr>
        <w:pStyle w:val="HChG"/>
        <w:tabs>
          <w:tab w:val="clear" w:pos="851"/>
        </w:tabs>
        <w:ind w:right="-284"/>
        <w:rPr>
          <w:snapToGrid w:val="0"/>
          <w:sz w:val="24"/>
          <w:szCs w:val="24"/>
          <w:lang w:val="de-DE"/>
        </w:rPr>
      </w:pPr>
      <w:r w:rsidRPr="00BB776D">
        <w:rPr>
          <w:lang w:val="de-DE" w:eastAsia="en-GB"/>
        </w:rPr>
        <w:tab/>
      </w:r>
      <w:r w:rsidR="000463CE" w:rsidRPr="00BB776D">
        <w:rPr>
          <w:rFonts w:eastAsia="Calibri"/>
          <w:lang w:val="de-DE" w:eastAsia="en-US"/>
        </w:rPr>
        <w:t>Verwendung der Begriffe „</w:t>
      </w:r>
      <w:r w:rsidR="000F0250" w:rsidRPr="00BB776D">
        <w:rPr>
          <w:lang w:val="de-DE" w:eastAsia="en-US"/>
        </w:rPr>
        <w:t>Restladung</w:t>
      </w:r>
      <w:r w:rsidR="000463CE" w:rsidRPr="00BB776D">
        <w:rPr>
          <w:rFonts w:eastAsia="Calibri"/>
          <w:lang w:val="de-DE" w:eastAsia="en-US"/>
        </w:rPr>
        <w:t>“ und „</w:t>
      </w:r>
      <w:r w:rsidR="000F0250" w:rsidRPr="00BB776D">
        <w:rPr>
          <w:rFonts w:eastAsia="Calibri"/>
          <w:lang w:val="de-DE" w:eastAsia="en-US"/>
        </w:rPr>
        <w:t>Ladungsrückstände</w:t>
      </w:r>
      <w:r w:rsidR="000463CE" w:rsidRPr="00BB776D">
        <w:rPr>
          <w:rFonts w:eastAsia="Calibri"/>
          <w:lang w:val="de-DE" w:eastAsia="en-US"/>
        </w:rPr>
        <w:t>“</w:t>
      </w:r>
    </w:p>
    <w:p w14:paraId="54544BC9" w14:textId="77777777" w:rsidR="00130FAA" w:rsidRPr="00BB776D" w:rsidRDefault="00130FAA" w:rsidP="000F0250">
      <w:pPr>
        <w:keepNext/>
        <w:keepLines/>
        <w:widowControl/>
        <w:suppressAutoHyphens/>
        <w:overflowPunct/>
        <w:autoSpaceDE/>
        <w:autoSpaceDN/>
        <w:adjustRightInd/>
        <w:snapToGrid w:val="0"/>
        <w:spacing w:before="360" w:after="240" w:line="270" w:lineRule="exact"/>
        <w:ind w:right="-142" w:firstLine="0"/>
        <w:jc w:val="left"/>
        <w:textAlignment w:val="auto"/>
        <w:rPr>
          <w:b/>
          <w:sz w:val="18"/>
          <w:vertAlign w:val="superscript"/>
        </w:rPr>
      </w:pPr>
      <w:r w:rsidRPr="00BB776D">
        <w:rPr>
          <w:b/>
          <w:sz w:val="24"/>
        </w:rPr>
        <w:t>Eingereicht von der Zentralkommission für die Rheinschifffahrt (ZKR)</w:t>
      </w:r>
      <w:r w:rsidRPr="00BB776D">
        <w:rPr>
          <w:b/>
          <w:sz w:val="18"/>
          <w:vertAlign w:val="superscript"/>
        </w:rPr>
        <w:footnoteReference w:id="1"/>
      </w:r>
      <w:r w:rsidRPr="00BB776D">
        <w:rPr>
          <w:b/>
          <w:sz w:val="18"/>
          <w:vertAlign w:val="superscript"/>
        </w:rPr>
        <w:t>,</w:t>
      </w:r>
      <w:r w:rsidRPr="00BB776D">
        <w:rPr>
          <w:b/>
          <w:sz w:val="18"/>
          <w:vertAlign w:val="superscript"/>
        </w:rPr>
        <w:footnoteReference w:id="2"/>
      </w:r>
    </w:p>
    <w:p w14:paraId="40EC4379" w14:textId="77777777" w:rsidR="00130FAA" w:rsidRPr="00BB776D" w:rsidRDefault="00130FAA" w:rsidP="00130FAA">
      <w:pPr>
        <w:keepNext/>
        <w:keepLines/>
        <w:widowControl/>
        <w:tabs>
          <w:tab w:val="right" w:pos="851"/>
        </w:tabs>
        <w:suppressAutoHyphens/>
        <w:overflowPunct/>
        <w:autoSpaceDE/>
        <w:autoSpaceDN/>
        <w:adjustRightInd/>
        <w:spacing w:before="360" w:after="240" w:line="270" w:lineRule="exact"/>
        <w:ind w:right="1134"/>
        <w:jc w:val="left"/>
        <w:textAlignment w:val="auto"/>
        <w:rPr>
          <w:b/>
          <w:sz w:val="28"/>
          <w:lang w:eastAsia="en-US"/>
        </w:rPr>
      </w:pPr>
      <w:r w:rsidRPr="00BB776D">
        <w:rPr>
          <w:b/>
          <w:sz w:val="28"/>
          <w:lang w:eastAsia="en-GB"/>
        </w:rPr>
        <w:tab/>
        <w:t>I.</w:t>
      </w:r>
      <w:r w:rsidRPr="00BB776D">
        <w:rPr>
          <w:b/>
          <w:sz w:val="28"/>
          <w:lang w:eastAsia="en-GB"/>
        </w:rPr>
        <w:tab/>
      </w:r>
      <w:r w:rsidR="00DF3A4A" w:rsidRPr="00BB776D">
        <w:rPr>
          <w:b/>
          <w:sz w:val="28"/>
          <w:lang w:eastAsia="en-GB"/>
        </w:rPr>
        <w:t>Einleitung</w:t>
      </w:r>
    </w:p>
    <w:p w14:paraId="42E5508C" w14:textId="77777777" w:rsidR="002C327D" w:rsidRPr="00BB776D" w:rsidRDefault="002C327D" w:rsidP="002C327D">
      <w:pPr>
        <w:widowControl/>
        <w:tabs>
          <w:tab w:val="left" w:pos="1701"/>
        </w:tabs>
        <w:suppressAutoHyphens/>
        <w:overflowPunct/>
        <w:autoSpaceDE/>
        <w:autoSpaceDN/>
        <w:adjustRightInd/>
        <w:spacing w:after="120" w:line="240" w:lineRule="atLeast"/>
        <w:ind w:right="1134" w:firstLine="0"/>
        <w:textAlignment w:val="auto"/>
        <w:rPr>
          <w:lang w:eastAsia="en-GB"/>
        </w:rPr>
      </w:pPr>
      <w:r w:rsidRPr="00BB776D">
        <w:rPr>
          <w:lang w:eastAsia="en-GB"/>
        </w:rPr>
        <w:t>1.</w:t>
      </w:r>
      <w:r w:rsidRPr="00BB776D">
        <w:rPr>
          <w:lang w:eastAsia="en-GB"/>
        </w:rPr>
        <w:tab/>
      </w:r>
      <w:r w:rsidR="00F42407" w:rsidRPr="00BB776D">
        <w:rPr>
          <w:lang w:eastAsia="en-GB"/>
        </w:rPr>
        <w:t xml:space="preserve">Das Sekretariat der ZKR </w:t>
      </w:r>
      <w:r w:rsidRPr="00BB776D">
        <w:rPr>
          <w:lang w:eastAsia="en-GB"/>
        </w:rPr>
        <w:t xml:space="preserve">möchte </w:t>
      </w:r>
      <w:r w:rsidR="00F42407" w:rsidRPr="00BB776D">
        <w:rPr>
          <w:lang w:eastAsia="en-GB"/>
        </w:rPr>
        <w:t>den</w:t>
      </w:r>
      <w:r w:rsidRPr="00BB776D">
        <w:rPr>
          <w:lang w:eastAsia="en-GB"/>
        </w:rPr>
        <w:t xml:space="preserve"> ADN</w:t>
      </w:r>
      <w:r w:rsidR="00F42407" w:rsidRPr="00BB776D">
        <w:rPr>
          <w:lang w:eastAsia="en-GB"/>
        </w:rPr>
        <w:t xml:space="preserve"> </w:t>
      </w:r>
      <w:r w:rsidRPr="00BB776D">
        <w:rPr>
          <w:lang w:eastAsia="en-GB"/>
        </w:rPr>
        <w:t>Sicherheits</w:t>
      </w:r>
      <w:r w:rsidR="00F42407" w:rsidRPr="00BB776D">
        <w:rPr>
          <w:lang w:eastAsia="en-GB"/>
        </w:rPr>
        <w:t>ausschuss</w:t>
      </w:r>
      <w:r w:rsidRPr="00BB776D">
        <w:rPr>
          <w:lang w:eastAsia="en-GB"/>
        </w:rPr>
        <w:t xml:space="preserve"> auf die unterschiedliche Verwendung der Begriffe </w:t>
      </w:r>
      <w:r w:rsidR="00F42407" w:rsidRPr="00BB776D">
        <w:rPr>
          <w:lang w:eastAsia="en-GB"/>
        </w:rPr>
        <w:t>„</w:t>
      </w:r>
      <w:r w:rsidRPr="00BB776D">
        <w:rPr>
          <w:lang w:eastAsia="en-GB"/>
        </w:rPr>
        <w:t>Restladung</w:t>
      </w:r>
      <w:r w:rsidR="00F42407" w:rsidRPr="00BB776D">
        <w:rPr>
          <w:lang w:eastAsia="en-GB"/>
        </w:rPr>
        <w:t>“</w:t>
      </w:r>
      <w:r w:rsidRPr="00BB776D">
        <w:rPr>
          <w:lang w:eastAsia="en-GB"/>
        </w:rPr>
        <w:t xml:space="preserve"> und </w:t>
      </w:r>
      <w:r w:rsidR="00F42407" w:rsidRPr="00BB776D">
        <w:rPr>
          <w:lang w:eastAsia="en-GB"/>
        </w:rPr>
        <w:t>„</w:t>
      </w:r>
      <w:r w:rsidRPr="00BB776D">
        <w:rPr>
          <w:lang w:eastAsia="en-GB"/>
        </w:rPr>
        <w:t>Ladungsrückstände</w:t>
      </w:r>
      <w:r w:rsidR="00F42407" w:rsidRPr="00BB776D">
        <w:rPr>
          <w:lang w:eastAsia="en-GB"/>
        </w:rPr>
        <w:t>“</w:t>
      </w:r>
      <w:r w:rsidRPr="00BB776D">
        <w:rPr>
          <w:lang w:eastAsia="en-GB"/>
        </w:rPr>
        <w:t xml:space="preserve"> in der französischen, englischen und deutschen Fassung </w:t>
      </w:r>
      <w:r w:rsidR="00F42407" w:rsidRPr="00BB776D">
        <w:rPr>
          <w:lang w:eastAsia="en-GB"/>
        </w:rPr>
        <w:t>des</w:t>
      </w:r>
      <w:r w:rsidRPr="00BB776D">
        <w:rPr>
          <w:lang w:eastAsia="en-GB"/>
        </w:rPr>
        <w:t xml:space="preserve"> ADN aufmerksam machen und schlägt Änderungen zur Harmonisierung der Verwendung der Begriffe vor.</w:t>
      </w:r>
    </w:p>
    <w:p w14:paraId="724FF1A9" w14:textId="77777777" w:rsidR="00130FAA" w:rsidRPr="00BB776D" w:rsidRDefault="00130FAA" w:rsidP="00697F7B">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eastAsia="en-GB"/>
        </w:rPr>
      </w:pPr>
      <w:r w:rsidRPr="00BB776D">
        <w:rPr>
          <w:b/>
          <w:sz w:val="28"/>
          <w:lang w:eastAsia="en-GB"/>
        </w:rPr>
        <w:tab/>
        <w:t>II.</w:t>
      </w:r>
      <w:r w:rsidRPr="00BB776D">
        <w:rPr>
          <w:b/>
          <w:sz w:val="28"/>
          <w:lang w:eastAsia="en-GB"/>
        </w:rPr>
        <w:tab/>
      </w:r>
      <w:r w:rsidR="00DF3A4A" w:rsidRPr="00BB776D">
        <w:rPr>
          <w:b/>
          <w:sz w:val="28"/>
          <w:lang w:eastAsia="en-GB"/>
        </w:rPr>
        <w:t>Hintergrund</w:t>
      </w:r>
    </w:p>
    <w:p w14:paraId="7FF6C252" w14:textId="2B97B5D0" w:rsidR="00F42407" w:rsidRPr="00BB776D" w:rsidRDefault="00F42407" w:rsidP="00F42407">
      <w:pPr>
        <w:widowControl/>
        <w:tabs>
          <w:tab w:val="left" w:pos="1701"/>
        </w:tabs>
        <w:suppressAutoHyphens/>
        <w:overflowPunct/>
        <w:autoSpaceDE/>
        <w:autoSpaceDN/>
        <w:adjustRightInd/>
        <w:spacing w:after="120" w:line="240" w:lineRule="atLeast"/>
        <w:ind w:right="1134" w:firstLine="0"/>
        <w:textAlignment w:val="auto"/>
        <w:rPr>
          <w:lang w:eastAsia="en-US"/>
        </w:rPr>
      </w:pPr>
      <w:r w:rsidRPr="00BB776D">
        <w:rPr>
          <w:lang w:eastAsia="en-US"/>
        </w:rPr>
        <w:t>2.</w:t>
      </w:r>
      <w:r w:rsidRPr="00BB776D">
        <w:rPr>
          <w:lang w:eastAsia="en-US"/>
        </w:rPr>
        <w:tab/>
        <w:t>Deutschland informierte das Sekretariat der ZKR 2016 über eine unterschiedliche Verwendung der Begriffe „Restladung“ und „Ladungsrückstände“ in der französischen, englischen und deutschen Fassung des ADN 2015. Zur Harmonisierung der verschiedenen Fassungen wurde das ADN 2017 geändert und „Ladungsreste“ aus der deutschen Fassung gestrichen.</w:t>
      </w:r>
    </w:p>
    <w:p w14:paraId="3889D394" w14:textId="46D00386" w:rsidR="00F42407" w:rsidRPr="00BB776D" w:rsidRDefault="00F42407" w:rsidP="00F42407">
      <w:pPr>
        <w:widowControl/>
        <w:tabs>
          <w:tab w:val="left" w:pos="1701"/>
        </w:tabs>
        <w:suppressAutoHyphens/>
        <w:overflowPunct/>
        <w:autoSpaceDE/>
        <w:autoSpaceDN/>
        <w:adjustRightInd/>
        <w:spacing w:after="120" w:line="240" w:lineRule="atLeast"/>
        <w:ind w:right="1134" w:firstLine="0"/>
        <w:textAlignment w:val="auto"/>
        <w:rPr>
          <w:lang w:eastAsia="en-GB"/>
        </w:rPr>
      </w:pPr>
      <w:r w:rsidRPr="00BB776D">
        <w:rPr>
          <w:lang w:eastAsia="en-GB"/>
        </w:rPr>
        <w:t>3.</w:t>
      </w:r>
      <w:r w:rsidRPr="00BB776D">
        <w:rPr>
          <w:lang w:eastAsia="en-GB"/>
        </w:rPr>
        <w:tab/>
      </w:r>
      <w:r w:rsidR="009B6F47">
        <w:rPr>
          <w:lang w:eastAsia="en-GB"/>
        </w:rPr>
        <w:t xml:space="preserve">Anschließend machte </w:t>
      </w:r>
      <w:r w:rsidRPr="00BB776D">
        <w:rPr>
          <w:lang w:eastAsia="en-GB"/>
        </w:rPr>
        <w:t xml:space="preserve">Deutschland das Sekretariat der ZKR darauf aufmerksam, dass das </w:t>
      </w:r>
      <w:r w:rsidR="00A60437">
        <w:rPr>
          <w:lang w:eastAsia="en-GB"/>
        </w:rPr>
        <w:t>französische</w:t>
      </w:r>
      <w:r w:rsidRPr="00BB776D">
        <w:rPr>
          <w:lang w:eastAsia="en-GB"/>
        </w:rPr>
        <w:t xml:space="preserve"> Pendant </w:t>
      </w:r>
      <w:r w:rsidR="00F10631" w:rsidRPr="00BB776D">
        <w:rPr>
          <w:lang w:eastAsia="en-GB"/>
        </w:rPr>
        <w:t>„restes de cargaison“</w:t>
      </w:r>
      <w:r w:rsidR="00F10631">
        <w:rPr>
          <w:lang w:eastAsia="en-GB"/>
        </w:rPr>
        <w:t xml:space="preserve"> </w:t>
      </w:r>
      <w:r w:rsidRPr="00BB776D">
        <w:rPr>
          <w:lang w:eastAsia="en-GB"/>
        </w:rPr>
        <w:t>zu</w:t>
      </w:r>
      <w:r w:rsidR="00F9656C" w:rsidRPr="00BB776D">
        <w:rPr>
          <w:lang w:eastAsia="en-GB"/>
        </w:rPr>
        <w:t>m</w:t>
      </w:r>
      <w:r w:rsidRPr="00BB776D">
        <w:rPr>
          <w:lang w:eastAsia="en-GB"/>
        </w:rPr>
        <w:t xml:space="preserve"> </w:t>
      </w:r>
      <w:r w:rsidR="00A60437">
        <w:rPr>
          <w:lang w:eastAsia="en-GB"/>
        </w:rPr>
        <w:t>deutschen</w:t>
      </w:r>
      <w:r w:rsidRPr="00BB776D">
        <w:rPr>
          <w:lang w:eastAsia="en-GB"/>
        </w:rPr>
        <w:t xml:space="preserve"> </w:t>
      </w:r>
      <w:r w:rsidR="00F9656C" w:rsidRPr="00BB776D">
        <w:rPr>
          <w:lang w:eastAsia="en-GB"/>
        </w:rPr>
        <w:t xml:space="preserve">Begriff </w:t>
      </w:r>
      <w:r w:rsidRPr="00BB776D">
        <w:rPr>
          <w:lang w:eastAsia="en-GB"/>
        </w:rPr>
        <w:t xml:space="preserve"> im ADN 2017 nicht gestrichen wurde und eine weiter</w:t>
      </w:r>
      <w:r w:rsidR="00BB776D" w:rsidRPr="00BB776D">
        <w:rPr>
          <w:lang w:eastAsia="en-GB"/>
        </w:rPr>
        <w:t>e Harmonisierung notwendig ist.</w:t>
      </w:r>
    </w:p>
    <w:p w14:paraId="1A869E1F" w14:textId="35240405" w:rsidR="00F9656C" w:rsidRPr="00BB776D" w:rsidRDefault="00F9656C" w:rsidP="00F9656C">
      <w:pPr>
        <w:widowControl/>
        <w:tabs>
          <w:tab w:val="left" w:pos="1701"/>
        </w:tabs>
        <w:suppressAutoHyphens/>
        <w:overflowPunct/>
        <w:autoSpaceDE/>
        <w:autoSpaceDN/>
        <w:adjustRightInd/>
        <w:spacing w:after="120" w:line="240" w:lineRule="atLeast"/>
        <w:ind w:right="1134" w:firstLine="0"/>
        <w:textAlignment w:val="auto"/>
        <w:rPr>
          <w:lang w:eastAsia="en-GB"/>
        </w:rPr>
      </w:pPr>
      <w:r w:rsidRPr="00BB776D">
        <w:rPr>
          <w:lang w:eastAsia="en-GB"/>
        </w:rPr>
        <w:t>4.</w:t>
      </w:r>
      <w:r w:rsidRPr="00BB776D">
        <w:rPr>
          <w:lang w:eastAsia="en-GB"/>
        </w:rPr>
        <w:tab/>
        <w:t xml:space="preserve">Das Sekretariat der ZKR hat alle </w:t>
      </w:r>
      <w:r w:rsidR="00F10631">
        <w:rPr>
          <w:lang w:eastAsia="en-GB"/>
        </w:rPr>
        <w:t>F</w:t>
      </w:r>
      <w:r w:rsidRPr="00BB776D">
        <w:rPr>
          <w:lang w:eastAsia="en-GB"/>
        </w:rPr>
        <w:t>unde der Begriffe „Restladung“ und „Ladungsrückstände“ in der französischen, englischen und deutschen Fassung des ADN, in der Anlage dieses Dokuments identifiziert.</w:t>
      </w:r>
    </w:p>
    <w:p w14:paraId="396CDE6F" w14:textId="77777777" w:rsidR="00DF3A4A" w:rsidRPr="00BB776D" w:rsidRDefault="00DF3A4A">
      <w:pPr>
        <w:widowControl/>
        <w:overflowPunct/>
        <w:autoSpaceDE/>
        <w:autoSpaceDN/>
        <w:adjustRightInd/>
        <w:ind w:left="0" w:firstLine="0"/>
        <w:jc w:val="left"/>
        <w:textAlignment w:val="auto"/>
        <w:rPr>
          <w:b/>
          <w:sz w:val="24"/>
          <w:lang w:eastAsia="en-GB"/>
        </w:rPr>
      </w:pPr>
      <w:r w:rsidRPr="00BB776D">
        <w:rPr>
          <w:b/>
          <w:sz w:val="24"/>
          <w:lang w:eastAsia="en-GB"/>
        </w:rPr>
        <w:br w:type="page"/>
      </w:r>
    </w:p>
    <w:p w14:paraId="209E13A1" w14:textId="77777777" w:rsidR="00130FAA" w:rsidRPr="00BB776D" w:rsidRDefault="00130FAA" w:rsidP="00130FAA">
      <w:pPr>
        <w:keepNext/>
        <w:keepLines/>
        <w:widowControl/>
        <w:suppressAutoHyphens/>
        <w:overflowPunct/>
        <w:autoSpaceDE/>
        <w:autoSpaceDN/>
        <w:adjustRightInd/>
        <w:spacing w:before="360" w:after="240" w:line="270" w:lineRule="exact"/>
        <w:ind w:right="1134" w:firstLine="0"/>
        <w:jc w:val="left"/>
        <w:textAlignment w:val="auto"/>
        <w:rPr>
          <w:b/>
          <w:sz w:val="24"/>
          <w:lang w:eastAsia="en-GB"/>
        </w:rPr>
      </w:pPr>
      <w:r w:rsidRPr="00BB776D">
        <w:rPr>
          <w:b/>
          <w:sz w:val="24"/>
          <w:lang w:eastAsia="en-GB"/>
        </w:rPr>
        <w:lastRenderedPageBreak/>
        <w:t>Vorschläge</w:t>
      </w:r>
    </w:p>
    <w:p w14:paraId="6B63D004" w14:textId="77777777" w:rsidR="00130FAA" w:rsidRPr="00BB776D" w:rsidRDefault="00130FAA" w:rsidP="00697F7B">
      <w:pPr>
        <w:widowControl/>
        <w:tabs>
          <w:tab w:val="left" w:pos="1701"/>
        </w:tabs>
        <w:suppressAutoHyphens/>
        <w:overflowPunct/>
        <w:autoSpaceDE/>
        <w:autoSpaceDN/>
        <w:adjustRightInd/>
        <w:spacing w:after="120" w:line="240" w:lineRule="atLeast"/>
        <w:ind w:right="1134" w:firstLine="0"/>
        <w:textAlignment w:val="auto"/>
        <w:rPr>
          <w:lang w:eastAsia="en-US"/>
        </w:rPr>
      </w:pPr>
      <w:r w:rsidRPr="00BB776D">
        <w:rPr>
          <w:lang w:eastAsia="en-US"/>
        </w:rPr>
        <w:t>5.</w:t>
      </w:r>
      <w:r w:rsidRPr="00BB776D">
        <w:rPr>
          <w:lang w:eastAsia="en-US"/>
        </w:rPr>
        <w:tab/>
      </w:r>
      <w:r w:rsidR="00DF3A4A" w:rsidRPr="00BB776D">
        <w:rPr>
          <w:lang w:eastAsia="en-US"/>
        </w:rPr>
        <w:t xml:space="preserve">Änderungsvorschläge zur französischen Fassung des </w:t>
      </w:r>
      <w:r w:rsidRPr="00BB776D">
        <w:rPr>
          <w:lang w:eastAsia="en-US"/>
        </w:rPr>
        <w:t>ADN 2017</w:t>
      </w:r>
    </w:p>
    <w:p w14:paraId="6F30230F" w14:textId="77777777" w:rsidR="00130FAA" w:rsidRPr="00BB776D" w:rsidRDefault="00130FAA" w:rsidP="00697F7B">
      <w:pPr>
        <w:widowControl/>
        <w:suppressAutoHyphens/>
        <w:overflowPunct/>
        <w:autoSpaceDE/>
        <w:autoSpaceDN/>
        <w:adjustRightInd/>
        <w:spacing w:after="120" w:line="240" w:lineRule="atLeast"/>
        <w:ind w:left="1701" w:right="1134" w:hanging="567"/>
        <w:textAlignment w:val="auto"/>
        <w:rPr>
          <w:lang w:eastAsia="en-US"/>
        </w:rPr>
      </w:pPr>
      <w:r w:rsidRPr="00BB776D">
        <w:rPr>
          <w:lang w:eastAsia="en-US"/>
        </w:rPr>
        <w:t>(a)</w:t>
      </w:r>
      <w:r w:rsidRPr="00BB776D">
        <w:rPr>
          <w:lang w:eastAsia="en-US"/>
        </w:rPr>
        <w:tab/>
        <w:t xml:space="preserve">In 1.2, </w:t>
      </w:r>
      <w:r w:rsidR="00DF3A4A" w:rsidRPr="00BB776D">
        <w:rPr>
          <w:lang w:eastAsia="en-US"/>
        </w:rPr>
        <w:t>Begriffsbestimmungen</w:t>
      </w:r>
      <w:r w:rsidRPr="00BB776D">
        <w:rPr>
          <w:lang w:eastAsia="en-US"/>
        </w:rPr>
        <w:t xml:space="preserve">, </w:t>
      </w:r>
      <w:r w:rsidR="00DF3A4A" w:rsidRPr="00BB776D">
        <w:rPr>
          <w:lang w:eastAsia="en-US"/>
        </w:rPr>
        <w:t>die Begriffsbestimmung für</w:t>
      </w:r>
      <w:r w:rsidRPr="00BB776D">
        <w:rPr>
          <w:lang w:eastAsia="en-US"/>
        </w:rPr>
        <w:t xml:space="preserve"> </w:t>
      </w:r>
      <w:r w:rsidR="00DF3A4A" w:rsidRPr="00BB776D">
        <w:rPr>
          <w:lang w:eastAsia="en-US"/>
        </w:rPr>
        <w:t>„</w:t>
      </w:r>
      <w:r w:rsidRPr="00BB776D">
        <w:rPr>
          <w:lang w:eastAsia="en-US"/>
        </w:rPr>
        <w:t>Restes de cargaison</w:t>
      </w:r>
      <w:r w:rsidR="00DF3A4A" w:rsidRPr="00BB776D">
        <w:rPr>
          <w:lang w:eastAsia="en-US"/>
        </w:rPr>
        <w:t>“ streichen</w:t>
      </w:r>
      <w:r w:rsidRPr="00BB776D">
        <w:rPr>
          <w:lang w:eastAsia="en-US"/>
        </w:rPr>
        <w:t>;</w:t>
      </w:r>
    </w:p>
    <w:p w14:paraId="24BDEF29" w14:textId="77777777" w:rsidR="00130FAA" w:rsidRPr="007A0E7B" w:rsidRDefault="00130FAA" w:rsidP="00697F7B">
      <w:pPr>
        <w:widowControl/>
        <w:suppressAutoHyphens/>
        <w:overflowPunct/>
        <w:autoSpaceDE/>
        <w:autoSpaceDN/>
        <w:adjustRightInd/>
        <w:spacing w:after="120" w:line="240" w:lineRule="atLeast"/>
        <w:ind w:left="1701" w:right="1134" w:hanging="567"/>
        <w:textAlignment w:val="auto"/>
        <w:rPr>
          <w:lang w:val="fr-FR" w:eastAsia="en-US"/>
        </w:rPr>
      </w:pPr>
      <w:r w:rsidRPr="007A0E7B">
        <w:rPr>
          <w:lang w:val="fr-FR" w:eastAsia="en-US"/>
        </w:rPr>
        <w:t>(b)</w:t>
      </w:r>
      <w:r w:rsidRPr="007A0E7B">
        <w:rPr>
          <w:lang w:val="fr-FR" w:eastAsia="en-US"/>
        </w:rPr>
        <w:tab/>
        <w:t xml:space="preserve">In 7.2.4.13.1, </w:t>
      </w:r>
      <w:r w:rsidR="00DF3A4A" w:rsidRPr="007A0E7B">
        <w:rPr>
          <w:lang w:val="fr-FR" w:eastAsia="en-US"/>
        </w:rPr>
        <w:t>3. Absatz</w:t>
      </w:r>
      <w:r w:rsidRPr="007A0E7B">
        <w:rPr>
          <w:lang w:val="fr-FR" w:eastAsia="en-US"/>
        </w:rPr>
        <w:t xml:space="preserve">, </w:t>
      </w:r>
      <w:r w:rsidR="00DF3A4A" w:rsidRPr="007A0E7B">
        <w:rPr>
          <w:lang w:val="fr-FR" w:eastAsia="en-US"/>
        </w:rPr>
        <w:t>„</w:t>
      </w:r>
      <w:r w:rsidRPr="007A0E7B">
        <w:rPr>
          <w:lang w:val="fr-FR" w:eastAsia="en-US"/>
        </w:rPr>
        <w:t>Reste de cargaison</w:t>
      </w:r>
      <w:r w:rsidR="00DF3A4A" w:rsidRPr="007A0E7B">
        <w:rPr>
          <w:lang w:val="fr-FR" w:eastAsia="en-US"/>
        </w:rPr>
        <w:t>“</w:t>
      </w:r>
      <w:r w:rsidRPr="007A0E7B">
        <w:rPr>
          <w:lang w:val="fr-FR" w:eastAsia="en-US"/>
        </w:rPr>
        <w:t xml:space="preserve"> </w:t>
      </w:r>
      <w:r w:rsidR="00DF3A4A" w:rsidRPr="007A0E7B">
        <w:rPr>
          <w:lang w:val="fr-FR" w:eastAsia="en-US"/>
        </w:rPr>
        <w:t>ändern in: „</w:t>
      </w:r>
      <w:r w:rsidRPr="007A0E7B">
        <w:rPr>
          <w:lang w:val="fr-FR" w:eastAsia="en-US"/>
        </w:rPr>
        <w:t>Reste des matières précédentes</w:t>
      </w:r>
      <w:r w:rsidR="00DF3A4A" w:rsidRPr="007A0E7B">
        <w:rPr>
          <w:lang w:val="fr-FR" w:eastAsia="en-US"/>
        </w:rPr>
        <w:t>“</w:t>
      </w:r>
      <w:r w:rsidRPr="007A0E7B">
        <w:rPr>
          <w:lang w:val="fr-FR" w:eastAsia="en-US"/>
        </w:rPr>
        <w:t>;</w:t>
      </w:r>
    </w:p>
    <w:p w14:paraId="258CC359" w14:textId="77777777" w:rsidR="00130FAA" w:rsidRPr="00BB776D" w:rsidRDefault="00130FAA" w:rsidP="00697F7B">
      <w:pPr>
        <w:widowControl/>
        <w:suppressAutoHyphens/>
        <w:overflowPunct/>
        <w:autoSpaceDE/>
        <w:autoSpaceDN/>
        <w:adjustRightInd/>
        <w:spacing w:after="120" w:line="240" w:lineRule="atLeast"/>
        <w:ind w:left="1701" w:right="1134" w:hanging="567"/>
        <w:textAlignment w:val="auto"/>
        <w:rPr>
          <w:lang w:eastAsia="en-US"/>
        </w:rPr>
      </w:pPr>
      <w:r w:rsidRPr="00BB776D">
        <w:rPr>
          <w:lang w:eastAsia="en-US"/>
        </w:rPr>
        <w:t>(c)</w:t>
      </w:r>
      <w:r w:rsidRPr="00BB776D">
        <w:rPr>
          <w:lang w:eastAsia="en-US"/>
        </w:rPr>
        <w:tab/>
        <w:t xml:space="preserve">In 8.1.6.2 </w:t>
      </w:r>
      <w:r w:rsidR="00DF3A4A" w:rsidRPr="00BB776D">
        <w:rPr>
          <w:lang w:eastAsia="en-US"/>
        </w:rPr>
        <w:t>„</w:t>
      </w:r>
      <w:r w:rsidRPr="00BB776D">
        <w:rPr>
          <w:lang w:eastAsia="en-US"/>
        </w:rPr>
        <w:t>restes de cargaison</w:t>
      </w:r>
      <w:r w:rsidR="00DF3A4A" w:rsidRPr="00BB776D">
        <w:rPr>
          <w:lang w:eastAsia="en-US"/>
        </w:rPr>
        <w:t>“ ändern in: „</w:t>
      </w:r>
      <w:r w:rsidRPr="00BB776D">
        <w:rPr>
          <w:lang w:eastAsia="en-US"/>
        </w:rPr>
        <w:t>cargaison restante</w:t>
      </w:r>
      <w:r w:rsidR="00DF3A4A" w:rsidRPr="00BB776D">
        <w:rPr>
          <w:lang w:eastAsia="en-US"/>
        </w:rPr>
        <w:t>“</w:t>
      </w:r>
      <w:r w:rsidRPr="00BB776D">
        <w:rPr>
          <w:lang w:eastAsia="en-US"/>
        </w:rPr>
        <w:t>.</w:t>
      </w:r>
    </w:p>
    <w:p w14:paraId="242F03CD" w14:textId="77777777" w:rsidR="00DF3A4A" w:rsidRPr="00BB776D" w:rsidRDefault="00DF3A4A" w:rsidP="00697F7B">
      <w:pPr>
        <w:widowControl/>
        <w:suppressAutoHyphens/>
        <w:overflowPunct/>
        <w:autoSpaceDE/>
        <w:autoSpaceDN/>
        <w:adjustRightInd/>
        <w:spacing w:after="120" w:line="240" w:lineRule="atLeast"/>
        <w:ind w:left="1701" w:right="1134" w:hanging="567"/>
        <w:textAlignment w:val="auto"/>
        <w:rPr>
          <w:lang w:eastAsia="en-US"/>
        </w:rPr>
      </w:pPr>
    </w:p>
    <w:p w14:paraId="3AB19A7A" w14:textId="77777777" w:rsidR="00130FAA" w:rsidRPr="00BB776D" w:rsidRDefault="00130FAA" w:rsidP="00DF3A4A">
      <w:pPr>
        <w:keepNext/>
        <w:keepLines/>
        <w:widowControl/>
        <w:tabs>
          <w:tab w:val="left" w:pos="1701"/>
        </w:tabs>
        <w:suppressAutoHyphens/>
        <w:overflowPunct/>
        <w:autoSpaceDE/>
        <w:autoSpaceDN/>
        <w:adjustRightInd/>
        <w:spacing w:after="120" w:line="240" w:lineRule="atLeast"/>
        <w:ind w:right="1134" w:firstLine="0"/>
        <w:textAlignment w:val="auto"/>
        <w:rPr>
          <w:lang w:eastAsia="en-US"/>
        </w:rPr>
      </w:pPr>
      <w:r w:rsidRPr="00BB776D">
        <w:rPr>
          <w:lang w:eastAsia="en-US"/>
        </w:rPr>
        <w:t>6.</w:t>
      </w:r>
      <w:r w:rsidRPr="00BB776D">
        <w:rPr>
          <w:lang w:eastAsia="en-US"/>
        </w:rPr>
        <w:tab/>
      </w:r>
      <w:r w:rsidR="00DF3A4A" w:rsidRPr="00BB776D">
        <w:rPr>
          <w:lang w:eastAsia="en-US"/>
        </w:rPr>
        <w:t>Änderungsvorschläge zur englischen Fassung des ADN 2017</w:t>
      </w:r>
    </w:p>
    <w:p w14:paraId="4A800D57" w14:textId="77777777" w:rsidR="00130FAA" w:rsidRPr="00BB776D" w:rsidRDefault="00130FAA" w:rsidP="00DF3A4A">
      <w:pPr>
        <w:keepNext/>
        <w:keepLines/>
        <w:widowControl/>
        <w:tabs>
          <w:tab w:val="left" w:pos="1701"/>
        </w:tabs>
        <w:suppressAutoHyphens/>
        <w:overflowPunct/>
        <w:autoSpaceDE/>
        <w:autoSpaceDN/>
        <w:adjustRightInd/>
        <w:spacing w:after="120" w:line="240" w:lineRule="atLeast"/>
        <w:ind w:left="1701" w:right="1134" w:hanging="567"/>
        <w:textAlignment w:val="auto"/>
        <w:rPr>
          <w:lang w:val="en-US" w:eastAsia="en-US"/>
        </w:rPr>
      </w:pPr>
      <w:r w:rsidRPr="007A0E7B">
        <w:rPr>
          <w:lang w:val="en-US" w:eastAsia="en-US"/>
        </w:rPr>
        <w:t>(a)</w:t>
      </w:r>
      <w:r w:rsidRPr="007A0E7B">
        <w:rPr>
          <w:lang w:val="en-US" w:eastAsia="en-US"/>
        </w:rPr>
        <w:tab/>
        <w:t>In 7.2.4.13.1, 3</w:t>
      </w:r>
      <w:r w:rsidR="00DF3A4A" w:rsidRPr="007A0E7B">
        <w:rPr>
          <w:lang w:val="en-US" w:eastAsia="en-US"/>
        </w:rPr>
        <w:t xml:space="preserve">. </w:t>
      </w:r>
      <w:r w:rsidR="00DF3A4A" w:rsidRPr="00BB776D">
        <w:rPr>
          <w:lang w:val="en-US" w:eastAsia="en-US"/>
        </w:rPr>
        <w:t>Absatz</w:t>
      </w:r>
      <w:r w:rsidRPr="00BB776D">
        <w:rPr>
          <w:lang w:val="en-US" w:eastAsia="en-US"/>
        </w:rPr>
        <w:t xml:space="preserve">, </w:t>
      </w:r>
      <w:r w:rsidR="00DF3A4A" w:rsidRPr="00BB776D">
        <w:rPr>
          <w:lang w:val="en-US" w:eastAsia="en-US"/>
        </w:rPr>
        <w:t>„</w:t>
      </w:r>
      <w:r w:rsidRPr="00BB776D">
        <w:rPr>
          <w:lang w:val="en-US" w:eastAsia="en-US"/>
        </w:rPr>
        <w:t>cargo residues</w:t>
      </w:r>
      <w:r w:rsidR="00DF3A4A" w:rsidRPr="00BB776D">
        <w:rPr>
          <w:lang w:val="en-US" w:eastAsia="en-US"/>
        </w:rPr>
        <w:t>“ ändern in: „</w:t>
      </w:r>
      <w:r w:rsidRPr="00BB776D">
        <w:rPr>
          <w:lang w:val="en-US" w:eastAsia="en-US"/>
        </w:rPr>
        <w:t>Residues of previous substances</w:t>
      </w:r>
      <w:r w:rsidR="00DF3A4A" w:rsidRPr="00BB776D">
        <w:rPr>
          <w:lang w:val="en-US" w:eastAsia="en-US"/>
        </w:rPr>
        <w:t>“</w:t>
      </w:r>
      <w:r w:rsidRPr="00BB776D">
        <w:rPr>
          <w:lang w:val="en-US" w:eastAsia="en-US"/>
        </w:rPr>
        <w:t>.</w:t>
      </w:r>
    </w:p>
    <w:p w14:paraId="2D8CA656" w14:textId="77777777" w:rsidR="00DF3A4A" w:rsidRPr="00BB776D" w:rsidRDefault="00DF3A4A" w:rsidP="00DF3A4A">
      <w:pPr>
        <w:keepNext/>
        <w:keepLines/>
        <w:widowControl/>
        <w:tabs>
          <w:tab w:val="left" w:pos="1701"/>
        </w:tabs>
        <w:suppressAutoHyphens/>
        <w:overflowPunct/>
        <w:autoSpaceDE/>
        <w:autoSpaceDN/>
        <w:adjustRightInd/>
        <w:spacing w:after="120" w:line="240" w:lineRule="atLeast"/>
        <w:ind w:left="1701" w:right="1134" w:hanging="567"/>
        <w:textAlignment w:val="auto"/>
        <w:rPr>
          <w:lang w:val="en-US" w:eastAsia="en-US"/>
        </w:rPr>
      </w:pPr>
    </w:p>
    <w:p w14:paraId="07D60205" w14:textId="77777777" w:rsidR="00DF3A4A" w:rsidRPr="00BB776D" w:rsidRDefault="00130FAA" w:rsidP="00DF3A4A">
      <w:pPr>
        <w:keepNext/>
        <w:keepLines/>
        <w:widowControl/>
        <w:tabs>
          <w:tab w:val="left" w:pos="1701"/>
        </w:tabs>
        <w:suppressAutoHyphens/>
        <w:overflowPunct/>
        <w:autoSpaceDE/>
        <w:autoSpaceDN/>
        <w:adjustRightInd/>
        <w:spacing w:after="120" w:line="240" w:lineRule="atLeast"/>
        <w:ind w:right="1134" w:firstLine="0"/>
        <w:textAlignment w:val="auto"/>
        <w:rPr>
          <w:lang w:eastAsia="en-US"/>
        </w:rPr>
      </w:pPr>
      <w:r w:rsidRPr="00BB776D">
        <w:rPr>
          <w:lang w:eastAsia="en-US"/>
        </w:rPr>
        <w:t>7.</w:t>
      </w:r>
      <w:r w:rsidRPr="00BB776D">
        <w:rPr>
          <w:lang w:eastAsia="en-US"/>
        </w:rPr>
        <w:tab/>
      </w:r>
      <w:r w:rsidR="000463CE" w:rsidRPr="00BB776D">
        <w:rPr>
          <w:lang w:eastAsia="en-US"/>
        </w:rPr>
        <w:t>Gegebenenfalls</w:t>
      </w:r>
      <w:r w:rsidR="00DF3A4A" w:rsidRPr="00BB776D">
        <w:rPr>
          <w:lang w:eastAsia="en-US"/>
        </w:rPr>
        <w:t xml:space="preserve"> die </w:t>
      </w:r>
      <w:r w:rsidR="000463CE" w:rsidRPr="00BB776D">
        <w:rPr>
          <w:lang w:eastAsia="en-US"/>
        </w:rPr>
        <w:t>R</w:t>
      </w:r>
      <w:r w:rsidR="00DF3A4A" w:rsidRPr="00BB776D">
        <w:rPr>
          <w:lang w:eastAsia="en-US"/>
        </w:rPr>
        <w:t>ussische Fassung entsprechend ändern.</w:t>
      </w:r>
    </w:p>
    <w:p w14:paraId="381825F3" w14:textId="77777777" w:rsidR="00130FAA" w:rsidRPr="007A0E7B" w:rsidRDefault="00130FAA" w:rsidP="00130FAA">
      <w:pPr>
        <w:widowControl/>
        <w:overflowPunct/>
        <w:autoSpaceDE/>
        <w:autoSpaceDN/>
        <w:adjustRightInd/>
        <w:ind w:left="0" w:firstLine="0"/>
        <w:jc w:val="left"/>
        <w:textAlignment w:val="auto"/>
        <w:rPr>
          <w:lang w:eastAsia="en-US"/>
        </w:rPr>
      </w:pPr>
      <w:r w:rsidRPr="007A0E7B">
        <w:rPr>
          <w:lang w:eastAsia="en-US"/>
        </w:rPr>
        <w:br w:type="page"/>
      </w:r>
    </w:p>
    <w:p w14:paraId="1174B498" w14:textId="77777777" w:rsidR="00130FAA" w:rsidRPr="00BB776D" w:rsidRDefault="00130FAA" w:rsidP="00130FAA">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eastAsia="en-US"/>
        </w:rPr>
      </w:pPr>
      <w:r w:rsidRPr="007A0E7B">
        <w:rPr>
          <w:b/>
          <w:sz w:val="28"/>
          <w:lang w:eastAsia="en-US"/>
        </w:rPr>
        <w:lastRenderedPageBreak/>
        <w:tab/>
      </w:r>
      <w:r w:rsidR="00697F7B" w:rsidRPr="00BB776D">
        <w:rPr>
          <w:b/>
          <w:sz w:val="28"/>
          <w:lang w:eastAsia="en-US"/>
        </w:rPr>
        <w:t>Anlage</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130FAA" w:rsidRPr="00BB776D" w14:paraId="29D55A9C" w14:textId="77777777" w:rsidTr="00130FAA">
        <w:tc>
          <w:tcPr>
            <w:tcW w:w="3285" w:type="dxa"/>
            <w:tcBorders>
              <w:top w:val="single" w:sz="4" w:space="0" w:color="auto"/>
              <w:left w:val="nil"/>
              <w:bottom w:val="single" w:sz="12" w:space="0" w:color="auto"/>
              <w:right w:val="nil"/>
            </w:tcBorders>
            <w:vAlign w:val="bottom"/>
            <w:hideMark/>
          </w:tcPr>
          <w:p w14:paraId="4540F27A" w14:textId="0E0AAF15" w:rsidR="00130FAA" w:rsidRPr="00BB776D" w:rsidRDefault="00F10631" w:rsidP="00420664">
            <w:pPr>
              <w:widowControl/>
              <w:overflowPunct/>
              <w:autoSpaceDE/>
              <w:autoSpaceDN/>
              <w:adjustRightInd/>
              <w:spacing w:before="80" w:after="80" w:line="200" w:lineRule="exact"/>
              <w:ind w:left="0" w:right="113" w:firstLine="0"/>
              <w:jc w:val="left"/>
              <w:textAlignment w:val="auto"/>
              <w:rPr>
                <w:i/>
                <w:sz w:val="16"/>
                <w:lang w:val="de-DE" w:eastAsia="en-US"/>
              </w:rPr>
            </w:pPr>
            <w:r>
              <w:rPr>
                <w:i/>
                <w:sz w:val="16"/>
                <w:lang w:val="de-DE" w:eastAsia="en-US"/>
              </w:rPr>
              <w:t xml:space="preserve">Deutsche </w:t>
            </w:r>
            <w:r w:rsidR="00420664">
              <w:rPr>
                <w:i/>
                <w:sz w:val="16"/>
                <w:lang w:val="de-DE" w:eastAsia="en-US"/>
              </w:rPr>
              <w:t>Begriffsbestimmungen</w:t>
            </w:r>
          </w:p>
        </w:tc>
        <w:tc>
          <w:tcPr>
            <w:tcW w:w="3285" w:type="dxa"/>
            <w:tcBorders>
              <w:top w:val="single" w:sz="4" w:space="0" w:color="auto"/>
              <w:left w:val="nil"/>
              <w:bottom w:val="single" w:sz="12" w:space="0" w:color="auto"/>
              <w:right w:val="nil"/>
            </w:tcBorders>
            <w:vAlign w:val="bottom"/>
            <w:hideMark/>
          </w:tcPr>
          <w:p w14:paraId="67A30231" w14:textId="0E67DB90" w:rsidR="00130FAA" w:rsidRPr="00BB776D" w:rsidRDefault="00F10631" w:rsidP="00130FAA">
            <w:pPr>
              <w:widowControl/>
              <w:overflowPunct/>
              <w:autoSpaceDE/>
              <w:autoSpaceDN/>
              <w:adjustRightInd/>
              <w:spacing w:before="80" w:after="80" w:line="200" w:lineRule="exact"/>
              <w:ind w:left="0" w:right="113" w:firstLine="0"/>
              <w:jc w:val="left"/>
              <w:textAlignment w:val="auto"/>
              <w:rPr>
                <w:i/>
                <w:sz w:val="16"/>
                <w:lang w:val="de-DE" w:eastAsia="en-US"/>
              </w:rPr>
            </w:pPr>
            <w:r>
              <w:rPr>
                <w:i/>
                <w:sz w:val="16"/>
                <w:lang w:val="de-DE" w:eastAsia="en-US"/>
              </w:rPr>
              <w:t xml:space="preserve">Englische </w:t>
            </w:r>
            <w:r w:rsidR="00420664">
              <w:rPr>
                <w:i/>
                <w:sz w:val="16"/>
                <w:lang w:val="de-DE" w:eastAsia="en-US"/>
              </w:rPr>
              <w:t>Begriffsbestimmungen</w:t>
            </w:r>
          </w:p>
        </w:tc>
        <w:tc>
          <w:tcPr>
            <w:tcW w:w="3285" w:type="dxa"/>
            <w:tcBorders>
              <w:top w:val="single" w:sz="4" w:space="0" w:color="auto"/>
              <w:left w:val="nil"/>
              <w:bottom w:val="single" w:sz="12" w:space="0" w:color="auto"/>
              <w:right w:val="nil"/>
            </w:tcBorders>
            <w:vAlign w:val="bottom"/>
            <w:hideMark/>
          </w:tcPr>
          <w:p w14:paraId="739803C4" w14:textId="6CD906C5" w:rsidR="00130FAA" w:rsidRPr="00BB776D" w:rsidRDefault="00F10631" w:rsidP="00130FAA">
            <w:pPr>
              <w:widowControl/>
              <w:overflowPunct/>
              <w:autoSpaceDE/>
              <w:autoSpaceDN/>
              <w:adjustRightInd/>
              <w:spacing w:before="80" w:after="80" w:line="200" w:lineRule="exact"/>
              <w:ind w:left="0" w:right="113" w:firstLine="0"/>
              <w:jc w:val="left"/>
              <w:textAlignment w:val="auto"/>
              <w:rPr>
                <w:i/>
                <w:sz w:val="16"/>
                <w:lang w:val="de-DE" w:eastAsia="en-US"/>
              </w:rPr>
            </w:pPr>
            <w:r>
              <w:rPr>
                <w:i/>
                <w:sz w:val="16"/>
                <w:lang w:val="de-DE" w:eastAsia="en-US"/>
              </w:rPr>
              <w:t xml:space="preserve">Französische </w:t>
            </w:r>
            <w:r w:rsidR="00420664">
              <w:rPr>
                <w:i/>
                <w:sz w:val="16"/>
                <w:lang w:val="de-DE" w:eastAsia="en-US"/>
              </w:rPr>
              <w:t>Begriffsbestimmungen</w:t>
            </w:r>
          </w:p>
        </w:tc>
      </w:tr>
      <w:tr w:rsidR="00130FAA" w:rsidRPr="007306F5" w14:paraId="502B7373" w14:textId="77777777" w:rsidTr="00130FAA">
        <w:tc>
          <w:tcPr>
            <w:tcW w:w="3285" w:type="dxa"/>
            <w:tcBorders>
              <w:top w:val="single" w:sz="12" w:space="0" w:color="auto"/>
              <w:left w:val="nil"/>
              <w:bottom w:val="nil"/>
              <w:right w:val="nil"/>
            </w:tcBorders>
            <w:hideMark/>
          </w:tcPr>
          <w:p w14:paraId="7901D56E" w14:textId="77777777" w:rsidR="00130FAA" w:rsidRPr="00BB776D" w:rsidRDefault="00130FAA" w:rsidP="00F9656C">
            <w:pPr>
              <w:widowControl/>
              <w:overflowPunct/>
              <w:autoSpaceDE/>
              <w:autoSpaceDN/>
              <w:adjustRightInd/>
              <w:spacing w:after="120"/>
              <w:ind w:left="5" w:firstLine="0"/>
              <w:jc w:val="left"/>
              <w:textAlignment w:val="auto"/>
              <w:rPr>
                <w:lang w:val="de-DE" w:eastAsia="en-US"/>
              </w:rPr>
            </w:pPr>
            <w:r w:rsidRPr="00BB776D">
              <w:rPr>
                <w:lang w:val="de-DE" w:eastAsia="en-US"/>
              </w:rPr>
              <w:t>Restladung: Flüssige Ladung, die nach dem Löschen ohne Einsatz eines Nachlenzsystems als Rückstand im Ladetank oder im Leitungssystem verbleibt.</w:t>
            </w:r>
          </w:p>
        </w:tc>
        <w:tc>
          <w:tcPr>
            <w:tcW w:w="3285" w:type="dxa"/>
            <w:tcBorders>
              <w:top w:val="single" w:sz="12" w:space="0" w:color="auto"/>
              <w:left w:val="nil"/>
              <w:bottom w:val="nil"/>
              <w:right w:val="nil"/>
            </w:tcBorders>
            <w:hideMark/>
          </w:tcPr>
          <w:p w14:paraId="5665D718" w14:textId="77777777" w:rsidR="00130FAA" w:rsidRPr="00BB776D" w:rsidRDefault="00130FAA" w:rsidP="00F9656C">
            <w:pPr>
              <w:widowControl/>
              <w:overflowPunct/>
              <w:autoSpaceDE/>
              <w:autoSpaceDN/>
              <w:adjustRightInd/>
              <w:spacing w:after="120"/>
              <w:ind w:left="0" w:right="94" w:firstLine="0"/>
              <w:jc w:val="left"/>
              <w:textAlignment w:val="auto"/>
              <w:rPr>
                <w:lang w:val="en-US" w:eastAsia="en-US"/>
              </w:rPr>
            </w:pPr>
            <w:r w:rsidRPr="00BB776D">
              <w:rPr>
                <w:lang w:val="en-US" w:eastAsia="en-US"/>
              </w:rPr>
              <w:t xml:space="preserve">Residual cargo means liquid cargo remaining in the cargo tank or cargo piping after </w:t>
            </w:r>
            <w:r w:rsidR="00F9656C" w:rsidRPr="00BB776D">
              <w:rPr>
                <w:lang w:val="en-US" w:eastAsia="en-US"/>
              </w:rPr>
              <w:t>u</w:t>
            </w:r>
            <w:r w:rsidRPr="00BB776D">
              <w:rPr>
                <w:lang w:val="en-US" w:eastAsia="en-US"/>
              </w:rPr>
              <w:t>nloading without the use of the stripping system</w:t>
            </w:r>
          </w:p>
        </w:tc>
        <w:tc>
          <w:tcPr>
            <w:tcW w:w="3285" w:type="dxa"/>
            <w:tcBorders>
              <w:top w:val="single" w:sz="12" w:space="0" w:color="auto"/>
              <w:left w:val="nil"/>
              <w:bottom w:val="nil"/>
              <w:right w:val="nil"/>
            </w:tcBorders>
            <w:hideMark/>
          </w:tcPr>
          <w:p w14:paraId="1BF9908F" w14:textId="77777777" w:rsidR="00130FAA" w:rsidRPr="007A0E7B" w:rsidRDefault="00130FAA" w:rsidP="00130FAA">
            <w:pPr>
              <w:widowControl/>
              <w:overflowPunct/>
              <w:autoSpaceDE/>
              <w:autoSpaceDN/>
              <w:adjustRightInd/>
              <w:spacing w:after="120"/>
              <w:ind w:left="0" w:firstLine="0"/>
              <w:jc w:val="left"/>
              <w:textAlignment w:val="auto"/>
              <w:rPr>
                <w:lang w:val="fr-FR" w:eastAsia="en-US"/>
              </w:rPr>
            </w:pPr>
            <w:r w:rsidRPr="007A0E7B">
              <w:rPr>
                <w:lang w:val="fr-FR" w:eastAsia="en-US"/>
              </w:rPr>
              <w:t>Cargaison restante : cargaison liquide restant dans la citerne à cargaison ou les tuyauteries après le déchargement sans que le système d'assèchement ait été utilisé</w:t>
            </w:r>
          </w:p>
        </w:tc>
      </w:tr>
      <w:tr w:rsidR="00130FAA" w:rsidRPr="007306F5" w14:paraId="5D857AA6" w14:textId="77777777" w:rsidTr="00130FAA">
        <w:tc>
          <w:tcPr>
            <w:tcW w:w="3285" w:type="dxa"/>
          </w:tcPr>
          <w:p w14:paraId="2DF8D0C7" w14:textId="77777777" w:rsidR="00130FAA" w:rsidRPr="007A0E7B" w:rsidRDefault="00130FAA" w:rsidP="00130FAA">
            <w:pPr>
              <w:widowControl/>
              <w:overflowPunct/>
              <w:autoSpaceDE/>
              <w:autoSpaceDN/>
              <w:adjustRightInd/>
              <w:spacing w:before="40" w:after="120"/>
              <w:ind w:left="0" w:right="113" w:firstLine="0"/>
              <w:jc w:val="left"/>
              <w:textAlignment w:val="auto"/>
              <w:rPr>
                <w:lang w:val="fr-FR" w:eastAsia="en-US"/>
              </w:rPr>
            </w:pPr>
          </w:p>
        </w:tc>
        <w:tc>
          <w:tcPr>
            <w:tcW w:w="3285" w:type="dxa"/>
          </w:tcPr>
          <w:p w14:paraId="3D6E3F81" w14:textId="77777777" w:rsidR="00130FAA" w:rsidRPr="007A0E7B" w:rsidRDefault="00130FAA" w:rsidP="00130FAA">
            <w:pPr>
              <w:widowControl/>
              <w:overflowPunct/>
              <w:autoSpaceDE/>
              <w:autoSpaceDN/>
              <w:adjustRightInd/>
              <w:spacing w:before="40" w:after="120"/>
              <w:ind w:left="0" w:right="113" w:firstLine="0"/>
              <w:jc w:val="left"/>
              <w:textAlignment w:val="auto"/>
              <w:rPr>
                <w:lang w:val="fr-FR" w:eastAsia="en-US"/>
              </w:rPr>
            </w:pPr>
          </w:p>
        </w:tc>
        <w:tc>
          <w:tcPr>
            <w:tcW w:w="3285" w:type="dxa"/>
            <w:hideMark/>
          </w:tcPr>
          <w:p w14:paraId="49871034" w14:textId="77777777" w:rsidR="00130FAA" w:rsidRPr="007A0E7B" w:rsidRDefault="00130FAA" w:rsidP="00130FAA">
            <w:pPr>
              <w:widowControl/>
              <w:overflowPunct/>
              <w:autoSpaceDE/>
              <w:autoSpaceDN/>
              <w:adjustRightInd/>
              <w:spacing w:after="120"/>
              <w:ind w:left="0" w:right="138" w:firstLine="0"/>
              <w:jc w:val="left"/>
              <w:textAlignment w:val="auto"/>
              <w:rPr>
                <w:lang w:val="fr-FR" w:eastAsia="en-US"/>
              </w:rPr>
            </w:pPr>
            <w:r w:rsidRPr="007A0E7B">
              <w:rPr>
                <w:strike/>
                <w:lang w:val="fr-FR" w:eastAsia="en-US"/>
              </w:rPr>
              <w:t>Restes de cargaison : matières liquides qui subsistent dans la citerne à cargaison ou les tuyauteries à cargaison après le déchargement et l'assèchement</w:t>
            </w:r>
            <w:r w:rsidRPr="007A0E7B">
              <w:rPr>
                <w:lang w:val="fr-FR" w:eastAsia="en-US"/>
              </w:rPr>
              <w:t xml:space="preserve"> ;</w:t>
            </w:r>
          </w:p>
        </w:tc>
      </w:tr>
      <w:tr w:rsidR="00130FAA" w:rsidRPr="007306F5" w14:paraId="34C24E84" w14:textId="77777777" w:rsidTr="00130FAA">
        <w:tc>
          <w:tcPr>
            <w:tcW w:w="3285" w:type="dxa"/>
            <w:tcBorders>
              <w:top w:val="nil"/>
              <w:left w:val="nil"/>
              <w:bottom w:val="single" w:sz="12" w:space="0" w:color="auto"/>
              <w:right w:val="nil"/>
            </w:tcBorders>
            <w:hideMark/>
          </w:tcPr>
          <w:p w14:paraId="64BF1163" w14:textId="77777777" w:rsidR="00130FAA" w:rsidRPr="00BB776D" w:rsidRDefault="00130FAA" w:rsidP="007A0E7B">
            <w:pPr>
              <w:widowControl/>
              <w:overflowPunct/>
              <w:autoSpaceDE/>
              <w:autoSpaceDN/>
              <w:adjustRightInd/>
              <w:spacing w:after="120"/>
              <w:ind w:left="5" w:right="192" w:firstLine="0"/>
              <w:jc w:val="left"/>
              <w:textAlignment w:val="auto"/>
              <w:rPr>
                <w:lang w:val="de-DE" w:eastAsia="en-US"/>
              </w:rPr>
            </w:pPr>
            <w:r w:rsidRPr="00BB776D">
              <w:rPr>
                <w:lang w:val="de-DE" w:eastAsia="en-US"/>
              </w:rPr>
              <w:t>Ladungsrückstände: Flüssige Ladung, die nicht durch das Nachlenzsystem aus den Ladetanks</w:t>
            </w:r>
            <w:r w:rsidR="007A0E7B">
              <w:rPr>
                <w:lang w:val="de-DE" w:eastAsia="en-US"/>
              </w:rPr>
              <w:t xml:space="preserve"> </w:t>
            </w:r>
            <w:r w:rsidRPr="00BB776D">
              <w:rPr>
                <w:lang w:val="de-DE" w:eastAsia="en-US"/>
              </w:rPr>
              <w:t>oder den Leitungssystemen entfernt werden kann.</w:t>
            </w:r>
          </w:p>
        </w:tc>
        <w:tc>
          <w:tcPr>
            <w:tcW w:w="3285" w:type="dxa"/>
            <w:tcBorders>
              <w:top w:val="nil"/>
              <w:left w:val="nil"/>
              <w:bottom w:val="single" w:sz="12" w:space="0" w:color="auto"/>
              <w:right w:val="nil"/>
            </w:tcBorders>
            <w:hideMark/>
          </w:tcPr>
          <w:p w14:paraId="110AF010" w14:textId="77777777" w:rsidR="00130FAA" w:rsidRPr="007A0E7B" w:rsidRDefault="00130FAA" w:rsidP="007A0E7B">
            <w:pPr>
              <w:widowControl/>
              <w:overflowPunct/>
              <w:autoSpaceDE/>
              <w:autoSpaceDN/>
              <w:adjustRightInd/>
              <w:spacing w:after="120"/>
              <w:ind w:left="0" w:right="94" w:firstLine="0"/>
              <w:jc w:val="left"/>
              <w:textAlignment w:val="auto"/>
              <w:rPr>
                <w:lang w:val="en-US" w:eastAsia="en-US"/>
              </w:rPr>
            </w:pPr>
            <w:r w:rsidRPr="007A0E7B">
              <w:rPr>
                <w:lang w:val="en-US" w:eastAsia="en-US"/>
              </w:rPr>
              <w:t>Cargo residues means liquid cargo which cannot be pumped out of the cargo tanks or piping</w:t>
            </w:r>
            <w:r w:rsidR="007A0E7B">
              <w:rPr>
                <w:lang w:val="en-US" w:eastAsia="en-US"/>
              </w:rPr>
              <w:t xml:space="preserve"> </w:t>
            </w:r>
            <w:r w:rsidRPr="007A0E7B">
              <w:rPr>
                <w:lang w:val="en-US" w:eastAsia="en-US"/>
              </w:rPr>
              <w:t>by means of the stripping system</w:t>
            </w:r>
          </w:p>
        </w:tc>
        <w:tc>
          <w:tcPr>
            <w:tcW w:w="3285" w:type="dxa"/>
            <w:tcBorders>
              <w:top w:val="nil"/>
              <w:left w:val="nil"/>
              <w:bottom w:val="single" w:sz="12" w:space="0" w:color="auto"/>
              <w:right w:val="nil"/>
            </w:tcBorders>
            <w:hideMark/>
          </w:tcPr>
          <w:p w14:paraId="6BA85B45" w14:textId="77777777" w:rsidR="00130FAA" w:rsidRPr="007A0E7B" w:rsidRDefault="00130FAA" w:rsidP="00130FAA">
            <w:pPr>
              <w:widowControl/>
              <w:overflowPunct/>
              <w:autoSpaceDE/>
              <w:autoSpaceDN/>
              <w:adjustRightInd/>
              <w:spacing w:after="120"/>
              <w:ind w:left="48" w:right="138" w:firstLine="0"/>
              <w:jc w:val="left"/>
              <w:textAlignment w:val="auto"/>
              <w:rPr>
                <w:lang w:val="fr-FR" w:eastAsia="en-US"/>
              </w:rPr>
            </w:pPr>
            <w:r w:rsidRPr="007A0E7B">
              <w:rPr>
                <w:lang w:val="fr-FR" w:eastAsia="en-US"/>
              </w:rPr>
              <w:t>Résidus de cargaison : cargaison liquide qui ne peut être évacuée des citernes à cargaison ou des tuyauteries par le système d’assèchement;</w:t>
            </w:r>
          </w:p>
        </w:tc>
      </w:tr>
    </w:tbl>
    <w:p w14:paraId="1D4AFFE3" w14:textId="77777777" w:rsidR="00697F7B" w:rsidRPr="007A0E7B" w:rsidRDefault="00697F7B" w:rsidP="00130FAA">
      <w:pPr>
        <w:widowControl/>
        <w:suppressAutoHyphens/>
        <w:overflowPunct/>
        <w:autoSpaceDE/>
        <w:autoSpaceDN/>
        <w:adjustRightInd/>
        <w:spacing w:before="120" w:after="120" w:line="240" w:lineRule="atLeast"/>
        <w:ind w:right="1134" w:firstLine="0"/>
        <w:textAlignment w:val="auto"/>
        <w:rPr>
          <w:lang w:val="fr-FR" w:eastAsia="en-GB"/>
        </w:rPr>
      </w:pPr>
    </w:p>
    <w:p w14:paraId="61476A73" w14:textId="612B8301" w:rsidR="00130FAA" w:rsidRPr="00BB776D" w:rsidRDefault="00F10631" w:rsidP="00130FAA">
      <w:pPr>
        <w:widowControl/>
        <w:suppressAutoHyphens/>
        <w:overflowPunct/>
        <w:autoSpaceDE/>
        <w:autoSpaceDN/>
        <w:adjustRightInd/>
        <w:spacing w:before="120" w:after="120" w:line="240" w:lineRule="atLeast"/>
        <w:ind w:right="1134" w:firstLine="0"/>
        <w:textAlignment w:val="auto"/>
        <w:rPr>
          <w:lang w:eastAsia="en-GB"/>
        </w:rPr>
      </w:pPr>
      <w:r>
        <w:rPr>
          <w:lang w:eastAsia="en-GB"/>
        </w:rPr>
        <w:t>Fundstellen</w:t>
      </w:r>
      <w:r w:rsidR="00697F7B" w:rsidRPr="00BB776D">
        <w:rPr>
          <w:lang w:eastAsia="en-GB"/>
        </w:rPr>
        <w:t xml:space="preserve"> im</w:t>
      </w:r>
      <w:r w:rsidR="00130FAA" w:rsidRPr="00BB776D">
        <w:rPr>
          <w:lang w:eastAsia="en-GB"/>
        </w:rPr>
        <w:t xml:space="preserve"> ADN 2017</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9"/>
        <w:gridCol w:w="1948"/>
        <w:gridCol w:w="1948"/>
        <w:gridCol w:w="1948"/>
        <w:gridCol w:w="2012"/>
      </w:tblGrid>
      <w:tr w:rsidR="00130FAA" w:rsidRPr="00BB776D" w14:paraId="76AB19C0" w14:textId="77777777" w:rsidTr="00130FAA">
        <w:trPr>
          <w:tblHeader/>
        </w:trPr>
        <w:tc>
          <w:tcPr>
            <w:tcW w:w="567" w:type="dxa"/>
            <w:tcBorders>
              <w:top w:val="single" w:sz="4" w:space="0" w:color="auto"/>
              <w:left w:val="nil"/>
              <w:bottom w:val="single" w:sz="12" w:space="0" w:color="auto"/>
              <w:right w:val="nil"/>
            </w:tcBorders>
            <w:vAlign w:val="bottom"/>
            <w:hideMark/>
          </w:tcPr>
          <w:p w14:paraId="0BCBA675" w14:textId="5D4D9F25" w:rsidR="00130FAA" w:rsidRPr="00BB776D" w:rsidRDefault="00130FAA" w:rsidP="00130FAA">
            <w:pPr>
              <w:widowControl/>
              <w:overflowPunct/>
              <w:autoSpaceDE/>
              <w:autoSpaceDN/>
              <w:adjustRightInd/>
              <w:spacing w:before="80" w:after="80" w:line="200" w:lineRule="exact"/>
              <w:ind w:left="0" w:right="113" w:firstLine="0"/>
              <w:jc w:val="left"/>
              <w:textAlignment w:val="auto"/>
              <w:rPr>
                <w:i/>
                <w:sz w:val="16"/>
                <w:lang w:val="de-DE" w:eastAsia="en-US"/>
              </w:rPr>
            </w:pPr>
            <w:r w:rsidRPr="00BB776D">
              <w:rPr>
                <w:i/>
                <w:sz w:val="16"/>
                <w:lang w:val="de-DE" w:eastAsia="en-US"/>
              </w:rPr>
              <w:t>N</w:t>
            </w:r>
            <w:r w:rsidR="00F10631">
              <w:rPr>
                <w:i/>
                <w:sz w:val="16"/>
                <w:lang w:val="de-DE" w:eastAsia="en-US"/>
              </w:rPr>
              <w:t>r</w:t>
            </w:r>
          </w:p>
        </w:tc>
        <w:tc>
          <w:tcPr>
            <w:tcW w:w="1701" w:type="dxa"/>
            <w:tcBorders>
              <w:top w:val="single" w:sz="4" w:space="0" w:color="auto"/>
              <w:left w:val="nil"/>
              <w:bottom w:val="single" w:sz="12" w:space="0" w:color="auto"/>
              <w:right w:val="nil"/>
            </w:tcBorders>
            <w:vAlign w:val="bottom"/>
            <w:hideMark/>
          </w:tcPr>
          <w:p w14:paraId="1EBD8077" w14:textId="2D0C471B" w:rsidR="00130FAA" w:rsidRPr="00BB776D" w:rsidRDefault="00420664" w:rsidP="00420664">
            <w:pPr>
              <w:widowControl/>
              <w:overflowPunct/>
              <w:autoSpaceDE/>
              <w:autoSpaceDN/>
              <w:adjustRightInd/>
              <w:spacing w:before="80" w:after="80" w:line="200" w:lineRule="exact"/>
              <w:ind w:left="0" w:right="113" w:firstLine="0"/>
              <w:jc w:val="left"/>
              <w:textAlignment w:val="auto"/>
              <w:rPr>
                <w:i/>
                <w:sz w:val="16"/>
                <w:lang w:val="de-DE" w:eastAsia="en-US"/>
              </w:rPr>
            </w:pPr>
            <w:r w:rsidRPr="00420664">
              <w:rPr>
                <w:i/>
                <w:sz w:val="16"/>
                <w:lang w:val="de-DE" w:eastAsia="en-US"/>
              </w:rPr>
              <w:t>Begriffsbestimmung</w:t>
            </w:r>
            <w:r w:rsidR="00F10631">
              <w:rPr>
                <w:i/>
                <w:sz w:val="16"/>
                <w:lang w:val="de-DE" w:eastAsia="en-US"/>
              </w:rPr>
              <w:t>/Kapitel</w:t>
            </w:r>
          </w:p>
        </w:tc>
        <w:tc>
          <w:tcPr>
            <w:tcW w:w="1701" w:type="dxa"/>
            <w:tcBorders>
              <w:top w:val="single" w:sz="4" w:space="0" w:color="auto"/>
              <w:left w:val="nil"/>
              <w:bottom w:val="single" w:sz="12" w:space="0" w:color="auto"/>
              <w:right w:val="nil"/>
            </w:tcBorders>
            <w:vAlign w:val="bottom"/>
            <w:hideMark/>
          </w:tcPr>
          <w:p w14:paraId="66F62447" w14:textId="5D55811C" w:rsidR="00130FAA" w:rsidRPr="00BB776D" w:rsidRDefault="00F10631" w:rsidP="00130FAA">
            <w:pPr>
              <w:widowControl/>
              <w:overflowPunct/>
              <w:autoSpaceDE/>
              <w:autoSpaceDN/>
              <w:adjustRightInd/>
              <w:spacing w:before="80" w:after="80" w:line="200" w:lineRule="exact"/>
              <w:ind w:left="0" w:right="113" w:firstLine="0"/>
              <w:jc w:val="left"/>
              <w:textAlignment w:val="auto"/>
              <w:rPr>
                <w:i/>
                <w:sz w:val="16"/>
                <w:lang w:val="de-DE" w:eastAsia="en-US"/>
              </w:rPr>
            </w:pPr>
            <w:r>
              <w:rPr>
                <w:i/>
                <w:sz w:val="16"/>
                <w:lang w:val="de-DE" w:eastAsia="en-US"/>
              </w:rPr>
              <w:t>Deutsch</w:t>
            </w:r>
          </w:p>
        </w:tc>
        <w:tc>
          <w:tcPr>
            <w:tcW w:w="1701" w:type="dxa"/>
            <w:tcBorders>
              <w:top w:val="single" w:sz="4" w:space="0" w:color="auto"/>
              <w:left w:val="nil"/>
              <w:bottom w:val="single" w:sz="12" w:space="0" w:color="auto"/>
              <w:right w:val="nil"/>
            </w:tcBorders>
            <w:vAlign w:val="bottom"/>
            <w:hideMark/>
          </w:tcPr>
          <w:p w14:paraId="0BDAA9D6" w14:textId="3447051C" w:rsidR="00130FAA" w:rsidRPr="00BB776D" w:rsidRDefault="00F10631" w:rsidP="00130FAA">
            <w:pPr>
              <w:widowControl/>
              <w:overflowPunct/>
              <w:autoSpaceDE/>
              <w:autoSpaceDN/>
              <w:adjustRightInd/>
              <w:spacing w:before="80" w:after="80" w:line="200" w:lineRule="exact"/>
              <w:ind w:left="0" w:right="113" w:firstLine="0"/>
              <w:jc w:val="left"/>
              <w:textAlignment w:val="auto"/>
              <w:rPr>
                <w:i/>
                <w:sz w:val="16"/>
                <w:lang w:val="de-DE" w:eastAsia="en-US"/>
              </w:rPr>
            </w:pPr>
            <w:r>
              <w:rPr>
                <w:i/>
                <w:sz w:val="16"/>
                <w:lang w:val="de-DE" w:eastAsia="en-US"/>
              </w:rPr>
              <w:t>Englisch</w:t>
            </w:r>
          </w:p>
        </w:tc>
        <w:tc>
          <w:tcPr>
            <w:tcW w:w="1757" w:type="dxa"/>
            <w:tcBorders>
              <w:top w:val="single" w:sz="4" w:space="0" w:color="auto"/>
              <w:left w:val="nil"/>
              <w:bottom w:val="single" w:sz="12" w:space="0" w:color="auto"/>
              <w:right w:val="nil"/>
            </w:tcBorders>
            <w:vAlign w:val="bottom"/>
            <w:hideMark/>
          </w:tcPr>
          <w:p w14:paraId="5EB23BC0" w14:textId="239BD944" w:rsidR="00130FAA" w:rsidRPr="00BB776D" w:rsidRDefault="00F10631" w:rsidP="00130FAA">
            <w:pPr>
              <w:widowControl/>
              <w:overflowPunct/>
              <w:autoSpaceDE/>
              <w:autoSpaceDN/>
              <w:adjustRightInd/>
              <w:spacing w:before="40" w:after="120"/>
              <w:ind w:left="0" w:right="-913" w:firstLine="0"/>
              <w:jc w:val="left"/>
              <w:textAlignment w:val="auto"/>
              <w:rPr>
                <w:i/>
                <w:sz w:val="16"/>
                <w:lang w:val="de-DE" w:eastAsia="en-US"/>
              </w:rPr>
            </w:pPr>
            <w:r>
              <w:rPr>
                <w:i/>
                <w:sz w:val="16"/>
                <w:lang w:val="de-DE" w:eastAsia="en-US"/>
              </w:rPr>
              <w:t>Französisch</w:t>
            </w:r>
          </w:p>
        </w:tc>
      </w:tr>
      <w:tr w:rsidR="00130FAA" w:rsidRPr="00BB776D" w14:paraId="5089D360" w14:textId="77777777" w:rsidTr="00130FAA">
        <w:tc>
          <w:tcPr>
            <w:tcW w:w="567" w:type="dxa"/>
            <w:tcBorders>
              <w:top w:val="single" w:sz="12" w:space="0" w:color="auto"/>
              <w:left w:val="nil"/>
              <w:bottom w:val="nil"/>
              <w:right w:val="nil"/>
            </w:tcBorders>
          </w:tcPr>
          <w:p w14:paraId="1D07D543"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p>
        </w:tc>
        <w:tc>
          <w:tcPr>
            <w:tcW w:w="1701" w:type="dxa"/>
            <w:tcBorders>
              <w:top w:val="single" w:sz="12" w:space="0" w:color="auto"/>
              <w:left w:val="nil"/>
              <w:bottom w:val="nil"/>
              <w:right w:val="nil"/>
            </w:tcBorders>
            <w:hideMark/>
          </w:tcPr>
          <w:p w14:paraId="508D1E37" w14:textId="77777777" w:rsidR="00130FAA" w:rsidRPr="00BB776D" w:rsidRDefault="00130FAA" w:rsidP="00130FAA">
            <w:pPr>
              <w:widowControl/>
              <w:overflowPunct/>
              <w:autoSpaceDE/>
              <w:autoSpaceDN/>
              <w:adjustRightInd/>
              <w:spacing w:after="120"/>
              <w:ind w:left="5" w:right="192" w:firstLine="0"/>
              <w:textAlignment w:val="auto"/>
              <w:rPr>
                <w:lang w:val="de-DE" w:eastAsia="en-US"/>
              </w:rPr>
            </w:pPr>
            <w:r w:rsidRPr="00BB776D">
              <w:rPr>
                <w:lang w:val="de-DE" w:eastAsia="en-US"/>
              </w:rPr>
              <w:t>1.2 Definitions</w:t>
            </w:r>
          </w:p>
        </w:tc>
        <w:tc>
          <w:tcPr>
            <w:tcW w:w="1701" w:type="dxa"/>
            <w:tcBorders>
              <w:top w:val="single" w:sz="12" w:space="0" w:color="auto"/>
              <w:left w:val="nil"/>
              <w:bottom w:val="nil"/>
              <w:right w:val="nil"/>
            </w:tcBorders>
          </w:tcPr>
          <w:p w14:paraId="50CD0AA2" w14:textId="77777777" w:rsidR="00130FAA" w:rsidRPr="00BB776D" w:rsidRDefault="00130FAA" w:rsidP="00130FAA">
            <w:pPr>
              <w:widowControl/>
              <w:overflowPunct/>
              <w:autoSpaceDE/>
              <w:autoSpaceDN/>
              <w:adjustRightInd/>
              <w:spacing w:before="40" w:after="120"/>
              <w:ind w:left="0" w:right="113" w:firstLine="0"/>
              <w:jc w:val="left"/>
              <w:textAlignment w:val="auto"/>
              <w:rPr>
                <w:lang w:val="de-DE" w:eastAsia="en-US"/>
              </w:rPr>
            </w:pPr>
          </w:p>
        </w:tc>
        <w:tc>
          <w:tcPr>
            <w:tcW w:w="1701" w:type="dxa"/>
            <w:tcBorders>
              <w:top w:val="single" w:sz="12" w:space="0" w:color="auto"/>
              <w:left w:val="nil"/>
              <w:bottom w:val="nil"/>
              <w:right w:val="nil"/>
            </w:tcBorders>
          </w:tcPr>
          <w:p w14:paraId="651DBCD8" w14:textId="77777777" w:rsidR="00130FAA" w:rsidRPr="00BB776D" w:rsidRDefault="00130FAA" w:rsidP="00130FAA">
            <w:pPr>
              <w:widowControl/>
              <w:overflowPunct/>
              <w:autoSpaceDE/>
              <w:autoSpaceDN/>
              <w:adjustRightInd/>
              <w:spacing w:before="40" w:after="120"/>
              <w:ind w:left="0" w:right="113" w:firstLine="0"/>
              <w:jc w:val="left"/>
              <w:textAlignment w:val="auto"/>
              <w:rPr>
                <w:lang w:val="de-DE" w:eastAsia="en-US"/>
              </w:rPr>
            </w:pPr>
          </w:p>
        </w:tc>
        <w:tc>
          <w:tcPr>
            <w:tcW w:w="1757" w:type="dxa"/>
            <w:tcBorders>
              <w:top w:val="single" w:sz="12" w:space="0" w:color="auto"/>
              <w:left w:val="nil"/>
              <w:bottom w:val="nil"/>
              <w:right w:val="nil"/>
            </w:tcBorders>
          </w:tcPr>
          <w:p w14:paraId="40E29C0F" w14:textId="77777777" w:rsidR="00130FAA" w:rsidRPr="00BB776D" w:rsidRDefault="00130FAA" w:rsidP="00130FAA">
            <w:pPr>
              <w:widowControl/>
              <w:overflowPunct/>
              <w:autoSpaceDE/>
              <w:autoSpaceDN/>
              <w:adjustRightInd/>
              <w:spacing w:before="40" w:after="120"/>
              <w:ind w:left="0" w:right="113" w:firstLine="0"/>
              <w:jc w:val="left"/>
              <w:textAlignment w:val="auto"/>
              <w:rPr>
                <w:lang w:val="de-DE" w:eastAsia="en-US"/>
              </w:rPr>
            </w:pPr>
          </w:p>
        </w:tc>
      </w:tr>
      <w:tr w:rsidR="00130FAA" w:rsidRPr="00BB776D" w14:paraId="544289A9" w14:textId="77777777" w:rsidTr="00130FAA">
        <w:tc>
          <w:tcPr>
            <w:tcW w:w="567" w:type="dxa"/>
            <w:hideMark/>
          </w:tcPr>
          <w:p w14:paraId="527EE13E"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1</w:t>
            </w:r>
          </w:p>
        </w:tc>
        <w:tc>
          <w:tcPr>
            <w:tcW w:w="1701" w:type="dxa"/>
            <w:hideMark/>
          </w:tcPr>
          <w:p w14:paraId="6893D96B"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Hold (discharged)</w:t>
            </w:r>
          </w:p>
        </w:tc>
        <w:tc>
          <w:tcPr>
            <w:tcW w:w="1701" w:type="dxa"/>
            <w:hideMark/>
          </w:tcPr>
          <w:p w14:paraId="0B08CC2B"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Reste der Trockenladung</w:t>
            </w:r>
          </w:p>
        </w:tc>
        <w:tc>
          <w:tcPr>
            <w:tcW w:w="1701" w:type="dxa"/>
            <w:hideMark/>
          </w:tcPr>
          <w:p w14:paraId="6B8D4F7B"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Dry cargo remains</w:t>
            </w:r>
          </w:p>
        </w:tc>
        <w:tc>
          <w:tcPr>
            <w:tcW w:w="1757" w:type="dxa"/>
            <w:hideMark/>
          </w:tcPr>
          <w:p w14:paraId="272F14ED"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Restes de cargaison sèche</w:t>
            </w:r>
          </w:p>
        </w:tc>
      </w:tr>
      <w:tr w:rsidR="00130FAA" w:rsidRPr="00BB776D" w14:paraId="2554A6A4" w14:textId="77777777" w:rsidTr="00130FAA">
        <w:tc>
          <w:tcPr>
            <w:tcW w:w="567" w:type="dxa"/>
            <w:hideMark/>
          </w:tcPr>
          <w:p w14:paraId="17A7EFC4"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2</w:t>
            </w:r>
          </w:p>
        </w:tc>
        <w:tc>
          <w:tcPr>
            <w:tcW w:w="1701" w:type="dxa"/>
            <w:hideMark/>
          </w:tcPr>
          <w:p w14:paraId="20A5DDBD"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Hold (empty)</w:t>
            </w:r>
          </w:p>
        </w:tc>
        <w:tc>
          <w:tcPr>
            <w:tcW w:w="1701" w:type="dxa"/>
            <w:hideMark/>
          </w:tcPr>
          <w:p w14:paraId="16386398"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Reste der Trockenladung</w:t>
            </w:r>
          </w:p>
        </w:tc>
        <w:tc>
          <w:tcPr>
            <w:tcW w:w="1701" w:type="dxa"/>
            <w:hideMark/>
          </w:tcPr>
          <w:p w14:paraId="0C518016"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Dry cargo remains</w:t>
            </w:r>
          </w:p>
        </w:tc>
        <w:tc>
          <w:tcPr>
            <w:tcW w:w="1757" w:type="dxa"/>
            <w:hideMark/>
          </w:tcPr>
          <w:p w14:paraId="2DAB7282"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Restes de cargaison sèche</w:t>
            </w:r>
          </w:p>
        </w:tc>
      </w:tr>
      <w:tr w:rsidR="00130FAA" w:rsidRPr="00BB776D" w14:paraId="3FBFCE8E" w14:textId="77777777" w:rsidTr="00130FAA">
        <w:tc>
          <w:tcPr>
            <w:tcW w:w="567" w:type="dxa"/>
            <w:hideMark/>
          </w:tcPr>
          <w:p w14:paraId="3B89AB02"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3</w:t>
            </w:r>
          </w:p>
        </w:tc>
        <w:tc>
          <w:tcPr>
            <w:tcW w:w="1701" w:type="dxa"/>
            <w:hideMark/>
          </w:tcPr>
          <w:p w14:paraId="2B7245DE"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Stripping system (efficient)</w:t>
            </w:r>
          </w:p>
        </w:tc>
        <w:tc>
          <w:tcPr>
            <w:tcW w:w="1701" w:type="dxa"/>
            <w:hideMark/>
          </w:tcPr>
          <w:p w14:paraId="59EF1CD4"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Ladungsrückstände</w:t>
            </w:r>
          </w:p>
        </w:tc>
        <w:tc>
          <w:tcPr>
            <w:tcW w:w="1701" w:type="dxa"/>
            <w:hideMark/>
          </w:tcPr>
          <w:p w14:paraId="4531E049"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Cargo residues</w:t>
            </w:r>
          </w:p>
        </w:tc>
        <w:tc>
          <w:tcPr>
            <w:tcW w:w="1757" w:type="dxa"/>
            <w:hideMark/>
          </w:tcPr>
          <w:p w14:paraId="2576203F"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Résidus de cargaison</w:t>
            </w:r>
          </w:p>
        </w:tc>
      </w:tr>
      <w:tr w:rsidR="00130FAA" w:rsidRPr="00BB776D" w14:paraId="386FDA56" w14:textId="77777777" w:rsidTr="00130FAA">
        <w:tc>
          <w:tcPr>
            <w:tcW w:w="567" w:type="dxa"/>
            <w:hideMark/>
          </w:tcPr>
          <w:p w14:paraId="3C63E3DF"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4</w:t>
            </w:r>
          </w:p>
        </w:tc>
        <w:tc>
          <w:tcPr>
            <w:tcW w:w="1701" w:type="dxa"/>
            <w:hideMark/>
          </w:tcPr>
          <w:p w14:paraId="5F29A406"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Receptacle for residual products</w:t>
            </w:r>
          </w:p>
        </w:tc>
        <w:tc>
          <w:tcPr>
            <w:tcW w:w="1701" w:type="dxa"/>
            <w:hideMark/>
          </w:tcPr>
          <w:p w14:paraId="5B8654FE"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 xml:space="preserve">Restladung </w:t>
            </w:r>
          </w:p>
        </w:tc>
        <w:tc>
          <w:tcPr>
            <w:tcW w:w="1701" w:type="dxa"/>
            <w:hideMark/>
          </w:tcPr>
          <w:p w14:paraId="4B7773CE"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Residual cargo</w:t>
            </w:r>
          </w:p>
        </w:tc>
        <w:tc>
          <w:tcPr>
            <w:tcW w:w="1757" w:type="dxa"/>
            <w:hideMark/>
          </w:tcPr>
          <w:p w14:paraId="40A29661"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Cargaisons restantes</w:t>
            </w:r>
          </w:p>
        </w:tc>
      </w:tr>
      <w:tr w:rsidR="00130FAA" w:rsidRPr="00BB776D" w14:paraId="2FB8B54D" w14:textId="77777777" w:rsidTr="00130FAA">
        <w:tc>
          <w:tcPr>
            <w:tcW w:w="567" w:type="dxa"/>
            <w:hideMark/>
          </w:tcPr>
          <w:p w14:paraId="3617D994"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5</w:t>
            </w:r>
          </w:p>
        </w:tc>
        <w:tc>
          <w:tcPr>
            <w:tcW w:w="1701" w:type="dxa"/>
            <w:hideMark/>
          </w:tcPr>
          <w:p w14:paraId="4C02CF6B"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Receptacle for residual products</w:t>
            </w:r>
          </w:p>
        </w:tc>
        <w:tc>
          <w:tcPr>
            <w:tcW w:w="1701" w:type="dxa"/>
            <w:hideMark/>
          </w:tcPr>
          <w:p w14:paraId="22DC0EBE"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Ladungsrückstände</w:t>
            </w:r>
          </w:p>
        </w:tc>
        <w:tc>
          <w:tcPr>
            <w:tcW w:w="1701" w:type="dxa"/>
            <w:hideMark/>
          </w:tcPr>
          <w:p w14:paraId="6F2E64D0"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Cargo residues</w:t>
            </w:r>
          </w:p>
        </w:tc>
        <w:tc>
          <w:tcPr>
            <w:tcW w:w="1757" w:type="dxa"/>
            <w:hideMark/>
          </w:tcPr>
          <w:p w14:paraId="61DE7EF0"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Résidus de cargaison</w:t>
            </w:r>
          </w:p>
        </w:tc>
      </w:tr>
      <w:tr w:rsidR="00130FAA" w:rsidRPr="00BB776D" w14:paraId="16F49634" w14:textId="77777777" w:rsidTr="00130FAA">
        <w:tc>
          <w:tcPr>
            <w:tcW w:w="567" w:type="dxa"/>
            <w:hideMark/>
          </w:tcPr>
          <w:p w14:paraId="5C1004F7"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6</w:t>
            </w:r>
          </w:p>
        </w:tc>
        <w:tc>
          <w:tcPr>
            <w:tcW w:w="1701" w:type="dxa"/>
            <w:hideMark/>
          </w:tcPr>
          <w:p w14:paraId="6D9B6832"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Tank for residual products</w:t>
            </w:r>
          </w:p>
        </w:tc>
        <w:tc>
          <w:tcPr>
            <w:tcW w:w="1701" w:type="dxa"/>
            <w:hideMark/>
          </w:tcPr>
          <w:p w14:paraId="7DF938A7"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 xml:space="preserve">Restladung, </w:t>
            </w:r>
          </w:p>
        </w:tc>
        <w:tc>
          <w:tcPr>
            <w:tcW w:w="1701" w:type="dxa"/>
            <w:hideMark/>
          </w:tcPr>
          <w:p w14:paraId="5CFF4D7C"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Residual cargo</w:t>
            </w:r>
          </w:p>
        </w:tc>
        <w:tc>
          <w:tcPr>
            <w:tcW w:w="1757" w:type="dxa"/>
            <w:hideMark/>
          </w:tcPr>
          <w:p w14:paraId="494C80C3"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Cargaisons restantes</w:t>
            </w:r>
          </w:p>
        </w:tc>
      </w:tr>
      <w:tr w:rsidR="00130FAA" w:rsidRPr="00BB776D" w14:paraId="17D110C1" w14:textId="77777777" w:rsidTr="00130FAA">
        <w:tc>
          <w:tcPr>
            <w:tcW w:w="567" w:type="dxa"/>
            <w:hideMark/>
          </w:tcPr>
          <w:p w14:paraId="403308CE"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7</w:t>
            </w:r>
          </w:p>
        </w:tc>
        <w:tc>
          <w:tcPr>
            <w:tcW w:w="1701" w:type="dxa"/>
            <w:hideMark/>
          </w:tcPr>
          <w:p w14:paraId="00E59E5B"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Tank for residual products</w:t>
            </w:r>
          </w:p>
        </w:tc>
        <w:tc>
          <w:tcPr>
            <w:tcW w:w="1701" w:type="dxa"/>
            <w:hideMark/>
          </w:tcPr>
          <w:p w14:paraId="03F8C288"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Ladungsrückstände</w:t>
            </w:r>
          </w:p>
        </w:tc>
        <w:tc>
          <w:tcPr>
            <w:tcW w:w="1701" w:type="dxa"/>
            <w:hideMark/>
          </w:tcPr>
          <w:p w14:paraId="794B9B18"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Cargo residues</w:t>
            </w:r>
          </w:p>
        </w:tc>
        <w:tc>
          <w:tcPr>
            <w:tcW w:w="1757" w:type="dxa"/>
            <w:hideMark/>
          </w:tcPr>
          <w:p w14:paraId="6489DC30"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Résidus de cargaison</w:t>
            </w:r>
          </w:p>
        </w:tc>
      </w:tr>
      <w:tr w:rsidR="00130FAA" w:rsidRPr="00BB776D" w14:paraId="4B9712B2" w14:textId="77777777" w:rsidTr="00130FAA">
        <w:tc>
          <w:tcPr>
            <w:tcW w:w="567" w:type="dxa"/>
            <w:hideMark/>
          </w:tcPr>
          <w:p w14:paraId="4A7C847E"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8</w:t>
            </w:r>
          </w:p>
        </w:tc>
        <w:tc>
          <w:tcPr>
            <w:tcW w:w="1701" w:type="dxa"/>
            <w:hideMark/>
          </w:tcPr>
          <w:p w14:paraId="25F3C173"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Slops</w:t>
            </w:r>
          </w:p>
        </w:tc>
        <w:tc>
          <w:tcPr>
            <w:tcW w:w="1701" w:type="dxa"/>
            <w:hideMark/>
          </w:tcPr>
          <w:p w14:paraId="13510CEE"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Ladungsrückständen</w:t>
            </w:r>
          </w:p>
        </w:tc>
        <w:tc>
          <w:tcPr>
            <w:tcW w:w="1701" w:type="dxa"/>
            <w:hideMark/>
          </w:tcPr>
          <w:p w14:paraId="2769CA1F"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Cargo residues</w:t>
            </w:r>
          </w:p>
        </w:tc>
        <w:tc>
          <w:tcPr>
            <w:tcW w:w="1757" w:type="dxa"/>
            <w:hideMark/>
          </w:tcPr>
          <w:p w14:paraId="207BE1ED"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Résidus de cargaison</w:t>
            </w:r>
          </w:p>
        </w:tc>
      </w:tr>
      <w:tr w:rsidR="00130FAA" w:rsidRPr="00BB776D" w14:paraId="328968E6" w14:textId="77777777" w:rsidTr="00130FAA">
        <w:tc>
          <w:tcPr>
            <w:tcW w:w="567" w:type="dxa"/>
            <w:hideMark/>
          </w:tcPr>
          <w:p w14:paraId="7DB50915"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9</w:t>
            </w:r>
          </w:p>
        </w:tc>
        <w:tc>
          <w:tcPr>
            <w:tcW w:w="1701" w:type="dxa"/>
            <w:hideMark/>
          </w:tcPr>
          <w:p w14:paraId="252A6357"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Cargo tank (discharged)</w:t>
            </w:r>
          </w:p>
        </w:tc>
        <w:tc>
          <w:tcPr>
            <w:tcW w:w="1701" w:type="dxa"/>
            <w:hideMark/>
          </w:tcPr>
          <w:p w14:paraId="6631CC0E"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Restladung</w:t>
            </w:r>
          </w:p>
        </w:tc>
        <w:tc>
          <w:tcPr>
            <w:tcW w:w="1701" w:type="dxa"/>
            <w:hideMark/>
          </w:tcPr>
          <w:p w14:paraId="1F6E31EB"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residual cargo</w:t>
            </w:r>
          </w:p>
        </w:tc>
        <w:tc>
          <w:tcPr>
            <w:tcW w:w="1757" w:type="dxa"/>
            <w:hideMark/>
          </w:tcPr>
          <w:p w14:paraId="617DCF5F"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Cargaison restante</w:t>
            </w:r>
          </w:p>
        </w:tc>
      </w:tr>
      <w:tr w:rsidR="00130FAA" w:rsidRPr="00BB776D" w14:paraId="63B6530F" w14:textId="77777777" w:rsidTr="00130FAA">
        <w:tc>
          <w:tcPr>
            <w:tcW w:w="567" w:type="dxa"/>
            <w:hideMark/>
          </w:tcPr>
          <w:p w14:paraId="5C89FCEB"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10</w:t>
            </w:r>
          </w:p>
        </w:tc>
        <w:tc>
          <w:tcPr>
            <w:tcW w:w="1701" w:type="dxa"/>
            <w:hideMark/>
          </w:tcPr>
          <w:p w14:paraId="34B8BA82"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Cargo tank (empty)</w:t>
            </w:r>
          </w:p>
        </w:tc>
        <w:tc>
          <w:tcPr>
            <w:tcW w:w="1701" w:type="dxa"/>
            <w:hideMark/>
          </w:tcPr>
          <w:p w14:paraId="2DD7DFB9"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Restladung</w:t>
            </w:r>
          </w:p>
        </w:tc>
        <w:tc>
          <w:tcPr>
            <w:tcW w:w="1701" w:type="dxa"/>
            <w:hideMark/>
          </w:tcPr>
          <w:p w14:paraId="4DAE9585"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Residual cargo</w:t>
            </w:r>
          </w:p>
        </w:tc>
        <w:tc>
          <w:tcPr>
            <w:tcW w:w="1757" w:type="dxa"/>
            <w:hideMark/>
          </w:tcPr>
          <w:p w14:paraId="3DAAFCF0"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Cargaison restante</w:t>
            </w:r>
          </w:p>
        </w:tc>
      </w:tr>
      <w:tr w:rsidR="00130FAA" w:rsidRPr="00BB776D" w14:paraId="0B12F964" w14:textId="77777777" w:rsidTr="00130FAA">
        <w:tc>
          <w:tcPr>
            <w:tcW w:w="567" w:type="dxa"/>
            <w:hideMark/>
          </w:tcPr>
          <w:p w14:paraId="649D586A"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11</w:t>
            </w:r>
          </w:p>
        </w:tc>
        <w:tc>
          <w:tcPr>
            <w:tcW w:w="1701" w:type="dxa"/>
            <w:hideMark/>
          </w:tcPr>
          <w:p w14:paraId="0355BEEA"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Cargo tank (gas free)</w:t>
            </w:r>
          </w:p>
        </w:tc>
        <w:tc>
          <w:tcPr>
            <w:tcW w:w="1701" w:type="dxa"/>
            <w:hideMark/>
          </w:tcPr>
          <w:p w14:paraId="0B89D9C6" w14:textId="77777777" w:rsidR="00130FAA" w:rsidRPr="00BB776D" w:rsidRDefault="00130FAA" w:rsidP="00130FAA">
            <w:pPr>
              <w:widowControl/>
              <w:overflowPunct/>
              <w:autoSpaceDE/>
              <w:autoSpaceDN/>
              <w:adjustRightInd/>
              <w:spacing w:before="40" w:after="120" w:line="220" w:lineRule="exact"/>
              <w:ind w:left="0" w:right="113" w:firstLine="0"/>
              <w:jc w:val="left"/>
              <w:textAlignment w:val="auto"/>
              <w:rPr>
                <w:lang w:val="de-DE" w:eastAsia="en-US"/>
              </w:rPr>
            </w:pPr>
            <w:r w:rsidRPr="00BB776D">
              <w:rPr>
                <w:lang w:val="de-DE" w:eastAsia="en-US"/>
              </w:rPr>
              <w:t>Restladung</w:t>
            </w:r>
          </w:p>
        </w:tc>
        <w:tc>
          <w:tcPr>
            <w:tcW w:w="1701" w:type="dxa"/>
            <w:hideMark/>
          </w:tcPr>
          <w:p w14:paraId="42742E56"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Residual cargo</w:t>
            </w:r>
          </w:p>
        </w:tc>
        <w:tc>
          <w:tcPr>
            <w:tcW w:w="1757" w:type="dxa"/>
            <w:hideMark/>
          </w:tcPr>
          <w:p w14:paraId="7E2275ED"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Cargaison restante</w:t>
            </w:r>
          </w:p>
        </w:tc>
      </w:tr>
      <w:tr w:rsidR="00130FAA" w:rsidRPr="007306F5" w14:paraId="66B3649C" w14:textId="77777777" w:rsidTr="00130FAA">
        <w:tc>
          <w:tcPr>
            <w:tcW w:w="567" w:type="dxa"/>
            <w:hideMark/>
          </w:tcPr>
          <w:p w14:paraId="71F62134"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12</w:t>
            </w:r>
          </w:p>
        </w:tc>
        <w:tc>
          <w:tcPr>
            <w:tcW w:w="1701" w:type="dxa"/>
            <w:hideMark/>
          </w:tcPr>
          <w:p w14:paraId="0A64CAB8"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3.2.3.1 column (20) note 33 i</w:t>
            </w:r>
          </w:p>
        </w:tc>
        <w:tc>
          <w:tcPr>
            <w:tcW w:w="1701" w:type="dxa"/>
            <w:hideMark/>
          </w:tcPr>
          <w:p w14:paraId="57C1AE03"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Allen Resten früherer Ladung</w:t>
            </w:r>
          </w:p>
        </w:tc>
        <w:tc>
          <w:tcPr>
            <w:tcW w:w="1701" w:type="dxa"/>
            <w:hideMark/>
          </w:tcPr>
          <w:p w14:paraId="3C3D99A2" w14:textId="77777777" w:rsidR="00130FAA" w:rsidRPr="007A0E7B" w:rsidRDefault="00130FAA" w:rsidP="00130FAA">
            <w:pPr>
              <w:widowControl/>
              <w:overflowPunct/>
              <w:autoSpaceDE/>
              <w:autoSpaceDN/>
              <w:adjustRightInd/>
              <w:spacing w:after="120"/>
              <w:ind w:left="5" w:right="192" w:firstLine="0"/>
              <w:jc w:val="left"/>
              <w:textAlignment w:val="auto"/>
              <w:rPr>
                <w:lang w:val="en-US" w:eastAsia="en-US"/>
              </w:rPr>
            </w:pPr>
            <w:r w:rsidRPr="007A0E7B">
              <w:rPr>
                <w:lang w:val="en-US" w:eastAsia="en-US"/>
              </w:rPr>
              <w:t>All traces of previous cargoes</w:t>
            </w:r>
          </w:p>
        </w:tc>
        <w:tc>
          <w:tcPr>
            <w:tcW w:w="1757" w:type="dxa"/>
            <w:hideMark/>
          </w:tcPr>
          <w:p w14:paraId="223BAEF3" w14:textId="77777777" w:rsidR="00130FAA" w:rsidRPr="007A0E7B" w:rsidRDefault="00130FAA" w:rsidP="00130FAA">
            <w:pPr>
              <w:widowControl/>
              <w:overflowPunct/>
              <w:autoSpaceDE/>
              <w:autoSpaceDN/>
              <w:adjustRightInd/>
              <w:spacing w:after="120"/>
              <w:ind w:left="5" w:right="192" w:firstLine="0"/>
              <w:jc w:val="left"/>
              <w:textAlignment w:val="auto"/>
              <w:rPr>
                <w:lang w:val="fr-FR" w:eastAsia="en-US"/>
              </w:rPr>
            </w:pPr>
            <w:r w:rsidRPr="007A0E7B">
              <w:rPr>
                <w:lang w:val="fr-FR" w:eastAsia="en-US"/>
              </w:rPr>
              <w:t>Tous restes de cargaisons antérieures</w:t>
            </w:r>
          </w:p>
        </w:tc>
      </w:tr>
      <w:tr w:rsidR="00130FAA" w:rsidRPr="00BB776D" w14:paraId="63E4E8D8" w14:textId="77777777" w:rsidTr="00130FAA">
        <w:tc>
          <w:tcPr>
            <w:tcW w:w="567" w:type="dxa"/>
            <w:hideMark/>
          </w:tcPr>
          <w:p w14:paraId="0B27A7B1"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13</w:t>
            </w:r>
          </w:p>
        </w:tc>
        <w:tc>
          <w:tcPr>
            <w:tcW w:w="1701" w:type="dxa"/>
            <w:hideMark/>
          </w:tcPr>
          <w:p w14:paraId="0B58DDD0"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7.2.4.1.1</w:t>
            </w:r>
          </w:p>
        </w:tc>
        <w:tc>
          <w:tcPr>
            <w:tcW w:w="1701" w:type="dxa"/>
            <w:hideMark/>
          </w:tcPr>
          <w:p w14:paraId="6B4223FD"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Restladung</w:t>
            </w:r>
          </w:p>
        </w:tc>
        <w:tc>
          <w:tcPr>
            <w:tcW w:w="1701" w:type="dxa"/>
            <w:hideMark/>
          </w:tcPr>
          <w:p w14:paraId="636BA049"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Residual cargo</w:t>
            </w:r>
          </w:p>
        </w:tc>
        <w:tc>
          <w:tcPr>
            <w:tcW w:w="1757" w:type="dxa"/>
            <w:hideMark/>
          </w:tcPr>
          <w:p w14:paraId="32F108A1"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Cargaison restante</w:t>
            </w:r>
          </w:p>
        </w:tc>
      </w:tr>
      <w:tr w:rsidR="00130FAA" w:rsidRPr="00BB776D" w14:paraId="3EC2AFE3" w14:textId="77777777" w:rsidTr="00130FAA">
        <w:tc>
          <w:tcPr>
            <w:tcW w:w="567" w:type="dxa"/>
            <w:hideMark/>
          </w:tcPr>
          <w:p w14:paraId="5FC596EF"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lastRenderedPageBreak/>
              <w:t>14</w:t>
            </w:r>
          </w:p>
        </w:tc>
        <w:tc>
          <w:tcPr>
            <w:tcW w:w="1701" w:type="dxa"/>
            <w:hideMark/>
          </w:tcPr>
          <w:p w14:paraId="3A3C4151"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7.2.4.1.1</w:t>
            </w:r>
          </w:p>
        </w:tc>
        <w:tc>
          <w:tcPr>
            <w:tcW w:w="1701" w:type="dxa"/>
            <w:hideMark/>
          </w:tcPr>
          <w:p w14:paraId="34A288E2"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Ladungsrückstände</w:t>
            </w:r>
          </w:p>
        </w:tc>
        <w:tc>
          <w:tcPr>
            <w:tcW w:w="1701" w:type="dxa"/>
            <w:hideMark/>
          </w:tcPr>
          <w:p w14:paraId="5A6A1261"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Cargo residues</w:t>
            </w:r>
          </w:p>
        </w:tc>
        <w:tc>
          <w:tcPr>
            <w:tcW w:w="1757" w:type="dxa"/>
            <w:hideMark/>
          </w:tcPr>
          <w:p w14:paraId="324FE9A2"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Résidus de cargaison</w:t>
            </w:r>
          </w:p>
        </w:tc>
      </w:tr>
      <w:tr w:rsidR="00130FAA" w:rsidRPr="00BB776D" w14:paraId="694931E1" w14:textId="77777777" w:rsidTr="00130FAA">
        <w:tc>
          <w:tcPr>
            <w:tcW w:w="567" w:type="dxa"/>
            <w:hideMark/>
          </w:tcPr>
          <w:p w14:paraId="4DE26E9B"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15</w:t>
            </w:r>
          </w:p>
        </w:tc>
        <w:tc>
          <w:tcPr>
            <w:tcW w:w="1701" w:type="dxa"/>
            <w:hideMark/>
          </w:tcPr>
          <w:p w14:paraId="02BA13AB"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7.2.4.15.1</w:t>
            </w:r>
          </w:p>
        </w:tc>
        <w:tc>
          <w:tcPr>
            <w:tcW w:w="1701" w:type="dxa"/>
            <w:hideMark/>
          </w:tcPr>
          <w:p w14:paraId="3791350E"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Restladungen</w:t>
            </w:r>
          </w:p>
        </w:tc>
        <w:tc>
          <w:tcPr>
            <w:tcW w:w="1701" w:type="dxa"/>
            <w:hideMark/>
          </w:tcPr>
          <w:p w14:paraId="58AD1AD3"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Residual cargo</w:t>
            </w:r>
          </w:p>
        </w:tc>
        <w:tc>
          <w:tcPr>
            <w:tcW w:w="1757" w:type="dxa"/>
            <w:hideMark/>
          </w:tcPr>
          <w:p w14:paraId="03EAFF1A"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Cargaison restante</w:t>
            </w:r>
          </w:p>
        </w:tc>
      </w:tr>
      <w:tr w:rsidR="00130FAA" w:rsidRPr="007306F5" w14:paraId="39690D99" w14:textId="77777777" w:rsidTr="00130FAA">
        <w:tc>
          <w:tcPr>
            <w:tcW w:w="567" w:type="dxa"/>
            <w:hideMark/>
          </w:tcPr>
          <w:p w14:paraId="380B6FBD"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16</w:t>
            </w:r>
          </w:p>
        </w:tc>
        <w:tc>
          <w:tcPr>
            <w:tcW w:w="1701" w:type="dxa"/>
            <w:hideMark/>
          </w:tcPr>
          <w:p w14:paraId="29CA67D3"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7.2.4.13.1 par. 1</w:t>
            </w:r>
          </w:p>
        </w:tc>
        <w:tc>
          <w:tcPr>
            <w:tcW w:w="1701" w:type="dxa"/>
            <w:hideMark/>
          </w:tcPr>
          <w:p w14:paraId="54FDCC0A"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Rückstände der vorhergehenden Ladung</w:t>
            </w:r>
          </w:p>
        </w:tc>
        <w:tc>
          <w:tcPr>
            <w:tcW w:w="1701" w:type="dxa"/>
            <w:hideMark/>
          </w:tcPr>
          <w:p w14:paraId="278972ED" w14:textId="77777777" w:rsidR="00130FAA" w:rsidRPr="007A0E7B" w:rsidRDefault="00130FAA" w:rsidP="00130FAA">
            <w:pPr>
              <w:widowControl/>
              <w:overflowPunct/>
              <w:autoSpaceDE/>
              <w:autoSpaceDN/>
              <w:adjustRightInd/>
              <w:spacing w:after="120"/>
              <w:ind w:left="5" w:right="192" w:firstLine="0"/>
              <w:jc w:val="left"/>
              <w:textAlignment w:val="auto"/>
              <w:rPr>
                <w:lang w:val="en-US" w:eastAsia="en-US"/>
              </w:rPr>
            </w:pPr>
            <w:r w:rsidRPr="007A0E7B">
              <w:rPr>
                <w:lang w:val="en-US" w:eastAsia="en-US"/>
              </w:rPr>
              <w:t>Residues of the previous cargo</w:t>
            </w:r>
          </w:p>
        </w:tc>
        <w:tc>
          <w:tcPr>
            <w:tcW w:w="1757" w:type="dxa"/>
            <w:hideMark/>
          </w:tcPr>
          <w:p w14:paraId="5F0AB906" w14:textId="77777777" w:rsidR="00130FAA" w:rsidRPr="007A0E7B" w:rsidRDefault="00130FAA" w:rsidP="00130FAA">
            <w:pPr>
              <w:widowControl/>
              <w:overflowPunct/>
              <w:autoSpaceDE/>
              <w:autoSpaceDN/>
              <w:adjustRightInd/>
              <w:spacing w:after="120"/>
              <w:ind w:left="5" w:right="192" w:firstLine="0"/>
              <w:jc w:val="left"/>
              <w:textAlignment w:val="auto"/>
              <w:rPr>
                <w:lang w:val="fr-FR" w:eastAsia="en-US"/>
              </w:rPr>
            </w:pPr>
            <w:r w:rsidRPr="007A0E7B">
              <w:rPr>
                <w:lang w:val="fr-FR" w:eastAsia="en-US"/>
              </w:rPr>
              <w:t>Reste de la cargaison précédente</w:t>
            </w:r>
          </w:p>
        </w:tc>
      </w:tr>
      <w:tr w:rsidR="00130FAA" w:rsidRPr="007306F5" w14:paraId="188C8242" w14:textId="77777777" w:rsidTr="00130FAA">
        <w:tc>
          <w:tcPr>
            <w:tcW w:w="567" w:type="dxa"/>
            <w:hideMark/>
          </w:tcPr>
          <w:p w14:paraId="0E3B6813"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17</w:t>
            </w:r>
          </w:p>
        </w:tc>
        <w:tc>
          <w:tcPr>
            <w:tcW w:w="1701" w:type="dxa"/>
            <w:hideMark/>
          </w:tcPr>
          <w:p w14:paraId="18144AF1"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7.2.4.13.1 par. 3</w:t>
            </w:r>
          </w:p>
        </w:tc>
        <w:tc>
          <w:tcPr>
            <w:tcW w:w="1701" w:type="dxa"/>
            <w:hideMark/>
          </w:tcPr>
          <w:p w14:paraId="5D8BAF34"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Reste von einem Stoff</w:t>
            </w:r>
          </w:p>
        </w:tc>
        <w:tc>
          <w:tcPr>
            <w:tcW w:w="1701" w:type="dxa"/>
            <w:hideMark/>
          </w:tcPr>
          <w:p w14:paraId="52CD4BCF" w14:textId="77777777" w:rsidR="00130FAA" w:rsidRPr="007A0E7B" w:rsidRDefault="00130FAA" w:rsidP="00130FAA">
            <w:pPr>
              <w:widowControl/>
              <w:overflowPunct/>
              <w:autoSpaceDE/>
              <w:autoSpaceDN/>
              <w:adjustRightInd/>
              <w:spacing w:before="40" w:after="120" w:line="220" w:lineRule="exact"/>
              <w:ind w:left="0" w:right="113" w:firstLine="0"/>
              <w:jc w:val="left"/>
              <w:textAlignment w:val="auto"/>
              <w:rPr>
                <w:strike/>
                <w:lang w:val="en-US" w:eastAsia="en-US"/>
              </w:rPr>
            </w:pPr>
            <w:r w:rsidRPr="007A0E7B">
              <w:rPr>
                <w:strike/>
                <w:lang w:val="en-US" w:eastAsia="en-US"/>
              </w:rPr>
              <w:t>cargo residues</w:t>
            </w:r>
          </w:p>
          <w:p w14:paraId="28E22FF3" w14:textId="77777777" w:rsidR="00130FAA" w:rsidRPr="007A0E7B" w:rsidRDefault="00130FAA" w:rsidP="00130FAA">
            <w:pPr>
              <w:widowControl/>
              <w:overflowPunct/>
              <w:autoSpaceDE/>
              <w:autoSpaceDN/>
              <w:adjustRightInd/>
              <w:spacing w:after="120"/>
              <w:ind w:left="5" w:right="192" w:firstLine="0"/>
              <w:jc w:val="left"/>
              <w:textAlignment w:val="auto"/>
              <w:rPr>
                <w:u w:val="single"/>
                <w:lang w:val="en-US" w:eastAsia="en-US"/>
              </w:rPr>
            </w:pPr>
            <w:r w:rsidRPr="007A0E7B">
              <w:rPr>
                <w:lang w:val="en-US" w:eastAsia="en-US"/>
              </w:rPr>
              <w:t>Residues</w:t>
            </w:r>
            <w:r w:rsidRPr="007A0E7B">
              <w:rPr>
                <w:u w:val="single"/>
                <w:lang w:val="en-US" w:eastAsia="en-US"/>
              </w:rPr>
              <w:t xml:space="preserve"> of previous substances</w:t>
            </w:r>
          </w:p>
        </w:tc>
        <w:tc>
          <w:tcPr>
            <w:tcW w:w="1757" w:type="dxa"/>
            <w:hideMark/>
          </w:tcPr>
          <w:p w14:paraId="08563866" w14:textId="77777777" w:rsidR="00130FAA" w:rsidRPr="007A0E7B" w:rsidRDefault="00130FAA" w:rsidP="00130FAA">
            <w:pPr>
              <w:widowControl/>
              <w:overflowPunct/>
              <w:autoSpaceDE/>
              <w:autoSpaceDN/>
              <w:adjustRightInd/>
              <w:spacing w:before="40" w:after="120" w:line="220" w:lineRule="exact"/>
              <w:ind w:left="0" w:right="113" w:firstLine="0"/>
              <w:jc w:val="left"/>
              <w:textAlignment w:val="auto"/>
              <w:rPr>
                <w:strike/>
                <w:lang w:val="fr-FR" w:eastAsia="en-US"/>
              </w:rPr>
            </w:pPr>
            <w:r w:rsidRPr="007A0E7B">
              <w:rPr>
                <w:strike/>
                <w:lang w:val="fr-FR" w:eastAsia="en-US"/>
              </w:rPr>
              <w:t>Reste de cargaison</w:t>
            </w:r>
          </w:p>
          <w:p w14:paraId="6EBE6097" w14:textId="77777777" w:rsidR="00130FAA" w:rsidRPr="007A0E7B" w:rsidRDefault="00130FAA" w:rsidP="00130FAA">
            <w:pPr>
              <w:widowControl/>
              <w:overflowPunct/>
              <w:autoSpaceDE/>
              <w:autoSpaceDN/>
              <w:adjustRightInd/>
              <w:spacing w:after="120"/>
              <w:ind w:left="5" w:right="192" w:firstLine="0"/>
              <w:jc w:val="left"/>
              <w:textAlignment w:val="auto"/>
              <w:rPr>
                <w:u w:val="single"/>
                <w:lang w:val="fr-FR" w:eastAsia="en-US"/>
              </w:rPr>
            </w:pPr>
            <w:r w:rsidRPr="007A0E7B">
              <w:rPr>
                <w:u w:val="single"/>
                <w:lang w:val="fr-FR" w:eastAsia="en-US"/>
              </w:rPr>
              <w:t>Reste des matières précédentes</w:t>
            </w:r>
          </w:p>
        </w:tc>
      </w:tr>
      <w:tr w:rsidR="00130FAA" w:rsidRPr="00BB776D" w14:paraId="34E51817" w14:textId="77777777" w:rsidTr="00130FAA">
        <w:tc>
          <w:tcPr>
            <w:tcW w:w="567" w:type="dxa"/>
            <w:hideMark/>
          </w:tcPr>
          <w:p w14:paraId="616DEC20"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18</w:t>
            </w:r>
          </w:p>
        </w:tc>
        <w:tc>
          <w:tcPr>
            <w:tcW w:w="1701" w:type="dxa"/>
            <w:hideMark/>
          </w:tcPr>
          <w:p w14:paraId="510872C6"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7.2.4.15.1</w:t>
            </w:r>
          </w:p>
        </w:tc>
        <w:tc>
          <w:tcPr>
            <w:tcW w:w="1701" w:type="dxa"/>
            <w:hideMark/>
          </w:tcPr>
          <w:p w14:paraId="4C27E607"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Restladung</w:t>
            </w:r>
          </w:p>
        </w:tc>
        <w:tc>
          <w:tcPr>
            <w:tcW w:w="1701" w:type="dxa"/>
            <w:hideMark/>
          </w:tcPr>
          <w:p w14:paraId="31B07B0D"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Residual cargo</w:t>
            </w:r>
          </w:p>
        </w:tc>
        <w:tc>
          <w:tcPr>
            <w:tcW w:w="1757" w:type="dxa"/>
            <w:hideMark/>
          </w:tcPr>
          <w:p w14:paraId="5A6D79C3"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Cargaison restante</w:t>
            </w:r>
          </w:p>
        </w:tc>
      </w:tr>
      <w:tr w:rsidR="00130FAA" w:rsidRPr="007306F5" w14:paraId="4ADAF3F4" w14:textId="77777777" w:rsidTr="00130FAA">
        <w:tc>
          <w:tcPr>
            <w:tcW w:w="567" w:type="dxa"/>
            <w:hideMark/>
          </w:tcPr>
          <w:p w14:paraId="53D9F38F"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19</w:t>
            </w:r>
          </w:p>
        </w:tc>
        <w:tc>
          <w:tcPr>
            <w:tcW w:w="1701" w:type="dxa"/>
            <w:hideMark/>
          </w:tcPr>
          <w:p w14:paraId="6B61A08B"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8.1.6.2</w:t>
            </w:r>
          </w:p>
        </w:tc>
        <w:tc>
          <w:tcPr>
            <w:tcW w:w="1701" w:type="dxa"/>
            <w:hideMark/>
          </w:tcPr>
          <w:p w14:paraId="1B58EE68"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Restladung</w:t>
            </w:r>
          </w:p>
        </w:tc>
        <w:tc>
          <w:tcPr>
            <w:tcW w:w="1701" w:type="dxa"/>
            <w:hideMark/>
          </w:tcPr>
          <w:p w14:paraId="3DBED3A3"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Residual cargo</w:t>
            </w:r>
          </w:p>
        </w:tc>
        <w:tc>
          <w:tcPr>
            <w:tcW w:w="1757" w:type="dxa"/>
            <w:hideMark/>
          </w:tcPr>
          <w:p w14:paraId="5CC9F578" w14:textId="77777777" w:rsidR="00130FAA" w:rsidRPr="007A0E7B" w:rsidRDefault="00130FAA" w:rsidP="00130FAA">
            <w:pPr>
              <w:widowControl/>
              <w:overflowPunct/>
              <w:autoSpaceDE/>
              <w:autoSpaceDN/>
              <w:adjustRightInd/>
              <w:spacing w:after="120"/>
              <w:ind w:left="5" w:right="192" w:firstLine="0"/>
              <w:jc w:val="left"/>
              <w:textAlignment w:val="auto"/>
              <w:rPr>
                <w:strike/>
                <w:lang w:val="fr-FR" w:eastAsia="en-US"/>
              </w:rPr>
            </w:pPr>
            <w:r w:rsidRPr="007A0E7B">
              <w:rPr>
                <w:strike/>
                <w:lang w:val="fr-FR" w:eastAsia="en-US"/>
              </w:rPr>
              <w:t>Restes de cargaison</w:t>
            </w:r>
            <w:r w:rsidRPr="007A0E7B">
              <w:rPr>
                <w:lang w:val="fr-FR" w:eastAsia="en-US"/>
              </w:rPr>
              <w:t xml:space="preserve"> </w:t>
            </w:r>
            <w:r w:rsidRPr="007A0E7B">
              <w:rPr>
                <w:u w:val="single"/>
                <w:lang w:val="fr-FR" w:eastAsia="en-US"/>
              </w:rPr>
              <w:t>Cargaison restante</w:t>
            </w:r>
          </w:p>
        </w:tc>
      </w:tr>
      <w:tr w:rsidR="00130FAA" w:rsidRPr="00BB776D" w14:paraId="1306E5F2" w14:textId="77777777" w:rsidTr="00130FAA">
        <w:tc>
          <w:tcPr>
            <w:tcW w:w="567" w:type="dxa"/>
            <w:tcBorders>
              <w:top w:val="nil"/>
              <w:left w:val="nil"/>
              <w:bottom w:val="single" w:sz="12" w:space="0" w:color="auto"/>
              <w:right w:val="nil"/>
            </w:tcBorders>
            <w:hideMark/>
          </w:tcPr>
          <w:p w14:paraId="4CCDBF0B"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20</w:t>
            </w:r>
          </w:p>
        </w:tc>
        <w:tc>
          <w:tcPr>
            <w:tcW w:w="1701" w:type="dxa"/>
            <w:tcBorders>
              <w:top w:val="nil"/>
              <w:left w:val="nil"/>
              <w:bottom w:val="single" w:sz="12" w:space="0" w:color="auto"/>
              <w:right w:val="nil"/>
            </w:tcBorders>
            <w:hideMark/>
          </w:tcPr>
          <w:p w14:paraId="0C26D5F3"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8.2.2.3.3.2</w:t>
            </w:r>
          </w:p>
        </w:tc>
        <w:tc>
          <w:tcPr>
            <w:tcW w:w="1701" w:type="dxa"/>
            <w:tcBorders>
              <w:top w:val="nil"/>
              <w:left w:val="nil"/>
              <w:bottom w:val="single" w:sz="12" w:space="0" w:color="auto"/>
              <w:right w:val="nil"/>
            </w:tcBorders>
            <w:hideMark/>
          </w:tcPr>
          <w:p w14:paraId="48EA93A8"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Restladung</w:t>
            </w:r>
          </w:p>
        </w:tc>
        <w:tc>
          <w:tcPr>
            <w:tcW w:w="1701" w:type="dxa"/>
            <w:tcBorders>
              <w:top w:val="nil"/>
              <w:left w:val="nil"/>
              <w:bottom w:val="single" w:sz="12" w:space="0" w:color="auto"/>
              <w:right w:val="nil"/>
            </w:tcBorders>
            <w:hideMark/>
          </w:tcPr>
          <w:p w14:paraId="6A2F7FB3"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Residual cargo</w:t>
            </w:r>
          </w:p>
        </w:tc>
        <w:tc>
          <w:tcPr>
            <w:tcW w:w="1757" w:type="dxa"/>
            <w:tcBorders>
              <w:top w:val="nil"/>
              <w:left w:val="nil"/>
              <w:bottom w:val="single" w:sz="12" w:space="0" w:color="auto"/>
              <w:right w:val="nil"/>
            </w:tcBorders>
            <w:hideMark/>
          </w:tcPr>
          <w:p w14:paraId="3B42F6E8" w14:textId="77777777" w:rsidR="00130FAA" w:rsidRPr="00BB776D" w:rsidRDefault="00130FAA" w:rsidP="00130FAA">
            <w:pPr>
              <w:widowControl/>
              <w:overflowPunct/>
              <w:autoSpaceDE/>
              <w:autoSpaceDN/>
              <w:adjustRightInd/>
              <w:spacing w:after="120"/>
              <w:ind w:left="5" w:right="192" w:firstLine="0"/>
              <w:jc w:val="left"/>
              <w:textAlignment w:val="auto"/>
              <w:rPr>
                <w:lang w:val="de-DE" w:eastAsia="en-US"/>
              </w:rPr>
            </w:pPr>
            <w:r w:rsidRPr="00BB776D">
              <w:rPr>
                <w:lang w:val="de-DE" w:eastAsia="en-US"/>
              </w:rPr>
              <w:t>Cargaison restante</w:t>
            </w:r>
          </w:p>
        </w:tc>
      </w:tr>
    </w:tbl>
    <w:p w14:paraId="0AB02938" w14:textId="77777777" w:rsidR="00130FAA" w:rsidRPr="00BB776D" w:rsidRDefault="00130FAA" w:rsidP="00130FAA">
      <w:pPr>
        <w:keepNext/>
        <w:keepLines/>
        <w:widowControl/>
        <w:suppressAutoHyphens/>
        <w:overflowPunct/>
        <w:autoSpaceDE/>
        <w:autoSpaceDN/>
        <w:adjustRightInd/>
        <w:spacing w:after="120" w:line="240" w:lineRule="atLeast"/>
        <w:ind w:right="1134" w:firstLine="0"/>
        <w:textAlignment w:val="auto"/>
        <w:rPr>
          <w:lang w:eastAsia="en-US"/>
        </w:rPr>
      </w:pPr>
    </w:p>
    <w:p w14:paraId="2329F494" w14:textId="77777777" w:rsidR="00751575" w:rsidRPr="00DF3A4A" w:rsidRDefault="00F8067A" w:rsidP="00F8067A">
      <w:pPr>
        <w:tabs>
          <w:tab w:val="left" w:pos="567"/>
          <w:tab w:val="left" w:pos="1418"/>
        </w:tabs>
        <w:spacing w:line="240" w:lineRule="atLeast"/>
        <w:ind w:left="0" w:firstLine="0"/>
        <w:contextualSpacing/>
        <w:jc w:val="center"/>
      </w:pPr>
      <w:r w:rsidRPr="00BB776D">
        <w:t>***</w:t>
      </w:r>
    </w:p>
    <w:sectPr w:rsidR="00751575" w:rsidRPr="00DF3A4A" w:rsidSect="000F0250">
      <w:headerReference w:type="even" r:id="rId9"/>
      <w:headerReference w:type="default" r:id="rId10"/>
      <w:footerReference w:type="even" r:id="rId11"/>
      <w:footerReference w:type="default" r:id="rId12"/>
      <w:pgSz w:w="11906" w:h="16838"/>
      <w:pgMar w:top="1701" w:right="141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9F42B" w14:textId="77777777" w:rsidR="006276DC" w:rsidRDefault="006276DC" w:rsidP="0011702A">
      <w:r>
        <w:separator/>
      </w:r>
    </w:p>
  </w:endnote>
  <w:endnote w:type="continuationSeparator" w:id="0">
    <w:p w14:paraId="73F18F8B" w14:textId="77777777" w:rsidR="006276DC" w:rsidRDefault="006276DC"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D74DB" w14:textId="0A9C5C90" w:rsidR="00F8067A" w:rsidRPr="00F8067A" w:rsidRDefault="00EC1F5D" w:rsidP="00F8067A">
    <w:pPr>
      <w:pStyle w:val="Footer"/>
      <w:jc w:val="right"/>
      <w:rPr>
        <w:rFonts w:ascii="Arial" w:hAnsi="Arial"/>
        <w:noProof/>
        <w:sz w:val="12"/>
        <w:szCs w:val="24"/>
        <w:lang w:val="fr-FR"/>
      </w:rPr>
    </w:pPr>
    <w:r>
      <w:rPr>
        <w:rFonts w:ascii="Arial" w:hAnsi="Arial"/>
        <w:noProof/>
        <w:sz w:val="12"/>
        <w:szCs w:val="24"/>
        <w:lang w:val="fr-FR"/>
      </w:rPr>
      <w:t>m</w:t>
    </w:r>
    <w:r w:rsidR="00F8067A" w:rsidRPr="00F8067A">
      <w:rPr>
        <w:rFonts w:ascii="Arial" w:hAnsi="Arial"/>
        <w:noProof/>
        <w:sz w:val="12"/>
        <w:szCs w:val="24"/>
        <w:lang w:val="fr-FR"/>
      </w:rPr>
      <w:t>m</w:t>
    </w:r>
    <w:r>
      <w:rPr>
        <w:rFonts w:ascii="Arial" w:hAnsi="Arial"/>
        <w:noProof/>
        <w:sz w:val="12"/>
        <w:szCs w:val="24"/>
        <w:lang w:val="fr-FR"/>
      </w:rPr>
      <w:t>_kk</w:t>
    </w:r>
    <w:r w:rsidR="00F8067A" w:rsidRPr="00F8067A">
      <w:rPr>
        <w:rFonts w:ascii="Arial" w:hAnsi="Arial"/>
        <w:noProof/>
        <w:sz w:val="12"/>
        <w:szCs w:val="24"/>
        <w:lang w:val="fr-FR"/>
      </w:rPr>
      <w:t>/adn_wp15_ac2_2018_</w:t>
    </w:r>
    <w:r w:rsidR="00130FAA">
      <w:rPr>
        <w:rFonts w:ascii="Arial" w:hAnsi="Arial"/>
        <w:noProof/>
        <w:sz w:val="12"/>
        <w:szCs w:val="24"/>
        <w:lang w:val="fr-FR"/>
      </w:rPr>
      <w:t>3</w:t>
    </w:r>
    <w:r w:rsidR="00F8067A" w:rsidRPr="00F8067A">
      <w:rPr>
        <w:rFonts w:ascii="Arial" w:hAnsi="Arial"/>
        <w:noProof/>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833DC" w14:textId="77777777" w:rsidR="00F8067A" w:rsidRPr="00F8067A" w:rsidRDefault="00697F7B" w:rsidP="00697F7B">
    <w:pPr>
      <w:pStyle w:val="Footer"/>
      <w:tabs>
        <w:tab w:val="clear" w:pos="9072"/>
        <w:tab w:val="left" w:pos="2634"/>
        <w:tab w:val="right" w:pos="9070"/>
      </w:tabs>
      <w:jc w:val="right"/>
      <w:rPr>
        <w:rFonts w:ascii="Arial" w:hAnsi="Arial"/>
        <w:noProof/>
        <w:sz w:val="12"/>
        <w:szCs w:val="24"/>
        <w:lang w:val="fr-FR"/>
      </w:rPr>
    </w:pPr>
    <w:r>
      <w:rPr>
        <w:rFonts w:ascii="Arial" w:hAnsi="Arial"/>
        <w:noProof/>
        <w:sz w:val="12"/>
        <w:szCs w:val="24"/>
        <w:lang w:val="fr-FR"/>
      </w:rPr>
      <w:t>m</w:t>
    </w:r>
    <w:r w:rsidR="00F8067A" w:rsidRPr="00F8067A">
      <w:rPr>
        <w:rFonts w:ascii="Arial" w:hAnsi="Arial"/>
        <w:noProof/>
        <w:sz w:val="12"/>
        <w:szCs w:val="24"/>
        <w:lang w:val="fr-FR"/>
      </w:rPr>
      <w:t>m</w:t>
    </w:r>
    <w:r>
      <w:rPr>
        <w:rFonts w:ascii="Arial" w:hAnsi="Arial"/>
        <w:noProof/>
        <w:sz w:val="12"/>
        <w:szCs w:val="24"/>
        <w:lang w:val="fr-FR"/>
      </w:rPr>
      <w:t>_ba</w:t>
    </w:r>
    <w:r w:rsidR="00F8067A" w:rsidRPr="00F8067A">
      <w:rPr>
        <w:rFonts w:ascii="Arial" w:hAnsi="Arial"/>
        <w:noProof/>
        <w:sz w:val="12"/>
        <w:szCs w:val="24"/>
        <w:lang w:val="fr-FR"/>
      </w:rPr>
      <w:t>/adn_wp15_ac2_2018_</w:t>
    </w:r>
    <w:r w:rsidR="00130FAA">
      <w:rPr>
        <w:rFonts w:ascii="Arial" w:hAnsi="Arial"/>
        <w:noProof/>
        <w:sz w:val="12"/>
        <w:szCs w:val="24"/>
        <w:lang w:val="fr-FR"/>
      </w:rPr>
      <w:t>3</w:t>
    </w:r>
    <w:r w:rsidR="00F8067A" w:rsidRPr="00F8067A">
      <w:rPr>
        <w:rFonts w:ascii="Arial" w:hAnsi="Arial"/>
        <w:noProof/>
        <w:sz w:val="12"/>
        <w:szCs w:val="24"/>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6C7C4" w14:textId="77777777" w:rsidR="006276DC" w:rsidRDefault="006276DC" w:rsidP="0011702A">
      <w:r>
        <w:separator/>
      </w:r>
    </w:p>
  </w:footnote>
  <w:footnote w:type="continuationSeparator" w:id="0">
    <w:p w14:paraId="53DB36BC" w14:textId="77777777" w:rsidR="006276DC" w:rsidRDefault="006276DC" w:rsidP="0011702A">
      <w:r>
        <w:continuationSeparator/>
      </w:r>
    </w:p>
  </w:footnote>
  <w:footnote w:id="1">
    <w:p w14:paraId="130FECC6" w14:textId="77777777" w:rsidR="00130FAA" w:rsidRPr="00A60437" w:rsidRDefault="00130FAA" w:rsidP="00130FAA">
      <w:pPr>
        <w:pStyle w:val="FootnoteText"/>
        <w:ind w:left="284" w:hanging="284"/>
        <w:rPr>
          <w:sz w:val="16"/>
          <w:szCs w:val="16"/>
        </w:rPr>
      </w:pPr>
      <w:r w:rsidRPr="00A60437">
        <w:rPr>
          <w:rStyle w:val="FootnoteReference"/>
          <w:sz w:val="16"/>
          <w:szCs w:val="16"/>
        </w:rPr>
        <w:footnoteRef/>
      </w:r>
      <w:r w:rsidRPr="00A60437">
        <w:rPr>
          <w:sz w:val="16"/>
          <w:szCs w:val="16"/>
        </w:rPr>
        <w:t xml:space="preserve"> </w:t>
      </w:r>
      <w:r w:rsidRPr="00A60437">
        <w:rPr>
          <w:sz w:val="16"/>
          <w:szCs w:val="16"/>
        </w:rPr>
        <w:tab/>
        <w:t>Von der UN-ECE in Englisch, Französisch und Russisch unter dem Aktenzeichen ECE/TRANS/WP.15/AC.2/2018/3 verteilt.</w:t>
      </w:r>
    </w:p>
  </w:footnote>
  <w:footnote w:id="2">
    <w:p w14:paraId="64FB23B8" w14:textId="77777777" w:rsidR="00130FAA" w:rsidRPr="00F8067A" w:rsidRDefault="00130FAA" w:rsidP="00130FAA">
      <w:pPr>
        <w:pStyle w:val="FootnoteText"/>
        <w:tabs>
          <w:tab w:val="left" w:pos="284"/>
        </w:tabs>
        <w:ind w:left="284" w:hanging="284"/>
        <w:rPr>
          <w:sz w:val="16"/>
          <w:szCs w:val="16"/>
        </w:rPr>
      </w:pPr>
      <w:r w:rsidRPr="00A60437">
        <w:rPr>
          <w:rStyle w:val="FootnoteReference"/>
          <w:sz w:val="16"/>
          <w:szCs w:val="16"/>
        </w:rPr>
        <w:footnoteRef/>
      </w:r>
      <w:r w:rsidRPr="00A60437">
        <w:rPr>
          <w:sz w:val="16"/>
          <w:szCs w:val="16"/>
        </w:rPr>
        <w:t xml:space="preserve"> </w:t>
      </w:r>
      <w:r w:rsidRPr="00A60437">
        <w:rPr>
          <w:sz w:val="16"/>
          <w:szCs w:val="16"/>
        </w:rPr>
        <w:tab/>
        <w:t>Entsprechend dem Arbeitsprogramm des Binnenverkehrsausschusses für 2017-2018 (ECE/TRANS/WP.15/237 Anlage V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BAE6" w14:textId="77777777" w:rsidR="00D4056A" w:rsidRPr="00F8067A" w:rsidRDefault="00D4056A" w:rsidP="00F8067A">
    <w:pPr>
      <w:widowControl/>
      <w:suppressAutoHyphens/>
      <w:overflowPunct/>
      <w:autoSpaceDE/>
      <w:autoSpaceDN/>
      <w:adjustRightInd/>
      <w:ind w:left="0" w:firstLine="0"/>
      <w:jc w:val="left"/>
      <w:textAlignment w:val="auto"/>
      <w:rPr>
        <w:rFonts w:ascii="Arial" w:hAnsi="Arial"/>
        <w:snapToGrid w:val="0"/>
        <w:sz w:val="16"/>
        <w:szCs w:val="16"/>
        <w:lang w:val="en-US"/>
      </w:rPr>
    </w:pPr>
    <w:r w:rsidRPr="00F8067A">
      <w:rPr>
        <w:rFonts w:ascii="Arial" w:hAnsi="Arial"/>
        <w:snapToGrid w:val="0"/>
        <w:sz w:val="16"/>
        <w:szCs w:val="16"/>
        <w:lang w:val="en-US"/>
      </w:rPr>
      <w:t>CCNR-ZKR/ADN/WP.15/AC.2/</w:t>
    </w:r>
    <w:r w:rsidR="0011545F" w:rsidRPr="00F8067A">
      <w:rPr>
        <w:rFonts w:ascii="Arial" w:hAnsi="Arial"/>
        <w:snapToGrid w:val="0"/>
        <w:sz w:val="16"/>
        <w:szCs w:val="16"/>
        <w:lang w:val="en-US"/>
      </w:rPr>
      <w:t>2018</w:t>
    </w:r>
    <w:r w:rsidRPr="00F8067A">
      <w:rPr>
        <w:rFonts w:ascii="Arial" w:hAnsi="Arial"/>
        <w:snapToGrid w:val="0"/>
        <w:sz w:val="16"/>
        <w:szCs w:val="16"/>
        <w:lang w:val="en-US"/>
      </w:rPr>
      <w:t>/</w:t>
    </w:r>
    <w:r w:rsidR="00130FAA">
      <w:rPr>
        <w:rFonts w:ascii="Arial" w:hAnsi="Arial"/>
        <w:snapToGrid w:val="0"/>
        <w:sz w:val="16"/>
        <w:szCs w:val="16"/>
        <w:lang w:val="en-US"/>
      </w:rPr>
      <w:t>3</w:t>
    </w:r>
  </w:p>
  <w:p w14:paraId="1AC4CCB1" w14:textId="6957B4F0" w:rsidR="00D4056A" w:rsidRPr="00F8067A" w:rsidRDefault="00D4056A" w:rsidP="00F8067A">
    <w:pPr>
      <w:widowControl/>
      <w:suppressAutoHyphens/>
      <w:overflowPunct/>
      <w:autoSpaceDE/>
      <w:autoSpaceDN/>
      <w:adjustRightInd/>
      <w:ind w:left="0" w:firstLine="0"/>
      <w:jc w:val="left"/>
      <w:textAlignment w:val="auto"/>
      <w:rPr>
        <w:rFonts w:ascii="Arial" w:hAnsi="Arial"/>
        <w:snapToGrid w:val="0"/>
        <w:sz w:val="16"/>
        <w:szCs w:val="16"/>
      </w:rPr>
    </w:pPr>
    <w:r w:rsidRPr="00F8067A">
      <w:rPr>
        <w:rFonts w:ascii="Arial" w:hAnsi="Arial"/>
        <w:snapToGrid w:val="0"/>
        <w:sz w:val="16"/>
        <w:szCs w:val="16"/>
      </w:rPr>
      <w:t xml:space="preserve">Seite </w:t>
    </w:r>
    <w:r w:rsidRPr="00F8067A">
      <w:rPr>
        <w:rFonts w:ascii="Arial" w:hAnsi="Arial"/>
        <w:snapToGrid w:val="0"/>
        <w:sz w:val="16"/>
        <w:szCs w:val="16"/>
      </w:rPr>
      <w:fldChar w:fldCharType="begin"/>
    </w:r>
    <w:r w:rsidRPr="00F8067A">
      <w:rPr>
        <w:rFonts w:ascii="Arial" w:hAnsi="Arial"/>
        <w:snapToGrid w:val="0"/>
        <w:sz w:val="16"/>
        <w:szCs w:val="16"/>
      </w:rPr>
      <w:instrText xml:space="preserve"> PAGE  \* MERGEFORMAT </w:instrText>
    </w:r>
    <w:r w:rsidRPr="00F8067A">
      <w:rPr>
        <w:rFonts w:ascii="Arial" w:hAnsi="Arial"/>
        <w:snapToGrid w:val="0"/>
        <w:sz w:val="16"/>
        <w:szCs w:val="16"/>
      </w:rPr>
      <w:fldChar w:fldCharType="separate"/>
    </w:r>
    <w:r w:rsidR="00CF4724">
      <w:rPr>
        <w:rFonts w:ascii="Arial" w:hAnsi="Arial"/>
        <w:noProof/>
        <w:snapToGrid w:val="0"/>
        <w:sz w:val="16"/>
        <w:szCs w:val="16"/>
      </w:rPr>
      <w:t>2</w:t>
    </w:r>
    <w:r w:rsidRPr="00F8067A">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534E" w14:textId="77777777" w:rsidR="00D4056A" w:rsidRPr="00F8067A" w:rsidRDefault="00D4056A" w:rsidP="00F8067A">
    <w:pPr>
      <w:widowControl/>
      <w:suppressAutoHyphens/>
      <w:overflowPunct/>
      <w:autoSpaceDE/>
      <w:autoSpaceDN/>
      <w:adjustRightInd/>
      <w:ind w:left="0" w:firstLine="0"/>
      <w:jc w:val="right"/>
      <w:textAlignment w:val="auto"/>
      <w:rPr>
        <w:rFonts w:ascii="Arial" w:hAnsi="Arial"/>
        <w:snapToGrid w:val="0"/>
        <w:sz w:val="16"/>
        <w:szCs w:val="16"/>
        <w:lang w:val="en-US"/>
      </w:rPr>
    </w:pPr>
    <w:r w:rsidRPr="00F8067A">
      <w:rPr>
        <w:rFonts w:ascii="Arial" w:hAnsi="Arial"/>
        <w:snapToGrid w:val="0"/>
        <w:sz w:val="16"/>
        <w:szCs w:val="16"/>
        <w:lang w:val="en-US"/>
      </w:rPr>
      <w:t>CCNR-ZKR/ADN/WP.15/AC.2/</w:t>
    </w:r>
    <w:r w:rsidR="00B9072B" w:rsidRPr="00F8067A">
      <w:rPr>
        <w:rFonts w:ascii="Arial" w:hAnsi="Arial"/>
        <w:snapToGrid w:val="0"/>
        <w:sz w:val="16"/>
        <w:szCs w:val="16"/>
        <w:lang w:val="en-US"/>
      </w:rPr>
      <w:t>2018/</w:t>
    </w:r>
    <w:r w:rsidR="00130FAA">
      <w:rPr>
        <w:rFonts w:ascii="Arial" w:hAnsi="Arial"/>
        <w:snapToGrid w:val="0"/>
        <w:sz w:val="16"/>
        <w:szCs w:val="16"/>
        <w:lang w:val="en-US"/>
      </w:rPr>
      <w:t>3</w:t>
    </w:r>
  </w:p>
  <w:p w14:paraId="6E98A722" w14:textId="2D2C338F" w:rsidR="00D4056A" w:rsidRPr="00F8067A" w:rsidRDefault="00D4056A" w:rsidP="00F8067A">
    <w:pPr>
      <w:widowControl/>
      <w:suppressAutoHyphens/>
      <w:overflowPunct/>
      <w:autoSpaceDE/>
      <w:autoSpaceDN/>
      <w:adjustRightInd/>
      <w:ind w:left="0" w:firstLine="0"/>
      <w:jc w:val="right"/>
      <w:textAlignment w:val="auto"/>
      <w:rPr>
        <w:rFonts w:ascii="Arial" w:hAnsi="Arial"/>
        <w:snapToGrid w:val="0"/>
        <w:sz w:val="16"/>
        <w:szCs w:val="16"/>
      </w:rPr>
    </w:pPr>
    <w:r w:rsidRPr="00F8067A">
      <w:rPr>
        <w:rFonts w:ascii="Arial" w:hAnsi="Arial"/>
        <w:snapToGrid w:val="0"/>
        <w:sz w:val="16"/>
        <w:szCs w:val="16"/>
      </w:rPr>
      <w:t xml:space="preserve">Seite </w:t>
    </w:r>
    <w:r w:rsidRPr="00F8067A">
      <w:rPr>
        <w:rFonts w:ascii="Arial" w:hAnsi="Arial"/>
        <w:snapToGrid w:val="0"/>
        <w:sz w:val="16"/>
        <w:szCs w:val="16"/>
      </w:rPr>
      <w:fldChar w:fldCharType="begin"/>
    </w:r>
    <w:r w:rsidRPr="00F8067A">
      <w:rPr>
        <w:rFonts w:ascii="Arial" w:hAnsi="Arial"/>
        <w:snapToGrid w:val="0"/>
        <w:sz w:val="16"/>
        <w:szCs w:val="16"/>
      </w:rPr>
      <w:instrText xml:space="preserve"> PAGE  \* MERGEFORMAT </w:instrText>
    </w:r>
    <w:r w:rsidRPr="00F8067A">
      <w:rPr>
        <w:rFonts w:ascii="Arial" w:hAnsi="Arial"/>
        <w:snapToGrid w:val="0"/>
        <w:sz w:val="16"/>
        <w:szCs w:val="16"/>
      </w:rPr>
      <w:fldChar w:fldCharType="separate"/>
    </w:r>
    <w:r w:rsidR="00CF4724">
      <w:rPr>
        <w:rFonts w:ascii="Arial" w:hAnsi="Arial"/>
        <w:noProof/>
        <w:snapToGrid w:val="0"/>
        <w:sz w:val="16"/>
        <w:szCs w:val="16"/>
      </w:rPr>
      <w:t>3</w:t>
    </w:r>
    <w:r w:rsidRPr="00F8067A">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5446A"/>
    <w:multiLevelType w:val="hybridMultilevel"/>
    <w:tmpl w:val="AFAA8B16"/>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59F252A3"/>
    <w:multiLevelType w:val="hybridMultilevel"/>
    <w:tmpl w:val="00646E5A"/>
    <w:lvl w:ilvl="0" w:tplc="1332B4FC">
      <w:start w:val="1"/>
      <w:numFmt w:val="bullet"/>
      <w:lvlText w:val="•"/>
      <w:lvlJc w:val="left"/>
      <w:pPr>
        <w:tabs>
          <w:tab w:val="num" w:pos="720"/>
        </w:tabs>
        <w:ind w:left="720" w:hanging="360"/>
      </w:pPr>
      <w:rPr>
        <w:rFonts w:ascii="Arial" w:hAnsi="Arial" w:hint="default"/>
      </w:rPr>
    </w:lvl>
    <w:lvl w:ilvl="1" w:tplc="A18E62EA">
      <w:start w:val="1"/>
      <w:numFmt w:val="bullet"/>
      <w:lvlText w:val="•"/>
      <w:lvlJc w:val="left"/>
      <w:pPr>
        <w:tabs>
          <w:tab w:val="num" w:pos="1440"/>
        </w:tabs>
        <w:ind w:left="1440" w:hanging="360"/>
      </w:pPr>
      <w:rPr>
        <w:rFonts w:ascii="Arial" w:hAnsi="Arial" w:hint="default"/>
      </w:rPr>
    </w:lvl>
    <w:lvl w:ilvl="2" w:tplc="1DDCEFFE" w:tentative="1">
      <w:start w:val="1"/>
      <w:numFmt w:val="bullet"/>
      <w:lvlText w:val="•"/>
      <w:lvlJc w:val="left"/>
      <w:pPr>
        <w:tabs>
          <w:tab w:val="num" w:pos="2160"/>
        </w:tabs>
        <w:ind w:left="2160" w:hanging="360"/>
      </w:pPr>
      <w:rPr>
        <w:rFonts w:ascii="Arial" w:hAnsi="Arial" w:hint="default"/>
      </w:rPr>
    </w:lvl>
    <w:lvl w:ilvl="3" w:tplc="9566CF54" w:tentative="1">
      <w:start w:val="1"/>
      <w:numFmt w:val="bullet"/>
      <w:lvlText w:val="•"/>
      <w:lvlJc w:val="left"/>
      <w:pPr>
        <w:tabs>
          <w:tab w:val="num" w:pos="2880"/>
        </w:tabs>
        <w:ind w:left="2880" w:hanging="360"/>
      </w:pPr>
      <w:rPr>
        <w:rFonts w:ascii="Arial" w:hAnsi="Arial" w:hint="default"/>
      </w:rPr>
    </w:lvl>
    <w:lvl w:ilvl="4" w:tplc="85F2F3C6" w:tentative="1">
      <w:start w:val="1"/>
      <w:numFmt w:val="bullet"/>
      <w:lvlText w:val="•"/>
      <w:lvlJc w:val="left"/>
      <w:pPr>
        <w:tabs>
          <w:tab w:val="num" w:pos="3600"/>
        </w:tabs>
        <w:ind w:left="3600" w:hanging="360"/>
      </w:pPr>
      <w:rPr>
        <w:rFonts w:ascii="Arial" w:hAnsi="Arial" w:hint="default"/>
      </w:rPr>
    </w:lvl>
    <w:lvl w:ilvl="5" w:tplc="7A28AE8C" w:tentative="1">
      <w:start w:val="1"/>
      <w:numFmt w:val="bullet"/>
      <w:lvlText w:val="•"/>
      <w:lvlJc w:val="left"/>
      <w:pPr>
        <w:tabs>
          <w:tab w:val="num" w:pos="4320"/>
        </w:tabs>
        <w:ind w:left="4320" w:hanging="360"/>
      </w:pPr>
      <w:rPr>
        <w:rFonts w:ascii="Arial" w:hAnsi="Arial" w:hint="default"/>
      </w:rPr>
    </w:lvl>
    <w:lvl w:ilvl="6" w:tplc="A88454EC" w:tentative="1">
      <w:start w:val="1"/>
      <w:numFmt w:val="bullet"/>
      <w:lvlText w:val="•"/>
      <w:lvlJc w:val="left"/>
      <w:pPr>
        <w:tabs>
          <w:tab w:val="num" w:pos="5040"/>
        </w:tabs>
        <w:ind w:left="5040" w:hanging="360"/>
      </w:pPr>
      <w:rPr>
        <w:rFonts w:ascii="Arial" w:hAnsi="Arial" w:hint="default"/>
      </w:rPr>
    </w:lvl>
    <w:lvl w:ilvl="7" w:tplc="48B471A2" w:tentative="1">
      <w:start w:val="1"/>
      <w:numFmt w:val="bullet"/>
      <w:lvlText w:val="•"/>
      <w:lvlJc w:val="left"/>
      <w:pPr>
        <w:tabs>
          <w:tab w:val="num" w:pos="5760"/>
        </w:tabs>
        <w:ind w:left="5760" w:hanging="360"/>
      </w:pPr>
      <w:rPr>
        <w:rFonts w:ascii="Arial" w:hAnsi="Arial" w:hint="default"/>
      </w:rPr>
    </w:lvl>
    <w:lvl w:ilvl="8" w:tplc="ED9AE4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40B0F34"/>
    <w:multiLevelType w:val="hybridMultilevel"/>
    <w:tmpl w:val="8A4C19E2"/>
    <w:lvl w:ilvl="0" w:tplc="97D098C6">
      <w:start w:val="7"/>
      <w:numFmt w:val="bullet"/>
      <w:lvlText w:val="-"/>
      <w:lvlJc w:val="left"/>
      <w:pPr>
        <w:ind w:left="397" w:hanging="360"/>
      </w:pPr>
      <w:rPr>
        <w:rFonts w:ascii="Arial" w:eastAsia="Times New Roman" w:hAnsi="Arial" w:cs="Arial" w:hint="default"/>
        <w:u w:val="single"/>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4" w15:restartNumberingAfterBreak="0">
    <w:nsid w:val="7D946AC7"/>
    <w:multiLevelType w:val="hybridMultilevel"/>
    <w:tmpl w:val="0E844220"/>
    <w:lvl w:ilvl="0" w:tplc="059ED9FA">
      <w:start w:val="14"/>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DE"/>
    <w:rsid w:val="000049F5"/>
    <w:rsid w:val="00006820"/>
    <w:rsid w:val="000143A3"/>
    <w:rsid w:val="00014D4F"/>
    <w:rsid w:val="00016593"/>
    <w:rsid w:val="00026176"/>
    <w:rsid w:val="0003284B"/>
    <w:rsid w:val="00034828"/>
    <w:rsid w:val="0004134B"/>
    <w:rsid w:val="000463CE"/>
    <w:rsid w:val="00047E84"/>
    <w:rsid w:val="00052E7E"/>
    <w:rsid w:val="000563D5"/>
    <w:rsid w:val="00056B10"/>
    <w:rsid w:val="000625E5"/>
    <w:rsid w:val="00076F9A"/>
    <w:rsid w:val="00080275"/>
    <w:rsid w:val="00080F60"/>
    <w:rsid w:val="00090A58"/>
    <w:rsid w:val="0009215A"/>
    <w:rsid w:val="00095D13"/>
    <w:rsid w:val="00097410"/>
    <w:rsid w:val="000A1A85"/>
    <w:rsid w:val="000A324C"/>
    <w:rsid w:val="000A46AB"/>
    <w:rsid w:val="000A6549"/>
    <w:rsid w:val="000B3573"/>
    <w:rsid w:val="000C108A"/>
    <w:rsid w:val="000C6E63"/>
    <w:rsid w:val="000C72ED"/>
    <w:rsid w:val="000C754F"/>
    <w:rsid w:val="000C795B"/>
    <w:rsid w:val="000D3D4C"/>
    <w:rsid w:val="000D4406"/>
    <w:rsid w:val="000D5D27"/>
    <w:rsid w:val="000D74F9"/>
    <w:rsid w:val="000D7FD6"/>
    <w:rsid w:val="000E4620"/>
    <w:rsid w:val="000E4CDE"/>
    <w:rsid w:val="000E6786"/>
    <w:rsid w:val="000F0250"/>
    <w:rsid w:val="000F6242"/>
    <w:rsid w:val="000F79E4"/>
    <w:rsid w:val="001013D7"/>
    <w:rsid w:val="00106FC3"/>
    <w:rsid w:val="00113A60"/>
    <w:rsid w:val="00114102"/>
    <w:rsid w:val="0011545F"/>
    <w:rsid w:val="0011702A"/>
    <w:rsid w:val="0012236C"/>
    <w:rsid w:val="00124B75"/>
    <w:rsid w:val="00126AA9"/>
    <w:rsid w:val="00130FAA"/>
    <w:rsid w:val="00131CD7"/>
    <w:rsid w:val="0013626E"/>
    <w:rsid w:val="00143354"/>
    <w:rsid w:val="00144FA5"/>
    <w:rsid w:val="00156782"/>
    <w:rsid w:val="00156903"/>
    <w:rsid w:val="00156ACE"/>
    <w:rsid w:val="0016790C"/>
    <w:rsid w:val="001729A2"/>
    <w:rsid w:val="001739E9"/>
    <w:rsid w:val="00176072"/>
    <w:rsid w:val="0017767A"/>
    <w:rsid w:val="001878DE"/>
    <w:rsid w:val="00190390"/>
    <w:rsid w:val="001A078E"/>
    <w:rsid w:val="001B4F22"/>
    <w:rsid w:val="001B7B3E"/>
    <w:rsid w:val="001C0E5C"/>
    <w:rsid w:val="001C1D1B"/>
    <w:rsid w:val="001C269B"/>
    <w:rsid w:val="001C4ED8"/>
    <w:rsid w:val="001D1B0A"/>
    <w:rsid w:val="001E133B"/>
    <w:rsid w:val="001E4D07"/>
    <w:rsid w:val="001F6ABC"/>
    <w:rsid w:val="0020240A"/>
    <w:rsid w:val="00202E6D"/>
    <w:rsid w:val="0020431D"/>
    <w:rsid w:val="00205465"/>
    <w:rsid w:val="002132D2"/>
    <w:rsid w:val="00223DF9"/>
    <w:rsid w:val="0023288F"/>
    <w:rsid w:val="00235B56"/>
    <w:rsid w:val="00240203"/>
    <w:rsid w:val="002431F2"/>
    <w:rsid w:val="002473E1"/>
    <w:rsid w:val="00250FDB"/>
    <w:rsid w:val="00255192"/>
    <w:rsid w:val="00257C39"/>
    <w:rsid w:val="0027414F"/>
    <w:rsid w:val="00283323"/>
    <w:rsid w:val="00291CB3"/>
    <w:rsid w:val="002A337E"/>
    <w:rsid w:val="002A53A6"/>
    <w:rsid w:val="002C0469"/>
    <w:rsid w:val="002C327D"/>
    <w:rsid w:val="002D1BFB"/>
    <w:rsid w:val="002E3745"/>
    <w:rsid w:val="002E6A16"/>
    <w:rsid w:val="002E7227"/>
    <w:rsid w:val="002F4FC6"/>
    <w:rsid w:val="00300790"/>
    <w:rsid w:val="003033DD"/>
    <w:rsid w:val="00316D5A"/>
    <w:rsid w:val="0032045B"/>
    <w:rsid w:val="003233C8"/>
    <w:rsid w:val="00325D76"/>
    <w:rsid w:val="00326B14"/>
    <w:rsid w:val="00326DE9"/>
    <w:rsid w:val="003317A7"/>
    <w:rsid w:val="00337284"/>
    <w:rsid w:val="003439FC"/>
    <w:rsid w:val="00344C19"/>
    <w:rsid w:val="00357412"/>
    <w:rsid w:val="00361725"/>
    <w:rsid w:val="00364E68"/>
    <w:rsid w:val="003702C7"/>
    <w:rsid w:val="00370BB8"/>
    <w:rsid w:val="00377CE8"/>
    <w:rsid w:val="0038428F"/>
    <w:rsid w:val="00387545"/>
    <w:rsid w:val="0039080F"/>
    <w:rsid w:val="003931FE"/>
    <w:rsid w:val="00394699"/>
    <w:rsid w:val="003958AE"/>
    <w:rsid w:val="00397E52"/>
    <w:rsid w:val="003A2337"/>
    <w:rsid w:val="003B0DF4"/>
    <w:rsid w:val="003B23DA"/>
    <w:rsid w:val="003C61C4"/>
    <w:rsid w:val="003D0FA5"/>
    <w:rsid w:val="003D3605"/>
    <w:rsid w:val="003E6E61"/>
    <w:rsid w:val="00400ADD"/>
    <w:rsid w:val="00401179"/>
    <w:rsid w:val="00406965"/>
    <w:rsid w:val="00410285"/>
    <w:rsid w:val="004176F9"/>
    <w:rsid w:val="00420664"/>
    <w:rsid w:val="00427609"/>
    <w:rsid w:val="00427804"/>
    <w:rsid w:val="00430CD0"/>
    <w:rsid w:val="00432779"/>
    <w:rsid w:val="00432E08"/>
    <w:rsid w:val="00446085"/>
    <w:rsid w:val="00466FB5"/>
    <w:rsid w:val="00472198"/>
    <w:rsid w:val="00476E9E"/>
    <w:rsid w:val="004819A4"/>
    <w:rsid w:val="0048292C"/>
    <w:rsid w:val="004836F9"/>
    <w:rsid w:val="004847DC"/>
    <w:rsid w:val="00492FA6"/>
    <w:rsid w:val="0049746A"/>
    <w:rsid w:val="004A0752"/>
    <w:rsid w:val="004A3FE7"/>
    <w:rsid w:val="004A46B8"/>
    <w:rsid w:val="004B0D93"/>
    <w:rsid w:val="004B7EA6"/>
    <w:rsid w:val="004C18DE"/>
    <w:rsid w:val="004D4CA5"/>
    <w:rsid w:val="004D4E53"/>
    <w:rsid w:val="004E622A"/>
    <w:rsid w:val="004F3058"/>
    <w:rsid w:val="004F4DE3"/>
    <w:rsid w:val="004F5608"/>
    <w:rsid w:val="0051476B"/>
    <w:rsid w:val="00534340"/>
    <w:rsid w:val="00540683"/>
    <w:rsid w:val="00547D68"/>
    <w:rsid w:val="005533B4"/>
    <w:rsid w:val="00561447"/>
    <w:rsid w:val="0056605A"/>
    <w:rsid w:val="00573D3E"/>
    <w:rsid w:val="0057786D"/>
    <w:rsid w:val="00582B60"/>
    <w:rsid w:val="00583496"/>
    <w:rsid w:val="00583E9F"/>
    <w:rsid w:val="00585590"/>
    <w:rsid w:val="00585999"/>
    <w:rsid w:val="00586819"/>
    <w:rsid w:val="00591A7D"/>
    <w:rsid w:val="00593E26"/>
    <w:rsid w:val="00595C5C"/>
    <w:rsid w:val="00596953"/>
    <w:rsid w:val="005A1A44"/>
    <w:rsid w:val="005A5B6A"/>
    <w:rsid w:val="005B6280"/>
    <w:rsid w:val="005C1940"/>
    <w:rsid w:val="005C558D"/>
    <w:rsid w:val="005C7246"/>
    <w:rsid w:val="005C7902"/>
    <w:rsid w:val="005D3B31"/>
    <w:rsid w:val="005E1804"/>
    <w:rsid w:val="005E5104"/>
    <w:rsid w:val="005E5EF7"/>
    <w:rsid w:val="005F26AD"/>
    <w:rsid w:val="005F58DF"/>
    <w:rsid w:val="0060269E"/>
    <w:rsid w:val="006047AC"/>
    <w:rsid w:val="00607B11"/>
    <w:rsid w:val="006111A3"/>
    <w:rsid w:val="00611C20"/>
    <w:rsid w:val="0061668A"/>
    <w:rsid w:val="00620982"/>
    <w:rsid w:val="006256AF"/>
    <w:rsid w:val="00626C86"/>
    <w:rsid w:val="006276DC"/>
    <w:rsid w:val="00630422"/>
    <w:rsid w:val="006373FA"/>
    <w:rsid w:val="00642215"/>
    <w:rsid w:val="00643AEA"/>
    <w:rsid w:val="00651386"/>
    <w:rsid w:val="00661FED"/>
    <w:rsid w:val="0066312D"/>
    <w:rsid w:val="00666284"/>
    <w:rsid w:val="00670028"/>
    <w:rsid w:val="00690A5F"/>
    <w:rsid w:val="0069164E"/>
    <w:rsid w:val="006924C5"/>
    <w:rsid w:val="006970A1"/>
    <w:rsid w:val="00697F7B"/>
    <w:rsid w:val="006A0959"/>
    <w:rsid w:val="006A507B"/>
    <w:rsid w:val="006A73AD"/>
    <w:rsid w:val="006A7F94"/>
    <w:rsid w:val="006B57B7"/>
    <w:rsid w:val="006B6FC7"/>
    <w:rsid w:val="006B7C55"/>
    <w:rsid w:val="006D1972"/>
    <w:rsid w:val="006D78CA"/>
    <w:rsid w:val="006E498C"/>
    <w:rsid w:val="006F3C42"/>
    <w:rsid w:val="00702BE6"/>
    <w:rsid w:val="00706883"/>
    <w:rsid w:val="007225A1"/>
    <w:rsid w:val="007306F5"/>
    <w:rsid w:val="00742BD3"/>
    <w:rsid w:val="00751575"/>
    <w:rsid w:val="00754516"/>
    <w:rsid w:val="0075583E"/>
    <w:rsid w:val="00760FB2"/>
    <w:rsid w:val="007652AB"/>
    <w:rsid w:val="007705CB"/>
    <w:rsid w:val="00773B7E"/>
    <w:rsid w:val="0079124E"/>
    <w:rsid w:val="00792E94"/>
    <w:rsid w:val="007A0E7B"/>
    <w:rsid w:val="007A19A7"/>
    <w:rsid w:val="007A584D"/>
    <w:rsid w:val="007B5D5A"/>
    <w:rsid w:val="007C1AA7"/>
    <w:rsid w:val="007C5305"/>
    <w:rsid w:val="007D1EF9"/>
    <w:rsid w:val="007D2FA0"/>
    <w:rsid w:val="007D6265"/>
    <w:rsid w:val="007D7EEA"/>
    <w:rsid w:val="007E7F2A"/>
    <w:rsid w:val="00805AEB"/>
    <w:rsid w:val="00810504"/>
    <w:rsid w:val="0081450F"/>
    <w:rsid w:val="00826787"/>
    <w:rsid w:val="00834438"/>
    <w:rsid w:val="00835551"/>
    <w:rsid w:val="00837FB8"/>
    <w:rsid w:val="00841328"/>
    <w:rsid w:val="00852BEF"/>
    <w:rsid w:val="00854209"/>
    <w:rsid w:val="0085713F"/>
    <w:rsid w:val="0086477D"/>
    <w:rsid w:val="00876F50"/>
    <w:rsid w:val="00894221"/>
    <w:rsid w:val="008957C7"/>
    <w:rsid w:val="00896081"/>
    <w:rsid w:val="008967B7"/>
    <w:rsid w:val="008A1D67"/>
    <w:rsid w:val="008B3106"/>
    <w:rsid w:val="008B5544"/>
    <w:rsid w:val="008B7C4B"/>
    <w:rsid w:val="008D3CEC"/>
    <w:rsid w:val="008E6B36"/>
    <w:rsid w:val="008F4B57"/>
    <w:rsid w:val="00903D48"/>
    <w:rsid w:val="0090748A"/>
    <w:rsid w:val="00912A46"/>
    <w:rsid w:val="009422FA"/>
    <w:rsid w:val="00945BEF"/>
    <w:rsid w:val="0094733D"/>
    <w:rsid w:val="00953866"/>
    <w:rsid w:val="00962147"/>
    <w:rsid w:val="00962E31"/>
    <w:rsid w:val="00965DC5"/>
    <w:rsid w:val="00966C68"/>
    <w:rsid w:val="00966CE6"/>
    <w:rsid w:val="009733A6"/>
    <w:rsid w:val="00975B09"/>
    <w:rsid w:val="009771C0"/>
    <w:rsid w:val="009777E8"/>
    <w:rsid w:val="0098158C"/>
    <w:rsid w:val="00981925"/>
    <w:rsid w:val="00982F17"/>
    <w:rsid w:val="0099031A"/>
    <w:rsid w:val="00991BA0"/>
    <w:rsid w:val="009A2C98"/>
    <w:rsid w:val="009A4FC8"/>
    <w:rsid w:val="009B6F47"/>
    <w:rsid w:val="009C79C4"/>
    <w:rsid w:val="009D2885"/>
    <w:rsid w:val="009E281C"/>
    <w:rsid w:val="009E3EBD"/>
    <w:rsid w:val="009E795B"/>
    <w:rsid w:val="009F0973"/>
    <w:rsid w:val="009F2DD9"/>
    <w:rsid w:val="00A005D6"/>
    <w:rsid w:val="00A04A9E"/>
    <w:rsid w:val="00A0723D"/>
    <w:rsid w:val="00A1389E"/>
    <w:rsid w:val="00A17F67"/>
    <w:rsid w:val="00A21A7D"/>
    <w:rsid w:val="00A2645D"/>
    <w:rsid w:val="00A27409"/>
    <w:rsid w:val="00A349BD"/>
    <w:rsid w:val="00A410D7"/>
    <w:rsid w:val="00A44AF1"/>
    <w:rsid w:val="00A57CE8"/>
    <w:rsid w:val="00A60437"/>
    <w:rsid w:val="00A62126"/>
    <w:rsid w:val="00A71FAE"/>
    <w:rsid w:val="00A7621C"/>
    <w:rsid w:val="00A77993"/>
    <w:rsid w:val="00A77C4E"/>
    <w:rsid w:val="00A81D2D"/>
    <w:rsid w:val="00A849B8"/>
    <w:rsid w:val="00A917C1"/>
    <w:rsid w:val="00A92623"/>
    <w:rsid w:val="00A94B80"/>
    <w:rsid w:val="00A97821"/>
    <w:rsid w:val="00AB23F2"/>
    <w:rsid w:val="00AB6055"/>
    <w:rsid w:val="00AC1577"/>
    <w:rsid w:val="00AC3059"/>
    <w:rsid w:val="00AC338A"/>
    <w:rsid w:val="00AD14D7"/>
    <w:rsid w:val="00AD59A0"/>
    <w:rsid w:val="00AD68F2"/>
    <w:rsid w:val="00AD69C2"/>
    <w:rsid w:val="00AE32E7"/>
    <w:rsid w:val="00AE33F4"/>
    <w:rsid w:val="00AE50D2"/>
    <w:rsid w:val="00AE73A7"/>
    <w:rsid w:val="00AE7E9E"/>
    <w:rsid w:val="00AF7C57"/>
    <w:rsid w:val="00AF7DC9"/>
    <w:rsid w:val="00B02145"/>
    <w:rsid w:val="00B041A6"/>
    <w:rsid w:val="00B12922"/>
    <w:rsid w:val="00B17A75"/>
    <w:rsid w:val="00B2269A"/>
    <w:rsid w:val="00B239F4"/>
    <w:rsid w:val="00B26810"/>
    <w:rsid w:val="00B30626"/>
    <w:rsid w:val="00B3498B"/>
    <w:rsid w:val="00B40836"/>
    <w:rsid w:val="00B45122"/>
    <w:rsid w:val="00B4533C"/>
    <w:rsid w:val="00B54C7A"/>
    <w:rsid w:val="00B5558F"/>
    <w:rsid w:val="00B71545"/>
    <w:rsid w:val="00B737F6"/>
    <w:rsid w:val="00B83CEA"/>
    <w:rsid w:val="00B853F8"/>
    <w:rsid w:val="00B87AB9"/>
    <w:rsid w:val="00B9072B"/>
    <w:rsid w:val="00B92BF7"/>
    <w:rsid w:val="00B9368D"/>
    <w:rsid w:val="00B940F8"/>
    <w:rsid w:val="00BA358B"/>
    <w:rsid w:val="00BA6693"/>
    <w:rsid w:val="00BB0A40"/>
    <w:rsid w:val="00BB1891"/>
    <w:rsid w:val="00BB776D"/>
    <w:rsid w:val="00BC224B"/>
    <w:rsid w:val="00BD6076"/>
    <w:rsid w:val="00BD7109"/>
    <w:rsid w:val="00BD77CE"/>
    <w:rsid w:val="00BF6A72"/>
    <w:rsid w:val="00BF7D16"/>
    <w:rsid w:val="00C01D3D"/>
    <w:rsid w:val="00C03ED4"/>
    <w:rsid w:val="00C04C77"/>
    <w:rsid w:val="00C05CED"/>
    <w:rsid w:val="00C1260A"/>
    <w:rsid w:val="00C161A1"/>
    <w:rsid w:val="00C16233"/>
    <w:rsid w:val="00C24FA8"/>
    <w:rsid w:val="00C27690"/>
    <w:rsid w:val="00C32E06"/>
    <w:rsid w:val="00C4703A"/>
    <w:rsid w:val="00C509C1"/>
    <w:rsid w:val="00C532C5"/>
    <w:rsid w:val="00C64A71"/>
    <w:rsid w:val="00C7003A"/>
    <w:rsid w:val="00C72A39"/>
    <w:rsid w:val="00C75E20"/>
    <w:rsid w:val="00C8138A"/>
    <w:rsid w:val="00C82985"/>
    <w:rsid w:val="00C84D0A"/>
    <w:rsid w:val="00C90787"/>
    <w:rsid w:val="00C93A09"/>
    <w:rsid w:val="00C945EC"/>
    <w:rsid w:val="00C95218"/>
    <w:rsid w:val="00CA2B03"/>
    <w:rsid w:val="00CA3D31"/>
    <w:rsid w:val="00CA71CC"/>
    <w:rsid w:val="00CB17EE"/>
    <w:rsid w:val="00CB257D"/>
    <w:rsid w:val="00CC546D"/>
    <w:rsid w:val="00CC62F9"/>
    <w:rsid w:val="00CD7A4F"/>
    <w:rsid w:val="00CE1F32"/>
    <w:rsid w:val="00CE77BC"/>
    <w:rsid w:val="00CF2359"/>
    <w:rsid w:val="00CF3E33"/>
    <w:rsid w:val="00CF4724"/>
    <w:rsid w:val="00CF645B"/>
    <w:rsid w:val="00D03FC5"/>
    <w:rsid w:val="00D04647"/>
    <w:rsid w:val="00D064E0"/>
    <w:rsid w:val="00D12EA3"/>
    <w:rsid w:val="00D16A29"/>
    <w:rsid w:val="00D2514D"/>
    <w:rsid w:val="00D33B77"/>
    <w:rsid w:val="00D35074"/>
    <w:rsid w:val="00D4056A"/>
    <w:rsid w:val="00D52AF0"/>
    <w:rsid w:val="00D52F95"/>
    <w:rsid w:val="00D6320C"/>
    <w:rsid w:val="00D64560"/>
    <w:rsid w:val="00D65991"/>
    <w:rsid w:val="00D7150D"/>
    <w:rsid w:val="00D80CB1"/>
    <w:rsid w:val="00D8467E"/>
    <w:rsid w:val="00D92E0F"/>
    <w:rsid w:val="00D94CED"/>
    <w:rsid w:val="00D97C9F"/>
    <w:rsid w:val="00DA1F54"/>
    <w:rsid w:val="00DA28E2"/>
    <w:rsid w:val="00DA312C"/>
    <w:rsid w:val="00DA3AF6"/>
    <w:rsid w:val="00DA54C3"/>
    <w:rsid w:val="00DB57E7"/>
    <w:rsid w:val="00DB6161"/>
    <w:rsid w:val="00DC66D9"/>
    <w:rsid w:val="00DF03F9"/>
    <w:rsid w:val="00DF3A4A"/>
    <w:rsid w:val="00DF426C"/>
    <w:rsid w:val="00E053BA"/>
    <w:rsid w:val="00E1103A"/>
    <w:rsid w:val="00E14568"/>
    <w:rsid w:val="00E22556"/>
    <w:rsid w:val="00E236E5"/>
    <w:rsid w:val="00E240AE"/>
    <w:rsid w:val="00E2783C"/>
    <w:rsid w:val="00E30C9D"/>
    <w:rsid w:val="00E31826"/>
    <w:rsid w:val="00E40062"/>
    <w:rsid w:val="00E45BA1"/>
    <w:rsid w:val="00E521C8"/>
    <w:rsid w:val="00E54A29"/>
    <w:rsid w:val="00E568C0"/>
    <w:rsid w:val="00E619C6"/>
    <w:rsid w:val="00E626D1"/>
    <w:rsid w:val="00E66171"/>
    <w:rsid w:val="00E71A53"/>
    <w:rsid w:val="00E749BE"/>
    <w:rsid w:val="00E75433"/>
    <w:rsid w:val="00E77B16"/>
    <w:rsid w:val="00E82CF7"/>
    <w:rsid w:val="00E8770E"/>
    <w:rsid w:val="00E93323"/>
    <w:rsid w:val="00E93819"/>
    <w:rsid w:val="00EA0422"/>
    <w:rsid w:val="00EA2C25"/>
    <w:rsid w:val="00EA7A70"/>
    <w:rsid w:val="00EB4ADF"/>
    <w:rsid w:val="00EB4D3D"/>
    <w:rsid w:val="00EC1F5D"/>
    <w:rsid w:val="00EC5B0D"/>
    <w:rsid w:val="00ED49D7"/>
    <w:rsid w:val="00ED557F"/>
    <w:rsid w:val="00EE4226"/>
    <w:rsid w:val="00EE457F"/>
    <w:rsid w:val="00EE5CAB"/>
    <w:rsid w:val="00EF00ED"/>
    <w:rsid w:val="00EF022A"/>
    <w:rsid w:val="00EF7231"/>
    <w:rsid w:val="00F04331"/>
    <w:rsid w:val="00F07812"/>
    <w:rsid w:val="00F10631"/>
    <w:rsid w:val="00F10D47"/>
    <w:rsid w:val="00F12E99"/>
    <w:rsid w:val="00F265D6"/>
    <w:rsid w:val="00F31FEF"/>
    <w:rsid w:val="00F330E1"/>
    <w:rsid w:val="00F42407"/>
    <w:rsid w:val="00F42DC0"/>
    <w:rsid w:val="00F4792F"/>
    <w:rsid w:val="00F524CA"/>
    <w:rsid w:val="00F52E19"/>
    <w:rsid w:val="00F53223"/>
    <w:rsid w:val="00F54B5E"/>
    <w:rsid w:val="00F55DD3"/>
    <w:rsid w:val="00F607DC"/>
    <w:rsid w:val="00F64C6F"/>
    <w:rsid w:val="00F64FD3"/>
    <w:rsid w:val="00F66903"/>
    <w:rsid w:val="00F70B1D"/>
    <w:rsid w:val="00F70D98"/>
    <w:rsid w:val="00F736DE"/>
    <w:rsid w:val="00F73A99"/>
    <w:rsid w:val="00F74646"/>
    <w:rsid w:val="00F801E0"/>
    <w:rsid w:val="00F8067A"/>
    <w:rsid w:val="00F8608C"/>
    <w:rsid w:val="00F87B83"/>
    <w:rsid w:val="00F9235F"/>
    <w:rsid w:val="00F92AB9"/>
    <w:rsid w:val="00F92BF9"/>
    <w:rsid w:val="00F93402"/>
    <w:rsid w:val="00F9656C"/>
    <w:rsid w:val="00FA532B"/>
    <w:rsid w:val="00FA712F"/>
    <w:rsid w:val="00FA7DE6"/>
    <w:rsid w:val="00FB264C"/>
    <w:rsid w:val="00FB305A"/>
    <w:rsid w:val="00FC032F"/>
    <w:rsid w:val="00FC2D7D"/>
    <w:rsid w:val="00FC5E77"/>
    <w:rsid w:val="00FD17D7"/>
    <w:rsid w:val="00FD3DEA"/>
    <w:rsid w:val="00FD4BC8"/>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14CCB23"/>
  <w15:docId w15:val="{46A4B839-4237-4EAD-BCF3-51D93520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uiPriority w:val="99"/>
    <w:rsid w:val="007A19A7"/>
  </w:style>
  <w:style w:type="character" w:customStyle="1" w:styleId="CommentTextChar">
    <w:name w:val="Comment Text Char"/>
    <w:basedOn w:val="DefaultParagraphFont"/>
    <w:link w:val="CommentText"/>
    <w:uiPriority w:val="99"/>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aliases w:val="3_G"/>
    <w:basedOn w:val="Normal"/>
    <w:link w:val="FooterChar"/>
    <w:rsid w:val="0011702A"/>
    <w:pPr>
      <w:tabs>
        <w:tab w:val="center" w:pos="4536"/>
        <w:tab w:val="right" w:pos="9072"/>
      </w:tabs>
    </w:pPr>
  </w:style>
  <w:style w:type="character" w:customStyle="1" w:styleId="FooterChar">
    <w:name w:val="Footer Char"/>
    <w:aliases w:val="3_G Char"/>
    <w:basedOn w:val="DefaultParagraphFont"/>
    <w:link w:val="Footer"/>
    <w:rsid w:val="0011702A"/>
    <w:rPr>
      <w:lang w:eastAsia="fr-FR"/>
    </w:rPr>
  </w:style>
  <w:style w:type="paragraph" w:styleId="FootnoteText">
    <w:name w:val="footnote text"/>
    <w:basedOn w:val="Normal"/>
    <w:link w:val="FootnoteTextChar"/>
    <w:rsid w:val="00596953"/>
  </w:style>
  <w:style w:type="character" w:customStyle="1" w:styleId="FootnoteTextChar">
    <w:name w:val="Footnote Text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SingleTxtG">
    <w:name w:val="_ Single Txt_G"/>
    <w:basedOn w:val="Normal"/>
    <w:link w:val="SingleTxtGChar"/>
    <w:qFormat/>
    <w:rsid w:val="0075583E"/>
    <w:pPr>
      <w:widowControl/>
      <w:suppressAutoHyphens/>
      <w:overflowPunct/>
      <w:autoSpaceDE/>
      <w:autoSpaceDN/>
      <w:adjustRightInd/>
      <w:spacing w:after="120" w:line="240" w:lineRule="atLeast"/>
      <w:ind w:right="1134" w:firstLine="0"/>
      <w:textAlignment w:val="auto"/>
    </w:pPr>
    <w:rPr>
      <w:lang w:val="en-GB" w:eastAsia="en-US"/>
    </w:rPr>
  </w:style>
  <w:style w:type="character" w:customStyle="1" w:styleId="SingleTxtGChar">
    <w:name w:val="_ Single Txt_G Char"/>
    <w:link w:val="SingleTxtG"/>
    <w:qFormat/>
    <w:rsid w:val="0075583E"/>
    <w:rPr>
      <w:lang w:val="en-GB" w:eastAsia="en-US"/>
    </w:rPr>
  </w:style>
  <w:style w:type="table" w:styleId="TableGrid">
    <w:name w:val="Table Grid"/>
    <w:basedOn w:val="TableNormal"/>
    <w:rsid w:val="00130FAA"/>
    <w:pPr>
      <w:suppressAutoHyphens/>
      <w:spacing w:line="240" w:lineRule="atLeast"/>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47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970400914">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68A83-6569-4FB7-B9D7-CE8DCCF6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4357</Characters>
  <Application>Microsoft Office Word</Application>
  <DocSecurity>0</DocSecurity>
  <Lines>36</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BMVBS</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Marie-Claude Collet</cp:lastModifiedBy>
  <cp:revision>2</cp:revision>
  <cp:lastPrinted>2017-11-10T16:09:00Z</cp:lastPrinted>
  <dcterms:created xsi:type="dcterms:W3CDTF">2017-11-10T16:09:00Z</dcterms:created>
  <dcterms:modified xsi:type="dcterms:W3CDTF">2017-11-10T16:09:00Z</dcterms:modified>
</cp:coreProperties>
</file>