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68607F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68607F" w:rsidP="0068607F">
            <w:pPr>
              <w:jc w:val="right"/>
            </w:pPr>
            <w:r w:rsidRPr="0068607F">
              <w:rPr>
                <w:sz w:val="40"/>
              </w:rPr>
              <w:t>ST</w:t>
            </w:r>
            <w:r>
              <w:t>/SG/AC.10/C.3/2018/99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68607F" w:rsidP="00F01738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68607F" w:rsidRDefault="0068607F" w:rsidP="0068607F">
            <w:pPr>
              <w:spacing w:line="240" w:lineRule="exact"/>
            </w:pPr>
            <w:r>
              <w:t>3 septembre 2018</w:t>
            </w:r>
          </w:p>
          <w:p w:rsidR="0068607F" w:rsidRDefault="0068607F" w:rsidP="0068607F">
            <w:pPr>
              <w:spacing w:line="240" w:lineRule="exact"/>
            </w:pPr>
            <w:r>
              <w:t>Français</w:t>
            </w:r>
          </w:p>
          <w:p w:rsidR="0068607F" w:rsidRPr="00DB58B5" w:rsidRDefault="0068607F" w:rsidP="0068607F">
            <w:pPr>
              <w:spacing w:line="240" w:lineRule="exact"/>
            </w:pPr>
            <w:r>
              <w:t>Original : anglais</w:t>
            </w:r>
          </w:p>
        </w:tc>
      </w:tr>
    </w:tbl>
    <w:p w:rsidR="0068607F" w:rsidRPr="00CA0680" w:rsidRDefault="0068607F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 w:rsidR="001E50E7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 w:rsidR="001E50E7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:rsidR="0068607F" w:rsidRPr="00CA0680" w:rsidRDefault="0068607F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</w:t>
      </w:r>
      <w:r w:rsidR="001E50E7">
        <w:rPr>
          <w:b/>
        </w:rPr>
        <w:t>’</w:t>
      </w:r>
      <w:r w:rsidRPr="00CA0680">
        <w:rPr>
          <w:b/>
        </w:rPr>
        <w:t>experts du transport des marchandises dangereuses</w:t>
      </w:r>
    </w:p>
    <w:p w:rsidR="0068607F" w:rsidRDefault="00E872C8" w:rsidP="000305D3">
      <w:pPr>
        <w:spacing w:before="120"/>
        <w:rPr>
          <w:b/>
        </w:rPr>
      </w:pPr>
      <w:r w:rsidRPr="001E50E7">
        <w:rPr>
          <w:b/>
          <w:bCs/>
        </w:rPr>
        <w:t>Cinquante-quatrième</w:t>
      </w:r>
      <w:r w:rsidRPr="001E50E7">
        <w:rPr>
          <w:b/>
        </w:rPr>
        <w:t xml:space="preserve"> </w:t>
      </w:r>
      <w:r w:rsidR="0068607F" w:rsidRPr="00CA0680">
        <w:rPr>
          <w:b/>
        </w:rPr>
        <w:t>session</w:t>
      </w:r>
    </w:p>
    <w:p w:rsidR="0068607F" w:rsidRDefault="00E872C8" w:rsidP="000305D3">
      <w:r w:rsidRPr="001E50E7">
        <w:t>Genève, 26 novembre-4 décembre 201</w:t>
      </w:r>
      <w:r w:rsidR="001E50E7">
        <w:t>8</w:t>
      </w:r>
    </w:p>
    <w:p w:rsidR="0068607F" w:rsidRDefault="00E872C8" w:rsidP="000305D3">
      <w:r w:rsidRPr="001E50E7">
        <w:t>Point 2 f) de l</w:t>
      </w:r>
      <w:r w:rsidR="001E50E7">
        <w:t>’</w:t>
      </w:r>
      <w:r w:rsidRPr="001E50E7">
        <w:t>ordre du jour provisoire</w:t>
      </w:r>
    </w:p>
    <w:p w:rsidR="00446FE5" w:rsidRDefault="00E872C8" w:rsidP="00AC3823">
      <w:pPr>
        <w:rPr>
          <w:b/>
          <w:bCs/>
        </w:rPr>
      </w:pPr>
      <w:r w:rsidRPr="001E50E7">
        <w:rPr>
          <w:b/>
          <w:bCs/>
        </w:rPr>
        <w:t xml:space="preserve">Recommandations du Sous-Comité formulées à ses cinquante et unième, </w:t>
      </w:r>
      <w:r w:rsidR="001E50E7">
        <w:rPr>
          <w:b/>
          <w:bCs/>
        </w:rPr>
        <w:br/>
      </w:r>
      <w:r w:rsidRPr="001E50E7">
        <w:rPr>
          <w:b/>
          <w:bCs/>
        </w:rPr>
        <w:t>cinquante</w:t>
      </w:r>
      <w:r w:rsidR="001E50E7">
        <w:rPr>
          <w:b/>
          <w:bCs/>
        </w:rPr>
        <w:t>-</w:t>
      </w:r>
      <w:r w:rsidRPr="001E50E7">
        <w:rPr>
          <w:b/>
          <w:bCs/>
        </w:rPr>
        <w:t>deuxième et cinquante</w:t>
      </w:r>
      <w:r w:rsidR="001E50E7">
        <w:rPr>
          <w:b/>
          <w:bCs/>
        </w:rPr>
        <w:t>-</w:t>
      </w:r>
      <w:r w:rsidRPr="001E50E7">
        <w:rPr>
          <w:b/>
          <w:bCs/>
        </w:rPr>
        <w:t>troisième sessions et questions en suspens :</w:t>
      </w:r>
      <w:r w:rsidRPr="001E50E7">
        <w:rPr>
          <w:b/>
          <w:bCs/>
        </w:rPr>
        <w:br/>
      </w:r>
      <w:r w:rsidR="001E50E7" w:rsidRPr="001E50E7">
        <w:rPr>
          <w:b/>
          <w:bCs/>
        </w:rPr>
        <w:t>Q</w:t>
      </w:r>
      <w:r w:rsidRPr="001E50E7">
        <w:rPr>
          <w:b/>
          <w:bCs/>
        </w:rPr>
        <w:t>uestions diverses en suspens</w:t>
      </w:r>
    </w:p>
    <w:p w:rsidR="00F870C4" w:rsidRPr="001E50E7" w:rsidRDefault="00E872C8" w:rsidP="001E50E7">
      <w:pPr>
        <w:pStyle w:val="HChG"/>
      </w:pPr>
      <w:r w:rsidRPr="001E50E7">
        <w:tab/>
      </w:r>
      <w:r w:rsidRPr="001E50E7">
        <w:tab/>
        <w:t>Groupe de travail informel des citernes mobiles en matière plastique renforcée</w:t>
      </w:r>
      <w:r w:rsidRPr="001E50E7">
        <w:t xml:space="preserve"> de fibres</w:t>
      </w:r>
    </w:p>
    <w:p w:rsidR="00F870C4" w:rsidRPr="001E50E7" w:rsidRDefault="00E872C8" w:rsidP="001E50E7">
      <w:pPr>
        <w:pStyle w:val="H1G"/>
        <w:rPr>
          <w:lang w:val="en-US"/>
        </w:rPr>
      </w:pPr>
      <w:r w:rsidRPr="001E50E7">
        <w:tab/>
      </w:r>
      <w:r w:rsidRPr="001E50E7">
        <w:tab/>
      </w:r>
      <w:r w:rsidRPr="001E50E7">
        <w:rPr>
          <w:lang w:val="en-US"/>
        </w:rPr>
        <w:t>Communication de l</w:t>
      </w:r>
      <w:r w:rsidR="001E50E7">
        <w:rPr>
          <w:lang w:val="en-US"/>
        </w:rPr>
        <w:t>’</w:t>
      </w:r>
      <w:r w:rsidRPr="001E50E7">
        <w:rPr>
          <w:lang w:val="en-US"/>
        </w:rPr>
        <w:t>Australian Explosives Industry and Safety Group (AEISG)</w:t>
      </w:r>
      <w:r w:rsidR="001E50E7" w:rsidRPr="001E50E7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</w:t>
      </w:r>
    </w:p>
    <w:p w:rsidR="00F870C4" w:rsidRPr="001E50E7" w:rsidRDefault="00E872C8" w:rsidP="00B82879">
      <w:pPr>
        <w:pStyle w:val="HChG"/>
      </w:pPr>
      <w:r w:rsidRPr="001E50E7">
        <w:rPr>
          <w:lang w:val="en-US"/>
        </w:rPr>
        <w:tab/>
      </w:r>
      <w:r w:rsidRPr="001E50E7">
        <w:rPr>
          <w:lang w:val="en-US"/>
        </w:rPr>
        <w:tab/>
      </w:r>
      <w:r w:rsidRPr="001E50E7">
        <w:t>Introduction</w:t>
      </w:r>
    </w:p>
    <w:p w:rsidR="00F870C4" w:rsidRPr="001E50E7" w:rsidRDefault="00E872C8" w:rsidP="001E50E7">
      <w:pPr>
        <w:pStyle w:val="SingleTxtG"/>
      </w:pPr>
      <w:r w:rsidRPr="001E50E7">
        <w:t>1.</w:t>
      </w:r>
      <w:r w:rsidRPr="001E50E7">
        <w:tab/>
        <w:t>À sa cinquante-deuxième session (décembre 2017), appuyant la proposition énoncée dans le document ST/SG/AC.10/C.3/2017/40, le Sous-Comité d</w:t>
      </w:r>
      <w:r w:rsidR="001E50E7">
        <w:t>’</w:t>
      </w:r>
      <w:r w:rsidRPr="001E50E7">
        <w:t>experts d</w:t>
      </w:r>
      <w:r w:rsidRPr="001E50E7">
        <w:t>u transport des marchandises dangereuses a créé un groupe de travail informel intersessions ayant pour mandat d</w:t>
      </w:r>
      <w:r w:rsidR="001E50E7">
        <w:t>’</w:t>
      </w:r>
      <w:r w:rsidRPr="001E50E7">
        <w:t>élaborer des prescriptions relatives à la construction, l</w:t>
      </w:r>
      <w:r w:rsidR="001E50E7">
        <w:t>’</w:t>
      </w:r>
      <w:r w:rsidRPr="001E50E7">
        <w:t>homologation, le contrôle et l</w:t>
      </w:r>
      <w:r w:rsidR="001E50E7">
        <w:t>’</w:t>
      </w:r>
      <w:r w:rsidRPr="001E50E7">
        <w:t>utilisation des citernes mobiles en matière plastique r</w:t>
      </w:r>
      <w:r w:rsidRPr="001E50E7">
        <w:t>enforcée de fibres</w:t>
      </w:r>
      <w:r w:rsidR="00B82879">
        <w:t xml:space="preserve"> (ST/SG/AC.10/C.3/104, par. </w:t>
      </w:r>
      <w:r w:rsidRPr="001E50E7">
        <w:t>80 et 81).</w:t>
      </w:r>
    </w:p>
    <w:p w:rsidR="00F870C4" w:rsidRPr="001E50E7" w:rsidRDefault="00E872C8" w:rsidP="001E50E7">
      <w:pPr>
        <w:pStyle w:val="SingleTxtG"/>
      </w:pPr>
      <w:r w:rsidRPr="001E50E7">
        <w:t>2.</w:t>
      </w:r>
      <w:r w:rsidRPr="001E50E7">
        <w:tab/>
        <w:t>Le mandat du groupe de travail informel prévoit notamment l</w:t>
      </w:r>
      <w:r w:rsidR="001E50E7">
        <w:t>’</w:t>
      </w:r>
      <w:r w:rsidRPr="001E50E7">
        <w:t>examen de l</w:t>
      </w:r>
      <w:r w:rsidR="001E50E7">
        <w:t>’</w:t>
      </w:r>
      <w:r w:rsidRPr="001E50E7">
        <w:t xml:space="preserve">admissibilité des citernes mobiles en matière plastique renforcée de fibres pour différentes classes de marchandises </w:t>
      </w:r>
      <w:r w:rsidRPr="001E50E7">
        <w:t>dangereuses.</w:t>
      </w:r>
    </w:p>
    <w:p w:rsidR="00F870C4" w:rsidRPr="001E50E7" w:rsidRDefault="00E872C8" w:rsidP="001E50E7">
      <w:pPr>
        <w:pStyle w:val="SingleTxtG"/>
      </w:pPr>
      <w:r w:rsidRPr="001E50E7">
        <w:t>3.</w:t>
      </w:r>
      <w:r w:rsidRPr="001E50E7">
        <w:tab/>
        <w:t>Le groupe de travail informel doit s</w:t>
      </w:r>
      <w:r w:rsidR="00B82879">
        <w:t>e réunir à nouveau les 26 et 27 </w:t>
      </w:r>
      <w:r w:rsidRPr="001E50E7">
        <w:t>novembre 2018. Le Président a indiqué que les travaux du groupe de travail informel adopteraient le format prévu dans le document ST/SG/AC.10/C.3/2017/40, qui lui servirait</w:t>
      </w:r>
      <w:r w:rsidRPr="001E50E7">
        <w:t xml:space="preserve"> de document de référence, avec les modifications nécessaires pour tenir compte de l</w:t>
      </w:r>
      <w:r w:rsidR="001E50E7">
        <w:t>’</w:t>
      </w:r>
      <w:r w:rsidRPr="001E50E7">
        <w:t>inclusion d</w:t>
      </w:r>
      <w:r w:rsidR="001E50E7">
        <w:t>’</w:t>
      </w:r>
      <w:r w:rsidR="00B82879">
        <w:t>un nouveau chapitre </w:t>
      </w:r>
      <w:r w:rsidRPr="001E50E7">
        <w:t>6.9 comportant un paragraphe 6.9.1 (Application et dispositi</w:t>
      </w:r>
      <w:r w:rsidR="00B82879">
        <w:t>ons générales) et un paragraphe </w:t>
      </w:r>
      <w:r w:rsidRPr="001E50E7">
        <w:t>6.9.2 (Prescriptions relatives à la constructio</w:t>
      </w:r>
      <w:r w:rsidRPr="001E50E7">
        <w:t>n, l</w:t>
      </w:r>
      <w:r w:rsidR="001E50E7">
        <w:t>’</w:t>
      </w:r>
      <w:r w:rsidRPr="001E50E7">
        <w:t>homologation, le contrôle et l</w:t>
      </w:r>
      <w:r w:rsidR="001E50E7">
        <w:t>’</w:t>
      </w:r>
      <w:r w:rsidRPr="001E50E7">
        <w:t>utilisation des citernes mobiles en matière plastique renforcée de fibres destinées au transport de matières relevant des classes 3, 5.1, 6.1, 6.2, 8 et 9).</w:t>
      </w:r>
    </w:p>
    <w:p w:rsidR="00F870C4" w:rsidRPr="001E50E7" w:rsidRDefault="00E872C8" w:rsidP="001E50E7">
      <w:pPr>
        <w:pStyle w:val="SingleTxtG"/>
      </w:pPr>
      <w:r w:rsidRPr="001E50E7">
        <w:lastRenderedPageBreak/>
        <w:t>4.</w:t>
      </w:r>
      <w:r w:rsidRPr="001E50E7">
        <w:tab/>
        <w:t>L</w:t>
      </w:r>
      <w:r w:rsidR="001E50E7">
        <w:t>’</w:t>
      </w:r>
      <w:r w:rsidRPr="001E50E7">
        <w:t>Australian Explosives Industry and Safety Group (AEISG), q</w:t>
      </w:r>
      <w:r w:rsidRPr="001E50E7">
        <w:t>ui a participé aux travaux du groupe de travail informel, juge préoccupant que le mandat actuel de ladite entité ne comprenne pas l</w:t>
      </w:r>
      <w:r w:rsidR="001E50E7">
        <w:t>’</w:t>
      </w:r>
      <w:r w:rsidRPr="001E50E7">
        <w:t>examen des marcha</w:t>
      </w:r>
      <w:r w:rsidR="00A457D7">
        <w:t>ndises dangereuses de la classe </w:t>
      </w:r>
      <w:r w:rsidRPr="001E50E7">
        <w:t>1 alors que les dispositions en vigueur applicables aux citernes mobiles (p</w:t>
      </w:r>
      <w:r w:rsidRPr="001E50E7">
        <w:t>ar</w:t>
      </w:r>
      <w:r w:rsidR="00A457D7">
        <w:t>. </w:t>
      </w:r>
      <w:r w:rsidRPr="001E50E7">
        <w:t>6.7.2 du Règlement type) englobent ladite classe.</w:t>
      </w:r>
    </w:p>
    <w:p w:rsidR="00F870C4" w:rsidRPr="001E50E7" w:rsidRDefault="00E872C8" w:rsidP="00A457D7">
      <w:pPr>
        <w:pStyle w:val="HChG"/>
      </w:pPr>
      <w:r w:rsidRPr="001E50E7">
        <w:tab/>
      </w:r>
      <w:r w:rsidRPr="001E50E7">
        <w:tab/>
        <w:t>Examen</w:t>
      </w:r>
    </w:p>
    <w:p w:rsidR="00F870C4" w:rsidRPr="001E50E7" w:rsidRDefault="00E872C8" w:rsidP="001E50E7">
      <w:pPr>
        <w:pStyle w:val="SingleTxtG"/>
      </w:pPr>
      <w:r w:rsidRPr="001E50E7">
        <w:t>5.</w:t>
      </w:r>
      <w:r w:rsidRPr="001E50E7">
        <w:tab/>
        <w:t>L</w:t>
      </w:r>
      <w:r w:rsidR="001E50E7">
        <w:t>’</w:t>
      </w:r>
      <w:r w:rsidRPr="001E50E7">
        <w:t xml:space="preserve">AEISG estime que les citernes mobiles fabriquées en matière plastique renforcée de fibres ne devraient pas être indûment exclues des récipients pouvant être utilisés pour le transport des </w:t>
      </w:r>
      <w:r w:rsidRPr="001E50E7">
        <w:t>explosifs et que rien n</w:t>
      </w:r>
      <w:r w:rsidR="00A457D7">
        <w:t>e justifie donc que le chapitre </w:t>
      </w:r>
      <w:r w:rsidRPr="001E50E7">
        <w:t>6.9 dont la création est proposée ne s</w:t>
      </w:r>
      <w:r w:rsidR="001E50E7">
        <w:t>’</w:t>
      </w:r>
      <w:r w:rsidR="00A457D7">
        <w:t>applique pas à la classe </w:t>
      </w:r>
      <w:r w:rsidRPr="001E50E7">
        <w:t xml:space="preserve">1. </w:t>
      </w:r>
    </w:p>
    <w:p w:rsidR="00F870C4" w:rsidRPr="001E50E7" w:rsidRDefault="00E872C8" w:rsidP="001E50E7">
      <w:pPr>
        <w:pStyle w:val="SingleTxtG"/>
      </w:pPr>
      <w:r w:rsidRPr="001E50E7">
        <w:t>6.</w:t>
      </w:r>
      <w:r w:rsidRPr="001E50E7">
        <w:tab/>
        <w:t>Il existe déjà des données d</w:t>
      </w:r>
      <w:r w:rsidR="001E50E7">
        <w:t>’</w:t>
      </w:r>
      <w:r w:rsidRPr="001E50E7">
        <w:t>expérience dans ce domaine car plusieurs administrations nationales et régionales compétentes tiennen</w:t>
      </w:r>
      <w:r w:rsidRPr="001E50E7">
        <w:t>t déjà à ce que certaines substances concernées, notamment le nitrate d</w:t>
      </w:r>
      <w:r w:rsidR="001E50E7">
        <w:t>’</w:t>
      </w:r>
      <w:r w:rsidRPr="001E50E7">
        <w:t>ammonium en émulsion, suspension ou gel (N</w:t>
      </w:r>
      <w:r w:rsidRPr="001E50E7">
        <w:rPr>
          <w:vertAlign w:val="superscript"/>
        </w:rPr>
        <w:t>o</w:t>
      </w:r>
      <w:r w:rsidRPr="001E50E7">
        <w:t xml:space="preserve"> ONU 3375), soient transportées dans des citernes </w:t>
      </w:r>
      <w:r w:rsidR="00A457D7">
        <w:t>« </w:t>
      </w:r>
      <w:r w:rsidRPr="001E50E7">
        <w:t>souples</w:t>
      </w:r>
      <w:r w:rsidR="00A457D7">
        <w:t> »</w:t>
      </w:r>
      <w:r w:rsidRPr="001E50E7">
        <w:t>, dont font partie les citernes mobiles fabriquées en matière plastique renforcé</w:t>
      </w:r>
      <w:r w:rsidRPr="001E50E7">
        <w:t>e de fibres.</w:t>
      </w:r>
    </w:p>
    <w:p w:rsidR="00F870C4" w:rsidRPr="001E50E7" w:rsidRDefault="00E872C8" w:rsidP="00A457D7">
      <w:pPr>
        <w:pStyle w:val="HChG"/>
      </w:pPr>
      <w:r w:rsidRPr="001E50E7">
        <w:tab/>
      </w:r>
      <w:r w:rsidRPr="001E50E7">
        <w:tab/>
        <w:t>Proposition</w:t>
      </w:r>
    </w:p>
    <w:p w:rsidR="001E50E7" w:rsidRDefault="00E872C8" w:rsidP="001E50E7">
      <w:pPr>
        <w:pStyle w:val="SingleTxtG"/>
      </w:pPr>
      <w:r w:rsidRPr="001E50E7">
        <w:t>7.</w:t>
      </w:r>
      <w:r w:rsidRPr="001E50E7">
        <w:tab/>
        <w:t>L</w:t>
      </w:r>
      <w:r w:rsidR="001E50E7">
        <w:t>’</w:t>
      </w:r>
      <w:r w:rsidRPr="001E50E7">
        <w:t>AEISG suggère que le groupe de travail informel des citernes mobiles en matière plastique renforcée de fibres, à sa session de novembre 2018 et pendant le prochain exercice biennal, se penche notamment sur la question des ma</w:t>
      </w:r>
      <w:r w:rsidRPr="001E50E7">
        <w:t xml:space="preserve">rchandises dangereuses de </w:t>
      </w:r>
      <w:r w:rsidR="00A457D7">
        <w:t>la classe </w:t>
      </w:r>
      <w:r w:rsidRPr="001E50E7">
        <w:t>1.</w:t>
      </w:r>
    </w:p>
    <w:p w:rsidR="00A457D7" w:rsidRPr="00A457D7" w:rsidRDefault="00A457D7" w:rsidP="00A457D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457D7" w:rsidRPr="00A457D7" w:rsidSect="0068607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865" w:rsidRDefault="007C1865" w:rsidP="00F95C08">
      <w:pPr>
        <w:spacing w:line="240" w:lineRule="auto"/>
      </w:pPr>
    </w:p>
  </w:endnote>
  <w:endnote w:type="continuationSeparator" w:id="0">
    <w:p w:rsidR="007C1865" w:rsidRPr="00AC3823" w:rsidRDefault="007C1865" w:rsidP="00AC3823">
      <w:pPr>
        <w:pStyle w:val="Footer"/>
      </w:pPr>
    </w:p>
  </w:endnote>
  <w:endnote w:type="continuationNotice" w:id="1">
    <w:p w:rsidR="007C1865" w:rsidRDefault="007C186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07F" w:rsidRPr="0068607F" w:rsidRDefault="0068607F" w:rsidP="0068607F">
    <w:pPr>
      <w:pStyle w:val="Footer"/>
      <w:tabs>
        <w:tab w:val="right" w:pos="9638"/>
      </w:tabs>
    </w:pPr>
    <w:r w:rsidRPr="0068607F">
      <w:rPr>
        <w:b/>
        <w:sz w:val="18"/>
      </w:rPr>
      <w:fldChar w:fldCharType="begin"/>
    </w:r>
    <w:r w:rsidRPr="0068607F">
      <w:rPr>
        <w:b/>
        <w:sz w:val="18"/>
      </w:rPr>
      <w:instrText xml:space="preserve"> PAGE  \* MERGEFORMAT </w:instrText>
    </w:r>
    <w:r w:rsidRPr="0068607F">
      <w:rPr>
        <w:b/>
        <w:sz w:val="18"/>
      </w:rPr>
      <w:fldChar w:fldCharType="separate"/>
    </w:r>
    <w:r w:rsidR="00A26BDE">
      <w:rPr>
        <w:b/>
        <w:noProof/>
        <w:sz w:val="18"/>
      </w:rPr>
      <w:t>2</w:t>
    </w:r>
    <w:r w:rsidRPr="0068607F">
      <w:rPr>
        <w:b/>
        <w:sz w:val="18"/>
      </w:rPr>
      <w:fldChar w:fldCharType="end"/>
    </w:r>
    <w:r>
      <w:rPr>
        <w:b/>
        <w:sz w:val="18"/>
      </w:rPr>
      <w:tab/>
    </w:r>
    <w:r>
      <w:t>GE.18-14533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07F" w:rsidRPr="0068607F" w:rsidRDefault="0068607F" w:rsidP="0068607F">
    <w:pPr>
      <w:pStyle w:val="Footer"/>
      <w:tabs>
        <w:tab w:val="right" w:pos="9638"/>
      </w:tabs>
      <w:rPr>
        <w:b/>
        <w:sz w:val="18"/>
      </w:rPr>
    </w:pPr>
    <w:r>
      <w:t>GE.18-14533</w:t>
    </w:r>
    <w:r>
      <w:tab/>
    </w:r>
    <w:r w:rsidRPr="0068607F">
      <w:rPr>
        <w:b/>
        <w:sz w:val="18"/>
      </w:rPr>
      <w:fldChar w:fldCharType="begin"/>
    </w:r>
    <w:r w:rsidRPr="0068607F">
      <w:rPr>
        <w:b/>
        <w:sz w:val="18"/>
      </w:rPr>
      <w:instrText xml:space="preserve"> PAGE  \* MERGEFORMAT </w:instrText>
    </w:r>
    <w:r w:rsidRPr="0068607F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8607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56F" w:rsidRPr="0068607F" w:rsidRDefault="0068607F" w:rsidP="0068607F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7216" behindDoc="0" locked="0" layoutInCell="1" allowOverlap="0" wp14:anchorId="3453438E" wp14:editId="7953667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14533  (</w:t>
    </w:r>
    <w:proofErr w:type="gramEnd"/>
    <w:r>
      <w:rPr>
        <w:sz w:val="20"/>
      </w:rPr>
      <w:t>F)    280918    021018</w:t>
    </w:r>
    <w:r>
      <w:rPr>
        <w:sz w:val="20"/>
      </w:rPr>
      <w:br/>
    </w:r>
    <w:r w:rsidRPr="0068607F">
      <w:rPr>
        <w:rFonts w:ascii="C39T30Lfz" w:hAnsi="C39T30Lfz"/>
        <w:sz w:val="56"/>
      </w:rPr>
      <w:t></w:t>
    </w:r>
    <w:r w:rsidRPr="0068607F">
      <w:rPr>
        <w:rFonts w:ascii="C39T30Lfz" w:hAnsi="C39T30Lfz"/>
        <w:sz w:val="56"/>
      </w:rPr>
      <w:t></w:t>
    </w:r>
    <w:r w:rsidRPr="0068607F">
      <w:rPr>
        <w:rFonts w:ascii="C39T30Lfz" w:hAnsi="C39T30Lfz"/>
        <w:sz w:val="56"/>
      </w:rPr>
      <w:t></w:t>
    </w:r>
    <w:r w:rsidRPr="0068607F">
      <w:rPr>
        <w:rFonts w:ascii="C39T30Lfz" w:hAnsi="C39T30Lfz"/>
        <w:sz w:val="56"/>
      </w:rPr>
      <w:t></w:t>
    </w:r>
    <w:r w:rsidRPr="0068607F">
      <w:rPr>
        <w:rFonts w:ascii="C39T30Lfz" w:hAnsi="C39T30Lfz"/>
        <w:sz w:val="56"/>
      </w:rPr>
      <w:t></w:t>
    </w:r>
    <w:r w:rsidRPr="0068607F">
      <w:rPr>
        <w:rFonts w:ascii="C39T30Lfz" w:hAnsi="C39T30Lfz"/>
        <w:sz w:val="56"/>
      </w:rPr>
      <w:t></w:t>
    </w:r>
    <w:r w:rsidRPr="0068607F">
      <w:rPr>
        <w:rFonts w:ascii="C39T30Lfz" w:hAnsi="C39T30Lfz"/>
        <w:sz w:val="56"/>
      </w:rPr>
      <w:t></w:t>
    </w:r>
    <w:r w:rsidRPr="0068607F">
      <w:rPr>
        <w:rFonts w:ascii="C39T30Lfz" w:hAnsi="C39T30Lfz"/>
        <w:sz w:val="56"/>
      </w:rPr>
      <w:t></w:t>
    </w:r>
    <w:r w:rsidRPr="0068607F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8/9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8/9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865" w:rsidRPr="00AC3823" w:rsidRDefault="007C186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C1865" w:rsidRPr="00AC3823" w:rsidRDefault="007C186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C1865" w:rsidRPr="00AC3823" w:rsidRDefault="007C1865">
      <w:pPr>
        <w:spacing w:line="240" w:lineRule="auto"/>
        <w:rPr>
          <w:sz w:val="2"/>
          <w:szCs w:val="2"/>
        </w:rPr>
      </w:pPr>
    </w:p>
  </w:footnote>
  <w:footnote w:id="2">
    <w:p w:rsidR="001E50E7" w:rsidRPr="001E50E7" w:rsidRDefault="001E50E7" w:rsidP="001E50E7">
      <w:pPr>
        <w:pStyle w:val="FootnoteText"/>
      </w:pPr>
      <w:r>
        <w:rPr>
          <w:rStyle w:val="FootnoteReference"/>
        </w:rPr>
        <w:tab/>
      </w:r>
      <w:r w:rsidRPr="001E50E7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8C6446">
        <w:rPr>
          <w:lang w:eastAsia="en-GB"/>
        </w:rPr>
        <w:t xml:space="preserve">Conformément au programme de travail du Sous-Comité pour la période </w:t>
      </w:r>
      <w:r w:rsidRPr="008C6446">
        <w:t>2017</w:t>
      </w:r>
      <w:r w:rsidR="00B82879">
        <w:t>-</w:t>
      </w:r>
      <w:r w:rsidRPr="008C6446">
        <w:t xml:space="preserve">2018, approuvé par le Comité à sa huitième session </w:t>
      </w:r>
      <w:r w:rsidR="00B82879">
        <w:t>(voir ST/SG/AC.10/C.3/100, par. </w:t>
      </w:r>
      <w:r w:rsidRPr="008C6446">
        <w:t>98</w:t>
      </w:r>
      <w:r>
        <w:t>,</w:t>
      </w:r>
      <w:r w:rsidRPr="008C6446">
        <w:t xml:space="preserve"> et ST/SG/AC.10/44, par. 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07F" w:rsidRPr="0068607F" w:rsidRDefault="00E872C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ST/SG/AC.10/C.3/2018/99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07F" w:rsidRPr="0068607F" w:rsidRDefault="00E872C8" w:rsidP="0068607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ST/SG/AC.10/C.3/2018/99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865"/>
    <w:rsid w:val="00017F94"/>
    <w:rsid w:val="00023842"/>
    <w:rsid w:val="000305D3"/>
    <w:rsid w:val="000334F9"/>
    <w:rsid w:val="0007796D"/>
    <w:rsid w:val="000B7790"/>
    <w:rsid w:val="00111F2F"/>
    <w:rsid w:val="00123BBC"/>
    <w:rsid w:val="00132EA9"/>
    <w:rsid w:val="0014365E"/>
    <w:rsid w:val="00164877"/>
    <w:rsid w:val="00176178"/>
    <w:rsid w:val="001E50E7"/>
    <w:rsid w:val="001F525A"/>
    <w:rsid w:val="00223272"/>
    <w:rsid w:val="0024779E"/>
    <w:rsid w:val="00283190"/>
    <w:rsid w:val="002832AC"/>
    <w:rsid w:val="002D7C93"/>
    <w:rsid w:val="00441C3B"/>
    <w:rsid w:val="00446FE5"/>
    <w:rsid w:val="00452396"/>
    <w:rsid w:val="004E468C"/>
    <w:rsid w:val="005505B7"/>
    <w:rsid w:val="00573BE5"/>
    <w:rsid w:val="00584DC4"/>
    <w:rsid w:val="00586ED3"/>
    <w:rsid w:val="00596AA9"/>
    <w:rsid w:val="0068456F"/>
    <w:rsid w:val="0068607F"/>
    <w:rsid w:val="0071601D"/>
    <w:rsid w:val="007A62E6"/>
    <w:rsid w:val="007C1865"/>
    <w:rsid w:val="0080684C"/>
    <w:rsid w:val="00871C75"/>
    <w:rsid w:val="008776DC"/>
    <w:rsid w:val="008B40CD"/>
    <w:rsid w:val="009705C8"/>
    <w:rsid w:val="009C1CF4"/>
    <w:rsid w:val="00A26BDE"/>
    <w:rsid w:val="00A30353"/>
    <w:rsid w:val="00A457D7"/>
    <w:rsid w:val="00AC3823"/>
    <w:rsid w:val="00AE323C"/>
    <w:rsid w:val="00B00181"/>
    <w:rsid w:val="00B00B0D"/>
    <w:rsid w:val="00B765F7"/>
    <w:rsid w:val="00B82879"/>
    <w:rsid w:val="00BA0CA9"/>
    <w:rsid w:val="00C02897"/>
    <w:rsid w:val="00D3439C"/>
    <w:rsid w:val="00DB1831"/>
    <w:rsid w:val="00DD3BFD"/>
    <w:rsid w:val="00DF6678"/>
    <w:rsid w:val="00E872C8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D0EF762-799A-416B-BBF8-D9382DCB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ST/SG/AC.10/C.3/2018/99</vt:lpstr>
      <vt:lpstr>ST/SG/AC.10/C.3/2018/99</vt:lpstr>
    </vt:vector>
  </TitlesOfParts>
  <Company>DCM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ST/SG/AC.10/C.3/2018/99</dc:title>
  <dc:subject/>
  <dc:creator>Sandrine CLERE</dc:creator>
  <cp:keywords/>
  <cp:lastModifiedBy>Laurence Berthet</cp:lastModifiedBy>
  <cp:revision>3</cp:revision>
  <cp:lastPrinted>2018-10-02T12:57:00Z</cp:lastPrinted>
  <dcterms:created xsi:type="dcterms:W3CDTF">2018-10-02T12:57:00Z</dcterms:created>
  <dcterms:modified xsi:type="dcterms:W3CDTF">2018-10-02T12:57:00Z</dcterms:modified>
</cp:coreProperties>
</file>