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14:paraId="30F4B8BB" w14:textId="77777777" w:rsidTr="006D12B1">
        <w:trPr>
          <w:trHeight w:val="851"/>
        </w:trPr>
        <w:tc>
          <w:tcPr>
            <w:tcW w:w="1259" w:type="dxa"/>
            <w:tcBorders>
              <w:top w:val="nil"/>
              <w:left w:val="nil"/>
              <w:bottom w:val="single" w:sz="4" w:space="0" w:color="auto"/>
              <w:right w:val="nil"/>
            </w:tcBorders>
            <w:shd w:val="clear" w:color="auto" w:fill="auto"/>
          </w:tcPr>
          <w:p w14:paraId="459EB9A1" w14:textId="77777777"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14:paraId="7544317F" w14:textId="77777777"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542BD770" w14:textId="3BA43A15" w:rsidR="006D12B1" w:rsidRPr="006500BA" w:rsidRDefault="006D12B1" w:rsidP="00241CD4">
            <w:pPr>
              <w:jc w:val="right"/>
            </w:pPr>
            <w:r w:rsidRPr="006D12B1">
              <w:rPr>
                <w:sz w:val="40"/>
              </w:rPr>
              <w:t>ST</w:t>
            </w:r>
            <w:r>
              <w:t>/SG/AC.10/C.3/201</w:t>
            </w:r>
            <w:r w:rsidR="00241CD4">
              <w:t>8</w:t>
            </w:r>
            <w:r>
              <w:t>/</w:t>
            </w:r>
            <w:r w:rsidR="00DE504B">
              <w:t>89</w:t>
            </w:r>
          </w:p>
        </w:tc>
      </w:tr>
      <w:tr w:rsidR="003107FA" w:rsidRPr="006500BA" w14:paraId="03152768"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375FBDFE" w14:textId="77777777" w:rsidR="003107FA" w:rsidRPr="006500BA" w:rsidRDefault="00A9451B" w:rsidP="006D12B1">
            <w:pPr>
              <w:spacing w:before="120"/>
              <w:jc w:val="center"/>
            </w:pPr>
            <w:r>
              <w:rPr>
                <w:noProof/>
                <w:lang w:val="en-US"/>
              </w:rPr>
              <w:drawing>
                <wp:inline distT="0" distB="0" distL="0" distR="0" wp14:anchorId="560FFDEB" wp14:editId="3E8CFB56">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F088DDD" w14:textId="77777777" w:rsidR="003107FA" w:rsidRPr="006D12B1" w:rsidRDefault="00922550" w:rsidP="006D12B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36375A43" w14:textId="77777777" w:rsidR="003107FA" w:rsidRDefault="006D12B1" w:rsidP="006D12B1">
            <w:pPr>
              <w:spacing w:before="240" w:line="240" w:lineRule="exact"/>
            </w:pPr>
            <w:r>
              <w:t>Distr.: General</w:t>
            </w:r>
          </w:p>
          <w:p w14:paraId="048E834D" w14:textId="2A387AC1" w:rsidR="006D12B1" w:rsidRDefault="008B66F9" w:rsidP="006D12B1">
            <w:pPr>
              <w:spacing w:line="240" w:lineRule="exact"/>
            </w:pPr>
            <w:r>
              <w:t>4</w:t>
            </w:r>
            <w:r w:rsidR="00297695">
              <w:t xml:space="preserve"> September</w:t>
            </w:r>
            <w:r w:rsidR="00E103A7" w:rsidRPr="00757735">
              <w:t xml:space="preserve"> 2018</w:t>
            </w:r>
          </w:p>
          <w:p w14:paraId="6A4FD4F8" w14:textId="77777777" w:rsidR="006D12B1" w:rsidRDefault="006D12B1" w:rsidP="006D12B1">
            <w:pPr>
              <w:spacing w:line="240" w:lineRule="exact"/>
            </w:pPr>
          </w:p>
          <w:p w14:paraId="13AA308C" w14:textId="77777777" w:rsidR="006D12B1" w:rsidRPr="006500BA" w:rsidRDefault="006D12B1" w:rsidP="006D12B1">
            <w:pPr>
              <w:spacing w:line="240" w:lineRule="exact"/>
            </w:pPr>
            <w:r>
              <w:t>Original: English</w:t>
            </w:r>
          </w:p>
        </w:tc>
      </w:tr>
    </w:tbl>
    <w:p w14:paraId="5D956B44" w14:textId="77777777" w:rsidR="009F0F06"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bookmarkStart w:id="0" w:name="_GoBack"/>
      <w:bookmarkEnd w:id="0"/>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9B371C" w14:paraId="7D3E02D0" w14:textId="77777777" w:rsidTr="009B371C">
        <w:tc>
          <w:tcPr>
            <w:tcW w:w="9639" w:type="dxa"/>
            <w:shd w:val="clear" w:color="auto" w:fill="auto"/>
          </w:tcPr>
          <w:p w14:paraId="4840E92B" w14:textId="77777777" w:rsidR="009B371C" w:rsidRPr="006D12B1" w:rsidRDefault="009B371C" w:rsidP="00963F4E">
            <w:pPr>
              <w:spacing w:before="120" w:after="120"/>
              <w:ind w:right="57"/>
              <w:rPr>
                <w:b/>
              </w:rPr>
            </w:pPr>
            <w:r w:rsidRPr="006D12B1">
              <w:rPr>
                <w:b/>
              </w:rPr>
              <w:t xml:space="preserve">Sub-Committee of Experts on the Transport of Dangerous Goods </w:t>
            </w:r>
          </w:p>
        </w:tc>
      </w:tr>
      <w:tr w:rsidR="009B371C" w:rsidRPr="00876878" w14:paraId="256ACED0" w14:textId="77777777" w:rsidTr="009B371C">
        <w:tc>
          <w:tcPr>
            <w:tcW w:w="9639" w:type="dxa"/>
            <w:shd w:val="clear" w:color="auto" w:fill="auto"/>
          </w:tcPr>
          <w:p w14:paraId="4EFEF0DB" w14:textId="4C154464" w:rsidR="009B371C" w:rsidRPr="00876878" w:rsidRDefault="009B371C" w:rsidP="004C4CFD">
            <w:pPr>
              <w:spacing w:after="120"/>
              <w:ind w:right="57"/>
              <w:rPr>
                <w:b/>
              </w:rPr>
            </w:pPr>
            <w:r w:rsidRPr="00876878">
              <w:rPr>
                <w:b/>
              </w:rPr>
              <w:t>F</w:t>
            </w:r>
            <w:r w:rsidR="001F2D80">
              <w:rPr>
                <w:b/>
              </w:rPr>
              <w:t>ifty-</w:t>
            </w:r>
            <w:r w:rsidR="004C4CFD">
              <w:rPr>
                <w:b/>
              </w:rPr>
              <w:t>fourth</w:t>
            </w:r>
            <w:r>
              <w:rPr>
                <w:b/>
              </w:rPr>
              <w:t xml:space="preserve"> </w:t>
            </w:r>
            <w:r w:rsidRPr="00876878">
              <w:rPr>
                <w:b/>
              </w:rPr>
              <w:t>session</w:t>
            </w:r>
          </w:p>
        </w:tc>
      </w:tr>
      <w:tr w:rsidR="009B371C" w:rsidRPr="00CE57DA" w14:paraId="010A20FC" w14:textId="77777777" w:rsidTr="009B371C">
        <w:tc>
          <w:tcPr>
            <w:tcW w:w="9639" w:type="dxa"/>
            <w:shd w:val="clear" w:color="auto" w:fill="auto"/>
          </w:tcPr>
          <w:p w14:paraId="0D8CBF75" w14:textId="1F367DFD" w:rsidR="009B371C" w:rsidRPr="00876878" w:rsidRDefault="009B371C" w:rsidP="004E05DD">
            <w:pPr>
              <w:ind w:right="57"/>
            </w:pPr>
            <w:r w:rsidRPr="00876878">
              <w:t xml:space="preserve">Geneva, </w:t>
            </w:r>
            <w:r w:rsidR="001F2D80">
              <w:t>2</w:t>
            </w:r>
            <w:r w:rsidR="005C2953">
              <w:t>6 November</w:t>
            </w:r>
            <w:r>
              <w:t>-</w:t>
            </w:r>
            <w:r w:rsidR="00241CD4">
              <w:t>4</w:t>
            </w:r>
            <w:r w:rsidR="001F2D80">
              <w:t xml:space="preserve"> </w:t>
            </w:r>
            <w:r w:rsidR="005C2953">
              <w:t xml:space="preserve">December </w:t>
            </w:r>
            <w:r w:rsidR="001F2D80">
              <w:t>201</w:t>
            </w:r>
            <w:r w:rsidR="00241CD4">
              <w:t>8</w:t>
            </w:r>
          </w:p>
          <w:p w14:paraId="6B99A053" w14:textId="24A0EE7D" w:rsidR="00CE1125" w:rsidRPr="00963F4E" w:rsidRDefault="00CE1125" w:rsidP="00CE1125">
            <w:pPr>
              <w:rPr>
                <w:b/>
              </w:rPr>
            </w:pPr>
            <w:r w:rsidRPr="007B2B1F">
              <w:t xml:space="preserve">Item </w:t>
            </w:r>
            <w:r w:rsidR="00297695">
              <w:t>6</w:t>
            </w:r>
            <w:r w:rsidRPr="007B2B1F">
              <w:t xml:space="preserve"> of the provisional agenda</w:t>
            </w:r>
            <w:r w:rsidRPr="007B2B1F">
              <w:rPr>
                <w:b/>
              </w:rPr>
              <w:t xml:space="preserve"> </w:t>
            </w:r>
            <w:r w:rsidRPr="007B2B1F">
              <w:rPr>
                <w:b/>
              </w:rPr>
              <w:br/>
            </w:r>
            <w:r w:rsidR="00297695" w:rsidRPr="00297695">
              <w:rPr>
                <w:b/>
                <w:bCs/>
              </w:rPr>
              <w:t xml:space="preserve">New proposals for amendments to the Model Regulations </w:t>
            </w:r>
            <w:r w:rsidR="00297695" w:rsidRPr="00297695">
              <w:rPr>
                <w:b/>
                <w:bCs/>
              </w:rPr>
              <w:br/>
              <w:t>on the Transport of Dangerous Goods</w:t>
            </w:r>
          </w:p>
          <w:p w14:paraId="7FA89286" w14:textId="77777777" w:rsidR="009B371C" w:rsidRPr="00530504" w:rsidRDefault="009B371C" w:rsidP="004A7D33">
            <w:pPr>
              <w:rPr>
                <w:b/>
              </w:rPr>
            </w:pPr>
          </w:p>
        </w:tc>
      </w:tr>
    </w:tbl>
    <w:p w14:paraId="7CA01239" w14:textId="584D8D3A" w:rsidR="00D905CF" w:rsidRDefault="00D905CF" w:rsidP="00D905CF">
      <w:pPr>
        <w:pStyle w:val="HChG"/>
      </w:pPr>
      <w:r>
        <w:tab/>
      </w:r>
      <w:r>
        <w:tab/>
      </w:r>
      <w:r w:rsidR="004C4CFD">
        <w:t>Bundles of cylinders</w:t>
      </w:r>
    </w:p>
    <w:p w14:paraId="23E81B22" w14:textId="4817DAEF" w:rsidR="00D905CF" w:rsidRDefault="00D905CF" w:rsidP="00D905CF">
      <w:pPr>
        <w:pStyle w:val="H1G"/>
      </w:pPr>
      <w:r>
        <w:tab/>
      </w:r>
      <w:r>
        <w:tab/>
        <w:t>Transmitted by the</w:t>
      </w:r>
      <w:r w:rsidR="00297695">
        <w:t xml:space="preserve"> expert</w:t>
      </w:r>
      <w:r w:rsidR="00241CD4">
        <w:t xml:space="preserve"> from Canada</w:t>
      </w:r>
      <w:r w:rsidR="003F000B">
        <w:rPr>
          <w:rStyle w:val="FootnoteReference"/>
        </w:rPr>
        <w:footnoteReference w:id="2"/>
      </w:r>
    </w:p>
    <w:p w14:paraId="1A65A120" w14:textId="77777777" w:rsidR="00D905CF" w:rsidRDefault="00D905CF" w:rsidP="00D905CF">
      <w:pPr>
        <w:pStyle w:val="HChG"/>
      </w:pPr>
      <w:r>
        <w:tab/>
      </w:r>
      <w:r>
        <w:tab/>
        <w:t>Introduction</w:t>
      </w:r>
    </w:p>
    <w:p w14:paraId="6325E6D9" w14:textId="4F3AF5B0" w:rsidR="00E84766" w:rsidRPr="00854C15" w:rsidRDefault="0069140A" w:rsidP="003F000B">
      <w:pPr>
        <w:pStyle w:val="SingleTxtG"/>
        <w:numPr>
          <w:ilvl w:val="0"/>
          <w:numId w:val="31"/>
        </w:numPr>
        <w:ind w:left="1134" w:firstLine="0"/>
      </w:pPr>
      <w:r w:rsidRPr="00854C15">
        <w:t xml:space="preserve">This </w:t>
      </w:r>
      <w:r w:rsidR="00297695">
        <w:t>document</w:t>
      </w:r>
      <w:r w:rsidRPr="00854C15">
        <w:t xml:space="preserve"> proposes to </w:t>
      </w:r>
      <w:r w:rsidR="00E84766" w:rsidRPr="00854C15">
        <w:t xml:space="preserve">delete the last sentence in </w:t>
      </w:r>
      <w:r w:rsidR="00854C15" w:rsidRPr="00854C15">
        <w:t xml:space="preserve">4.1.6.1.6 </w:t>
      </w:r>
      <w:r w:rsidR="00297695">
        <w:t xml:space="preserve">in Chapter 4.1 of the Model Regulations </w:t>
      </w:r>
      <w:r w:rsidR="00854C15" w:rsidRPr="00854C15">
        <w:t xml:space="preserve">because it </w:t>
      </w:r>
      <w:r w:rsidR="00936B10">
        <w:t>conflicts</w:t>
      </w:r>
      <w:r w:rsidR="00854C15" w:rsidRPr="00854C15">
        <w:t xml:space="preserve"> </w:t>
      </w:r>
      <w:r w:rsidR="00936B10">
        <w:t xml:space="preserve">with </w:t>
      </w:r>
      <w:r w:rsidR="00854C15" w:rsidRPr="00854C15">
        <w:t>the requirements in</w:t>
      </w:r>
      <w:r w:rsidR="00854C15">
        <w:t xml:space="preserve"> </w:t>
      </w:r>
      <w:r w:rsidR="00854C15" w:rsidRPr="00854C15">
        <w:t xml:space="preserve">ISO 10961:2010 entitled </w:t>
      </w:r>
      <w:r w:rsidR="003F000B">
        <w:rPr>
          <w:i/>
        </w:rPr>
        <w:t xml:space="preserve">Gas cylinders - Cylinder bundles </w:t>
      </w:r>
      <w:r w:rsidR="00854C15" w:rsidRPr="00854C15">
        <w:rPr>
          <w:i/>
        </w:rPr>
        <w:t>- Design, manufacture, testing and inspection</w:t>
      </w:r>
      <w:r w:rsidR="00854C15" w:rsidRPr="00854C15">
        <w:t>.</w:t>
      </w:r>
    </w:p>
    <w:p w14:paraId="6A306024" w14:textId="77777777" w:rsidR="00D905CF" w:rsidRDefault="005E69F4" w:rsidP="005E69F4">
      <w:pPr>
        <w:pStyle w:val="HChG"/>
      </w:pPr>
      <w:r>
        <w:tab/>
      </w:r>
      <w:r>
        <w:tab/>
      </w:r>
      <w:r w:rsidR="00D905CF">
        <w:t>Proposal</w:t>
      </w:r>
    </w:p>
    <w:p w14:paraId="5CE532C6" w14:textId="5D48B6B4" w:rsidR="000279AE" w:rsidRDefault="00241CD4" w:rsidP="005E69F4">
      <w:pPr>
        <w:pStyle w:val="SingleTxtG"/>
      </w:pPr>
      <w:r>
        <w:t>2</w:t>
      </w:r>
      <w:r w:rsidR="005E69F4">
        <w:t>.</w:t>
      </w:r>
      <w:r w:rsidR="005E69F4">
        <w:tab/>
      </w:r>
      <w:r w:rsidR="000279AE">
        <w:t xml:space="preserve">Amend the text of </w:t>
      </w:r>
      <w:r w:rsidR="003D6819">
        <w:t>4.1.6.1.6</w:t>
      </w:r>
      <w:r w:rsidR="000279AE">
        <w:t xml:space="preserve"> as shown. </w:t>
      </w:r>
      <w:r w:rsidR="00297695">
        <w:t>(</w:t>
      </w:r>
      <w:r w:rsidR="00771A17">
        <w:t>D</w:t>
      </w:r>
      <w:r w:rsidR="00AA46EC">
        <w:t xml:space="preserve">eleted text is </w:t>
      </w:r>
      <w:r w:rsidR="00AA46EC" w:rsidRPr="00341777">
        <w:rPr>
          <w:strike/>
        </w:rPr>
        <w:t>struck out</w:t>
      </w:r>
      <w:r w:rsidR="00297695" w:rsidRPr="00297695">
        <w:t>):</w:t>
      </w:r>
    </w:p>
    <w:p w14:paraId="3C578883" w14:textId="6ED8D3E6" w:rsidR="008748EB" w:rsidRDefault="00297695" w:rsidP="003F000B">
      <w:pPr>
        <w:pStyle w:val="SingleTxtG"/>
        <w:ind w:left="1701"/>
        <w:rPr>
          <w:lang w:val="en-US"/>
        </w:rPr>
      </w:pPr>
      <w:r>
        <w:t>“</w:t>
      </w:r>
      <w:r w:rsidR="003F000B">
        <w:t xml:space="preserve">4.1.6.1.6 </w:t>
      </w:r>
      <w:r w:rsidR="003F000B">
        <w:tab/>
      </w:r>
      <w:r w:rsidR="008748EB">
        <w:t xml:space="preserve">Pressure receptacles shall be filled according to the working pressures, filling ratios, and other provisions specified in the appropriate packing instruction for the specific substance being filled. Reactive gases and gas mixtures shall be filled to a pressure such that if complete decomposition of the gas occurs, the working pressure of the pressure receptacle shall not be exceeded. </w:t>
      </w:r>
      <w:r w:rsidR="008748EB" w:rsidRPr="008748EB">
        <w:rPr>
          <w:strike/>
        </w:rPr>
        <w:t xml:space="preserve">Bundles of cylinders shall not be filled </w:t>
      </w:r>
      <w:proofErr w:type="gramStart"/>
      <w:r w:rsidR="008748EB" w:rsidRPr="008748EB">
        <w:rPr>
          <w:strike/>
        </w:rPr>
        <w:t>in excess of</w:t>
      </w:r>
      <w:proofErr w:type="gramEnd"/>
      <w:r w:rsidR="008748EB" w:rsidRPr="008748EB">
        <w:rPr>
          <w:strike/>
        </w:rPr>
        <w:t xml:space="preserve"> the lowest working pressure of any given cylinder in the bundle</w:t>
      </w:r>
      <w:r w:rsidR="008748EB">
        <w:t>.</w:t>
      </w:r>
      <w:r>
        <w:t>”.</w:t>
      </w:r>
    </w:p>
    <w:p w14:paraId="756A3662" w14:textId="77777777" w:rsidR="00B5654F" w:rsidRDefault="00B5654F" w:rsidP="00B5654F">
      <w:pPr>
        <w:pStyle w:val="HChG"/>
      </w:pPr>
      <w:r>
        <w:lastRenderedPageBreak/>
        <w:tab/>
      </w:r>
      <w:r>
        <w:tab/>
        <w:t>Justification</w:t>
      </w:r>
    </w:p>
    <w:p w14:paraId="5E081D9D" w14:textId="1A6D09F9" w:rsidR="00D032AF" w:rsidRDefault="00B5654F" w:rsidP="00774A4F">
      <w:pPr>
        <w:pStyle w:val="SingleTxtG"/>
      </w:pPr>
      <w:r>
        <w:t>3.</w:t>
      </w:r>
      <w:r w:rsidR="001415D1">
        <w:t xml:space="preserve"> </w:t>
      </w:r>
      <w:r w:rsidR="00222840">
        <w:tab/>
      </w:r>
      <w:r w:rsidR="00297695">
        <w:t xml:space="preserve">Paragraph </w:t>
      </w:r>
      <w:r w:rsidR="00D032AF">
        <w:t xml:space="preserve">6.2.2.1.6 requires that the </w:t>
      </w:r>
      <w:r w:rsidR="00D032AF" w:rsidRPr="00B70E59">
        <w:rPr>
          <w:i/>
        </w:rPr>
        <w:t>“design, construction and initial inspection and test of UN bundles of cylinders”</w:t>
      </w:r>
      <w:r w:rsidR="00D032AF">
        <w:t xml:space="preserve"> </w:t>
      </w:r>
      <w:proofErr w:type="gramStart"/>
      <w:r w:rsidR="00D032AF">
        <w:t>be in compliance with</w:t>
      </w:r>
      <w:proofErr w:type="gramEnd"/>
      <w:r w:rsidR="00D032AF">
        <w:t xml:space="preserve"> </w:t>
      </w:r>
      <w:r w:rsidR="00222840" w:rsidRPr="00D032AF">
        <w:t>ISO 10961:2010</w:t>
      </w:r>
      <w:r w:rsidR="00D032AF">
        <w:t xml:space="preserve">. </w:t>
      </w:r>
      <w:r w:rsidR="00297695">
        <w:t xml:space="preserve">Section </w:t>
      </w:r>
      <w:r w:rsidR="00D032AF">
        <w:t xml:space="preserve">4.4 of </w:t>
      </w:r>
      <w:r w:rsidR="00D032AF" w:rsidRPr="00D032AF">
        <w:t>ISO 10961:2010</w:t>
      </w:r>
      <w:r w:rsidR="00D032AF">
        <w:t xml:space="preserve"> specifies the following: </w:t>
      </w:r>
    </w:p>
    <w:p w14:paraId="2B569DD5" w14:textId="103D94F1" w:rsidR="00D032AF" w:rsidRPr="003F000B" w:rsidRDefault="00297695" w:rsidP="003F000B">
      <w:pPr>
        <w:pStyle w:val="SingleTxtG"/>
        <w:ind w:firstLine="567"/>
        <w:rPr>
          <w:i/>
          <w:iCs/>
        </w:rPr>
      </w:pPr>
      <w:r>
        <w:rPr>
          <w:i/>
          <w:iCs/>
        </w:rPr>
        <w:t>“</w:t>
      </w:r>
      <w:r w:rsidR="00D032AF" w:rsidRPr="003F000B">
        <w:rPr>
          <w:i/>
          <w:iCs/>
        </w:rPr>
        <w:t xml:space="preserve">4.4 Cylinders </w:t>
      </w:r>
    </w:p>
    <w:p w14:paraId="5684AECF" w14:textId="0292F1D9" w:rsidR="00D032AF" w:rsidRPr="003F000B" w:rsidRDefault="00D032AF" w:rsidP="003F000B">
      <w:pPr>
        <w:pStyle w:val="SingleTxtG"/>
        <w:ind w:left="1701"/>
        <w:rPr>
          <w:i/>
          <w:iCs/>
        </w:rPr>
      </w:pPr>
      <w:r w:rsidRPr="003F000B">
        <w:rPr>
          <w:i/>
          <w:iCs/>
        </w:rPr>
        <w:t>Cylinders within a bundle shall be suitable for the intended gas service. They shall all have the same test pressure, shall be of similar size and shall conform to the appropriate standards covering individual cylinders.</w:t>
      </w:r>
      <w:r w:rsidR="00297695">
        <w:rPr>
          <w:i/>
          <w:iCs/>
        </w:rPr>
        <w:t>”.</w:t>
      </w:r>
    </w:p>
    <w:p w14:paraId="25597886" w14:textId="41646D07" w:rsidR="00774A4F" w:rsidRDefault="003F000B" w:rsidP="003F000B">
      <w:pPr>
        <w:pStyle w:val="SingleTxtG"/>
      </w:pPr>
      <w:r>
        <w:t>4.</w:t>
      </w:r>
      <w:r>
        <w:tab/>
      </w:r>
      <w:r w:rsidR="00774A4F">
        <w:t xml:space="preserve">Based on this provision, </w:t>
      </w:r>
      <w:proofErr w:type="gramStart"/>
      <w:r w:rsidR="00774A4F">
        <w:t>i</w:t>
      </w:r>
      <w:r w:rsidR="00266A3E">
        <w:t xml:space="preserve">t is clear that </w:t>
      </w:r>
      <w:r w:rsidR="00774A4F">
        <w:t>each</w:t>
      </w:r>
      <w:proofErr w:type="gramEnd"/>
      <w:r w:rsidR="00774A4F">
        <w:t xml:space="preserve"> </w:t>
      </w:r>
      <w:r w:rsidR="00266A3E">
        <w:t>cylinder within a bundle must have the same test pressure</w:t>
      </w:r>
      <w:r w:rsidR="003E3A99">
        <w:t>. According to the design and construction standards for cylinders, we know that c</w:t>
      </w:r>
      <w:r w:rsidR="009B3350">
        <w:t>ylinders with the same test pressure will</w:t>
      </w:r>
      <w:r w:rsidR="00774A4F">
        <w:t xml:space="preserve"> have the same working pressure. </w:t>
      </w:r>
      <w:r w:rsidR="00A43917">
        <w:t xml:space="preserve">Despite this, </w:t>
      </w:r>
      <w:r w:rsidR="00774A4F">
        <w:t xml:space="preserve">the last sentence in 4.1.6.1.6 implies that cylinders within a bundle may not have the same working pressure. The requirements in ISO 10910 should take precedence. This change will eliminate this </w:t>
      </w:r>
      <w:r w:rsidR="007703E2">
        <w:t>inconsistency</w:t>
      </w:r>
      <w:r w:rsidR="00774A4F">
        <w:t>.</w:t>
      </w:r>
    </w:p>
    <w:p w14:paraId="26F12B55" w14:textId="77777777" w:rsidR="00481793" w:rsidRPr="00CB18F9" w:rsidRDefault="00481793" w:rsidP="00481793">
      <w:pPr>
        <w:spacing w:before="240"/>
        <w:ind w:left="1134" w:right="1134"/>
        <w:jc w:val="center"/>
        <w:rPr>
          <w:u w:val="single"/>
        </w:rPr>
      </w:pPr>
      <w:r>
        <w:rPr>
          <w:u w:val="single"/>
        </w:rPr>
        <w:tab/>
      </w:r>
      <w:r>
        <w:rPr>
          <w:u w:val="single"/>
        </w:rPr>
        <w:tab/>
      </w:r>
      <w:r>
        <w:rPr>
          <w:u w:val="single"/>
        </w:rPr>
        <w:tab/>
      </w:r>
    </w:p>
    <w:p w14:paraId="0D181427" w14:textId="77777777" w:rsidR="00481793" w:rsidRPr="00D905CF" w:rsidRDefault="00481793" w:rsidP="00481793"/>
    <w:p w14:paraId="6A0B7EE5" w14:textId="77777777" w:rsidR="00D905CF" w:rsidRPr="00D905CF" w:rsidRDefault="00D905CF" w:rsidP="00D905CF"/>
    <w:sectPr w:rsidR="00D905CF" w:rsidRPr="00D905CF" w:rsidSect="001D31FD">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2E63" w14:textId="77777777" w:rsidR="00CE1125" w:rsidRDefault="00CE1125"/>
  </w:endnote>
  <w:endnote w:type="continuationSeparator" w:id="0">
    <w:p w14:paraId="5976BCC7" w14:textId="77777777" w:rsidR="00CE1125" w:rsidRDefault="00CE1125"/>
  </w:endnote>
  <w:endnote w:type="continuationNotice" w:id="1">
    <w:p w14:paraId="7CE32235" w14:textId="77777777" w:rsidR="00CE1125" w:rsidRDefault="00CE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08A6" w14:textId="77777777" w:rsidR="00CE1125" w:rsidRPr="006D12B1" w:rsidRDefault="00CE112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2969F9">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EA62" w14:textId="77777777" w:rsidR="00CE1125" w:rsidRPr="006D12B1" w:rsidRDefault="00CE112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AB76C3">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302F3" w14:textId="77777777" w:rsidR="00CE1125" w:rsidRPr="000B175B" w:rsidRDefault="00CE1125" w:rsidP="000B175B">
      <w:pPr>
        <w:tabs>
          <w:tab w:val="right" w:pos="2155"/>
        </w:tabs>
        <w:spacing w:after="80"/>
        <w:ind w:left="680"/>
        <w:rPr>
          <w:u w:val="single"/>
        </w:rPr>
      </w:pPr>
      <w:r>
        <w:rPr>
          <w:u w:val="single"/>
        </w:rPr>
        <w:tab/>
      </w:r>
    </w:p>
  </w:footnote>
  <w:footnote w:type="continuationSeparator" w:id="0">
    <w:p w14:paraId="08E20A90" w14:textId="77777777" w:rsidR="00CE1125" w:rsidRPr="00FC68B7" w:rsidRDefault="00CE1125" w:rsidP="00FC68B7">
      <w:pPr>
        <w:tabs>
          <w:tab w:val="left" w:pos="2155"/>
        </w:tabs>
        <w:spacing w:after="80"/>
        <w:ind w:left="680"/>
        <w:rPr>
          <w:u w:val="single"/>
        </w:rPr>
      </w:pPr>
      <w:r>
        <w:rPr>
          <w:u w:val="single"/>
        </w:rPr>
        <w:tab/>
      </w:r>
    </w:p>
  </w:footnote>
  <w:footnote w:type="continuationNotice" w:id="1">
    <w:p w14:paraId="5F01B0AC" w14:textId="77777777" w:rsidR="00CE1125" w:rsidRDefault="00CE1125"/>
  </w:footnote>
  <w:footnote w:id="2">
    <w:p w14:paraId="5822FFCF" w14:textId="0793196A" w:rsidR="003F000B" w:rsidRPr="003F000B" w:rsidRDefault="003F000B" w:rsidP="003F000B">
      <w:pPr>
        <w:pStyle w:val="FootnoteText"/>
        <w:tabs>
          <w:tab w:val="left" w:pos="1418"/>
        </w:tabs>
        <w:ind w:firstLine="0"/>
        <w:rPr>
          <w:lang w:val="fr-CH"/>
        </w:rPr>
      </w:pPr>
      <w:r>
        <w:rPr>
          <w:rStyle w:val="FootnoteReference"/>
        </w:rPr>
        <w:footnoteRef/>
      </w:r>
      <w:r>
        <w:t xml:space="preserve"> </w:t>
      </w:r>
      <w:r>
        <w:tab/>
      </w:r>
      <w:r>
        <w:rPr>
          <w:lang w:val="en-US"/>
        </w:rPr>
        <w:t xml:space="preserve">In accordance with </w:t>
      </w:r>
      <w:r w:rsidRPr="00C77DF8">
        <w:t>the programme</w:t>
      </w:r>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BB639" w14:textId="1A58D445" w:rsidR="00CE1125" w:rsidRPr="006D12B1" w:rsidRDefault="00963F4E">
    <w:pPr>
      <w:pStyle w:val="Header"/>
    </w:pPr>
    <w:r w:rsidRPr="003F000B">
      <w:t>ST/SG/AC.10/C.3/201</w:t>
    </w:r>
    <w:r w:rsidR="00241CD4" w:rsidRPr="003F000B">
      <w:t>8</w:t>
    </w:r>
    <w:r w:rsidRPr="003F000B">
      <w:t>/</w:t>
    </w:r>
    <w:r w:rsidR="003F000B">
      <w:t>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595B" w14:textId="77777777" w:rsidR="00CE1125" w:rsidRPr="006D12B1" w:rsidRDefault="005E69F4" w:rsidP="006D12B1">
    <w:pPr>
      <w:pStyle w:val="Header"/>
      <w:jc w:val="right"/>
    </w:pPr>
    <w:r>
      <w:t>ST/SG/AC.10/C.3/201</w:t>
    </w:r>
    <w:r w:rsidR="00241CD4">
      <w:t>8</w:t>
    </w:r>
    <w:r>
      <w:t>/</w:t>
    </w:r>
    <w:r w:rsidR="00241CD4" w:rsidRPr="00241CD4">
      <w:rPr>
        <w:highlight w:val="red"/>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7FFC" w14:textId="77777777" w:rsidR="00CE1125" w:rsidRDefault="00CE1125"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C357C3"/>
    <w:multiLevelType w:val="hybridMultilevel"/>
    <w:tmpl w:val="40CE9B4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26D1DF0"/>
    <w:multiLevelType w:val="hybridMultilevel"/>
    <w:tmpl w:val="CB3EC580"/>
    <w:lvl w:ilvl="0" w:tplc="C1A8D9E6">
      <w:start w:val="1"/>
      <w:numFmt w:val="decimal"/>
      <w:lvlText w:val="%1."/>
      <w:lvlJc w:val="left"/>
      <w:pPr>
        <w:ind w:left="1694" w:hanging="5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7"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8"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0" w15:restartNumberingAfterBreak="0">
    <w:nsid w:val="51E173BB"/>
    <w:multiLevelType w:val="hybridMultilevel"/>
    <w:tmpl w:val="3964FB00"/>
    <w:lvl w:ilvl="0" w:tplc="D17C35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5D937BF"/>
    <w:multiLevelType w:val="hybridMultilevel"/>
    <w:tmpl w:val="A96ABAC6"/>
    <w:lvl w:ilvl="0" w:tplc="7D1C43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EA663C9"/>
    <w:multiLevelType w:val="hybridMultilevel"/>
    <w:tmpl w:val="AD1CAFA2"/>
    <w:lvl w:ilvl="0" w:tplc="EA0A24AE">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72693C"/>
    <w:multiLevelType w:val="hybridMultilevel"/>
    <w:tmpl w:val="C7CECE98"/>
    <w:lvl w:ilvl="0" w:tplc="04090001">
      <w:start w:val="1"/>
      <w:numFmt w:val="bullet"/>
      <w:lvlText w:val=""/>
      <w:lvlJc w:val="left"/>
      <w:pPr>
        <w:ind w:left="2054" w:hanging="360"/>
      </w:pPr>
      <w:rPr>
        <w:rFonts w:ascii="Symbol" w:hAnsi="Symbol" w:hint="default"/>
      </w:rPr>
    </w:lvl>
    <w:lvl w:ilvl="1" w:tplc="04090019">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6FA9764C"/>
    <w:multiLevelType w:val="hybridMultilevel"/>
    <w:tmpl w:val="26027376"/>
    <w:lvl w:ilvl="0" w:tplc="7D1C4356">
      <w:start w:val="1"/>
      <w:numFmt w:val="decimal"/>
      <w:lvlText w:val="%1."/>
      <w:lvlJc w:val="left"/>
      <w:pPr>
        <w:ind w:left="1689" w:hanging="55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6"/>
  </w:num>
  <w:num w:numId="15">
    <w:abstractNumId w:val="30"/>
  </w:num>
  <w:num w:numId="16">
    <w:abstractNumId w:val="15"/>
  </w:num>
  <w:num w:numId="17">
    <w:abstractNumId w:val="18"/>
  </w:num>
  <w:num w:numId="18">
    <w:abstractNumId w:val="17"/>
  </w:num>
  <w:num w:numId="19">
    <w:abstractNumId w:val="29"/>
  </w:num>
  <w:num w:numId="20">
    <w:abstractNumId w:val="23"/>
  </w:num>
  <w:num w:numId="21">
    <w:abstractNumId w:val="16"/>
  </w:num>
  <w:num w:numId="22">
    <w:abstractNumId w:val="10"/>
  </w:num>
  <w:num w:numId="23">
    <w:abstractNumId w:val="27"/>
  </w:num>
  <w:num w:numId="24">
    <w:abstractNumId w:val="19"/>
  </w:num>
  <w:num w:numId="25">
    <w:abstractNumId w:val="12"/>
  </w:num>
  <w:num w:numId="26">
    <w:abstractNumId w:val="21"/>
  </w:num>
  <w:num w:numId="27">
    <w:abstractNumId w:val="28"/>
  </w:num>
  <w:num w:numId="28">
    <w:abstractNumId w:val="13"/>
  </w:num>
  <w:num w:numId="29">
    <w:abstractNumId w:val="25"/>
  </w:num>
  <w:num w:numId="30">
    <w:abstractNumId w:val="22"/>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3D68"/>
    <w:rsid w:val="00023F08"/>
    <w:rsid w:val="000279AE"/>
    <w:rsid w:val="00047D68"/>
    <w:rsid w:val="00047F82"/>
    <w:rsid w:val="000504CE"/>
    <w:rsid w:val="00050F6B"/>
    <w:rsid w:val="00052E64"/>
    <w:rsid w:val="00064FD7"/>
    <w:rsid w:val="00072C8C"/>
    <w:rsid w:val="00083B73"/>
    <w:rsid w:val="00091419"/>
    <w:rsid w:val="0009150D"/>
    <w:rsid w:val="000931C0"/>
    <w:rsid w:val="000A254F"/>
    <w:rsid w:val="000A5147"/>
    <w:rsid w:val="000B175B"/>
    <w:rsid w:val="000B3A0F"/>
    <w:rsid w:val="000B6007"/>
    <w:rsid w:val="000C2086"/>
    <w:rsid w:val="000D38D6"/>
    <w:rsid w:val="000D58F6"/>
    <w:rsid w:val="000E0415"/>
    <w:rsid w:val="000F7AB3"/>
    <w:rsid w:val="00115C6E"/>
    <w:rsid w:val="00117787"/>
    <w:rsid w:val="001206C9"/>
    <w:rsid w:val="00130876"/>
    <w:rsid w:val="00131D42"/>
    <w:rsid w:val="001415D1"/>
    <w:rsid w:val="001549EA"/>
    <w:rsid w:val="001633FB"/>
    <w:rsid w:val="00167786"/>
    <w:rsid w:val="001A537C"/>
    <w:rsid w:val="001B42B4"/>
    <w:rsid w:val="001B4B04"/>
    <w:rsid w:val="001C0631"/>
    <w:rsid w:val="001C6663"/>
    <w:rsid w:val="001C7526"/>
    <w:rsid w:val="001C7895"/>
    <w:rsid w:val="001D26DF"/>
    <w:rsid w:val="001D2FDC"/>
    <w:rsid w:val="001D31FD"/>
    <w:rsid w:val="001D79DB"/>
    <w:rsid w:val="001F2D80"/>
    <w:rsid w:val="001F3FA0"/>
    <w:rsid w:val="001F4C6A"/>
    <w:rsid w:val="001F56BD"/>
    <w:rsid w:val="002016FA"/>
    <w:rsid w:val="00205DB6"/>
    <w:rsid w:val="00210B9C"/>
    <w:rsid w:val="002114DD"/>
    <w:rsid w:val="00211E0B"/>
    <w:rsid w:val="00212DFA"/>
    <w:rsid w:val="00213AFD"/>
    <w:rsid w:val="00221E51"/>
    <w:rsid w:val="00222840"/>
    <w:rsid w:val="002309A7"/>
    <w:rsid w:val="00237785"/>
    <w:rsid w:val="00241466"/>
    <w:rsid w:val="00241743"/>
    <w:rsid w:val="00241CD4"/>
    <w:rsid w:val="002656C7"/>
    <w:rsid w:val="00266652"/>
    <w:rsid w:val="00266A3E"/>
    <w:rsid w:val="002725CA"/>
    <w:rsid w:val="00274950"/>
    <w:rsid w:val="00280EB7"/>
    <w:rsid w:val="00286006"/>
    <w:rsid w:val="00286DC6"/>
    <w:rsid w:val="002969F9"/>
    <w:rsid w:val="00297695"/>
    <w:rsid w:val="002B1CDA"/>
    <w:rsid w:val="002C1AE8"/>
    <w:rsid w:val="002E2D14"/>
    <w:rsid w:val="002E3E7B"/>
    <w:rsid w:val="0030379C"/>
    <w:rsid w:val="00306458"/>
    <w:rsid w:val="003107FA"/>
    <w:rsid w:val="0032058E"/>
    <w:rsid w:val="003229D8"/>
    <w:rsid w:val="00337633"/>
    <w:rsid w:val="00341777"/>
    <w:rsid w:val="0034759C"/>
    <w:rsid w:val="003603DF"/>
    <w:rsid w:val="0036127B"/>
    <w:rsid w:val="0037352B"/>
    <w:rsid w:val="00373BF8"/>
    <w:rsid w:val="003770E6"/>
    <w:rsid w:val="0039277A"/>
    <w:rsid w:val="00397267"/>
    <w:rsid w:val="003972E0"/>
    <w:rsid w:val="003A0C75"/>
    <w:rsid w:val="003A25EB"/>
    <w:rsid w:val="003A58B0"/>
    <w:rsid w:val="003B3726"/>
    <w:rsid w:val="003B6FA7"/>
    <w:rsid w:val="003C24C1"/>
    <w:rsid w:val="003C2CC4"/>
    <w:rsid w:val="003C7B41"/>
    <w:rsid w:val="003D4B23"/>
    <w:rsid w:val="003D6819"/>
    <w:rsid w:val="003E211B"/>
    <w:rsid w:val="003E3A99"/>
    <w:rsid w:val="003E5B28"/>
    <w:rsid w:val="003F000B"/>
    <w:rsid w:val="0042233A"/>
    <w:rsid w:val="004325CB"/>
    <w:rsid w:val="00437F3F"/>
    <w:rsid w:val="00442DF8"/>
    <w:rsid w:val="00446DE4"/>
    <w:rsid w:val="00454036"/>
    <w:rsid w:val="004633B2"/>
    <w:rsid w:val="00465AFB"/>
    <w:rsid w:val="00477705"/>
    <w:rsid w:val="00477D30"/>
    <w:rsid w:val="00481793"/>
    <w:rsid w:val="00483009"/>
    <w:rsid w:val="00485492"/>
    <w:rsid w:val="004A7D33"/>
    <w:rsid w:val="004B2C9D"/>
    <w:rsid w:val="004C1373"/>
    <w:rsid w:val="004C4CFD"/>
    <w:rsid w:val="004C6FBA"/>
    <w:rsid w:val="004D0D49"/>
    <w:rsid w:val="004D56C3"/>
    <w:rsid w:val="004E05DD"/>
    <w:rsid w:val="004E596F"/>
    <w:rsid w:val="004F0881"/>
    <w:rsid w:val="004F3384"/>
    <w:rsid w:val="004F7921"/>
    <w:rsid w:val="00527910"/>
    <w:rsid w:val="00530504"/>
    <w:rsid w:val="00534038"/>
    <w:rsid w:val="005420F2"/>
    <w:rsid w:val="005500DD"/>
    <w:rsid w:val="005501BE"/>
    <w:rsid w:val="00561D25"/>
    <w:rsid w:val="00563498"/>
    <w:rsid w:val="005649C7"/>
    <w:rsid w:val="00566C4F"/>
    <w:rsid w:val="00575122"/>
    <w:rsid w:val="00590144"/>
    <w:rsid w:val="00590E9D"/>
    <w:rsid w:val="00591271"/>
    <w:rsid w:val="0059588D"/>
    <w:rsid w:val="005B03C6"/>
    <w:rsid w:val="005B151F"/>
    <w:rsid w:val="005B3DB3"/>
    <w:rsid w:val="005B77F6"/>
    <w:rsid w:val="005C2953"/>
    <w:rsid w:val="005C7602"/>
    <w:rsid w:val="005E3071"/>
    <w:rsid w:val="005E69F4"/>
    <w:rsid w:val="005F7326"/>
    <w:rsid w:val="00600B82"/>
    <w:rsid w:val="00606F29"/>
    <w:rsid w:val="00610208"/>
    <w:rsid w:val="00611FC4"/>
    <w:rsid w:val="00616108"/>
    <w:rsid w:val="00616A14"/>
    <w:rsid w:val="006176FB"/>
    <w:rsid w:val="00625E3D"/>
    <w:rsid w:val="00630C9C"/>
    <w:rsid w:val="00632868"/>
    <w:rsid w:val="0063419C"/>
    <w:rsid w:val="00640B26"/>
    <w:rsid w:val="0064599F"/>
    <w:rsid w:val="00647BAC"/>
    <w:rsid w:val="006500BA"/>
    <w:rsid w:val="00653F4C"/>
    <w:rsid w:val="006547FF"/>
    <w:rsid w:val="00665835"/>
    <w:rsid w:val="006663B4"/>
    <w:rsid w:val="00666A12"/>
    <w:rsid w:val="00666C9B"/>
    <w:rsid w:val="00666E76"/>
    <w:rsid w:val="006737B3"/>
    <w:rsid w:val="00674956"/>
    <w:rsid w:val="0069140A"/>
    <w:rsid w:val="006949CA"/>
    <w:rsid w:val="006A7392"/>
    <w:rsid w:val="006B20F6"/>
    <w:rsid w:val="006B4FE4"/>
    <w:rsid w:val="006C0D34"/>
    <w:rsid w:val="006C604A"/>
    <w:rsid w:val="006D12B1"/>
    <w:rsid w:val="006E1652"/>
    <w:rsid w:val="006E564B"/>
    <w:rsid w:val="006F2F51"/>
    <w:rsid w:val="00704CDB"/>
    <w:rsid w:val="00711C13"/>
    <w:rsid w:val="007221B3"/>
    <w:rsid w:val="00724B47"/>
    <w:rsid w:val="0072632A"/>
    <w:rsid w:val="007350DC"/>
    <w:rsid w:val="00744314"/>
    <w:rsid w:val="0074549D"/>
    <w:rsid w:val="00755330"/>
    <w:rsid w:val="00755888"/>
    <w:rsid w:val="00757735"/>
    <w:rsid w:val="007703E2"/>
    <w:rsid w:val="00771A17"/>
    <w:rsid w:val="00774A4F"/>
    <w:rsid w:val="00774DC9"/>
    <w:rsid w:val="00790791"/>
    <w:rsid w:val="0079329B"/>
    <w:rsid w:val="00796AE1"/>
    <w:rsid w:val="007A022A"/>
    <w:rsid w:val="007B08A0"/>
    <w:rsid w:val="007B14D9"/>
    <w:rsid w:val="007B1A7E"/>
    <w:rsid w:val="007B6BA5"/>
    <w:rsid w:val="007B77FB"/>
    <w:rsid w:val="007C2411"/>
    <w:rsid w:val="007C3390"/>
    <w:rsid w:val="007C4F4B"/>
    <w:rsid w:val="007D653D"/>
    <w:rsid w:val="007E79E3"/>
    <w:rsid w:val="007F6611"/>
    <w:rsid w:val="00800367"/>
    <w:rsid w:val="00802FA3"/>
    <w:rsid w:val="008053FC"/>
    <w:rsid w:val="008175E9"/>
    <w:rsid w:val="00823B1A"/>
    <w:rsid w:val="008242D7"/>
    <w:rsid w:val="00824C37"/>
    <w:rsid w:val="0084115F"/>
    <w:rsid w:val="00854C15"/>
    <w:rsid w:val="008650F3"/>
    <w:rsid w:val="00871FD5"/>
    <w:rsid w:val="008748EB"/>
    <w:rsid w:val="00876878"/>
    <w:rsid w:val="00884FD0"/>
    <w:rsid w:val="008910B9"/>
    <w:rsid w:val="00895E97"/>
    <w:rsid w:val="00897198"/>
    <w:rsid w:val="0089721D"/>
    <w:rsid w:val="008979B1"/>
    <w:rsid w:val="008A3016"/>
    <w:rsid w:val="008A3543"/>
    <w:rsid w:val="008A6B25"/>
    <w:rsid w:val="008A6C4F"/>
    <w:rsid w:val="008B0D40"/>
    <w:rsid w:val="008B66F9"/>
    <w:rsid w:val="008D53CE"/>
    <w:rsid w:val="008E071B"/>
    <w:rsid w:val="008E0E46"/>
    <w:rsid w:val="008F79EE"/>
    <w:rsid w:val="00903A6B"/>
    <w:rsid w:val="00904B37"/>
    <w:rsid w:val="009169CB"/>
    <w:rsid w:val="00922550"/>
    <w:rsid w:val="009255A2"/>
    <w:rsid w:val="00936B10"/>
    <w:rsid w:val="009434B3"/>
    <w:rsid w:val="00945A5D"/>
    <w:rsid w:val="00946A04"/>
    <w:rsid w:val="0095534D"/>
    <w:rsid w:val="0095690E"/>
    <w:rsid w:val="00957117"/>
    <w:rsid w:val="00963CBA"/>
    <w:rsid w:val="00963F4E"/>
    <w:rsid w:val="009854F2"/>
    <w:rsid w:val="0099124E"/>
    <w:rsid w:val="00991261"/>
    <w:rsid w:val="009A7613"/>
    <w:rsid w:val="009B3350"/>
    <w:rsid w:val="009B371C"/>
    <w:rsid w:val="009B4C36"/>
    <w:rsid w:val="009C4C96"/>
    <w:rsid w:val="009D1AAE"/>
    <w:rsid w:val="009D21EA"/>
    <w:rsid w:val="009D2254"/>
    <w:rsid w:val="009E523D"/>
    <w:rsid w:val="009F0F06"/>
    <w:rsid w:val="009F4BF2"/>
    <w:rsid w:val="00A1427D"/>
    <w:rsid w:val="00A3012E"/>
    <w:rsid w:val="00A310BE"/>
    <w:rsid w:val="00A357CC"/>
    <w:rsid w:val="00A36924"/>
    <w:rsid w:val="00A43917"/>
    <w:rsid w:val="00A50007"/>
    <w:rsid w:val="00A5175F"/>
    <w:rsid w:val="00A60C34"/>
    <w:rsid w:val="00A72F22"/>
    <w:rsid w:val="00A73040"/>
    <w:rsid w:val="00A748A6"/>
    <w:rsid w:val="00A74A73"/>
    <w:rsid w:val="00A74EF3"/>
    <w:rsid w:val="00A75B6F"/>
    <w:rsid w:val="00A75EC9"/>
    <w:rsid w:val="00A8523D"/>
    <w:rsid w:val="00A879A4"/>
    <w:rsid w:val="00A90303"/>
    <w:rsid w:val="00A93914"/>
    <w:rsid w:val="00A93EFD"/>
    <w:rsid w:val="00A9451B"/>
    <w:rsid w:val="00AA46EC"/>
    <w:rsid w:val="00AA6ADE"/>
    <w:rsid w:val="00AB76C3"/>
    <w:rsid w:val="00AC12E0"/>
    <w:rsid w:val="00AC4017"/>
    <w:rsid w:val="00AE06E2"/>
    <w:rsid w:val="00AF17E0"/>
    <w:rsid w:val="00AF523B"/>
    <w:rsid w:val="00AF7238"/>
    <w:rsid w:val="00B30179"/>
    <w:rsid w:val="00B3094C"/>
    <w:rsid w:val="00B3317B"/>
    <w:rsid w:val="00B4226A"/>
    <w:rsid w:val="00B431FF"/>
    <w:rsid w:val="00B5451D"/>
    <w:rsid w:val="00B5654F"/>
    <w:rsid w:val="00B707EC"/>
    <w:rsid w:val="00B70E59"/>
    <w:rsid w:val="00B81E12"/>
    <w:rsid w:val="00B85A05"/>
    <w:rsid w:val="00B93068"/>
    <w:rsid w:val="00B94CD7"/>
    <w:rsid w:val="00BB0133"/>
    <w:rsid w:val="00BB027F"/>
    <w:rsid w:val="00BC603D"/>
    <w:rsid w:val="00BC74E9"/>
    <w:rsid w:val="00BD36F7"/>
    <w:rsid w:val="00BD450C"/>
    <w:rsid w:val="00BE618E"/>
    <w:rsid w:val="00BF169C"/>
    <w:rsid w:val="00BF7DE7"/>
    <w:rsid w:val="00C32725"/>
    <w:rsid w:val="00C44E98"/>
    <w:rsid w:val="00C463DD"/>
    <w:rsid w:val="00C5304E"/>
    <w:rsid w:val="00C62F76"/>
    <w:rsid w:val="00C6648A"/>
    <w:rsid w:val="00C667E3"/>
    <w:rsid w:val="00C745C3"/>
    <w:rsid w:val="00C7487E"/>
    <w:rsid w:val="00C97788"/>
    <w:rsid w:val="00CA2FB6"/>
    <w:rsid w:val="00CB64AE"/>
    <w:rsid w:val="00CC0534"/>
    <w:rsid w:val="00CC5473"/>
    <w:rsid w:val="00CC5FB1"/>
    <w:rsid w:val="00CD3225"/>
    <w:rsid w:val="00CD5FED"/>
    <w:rsid w:val="00CE1125"/>
    <w:rsid w:val="00CE46BA"/>
    <w:rsid w:val="00CE4A8F"/>
    <w:rsid w:val="00CE57DA"/>
    <w:rsid w:val="00CF03B5"/>
    <w:rsid w:val="00CF5E82"/>
    <w:rsid w:val="00CF7E49"/>
    <w:rsid w:val="00D032AF"/>
    <w:rsid w:val="00D1626A"/>
    <w:rsid w:val="00D2031B"/>
    <w:rsid w:val="00D23A46"/>
    <w:rsid w:val="00D24605"/>
    <w:rsid w:val="00D25FE2"/>
    <w:rsid w:val="00D327F7"/>
    <w:rsid w:val="00D35BDD"/>
    <w:rsid w:val="00D36689"/>
    <w:rsid w:val="00D43252"/>
    <w:rsid w:val="00D46231"/>
    <w:rsid w:val="00D625F6"/>
    <w:rsid w:val="00D71E33"/>
    <w:rsid w:val="00D729F2"/>
    <w:rsid w:val="00D753D8"/>
    <w:rsid w:val="00D828D0"/>
    <w:rsid w:val="00D83B2B"/>
    <w:rsid w:val="00D905CF"/>
    <w:rsid w:val="00D96CC5"/>
    <w:rsid w:val="00D978C6"/>
    <w:rsid w:val="00DA67AD"/>
    <w:rsid w:val="00DA6954"/>
    <w:rsid w:val="00DB2840"/>
    <w:rsid w:val="00DD62B9"/>
    <w:rsid w:val="00DD66D0"/>
    <w:rsid w:val="00DE504B"/>
    <w:rsid w:val="00DF103A"/>
    <w:rsid w:val="00DF18E3"/>
    <w:rsid w:val="00E06AF8"/>
    <w:rsid w:val="00E103A7"/>
    <w:rsid w:val="00E130AB"/>
    <w:rsid w:val="00E1345B"/>
    <w:rsid w:val="00E1679E"/>
    <w:rsid w:val="00E207EC"/>
    <w:rsid w:val="00E5644E"/>
    <w:rsid w:val="00E7260F"/>
    <w:rsid w:val="00E81230"/>
    <w:rsid w:val="00E8430E"/>
    <w:rsid w:val="00E84766"/>
    <w:rsid w:val="00E8535A"/>
    <w:rsid w:val="00E933C4"/>
    <w:rsid w:val="00E96386"/>
    <w:rsid w:val="00E96630"/>
    <w:rsid w:val="00E96952"/>
    <w:rsid w:val="00EA34E1"/>
    <w:rsid w:val="00EA6E78"/>
    <w:rsid w:val="00EA772F"/>
    <w:rsid w:val="00EB6832"/>
    <w:rsid w:val="00EC271A"/>
    <w:rsid w:val="00EC4D9F"/>
    <w:rsid w:val="00ED14CB"/>
    <w:rsid w:val="00ED4A3F"/>
    <w:rsid w:val="00ED7A2A"/>
    <w:rsid w:val="00EE7FDC"/>
    <w:rsid w:val="00EF1D7F"/>
    <w:rsid w:val="00F0135D"/>
    <w:rsid w:val="00F22FBC"/>
    <w:rsid w:val="00F37510"/>
    <w:rsid w:val="00F40E75"/>
    <w:rsid w:val="00F46C61"/>
    <w:rsid w:val="00F52545"/>
    <w:rsid w:val="00F54674"/>
    <w:rsid w:val="00F608CD"/>
    <w:rsid w:val="00F845FF"/>
    <w:rsid w:val="00F9331F"/>
    <w:rsid w:val="00FB7353"/>
    <w:rsid w:val="00FC4A05"/>
    <w:rsid w:val="00FC68B7"/>
    <w:rsid w:val="00FD15C1"/>
    <w:rsid w:val="00FD6B2B"/>
    <w:rsid w:val="00FF03BB"/>
    <w:rsid w:val="00FF52D7"/>
    <w:rsid w:val="00FF5FC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3B8CED7"/>
  <w15:docId w15:val="{CCF10B4F-5D34-4376-84F1-28E3824A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sid w:val="00724B47"/>
    <w:rPr>
      <w:sz w:val="6"/>
    </w:rPr>
  </w:style>
  <w:style w:type="paragraph" w:styleId="CommentText">
    <w:name w:val="annotation text"/>
    <w:basedOn w:val="Normal"/>
    <w:link w:val="CommentTextChar"/>
    <w:semiHidden/>
    <w:rsid w:val="00724B47"/>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uiPriority w:val="99"/>
    <w:rsid w:val="00CA2FB6"/>
    <w:rPr>
      <w:sz w:val="18"/>
      <w:lang w:val="en-GB" w:eastAsia="en-US"/>
    </w:rPr>
  </w:style>
  <w:style w:type="paragraph" w:styleId="ListParagraph">
    <w:name w:val="List Paragraph"/>
    <w:basedOn w:val="Normal"/>
    <w:uiPriority w:val="72"/>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paragraph" w:customStyle="1" w:styleId="Default">
    <w:name w:val="Default"/>
    <w:rsid w:val="00963F4E"/>
    <w:pPr>
      <w:autoSpaceDE w:val="0"/>
      <w:autoSpaceDN w:val="0"/>
      <w:adjustRightInd w:val="0"/>
    </w:pPr>
    <w:rPr>
      <w:color w:val="000000"/>
      <w:sz w:val="24"/>
      <w:szCs w:val="24"/>
      <w:lang w:val="de-DE" w:eastAsia="de-DE"/>
    </w:rPr>
  </w:style>
  <w:style w:type="paragraph" w:styleId="NoSpacing">
    <w:name w:val="No Spacing"/>
    <w:uiPriority w:val="1"/>
    <w:qFormat/>
    <w:rsid w:val="00E8430E"/>
    <w:rPr>
      <w:rFonts w:eastAsia="Calibri"/>
      <w:color w:val="000000"/>
      <w:sz w:val="24"/>
      <w:szCs w:val="24"/>
      <w:lang w:val="en-US" w:eastAsia="en-US"/>
    </w:rPr>
  </w:style>
  <w:style w:type="paragraph" w:styleId="CommentSubject">
    <w:name w:val="annotation subject"/>
    <w:basedOn w:val="CommentText"/>
    <w:next w:val="CommentText"/>
    <w:link w:val="CommentSubjectChar"/>
    <w:semiHidden/>
    <w:unhideWhenUsed/>
    <w:rsid w:val="0084115F"/>
    <w:pPr>
      <w:spacing w:line="240" w:lineRule="auto"/>
    </w:pPr>
    <w:rPr>
      <w:b/>
      <w:bCs/>
    </w:rPr>
  </w:style>
  <w:style w:type="character" w:customStyle="1" w:styleId="CommentTextChar">
    <w:name w:val="Comment Text Char"/>
    <w:basedOn w:val="DefaultParagraphFont"/>
    <w:link w:val="CommentText"/>
    <w:semiHidden/>
    <w:rsid w:val="0084115F"/>
    <w:rPr>
      <w:lang w:val="en-GB" w:eastAsia="en-US"/>
    </w:rPr>
  </w:style>
  <w:style w:type="character" w:customStyle="1" w:styleId="CommentSubjectChar">
    <w:name w:val="Comment Subject Char"/>
    <w:basedOn w:val="CommentTextChar"/>
    <w:link w:val="CommentSubject"/>
    <w:semiHidden/>
    <w:rsid w:val="0084115F"/>
    <w:rPr>
      <w:b/>
      <w:bCs/>
      <w:lang w:val="en-GB" w:eastAsia="en-US"/>
    </w:rPr>
  </w:style>
  <w:style w:type="character" w:customStyle="1" w:styleId="FooterChar">
    <w:name w:val="Footer Char"/>
    <w:aliases w:val="3_G Char"/>
    <w:basedOn w:val="DefaultParagraphFont"/>
    <w:link w:val="Footer"/>
    <w:uiPriority w:val="99"/>
    <w:rsid w:val="00E103A7"/>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608">
      <w:bodyDiv w:val="1"/>
      <w:marLeft w:val="0"/>
      <w:marRight w:val="0"/>
      <w:marTop w:val="0"/>
      <w:marBottom w:val="0"/>
      <w:divBdr>
        <w:top w:val="none" w:sz="0" w:space="0" w:color="auto"/>
        <w:left w:val="none" w:sz="0" w:space="0" w:color="auto"/>
        <w:bottom w:val="none" w:sz="0" w:space="0" w:color="auto"/>
        <w:right w:val="none" w:sz="0" w:space="0" w:color="auto"/>
      </w:divBdr>
    </w:div>
    <w:div w:id="115610299">
      <w:bodyDiv w:val="1"/>
      <w:marLeft w:val="0"/>
      <w:marRight w:val="0"/>
      <w:marTop w:val="0"/>
      <w:marBottom w:val="0"/>
      <w:divBdr>
        <w:top w:val="none" w:sz="0" w:space="0" w:color="auto"/>
        <w:left w:val="none" w:sz="0" w:space="0" w:color="auto"/>
        <w:bottom w:val="none" w:sz="0" w:space="0" w:color="auto"/>
        <w:right w:val="none" w:sz="0" w:space="0" w:color="auto"/>
      </w:divBdr>
    </w:div>
    <w:div w:id="368995066">
      <w:bodyDiv w:val="1"/>
      <w:marLeft w:val="0"/>
      <w:marRight w:val="0"/>
      <w:marTop w:val="0"/>
      <w:marBottom w:val="0"/>
      <w:divBdr>
        <w:top w:val="none" w:sz="0" w:space="0" w:color="auto"/>
        <w:left w:val="none" w:sz="0" w:space="0" w:color="auto"/>
        <w:bottom w:val="none" w:sz="0" w:space="0" w:color="auto"/>
        <w:right w:val="none" w:sz="0" w:space="0" w:color="auto"/>
      </w:divBdr>
    </w:div>
    <w:div w:id="560990764">
      <w:bodyDiv w:val="1"/>
      <w:marLeft w:val="0"/>
      <w:marRight w:val="0"/>
      <w:marTop w:val="0"/>
      <w:marBottom w:val="0"/>
      <w:divBdr>
        <w:top w:val="none" w:sz="0" w:space="0" w:color="auto"/>
        <w:left w:val="none" w:sz="0" w:space="0" w:color="auto"/>
        <w:bottom w:val="none" w:sz="0" w:space="0" w:color="auto"/>
        <w:right w:val="none" w:sz="0" w:space="0" w:color="auto"/>
      </w:divBdr>
    </w:div>
    <w:div w:id="74934992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 w:id="1490441742">
      <w:bodyDiv w:val="1"/>
      <w:marLeft w:val="0"/>
      <w:marRight w:val="0"/>
      <w:marTop w:val="0"/>
      <w:marBottom w:val="0"/>
      <w:divBdr>
        <w:top w:val="none" w:sz="0" w:space="0" w:color="auto"/>
        <w:left w:val="none" w:sz="0" w:space="0" w:color="auto"/>
        <w:bottom w:val="none" w:sz="0" w:space="0" w:color="auto"/>
        <w:right w:val="none" w:sz="0" w:space="0" w:color="auto"/>
      </w:divBdr>
    </w:div>
    <w:div w:id="1668751743">
      <w:bodyDiv w:val="1"/>
      <w:marLeft w:val="0"/>
      <w:marRight w:val="0"/>
      <w:marTop w:val="0"/>
      <w:marBottom w:val="0"/>
      <w:divBdr>
        <w:top w:val="none" w:sz="0" w:space="0" w:color="auto"/>
        <w:left w:val="none" w:sz="0" w:space="0" w:color="auto"/>
        <w:bottom w:val="none" w:sz="0" w:space="0" w:color="auto"/>
        <w:right w:val="none" w:sz="0" w:space="0" w:color="auto"/>
      </w:divBdr>
    </w:div>
    <w:div w:id="1672684134">
      <w:bodyDiv w:val="1"/>
      <w:marLeft w:val="0"/>
      <w:marRight w:val="0"/>
      <w:marTop w:val="0"/>
      <w:marBottom w:val="0"/>
      <w:divBdr>
        <w:top w:val="none" w:sz="0" w:space="0" w:color="auto"/>
        <w:left w:val="none" w:sz="0" w:space="0" w:color="auto"/>
        <w:bottom w:val="none" w:sz="0" w:space="0" w:color="auto"/>
        <w:right w:val="none" w:sz="0" w:space="0" w:color="auto"/>
      </w:divBdr>
    </w:div>
    <w:div w:id="2123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2.xml><?xml version="1.0" encoding="utf-8"?>
<ds:datastoreItem xmlns:ds="http://schemas.openxmlformats.org/officeDocument/2006/customXml" ds:itemID="{59BE91D9-D685-4464-B76C-3FDEEB0D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39</TotalTime>
  <Pages>2</Pages>
  <Words>358</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2395</CharactersWithSpaces>
  <SharedDoc>false</SharedDoc>
  <HLinks>
    <vt:vector size="6" baseType="variant">
      <vt:variant>
        <vt:i4>3080270</vt:i4>
      </vt:variant>
      <vt:variant>
        <vt:i4>0</vt:i4>
      </vt:variant>
      <vt:variant>
        <vt:i4>0</vt:i4>
      </vt:variant>
      <vt:variant>
        <vt:i4>5</vt:i4>
      </vt:variant>
      <vt:variant>
        <vt:lpwstr>mailto:Christian.michot@ineris.fr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2018-09-04T07:50:00Z</cp:lastPrinted>
  <dcterms:created xsi:type="dcterms:W3CDTF">2018-08-30T06:43:00Z</dcterms:created>
  <dcterms:modified xsi:type="dcterms:W3CDTF">2018-09-13T12:06:00Z</dcterms:modified>
</cp:coreProperties>
</file>