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D66422" w:rsidTr="00D76B09">
        <w:trPr>
          <w:trHeight w:val="851"/>
        </w:trPr>
        <w:tc>
          <w:tcPr>
            <w:tcW w:w="1259" w:type="dxa"/>
            <w:tcBorders>
              <w:top w:val="nil"/>
              <w:left w:val="nil"/>
              <w:bottom w:val="single" w:sz="4" w:space="0" w:color="auto"/>
              <w:right w:val="nil"/>
            </w:tcBorders>
            <w:shd w:val="clear" w:color="auto" w:fill="auto"/>
          </w:tcPr>
          <w:p w:rsidR="00446DE4" w:rsidRPr="006500BA" w:rsidRDefault="009C0D99" w:rsidP="00D76B09">
            <w:pPr>
              <w:spacing w:after="80" w:line="340" w:lineRule="exact"/>
            </w:pPr>
            <w:r>
              <w:t xml:space="preserve"> </w:t>
            </w:r>
          </w:p>
        </w:tc>
        <w:tc>
          <w:tcPr>
            <w:tcW w:w="2236" w:type="dxa"/>
            <w:tcBorders>
              <w:top w:val="nil"/>
              <w:left w:val="nil"/>
              <w:bottom w:val="single" w:sz="4" w:space="0" w:color="auto"/>
              <w:right w:val="nil"/>
            </w:tcBorders>
            <w:shd w:val="clear" w:color="auto" w:fill="auto"/>
            <w:vAlign w:val="bottom"/>
          </w:tcPr>
          <w:p w:rsidR="00446DE4" w:rsidRPr="00D76B09" w:rsidRDefault="00B3317B" w:rsidP="00D76B09">
            <w:pPr>
              <w:spacing w:after="80" w:line="340" w:lineRule="exact"/>
              <w:rPr>
                <w:sz w:val="28"/>
                <w:szCs w:val="28"/>
              </w:rPr>
            </w:pPr>
            <w:r w:rsidRPr="00D76B09">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95385C" w:rsidRPr="00D66422" w:rsidRDefault="0095385C" w:rsidP="00950300">
            <w:pPr>
              <w:jc w:val="right"/>
            </w:pPr>
            <w:r w:rsidRPr="00D66422">
              <w:rPr>
                <w:sz w:val="40"/>
              </w:rPr>
              <w:t>ST</w:t>
            </w:r>
            <w:r w:rsidRPr="00D66422">
              <w:t>/SG/AC.10/C.3/201</w:t>
            </w:r>
            <w:r w:rsidR="00490A7A" w:rsidRPr="00D66422">
              <w:t>8</w:t>
            </w:r>
            <w:r w:rsidRPr="00D66422">
              <w:t>/</w:t>
            </w:r>
            <w:r w:rsidR="00584226">
              <w:t>80</w:t>
            </w:r>
            <w:r w:rsidRPr="00D66422">
              <w:t>−</w:t>
            </w:r>
            <w:r w:rsidRPr="00D66422">
              <w:rPr>
                <w:sz w:val="40"/>
              </w:rPr>
              <w:t>ST</w:t>
            </w:r>
            <w:r w:rsidRPr="00D66422">
              <w:t>/SG/AC.10/C.4/201</w:t>
            </w:r>
            <w:r w:rsidR="00490A7A" w:rsidRPr="00D66422">
              <w:t>8</w:t>
            </w:r>
            <w:r w:rsidRPr="00D66422">
              <w:t>/</w:t>
            </w:r>
            <w:r w:rsidR="00063D3F">
              <w:t>25</w:t>
            </w:r>
          </w:p>
        </w:tc>
      </w:tr>
      <w:tr w:rsidR="003107FA" w:rsidRPr="006500BA" w:rsidTr="00D76B09">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982A34" w:rsidP="00D76B09">
            <w:pPr>
              <w:spacing w:before="120"/>
              <w:jc w:val="center"/>
            </w:pPr>
            <w:r w:rsidRPr="00D76B09">
              <w:rPr>
                <w:noProof/>
                <w:lang w:val="en-US"/>
              </w:rPr>
              <w:drawing>
                <wp:inline distT="0" distB="0" distL="0" distR="0">
                  <wp:extent cx="715645" cy="58864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D76B09" w:rsidRDefault="00D96CC5" w:rsidP="00D76B09">
            <w:pPr>
              <w:spacing w:before="120" w:line="420" w:lineRule="exact"/>
              <w:rPr>
                <w:b/>
                <w:sz w:val="40"/>
                <w:szCs w:val="40"/>
              </w:rPr>
            </w:pPr>
            <w:r w:rsidRPr="00D76B09">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95385C" w:rsidP="00D76B09">
            <w:pPr>
              <w:spacing w:before="240" w:line="240" w:lineRule="exact"/>
            </w:pPr>
            <w:r>
              <w:t>Distr.: General</w:t>
            </w:r>
          </w:p>
          <w:p w:rsidR="0095385C" w:rsidRDefault="001E08B5" w:rsidP="00D76B09">
            <w:pPr>
              <w:spacing w:line="240" w:lineRule="exact"/>
            </w:pPr>
            <w:r>
              <w:t>5 September</w:t>
            </w:r>
            <w:r w:rsidR="00490A7A" w:rsidRPr="00A01DFE">
              <w:t xml:space="preserve"> </w:t>
            </w:r>
            <w:r w:rsidR="0095385C" w:rsidRPr="00A01DFE">
              <w:t>201</w:t>
            </w:r>
            <w:r w:rsidR="00490A7A" w:rsidRPr="00A01DFE">
              <w:t>8</w:t>
            </w:r>
          </w:p>
          <w:p w:rsidR="0095385C" w:rsidRDefault="0095385C" w:rsidP="00D76B09">
            <w:pPr>
              <w:spacing w:line="240" w:lineRule="exact"/>
            </w:pPr>
          </w:p>
          <w:p w:rsidR="0095385C" w:rsidRPr="006500BA" w:rsidRDefault="0095385C" w:rsidP="00D76B09">
            <w:pPr>
              <w:spacing w:line="240" w:lineRule="exact"/>
            </w:pPr>
            <w:r>
              <w:t>Original: English</w:t>
            </w:r>
            <w:bookmarkStart w:id="0" w:name="_GoBack"/>
            <w:bookmarkEnd w:id="0"/>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D46231" w:rsidTr="00D76B09">
        <w:tc>
          <w:tcPr>
            <w:tcW w:w="4644" w:type="dxa"/>
            <w:shd w:val="clear" w:color="auto" w:fill="auto"/>
          </w:tcPr>
          <w:p w:rsidR="00D46231" w:rsidRPr="00D76B09" w:rsidRDefault="00D46231" w:rsidP="00D76B09">
            <w:pPr>
              <w:spacing w:before="120" w:after="120"/>
              <w:rPr>
                <w:b/>
              </w:rPr>
            </w:pPr>
            <w:r w:rsidRPr="00D76B09">
              <w:rPr>
                <w:b/>
              </w:rPr>
              <w:t xml:space="preserve">Sub-Committee of Experts on the Transport </w:t>
            </w:r>
            <w:r w:rsidRPr="00D76B09">
              <w:rPr>
                <w:b/>
              </w:rPr>
              <w:br/>
              <w:t xml:space="preserve">of Dangerous Goods </w:t>
            </w:r>
          </w:p>
        </w:tc>
        <w:tc>
          <w:tcPr>
            <w:tcW w:w="5103" w:type="dxa"/>
            <w:shd w:val="clear" w:color="auto" w:fill="auto"/>
          </w:tcPr>
          <w:p w:rsidR="00D46231" w:rsidRPr="00D76B09" w:rsidRDefault="00D46231" w:rsidP="00D76B09">
            <w:pPr>
              <w:spacing w:before="120"/>
              <w:rPr>
                <w:b/>
              </w:rPr>
            </w:pPr>
            <w:r w:rsidRPr="00D76B09">
              <w:rPr>
                <w:b/>
              </w:rPr>
              <w:t>Sub-Committee of Experts on the Globally Harmonized System of Classification and</w:t>
            </w:r>
            <w:r w:rsidR="00E1679E" w:rsidRPr="00D76B09">
              <w:rPr>
                <w:b/>
              </w:rPr>
              <w:t xml:space="preserve"> </w:t>
            </w:r>
            <w:r w:rsidRPr="00D76B09">
              <w:rPr>
                <w:b/>
              </w:rPr>
              <w:t xml:space="preserve">Labelling of Chemicals </w:t>
            </w:r>
          </w:p>
        </w:tc>
      </w:tr>
      <w:tr w:rsidR="00D46231" w:rsidTr="00D76B09">
        <w:tc>
          <w:tcPr>
            <w:tcW w:w="4644" w:type="dxa"/>
            <w:shd w:val="clear" w:color="auto" w:fill="auto"/>
          </w:tcPr>
          <w:p w:rsidR="00D46231" w:rsidRPr="00D76B09" w:rsidRDefault="0095385C" w:rsidP="006C27BC">
            <w:pPr>
              <w:rPr>
                <w:b/>
              </w:rPr>
            </w:pPr>
            <w:r w:rsidRPr="00D76B09">
              <w:rPr>
                <w:b/>
              </w:rPr>
              <w:t>Fift</w:t>
            </w:r>
            <w:r w:rsidR="00490A7A" w:rsidRPr="00D76B09">
              <w:rPr>
                <w:b/>
              </w:rPr>
              <w:t>y-</w:t>
            </w:r>
            <w:r w:rsidR="006C27BC">
              <w:rPr>
                <w:b/>
              </w:rPr>
              <w:t>fourth</w:t>
            </w:r>
            <w:r w:rsidR="00D46231" w:rsidRPr="00D76B09">
              <w:rPr>
                <w:b/>
              </w:rPr>
              <w:t xml:space="preserve"> session</w:t>
            </w:r>
          </w:p>
        </w:tc>
        <w:tc>
          <w:tcPr>
            <w:tcW w:w="5103" w:type="dxa"/>
            <w:shd w:val="clear" w:color="auto" w:fill="auto"/>
          </w:tcPr>
          <w:p w:rsidR="00D46231" w:rsidRPr="00D76B09" w:rsidRDefault="009F7667" w:rsidP="006C27BC">
            <w:pPr>
              <w:rPr>
                <w:b/>
              </w:rPr>
            </w:pPr>
            <w:r w:rsidRPr="00D76B09">
              <w:rPr>
                <w:b/>
              </w:rPr>
              <w:t>Thirty-</w:t>
            </w:r>
            <w:r w:rsidR="006C27BC">
              <w:rPr>
                <w:b/>
              </w:rPr>
              <w:t>six</w:t>
            </w:r>
            <w:r w:rsidR="00490A7A" w:rsidRPr="00D76B09">
              <w:rPr>
                <w:b/>
              </w:rPr>
              <w:t>th</w:t>
            </w:r>
            <w:r w:rsidRPr="00D76B09">
              <w:rPr>
                <w:b/>
              </w:rPr>
              <w:t xml:space="preserve"> session</w:t>
            </w:r>
          </w:p>
        </w:tc>
      </w:tr>
      <w:tr w:rsidR="00D46231" w:rsidTr="00D76B09">
        <w:trPr>
          <w:trHeight w:val="1016"/>
        </w:trPr>
        <w:tc>
          <w:tcPr>
            <w:tcW w:w="4644" w:type="dxa"/>
            <w:shd w:val="clear" w:color="auto" w:fill="auto"/>
          </w:tcPr>
          <w:p w:rsidR="00D46231" w:rsidRPr="00FB5D36" w:rsidRDefault="00A8523D" w:rsidP="00D76B09">
            <w:pPr>
              <w:ind w:right="57"/>
            </w:pPr>
            <w:r w:rsidRPr="00FB5D36">
              <w:t xml:space="preserve">Geneva, </w:t>
            </w:r>
            <w:r w:rsidR="004E394C" w:rsidRPr="00FB5D36">
              <w:t>2</w:t>
            </w:r>
            <w:r w:rsidR="006C27BC" w:rsidRPr="00FB5D36">
              <w:t>6</w:t>
            </w:r>
            <w:r w:rsidR="00184FCD" w:rsidRPr="00FB5D36">
              <w:t xml:space="preserve"> </w:t>
            </w:r>
            <w:r w:rsidR="006C27BC" w:rsidRPr="00FB5D36">
              <w:t>November</w:t>
            </w:r>
            <w:r w:rsidR="001D23B4" w:rsidRPr="00FB5D36">
              <w:t>-</w:t>
            </w:r>
            <w:r w:rsidR="00490A7A" w:rsidRPr="00FB5D36">
              <w:t>4</w:t>
            </w:r>
            <w:r w:rsidR="004E394C" w:rsidRPr="00FB5D36">
              <w:t xml:space="preserve"> </w:t>
            </w:r>
            <w:r w:rsidR="006C27BC" w:rsidRPr="00FB5D36">
              <w:t>December</w:t>
            </w:r>
            <w:r w:rsidR="00490A7A" w:rsidRPr="00FB5D36">
              <w:t xml:space="preserve"> </w:t>
            </w:r>
            <w:r w:rsidR="004E394C" w:rsidRPr="00FB5D36">
              <w:t>201</w:t>
            </w:r>
            <w:r w:rsidR="00490A7A" w:rsidRPr="00FB5D36">
              <w:t>8</w:t>
            </w:r>
          </w:p>
          <w:p w:rsidR="00D46231" w:rsidRPr="00FB5D36" w:rsidRDefault="00D46231" w:rsidP="00D76B09">
            <w:pPr>
              <w:ind w:right="57"/>
            </w:pPr>
            <w:r w:rsidRPr="00FB5D36">
              <w:t xml:space="preserve">Item </w:t>
            </w:r>
            <w:r w:rsidR="00075FB4" w:rsidRPr="00FB5D36">
              <w:t>7</w:t>
            </w:r>
            <w:r w:rsidR="0037333E" w:rsidRPr="00FB5D36">
              <w:t xml:space="preserve"> (</w:t>
            </w:r>
            <w:r w:rsidR="005A0185" w:rsidRPr="00FB5D36">
              <w:t>e</w:t>
            </w:r>
            <w:r w:rsidR="0037333E" w:rsidRPr="00FB5D36">
              <w:t xml:space="preserve">) </w:t>
            </w:r>
            <w:r w:rsidRPr="00FB5D36">
              <w:t>of the provisional agenda</w:t>
            </w:r>
          </w:p>
          <w:p w:rsidR="004E394C" w:rsidRPr="00FB5D36" w:rsidRDefault="009F7667" w:rsidP="00D76B09">
            <w:pPr>
              <w:ind w:right="57"/>
              <w:rPr>
                <w:b/>
              </w:rPr>
            </w:pPr>
            <w:r w:rsidRPr="00FB5D36">
              <w:rPr>
                <w:b/>
              </w:rPr>
              <w:t>Issues relating to the Globally Harmonized System of Classification and Labelling of Chemicals:</w:t>
            </w:r>
          </w:p>
          <w:p w:rsidR="009F7667" w:rsidRPr="00FB5D36" w:rsidRDefault="005211B3" w:rsidP="00D76B09">
            <w:pPr>
              <w:ind w:right="57"/>
              <w:rPr>
                <w:b/>
                <w:bCs/>
              </w:rPr>
            </w:pPr>
            <w:r w:rsidRPr="00FB5D36">
              <w:rPr>
                <w:b/>
                <w:bCs/>
              </w:rPr>
              <w:t>miscellaneous</w:t>
            </w:r>
          </w:p>
        </w:tc>
        <w:tc>
          <w:tcPr>
            <w:tcW w:w="5103" w:type="dxa"/>
            <w:shd w:val="clear" w:color="auto" w:fill="auto"/>
          </w:tcPr>
          <w:p w:rsidR="00D46231" w:rsidRPr="00FB5D36" w:rsidRDefault="009F7667" w:rsidP="000504CE">
            <w:r w:rsidRPr="00FB5D36">
              <w:t xml:space="preserve">Geneva, </w:t>
            </w:r>
            <w:r w:rsidR="006C27BC" w:rsidRPr="00FB5D36">
              <w:t>5</w:t>
            </w:r>
            <w:r w:rsidR="001D23B4" w:rsidRPr="00FB5D36">
              <w:t>-</w:t>
            </w:r>
            <w:r w:rsidR="006C27BC" w:rsidRPr="00FB5D36">
              <w:t>7 December</w:t>
            </w:r>
            <w:r w:rsidR="00490A7A" w:rsidRPr="00FB5D36">
              <w:t xml:space="preserve"> </w:t>
            </w:r>
            <w:r w:rsidRPr="00FB5D36">
              <w:t>201</w:t>
            </w:r>
            <w:r w:rsidR="00490A7A" w:rsidRPr="00FB5D36">
              <w:t>8</w:t>
            </w:r>
          </w:p>
          <w:p w:rsidR="006A7B01" w:rsidRPr="00FB5D36" w:rsidRDefault="006A7B01" w:rsidP="006A7B01">
            <w:r w:rsidRPr="00FB5D36">
              <w:t xml:space="preserve">Item </w:t>
            </w:r>
            <w:r w:rsidR="00FB5D36">
              <w:t>3 (a)</w:t>
            </w:r>
            <w:r w:rsidR="0037333E" w:rsidRPr="00FB5D36">
              <w:t xml:space="preserve"> </w:t>
            </w:r>
            <w:r w:rsidRPr="00FB5D36">
              <w:t>of the provisional agenda</w:t>
            </w:r>
          </w:p>
          <w:p w:rsidR="006A7B01" w:rsidRPr="00D76B09" w:rsidRDefault="00FB5D36" w:rsidP="000504CE">
            <w:pPr>
              <w:rPr>
                <w:b/>
              </w:rPr>
            </w:pPr>
            <w:r w:rsidRPr="00FB5D36">
              <w:rPr>
                <w:b/>
              </w:rPr>
              <w:t>Classification criteria and related hazard communication:</w:t>
            </w:r>
            <w:r>
              <w:rPr>
                <w:b/>
              </w:rPr>
              <w:t xml:space="preserve"> w</w:t>
            </w:r>
            <w:r w:rsidRPr="00FB5D36">
              <w:rPr>
                <w:b/>
              </w:rPr>
              <w:t>ork of the Sub-Committee of Experts on the Transport of Dangerous Goods (TDG) on matters of interest to the GHS Sub-Committee</w:t>
            </w:r>
          </w:p>
        </w:tc>
      </w:tr>
    </w:tbl>
    <w:p w:rsidR="00697820" w:rsidRDefault="006A7B01" w:rsidP="00697820">
      <w:pPr>
        <w:pStyle w:val="HChG"/>
      </w:pPr>
      <w:r w:rsidRPr="009D1290">
        <w:tab/>
      </w:r>
      <w:r w:rsidRPr="009D1290">
        <w:tab/>
      </w:r>
      <w:r w:rsidR="00697820">
        <w:t>Proposal to classify chemical</w:t>
      </w:r>
      <w:r w:rsidR="00EC0561">
        <w:t>s under pressure within Chapter </w:t>
      </w:r>
      <w:r w:rsidR="00697820">
        <w:t>2.3 of the GHS</w:t>
      </w:r>
      <w:r w:rsidR="00282EFC">
        <w:t xml:space="preserve"> and in SP362 of the Model Regulations</w:t>
      </w:r>
    </w:p>
    <w:p w:rsidR="00697820" w:rsidRDefault="00697820" w:rsidP="00697820">
      <w:pPr>
        <w:pStyle w:val="H1G"/>
        <w:rPr>
          <w:b w:val="0"/>
          <w:bCs/>
        </w:rPr>
      </w:pPr>
      <w:r>
        <w:rPr>
          <w:rFonts w:eastAsia="MS Mincho"/>
        </w:rPr>
        <w:tab/>
      </w:r>
      <w:r>
        <w:rPr>
          <w:rFonts w:eastAsia="MS Mincho"/>
        </w:rPr>
        <w:tab/>
      </w:r>
      <w:r>
        <w:t>Submitted by the European Chemical Industry Council (CEFIC) and the European Industrial Gases Association (EIGA)</w:t>
      </w:r>
      <w:r>
        <w:rPr>
          <w:rStyle w:val="FootnoteReference"/>
        </w:rPr>
        <w:footnoteReference w:id="2"/>
      </w:r>
      <w:r>
        <w:rPr>
          <w:b w:val="0"/>
          <w:bCs/>
        </w:rPr>
        <w:t xml:space="preserve"> </w:t>
      </w:r>
    </w:p>
    <w:p w:rsidR="00697820" w:rsidRPr="00FB5D36" w:rsidRDefault="00697820" w:rsidP="00FB5D36">
      <w:pPr>
        <w:pStyle w:val="HChG"/>
      </w:pPr>
      <w:r w:rsidRPr="00FB5D36">
        <w:tab/>
      </w:r>
      <w:r w:rsidRPr="00FB5D36">
        <w:tab/>
        <w:t>Introduction</w:t>
      </w:r>
    </w:p>
    <w:p w:rsidR="00A52308" w:rsidRDefault="00A52308" w:rsidP="00261639">
      <w:pPr>
        <w:pStyle w:val="SingleTxtG"/>
        <w:numPr>
          <w:ilvl w:val="0"/>
          <w:numId w:val="16"/>
        </w:numPr>
        <w:ind w:left="1134" w:firstLine="0"/>
      </w:pPr>
      <w:r>
        <w:rPr>
          <w:lang w:val="en-US"/>
        </w:rPr>
        <w:t xml:space="preserve">In the joint session of the TDG and </w:t>
      </w:r>
      <w:r w:rsidR="00FB5D36">
        <w:rPr>
          <w:lang w:val="en-US"/>
        </w:rPr>
        <w:t xml:space="preserve">the </w:t>
      </w:r>
      <w:r>
        <w:rPr>
          <w:lang w:val="en-US"/>
        </w:rPr>
        <w:t>GHS sub-committees</w:t>
      </w:r>
      <w:r>
        <w:t xml:space="preserve"> in July, the proposal </w:t>
      </w:r>
      <w:r w:rsidR="00FB5D36">
        <w:t xml:space="preserve">in </w:t>
      </w:r>
      <w:r w:rsidR="00FB5D36" w:rsidRPr="00A52308">
        <w:t>ST</w:t>
      </w:r>
      <w:r w:rsidR="00FB5D36">
        <w:t>/</w:t>
      </w:r>
      <w:r w:rsidR="00FB5D36" w:rsidRPr="00A52308">
        <w:t>SG</w:t>
      </w:r>
      <w:r w:rsidR="00FB5D36">
        <w:t>/</w:t>
      </w:r>
      <w:r w:rsidR="00FB5D36" w:rsidRPr="00A52308">
        <w:t>AC.10</w:t>
      </w:r>
      <w:r w:rsidR="00FB5D36">
        <w:t>/</w:t>
      </w:r>
      <w:r w:rsidR="00FB5D36" w:rsidRPr="00A52308">
        <w:t>C.3</w:t>
      </w:r>
      <w:r w:rsidR="00FB5D36">
        <w:t>/</w:t>
      </w:r>
      <w:r w:rsidR="00FB5D36" w:rsidRPr="00A52308">
        <w:t>2018</w:t>
      </w:r>
      <w:r w:rsidR="00FB5D36">
        <w:t>/5-</w:t>
      </w:r>
      <w:r w:rsidR="00FB5D36" w:rsidRPr="00A52308">
        <w:t>ST</w:t>
      </w:r>
      <w:r w:rsidR="00FB5D36">
        <w:t>/</w:t>
      </w:r>
      <w:r w:rsidR="00FB5D36" w:rsidRPr="00A52308">
        <w:t>SG</w:t>
      </w:r>
      <w:r w:rsidR="00FB5D36">
        <w:t>/</w:t>
      </w:r>
      <w:r w:rsidR="00FB5D36" w:rsidRPr="00A52308">
        <w:t>AC.10</w:t>
      </w:r>
      <w:r w:rsidR="00FB5D36">
        <w:t>/</w:t>
      </w:r>
      <w:r w:rsidR="00FB5D36" w:rsidRPr="00A52308">
        <w:t>C.4</w:t>
      </w:r>
      <w:r w:rsidR="00FB5D36">
        <w:t>/</w:t>
      </w:r>
      <w:r w:rsidR="00FB5D36" w:rsidRPr="00A52308">
        <w:t>2018</w:t>
      </w:r>
      <w:r w:rsidR="00FB5D36">
        <w:t xml:space="preserve">/3 </w:t>
      </w:r>
      <w:r>
        <w:t>(</w:t>
      </w:r>
      <w:r w:rsidR="00FB5D36">
        <w:t>CEFIC</w:t>
      </w:r>
      <w:r>
        <w:t>, EIGA) was accepted in its principles provided that:</w:t>
      </w:r>
    </w:p>
    <w:p w:rsidR="00F25300" w:rsidRDefault="00FB5D36" w:rsidP="00261639">
      <w:pPr>
        <w:pStyle w:val="SingleTxtG"/>
        <w:numPr>
          <w:ilvl w:val="0"/>
          <w:numId w:val="17"/>
        </w:numPr>
        <w:ind w:left="1701" w:firstLine="0"/>
      </w:pPr>
      <w:r>
        <w:t>C</w:t>
      </w:r>
      <w:r w:rsidR="00A52308">
        <w:t xml:space="preserve">onsolidated text with the </w:t>
      </w:r>
      <w:r w:rsidR="00F25300">
        <w:t xml:space="preserve">relevant </w:t>
      </w:r>
      <w:r w:rsidR="00A52308">
        <w:t xml:space="preserve">editorial amendments </w:t>
      </w:r>
      <w:r w:rsidR="00F25300">
        <w:t xml:space="preserve">proposed by Germany </w:t>
      </w:r>
      <w:r w:rsidR="00A52308">
        <w:t xml:space="preserve">in </w:t>
      </w:r>
      <w:r>
        <w:t>informal document INF.51 (TDG, fifty-third session)-</w:t>
      </w:r>
      <w:r w:rsidR="00A52308" w:rsidRPr="00A52308">
        <w:t>INF</w:t>
      </w:r>
      <w:r>
        <w:t>.</w:t>
      </w:r>
      <w:r w:rsidR="00A52308" w:rsidRPr="00A52308">
        <w:t>17</w:t>
      </w:r>
      <w:r>
        <w:t xml:space="preserve"> (GHS, thirty-fifth session)</w:t>
      </w:r>
      <w:r w:rsidR="00A52308" w:rsidRPr="00A52308">
        <w:t xml:space="preserve"> </w:t>
      </w:r>
      <w:r w:rsidR="00F25300">
        <w:t>is submitted at the December sessions</w:t>
      </w:r>
      <w:r>
        <w:t>;</w:t>
      </w:r>
    </w:p>
    <w:p w:rsidR="00F25300" w:rsidRDefault="00FB5D36" w:rsidP="00FB5D36">
      <w:pPr>
        <w:pStyle w:val="SingleTxtG"/>
        <w:numPr>
          <w:ilvl w:val="0"/>
          <w:numId w:val="17"/>
        </w:numPr>
      </w:pPr>
      <w:r>
        <w:t>P</w:t>
      </w:r>
      <w:r w:rsidR="00F25300">
        <w:t xml:space="preserve">roposals to amend </w:t>
      </w:r>
      <w:r>
        <w:t xml:space="preserve">special provision </w:t>
      </w:r>
      <w:r w:rsidR="00F25300">
        <w:t>SP362 to avoid conflicting classifications</w:t>
      </w:r>
      <w:r w:rsidR="0039009B">
        <w:t xml:space="preserve"> are submitted</w:t>
      </w:r>
      <w:r w:rsidR="00F25300">
        <w:t xml:space="preserve">. Experts from the TDG </w:t>
      </w:r>
      <w:r w:rsidRPr="00FB5D36">
        <w:t xml:space="preserve">Sub-Committee </w:t>
      </w:r>
      <w:r w:rsidR="00F25300">
        <w:t xml:space="preserve">would join experts from the GHS </w:t>
      </w:r>
      <w:r w:rsidRPr="00FB5D36">
        <w:t xml:space="preserve">Sub-Committee </w:t>
      </w:r>
      <w:r w:rsidR="00F25300">
        <w:t>in an intersessional working group to that effect.</w:t>
      </w:r>
    </w:p>
    <w:p w:rsidR="00891535" w:rsidRDefault="00891535" w:rsidP="00261639">
      <w:pPr>
        <w:pStyle w:val="SingleTxtG"/>
        <w:numPr>
          <w:ilvl w:val="0"/>
          <w:numId w:val="16"/>
        </w:numPr>
        <w:ind w:left="1134" w:firstLine="0"/>
      </w:pPr>
      <w:r>
        <w:lastRenderedPageBreak/>
        <w:t xml:space="preserve">This intersessional working group had a telephone conference </w:t>
      </w:r>
      <w:r w:rsidR="00FB5D36">
        <w:t xml:space="preserve">on </w:t>
      </w:r>
      <w:r>
        <w:t xml:space="preserve">17 August 2018 and agreed to </w:t>
      </w:r>
      <w:r w:rsidR="00F21702">
        <w:t>submit</w:t>
      </w:r>
      <w:r>
        <w:t xml:space="preserve"> the </w:t>
      </w:r>
      <w:r w:rsidR="00FB5D36">
        <w:t>following</w:t>
      </w:r>
      <w:r>
        <w:t xml:space="preserve"> proposal to amend SP362.</w:t>
      </w:r>
    </w:p>
    <w:p w:rsidR="00F25300" w:rsidRPr="00530C03" w:rsidRDefault="005211B3" w:rsidP="00FB5D36">
      <w:pPr>
        <w:pStyle w:val="HChG"/>
      </w:pPr>
      <w:r>
        <w:tab/>
      </w:r>
      <w:r>
        <w:tab/>
      </w:r>
      <w:r w:rsidR="00F25300" w:rsidRPr="00530C03">
        <w:t>Chemicals under pressure in Chapter 2.3 of the GHS</w:t>
      </w:r>
    </w:p>
    <w:p w:rsidR="003C3315" w:rsidRDefault="00F25300" w:rsidP="00261639">
      <w:pPr>
        <w:pStyle w:val="SingleTxtG"/>
        <w:numPr>
          <w:ilvl w:val="0"/>
          <w:numId w:val="16"/>
        </w:numPr>
        <w:ind w:left="1134" w:firstLine="0"/>
      </w:pPr>
      <w:r>
        <w:t>A</w:t>
      </w:r>
      <w:r w:rsidR="003C3315">
        <w:t xml:space="preserve"> consolidated version of the </w:t>
      </w:r>
      <w:r w:rsidR="00FB5D36">
        <w:t xml:space="preserve">proposed </w:t>
      </w:r>
      <w:r w:rsidR="003C3315">
        <w:t xml:space="preserve">sub-section 2.3.2 </w:t>
      </w:r>
      <w:r>
        <w:t xml:space="preserve">of the GHS is submitted </w:t>
      </w:r>
      <w:r w:rsidR="00FB5D36">
        <w:t>below</w:t>
      </w:r>
      <w:r w:rsidR="009F791F">
        <w:t>.</w:t>
      </w:r>
    </w:p>
    <w:p w:rsidR="00EF76CC" w:rsidRPr="000C41BB" w:rsidRDefault="005211B3" w:rsidP="00FB5D36">
      <w:pPr>
        <w:pStyle w:val="HChG"/>
      </w:pPr>
      <w:r>
        <w:tab/>
      </w:r>
      <w:r>
        <w:tab/>
      </w:r>
      <w:r w:rsidR="00EF76CC" w:rsidRPr="000C41BB">
        <w:t xml:space="preserve">Chemicals under pressure in </w:t>
      </w:r>
      <w:r w:rsidR="000C41BB" w:rsidRPr="000C41BB">
        <w:t>SP362 of the Model Regulations</w:t>
      </w:r>
    </w:p>
    <w:p w:rsidR="009F791F" w:rsidRDefault="005211B3" w:rsidP="005211B3">
      <w:pPr>
        <w:pStyle w:val="SingleTxtG"/>
      </w:pPr>
      <w:r>
        <w:rPr>
          <w:lang w:eastAsia="fr-FR"/>
        </w:rPr>
        <w:t>4</w:t>
      </w:r>
      <w:r w:rsidR="000C41BB">
        <w:rPr>
          <w:lang w:eastAsia="fr-FR"/>
        </w:rPr>
        <w:t xml:space="preserve">. </w:t>
      </w:r>
      <w:r w:rsidR="000C41BB">
        <w:rPr>
          <w:lang w:eastAsia="fr-FR"/>
        </w:rPr>
        <w:tab/>
        <w:t>“Chemicals under pressure”</w:t>
      </w:r>
      <w:r w:rsidR="000C41BB" w:rsidRPr="00697820">
        <w:t xml:space="preserve"> </w:t>
      </w:r>
      <w:r w:rsidR="000C41BB">
        <w:t>are defined</w:t>
      </w:r>
      <w:r w:rsidR="009F791F">
        <w:t xml:space="preserve"> in SP362</w:t>
      </w:r>
      <w:r w:rsidR="000C41BB">
        <w:t xml:space="preserve"> as </w:t>
      </w:r>
      <w:r w:rsidR="000C41BB" w:rsidRPr="000C41BB">
        <w:t>“</w:t>
      </w:r>
      <w:r w:rsidR="000C41BB" w:rsidRPr="000C41BB">
        <w:rPr>
          <w:lang w:val="en-IE" w:eastAsia="en-IE"/>
        </w:rPr>
        <w:t>liquids, pastes or powders, pressurized with a propellant which meets the definition of a gas in 2.2.1.1</w:t>
      </w:r>
      <w:r w:rsidR="000C41BB" w:rsidRPr="00DB18E7">
        <w:rPr>
          <w:i/>
          <w:lang w:val="en-IE" w:eastAsia="en-IE"/>
        </w:rPr>
        <w:t>(=compressed gas)</w:t>
      </w:r>
      <w:r w:rsidR="000C41BB" w:rsidRPr="000C41BB">
        <w:rPr>
          <w:lang w:val="en-IE" w:eastAsia="en-IE"/>
        </w:rPr>
        <w:t xml:space="preserve"> and 2.2.1.2 (a) or (b)</w:t>
      </w:r>
      <w:r w:rsidR="00DB18E7">
        <w:rPr>
          <w:lang w:val="en-IE" w:eastAsia="en-IE"/>
        </w:rPr>
        <w:t xml:space="preserve"> </w:t>
      </w:r>
      <w:r w:rsidR="00DB18E7" w:rsidRPr="00DB18E7">
        <w:rPr>
          <w:i/>
          <w:lang w:val="en-IE" w:eastAsia="en-IE"/>
        </w:rPr>
        <w:t>(=</w:t>
      </w:r>
      <w:r w:rsidR="00DB18E7">
        <w:rPr>
          <w:i/>
          <w:lang w:val="en-IE" w:eastAsia="en-IE"/>
        </w:rPr>
        <w:t>liquefied</w:t>
      </w:r>
      <w:r w:rsidR="00DB18E7" w:rsidRPr="00DB18E7">
        <w:rPr>
          <w:i/>
          <w:lang w:val="en-IE" w:eastAsia="en-IE"/>
        </w:rPr>
        <w:t xml:space="preserve"> gas)</w:t>
      </w:r>
      <w:r w:rsidR="000C41BB">
        <w:rPr>
          <w:sz w:val="22"/>
          <w:szCs w:val="22"/>
          <w:lang w:val="en-IE" w:eastAsia="en-IE"/>
        </w:rPr>
        <w:t>.</w:t>
      </w:r>
      <w:r w:rsidR="000C41BB" w:rsidRPr="00697820">
        <w:t xml:space="preserve"> </w:t>
      </w:r>
      <w:r w:rsidR="00DB18E7">
        <w:t>This broad definition would include every mixture of a liquid and a gas provided that the internal pressure in the container is higher than 2 bar</w:t>
      </w:r>
      <w:r w:rsidR="001844A3">
        <w:t xml:space="preserve"> </w:t>
      </w:r>
      <w:r w:rsidR="00DB18E7">
        <w:t>(ga</w:t>
      </w:r>
      <w:r w:rsidR="00FB5D36">
        <w:t>u</w:t>
      </w:r>
      <w:r w:rsidR="00DB18E7">
        <w:t xml:space="preserve">ge) in order to be considered as a Class 2 dangerous good and not </w:t>
      </w:r>
      <w:r w:rsidR="001844A3">
        <w:t xml:space="preserve">as </w:t>
      </w:r>
      <w:r w:rsidR="00DB18E7">
        <w:t>a liquid.</w:t>
      </w:r>
      <w:r w:rsidR="009F791F">
        <w:t xml:space="preserve"> </w:t>
      </w:r>
    </w:p>
    <w:p w:rsidR="00D3315B" w:rsidRDefault="005211B3" w:rsidP="005211B3">
      <w:pPr>
        <w:pStyle w:val="SingleTxtG"/>
      </w:pPr>
      <w:r>
        <w:rPr>
          <w:lang w:eastAsia="fr-FR"/>
        </w:rPr>
        <w:t>5</w:t>
      </w:r>
      <w:r w:rsidR="009F791F">
        <w:rPr>
          <w:lang w:eastAsia="fr-FR"/>
        </w:rPr>
        <w:t xml:space="preserve">. </w:t>
      </w:r>
      <w:r w:rsidR="009F791F">
        <w:rPr>
          <w:lang w:eastAsia="fr-FR"/>
        </w:rPr>
        <w:tab/>
      </w:r>
      <w:r w:rsidR="00DB18E7">
        <w:t xml:space="preserve">In the absence of </w:t>
      </w:r>
      <w:r w:rsidR="00282EFC">
        <w:t xml:space="preserve">a </w:t>
      </w:r>
      <w:r w:rsidR="00DB18E7">
        <w:t>threshold</w:t>
      </w:r>
      <w:r w:rsidR="009F791F">
        <w:t xml:space="preserve"> for a minimum quantity of liquids in the mixture</w:t>
      </w:r>
      <w:r w:rsidR="00151B98">
        <w:t xml:space="preserve"> and </w:t>
      </w:r>
      <w:r w:rsidR="00282EFC">
        <w:t xml:space="preserve">in order to differentiate “gas mixtures” from “chemicals under pressure”, </w:t>
      </w:r>
      <w:r w:rsidR="00DB18E7">
        <w:t xml:space="preserve">EIGA members applied independently their own threshold to consider that the hazard in case of intended or non-intended release </w:t>
      </w:r>
      <w:r w:rsidR="009F791F">
        <w:t xml:space="preserve">of the mixture </w:t>
      </w:r>
      <w:r w:rsidR="00DB18E7">
        <w:t xml:space="preserve">is </w:t>
      </w:r>
      <w:r w:rsidR="009F791F">
        <w:t xml:space="preserve">predominantly the </w:t>
      </w:r>
      <w:r w:rsidR="00DB18E7">
        <w:t xml:space="preserve">production of an aerosol </w:t>
      </w:r>
      <w:r w:rsidR="009F791F">
        <w:t>cloud instead of the production of a gas cloud. The thresholds selected indepe</w:t>
      </w:r>
      <w:r w:rsidR="00936D73">
        <w:t xml:space="preserve">ndently </w:t>
      </w:r>
      <w:r w:rsidR="009F791F">
        <w:t xml:space="preserve">by EIGA members varied between 20 and 40%. In the absence of scientific data to justify a threshold, EIGA members adopted </w:t>
      </w:r>
      <w:r w:rsidR="00936D73">
        <w:t xml:space="preserve">a common </w:t>
      </w:r>
      <w:r w:rsidR="009F791F">
        <w:t>value of 50% as representative of the concept of “predominantly”.</w:t>
      </w:r>
    </w:p>
    <w:p w:rsidR="00697820" w:rsidRDefault="005211B3" w:rsidP="005211B3">
      <w:pPr>
        <w:pStyle w:val="SingleTxtG"/>
      </w:pPr>
      <w:r>
        <w:rPr>
          <w:lang w:eastAsia="fr-FR"/>
        </w:rPr>
        <w:t>6</w:t>
      </w:r>
      <w:r w:rsidR="00D3315B">
        <w:rPr>
          <w:lang w:eastAsia="fr-FR"/>
        </w:rPr>
        <w:t xml:space="preserve">. </w:t>
      </w:r>
      <w:r w:rsidR="00D3315B">
        <w:rPr>
          <w:lang w:eastAsia="fr-FR"/>
        </w:rPr>
        <w:tab/>
      </w:r>
      <w:r w:rsidR="009F791F">
        <w:t xml:space="preserve"> </w:t>
      </w:r>
      <w:r w:rsidR="00D3315B">
        <w:t>For the classification for flammability of the chemical under pressure, SP362 refers to the (very) different flammability criteria of the gaseous, liquid or solid components</w:t>
      </w:r>
      <w:r w:rsidR="00245F42">
        <w:t xml:space="preserve">. </w:t>
      </w:r>
      <w:r w:rsidR="005F331B">
        <w:t>In many cases</w:t>
      </w:r>
      <w:r w:rsidR="00D3315B">
        <w:t>,</w:t>
      </w:r>
      <w:r w:rsidR="005F331B">
        <w:t xml:space="preserve"> when the majority of the components (gaseous, liquid or solid) are flammable, this complexity is not an issue and the classification </w:t>
      </w:r>
      <w:r w:rsidR="00FB5D36">
        <w:t xml:space="preserve">as </w:t>
      </w:r>
      <w:r w:rsidR="005F331B">
        <w:t xml:space="preserve">flammable/non-flammable can be taken without hesitation. For the other cases, </w:t>
      </w:r>
      <w:r w:rsidR="00FB5D36">
        <w:t xml:space="preserve">CEFIC </w:t>
      </w:r>
      <w:r w:rsidR="005F331B">
        <w:t>and EIGA have proposed to adopt the criteria used for the flammability of aerosols: the mass percentage of the flammable components and the specific hea</w:t>
      </w:r>
      <w:r w:rsidR="00F8354F">
        <w:t>t of combustion of the mixture.</w:t>
      </w:r>
    </w:p>
    <w:p w:rsidR="00EA4A38" w:rsidRDefault="00EA4A38" w:rsidP="005211B3">
      <w:pPr>
        <w:pStyle w:val="HChG"/>
      </w:pPr>
      <w:r>
        <w:tab/>
      </w:r>
      <w:r>
        <w:tab/>
      </w:r>
      <w:r w:rsidRPr="00EA4A38">
        <w:t>Proposal</w:t>
      </w:r>
      <w:r w:rsidR="00F8354F">
        <w:t>s</w:t>
      </w:r>
      <w:r w:rsidR="00FB5D36">
        <w:t xml:space="preserve"> of amendments to the Model Regulations and to the GHS</w:t>
      </w:r>
    </w:p>
    <w:p w:rsidR="00F8354F" w:rsidRDefault="005211B3" w:rsidP="005211B3">
      <w:pPr>
        <w:pStyle w:val="SingleTxtG"/>
      </w:pPr>
      <w:r>
        <w:rPr>
          <w:lang w:eastAsia="fr-FR"/>
        </w:rPr>
        <w:t>7</w:t>
      </w:r>
      <w:r w:rsidR="00F8354F">
        <w:rPr>
          <w:lang w:eastAsia="fr-FR"/>
        </w:rPr>
        <w:t xml:space="preserve">. </w:t>
      </w:r>
      <w:r w:rsidR="00F8354F">
        <w:rPr>
          <w:lang w:eastAsia="fr-FR"/>
        </w:rPr>
        <w:tab/>
      </w:r>
      <w:r w:rsidR="00F8354F">
        <w:t>In order to avoid discrepancies between the classifications of chemicals under pressure according to SP36</w:t>
      </w:r>
      <w:r w:rsidR="00E50F9C">
        <w:t>2</w:t>
      </w:r>
      <w:r w:rsidR="00F8354F">
        <w:t xml:space="preserve"> with the classifications according to chapter 2.3 of the GHS</w:t>
      </w:r>
      <w:r w:rsidR="008E25F0">
        <w:t xml:space="preserve"> the following amendments to SP362 are proposed</w:t>
      </w:r>
      <w:r w:rsidR="00702F66">
        <w:t xml:space="preserve">. </w:t>
      </w:r>
    </w:p>
    <w:p w:rsidR="00F8354F" w:rsidRPr="00FB5D36" w:rsidRDefault="005211B3" w:rsidP="00FB5D36">
      <w:pPr>
        <w:pStyle w:val="H1G"/>
      </w:pPr>
      <w:r w:rsidRPr="00FB5D36">
        <w:tab/>
      </w:r>
      <w:r w:rsidRPr="00FB5D36">
        <w:tab/>
      </w:r>
      <w:r w:rsidR="00F8354F" w:rsidRPr="00FB5D36">
        <w:t>Proposal</w:t>
      </w:r>
      <w:r w:rsidR="00FB5D36">
        <w:t>s of amendments to the Model Regulations</w:t>
      </w:r>
    </w:p>
    <w:p w:rsidR="00891535" w:rsidRDefault="00FB5D36" w:rsidP="005211B3">
      <w:pPr>
        <w:pStyle w:val="SingleTxtG"/>
      </w:pPr>
      <w:r>
        <w:t>8.</w:t>
      </w:r>
      <w:r>
        <w:tab/>
      </w:r>
      <w:r w:rsidR="00891535">
        <w:t>Align the definition of chemicals under pressure in SP362, first sentence</w:t>
      </w:r>
      <w:r>
        <w:t>,</w:t>
      </w:r>
      <w:r w:rsidR="00891535">
        <w:t xml:space="preserve"> with that in chapter 2.3</w:t>
      </w:r>
      <w:r w:rsidR="00DB3A34">
        <w:t xml:space="preserve"> </w:t>
      </w:r>
      <w:r w:rsidR="00891535">
        <w:t>of the GHS to distinguish between GASES UNDER PRESSURE and CHEMICAL UNDER PRESSURE</w:t>
      </w:r>
      <w:r>
        <w:t xml:space="preserve"> as follows</w:t>
      </w:r>
      <w:r w:rsidR="00DC1D67">
        <w:t>. The new text is underlined, deleted text is strikethrough:</w:t>
      </w:r>
    </w:p>
    <w:p w:rsidR="00891535" w:rsidRDefault="00FB5D36" w:rsidP="00FB5D36">
      <w:pPr>
        <w:pStyle w:val="SingleTxtG"/>
        <w:rPr>
          <w:u w:val="single"/>
        </w:rPr>
      </w:pPr>
      <w:r>
        <w:t>“</w:t>
      </w:r>
      <w:r w:rsidR="00891535">
        <w:t xml:space="preserve">This entry applies to </w:t>
      </w:r>
      <w:r w:rsidR="00891535">
        <w:rPr>
          <w:strike/>
        </w:rPr>
        <w:t>liquid, paste or powders, pressurized with a propellant which meets the definition  of a gas in 2.2.1.1 and 2.2.1.2  (a) or (b)</w:t>
      </w:r>
      <w:r w:rsidR="00891535">
        <w:t xml:space="preserve"> </w:t>
      </w:r>
      <w:r w:rsidR="00891535">
        <w:rPr>
          <w:u w:val="single"/>
        </w:rPr>
        <w:t xml:space="preserve">mixtures containing 50% or more by mass of liquids or solids (e.g., pastes or powders) and </w:t>
      </w:r>
      <w:r w:rsidR="00891535">
        <w:rPr>
          <w:u w:val="single"/>
          <w:lang w:val="fr-BE"/>
        </w:rPr>
        <w:t xml:space="preserve">one or </w:t>
      </w:r>
      <w:r w:rsidR="00891535">
        <w:rPr>
          <w:u w:val="single"/>
        </w:rPr>
        <w:t>more gases</w:t>
      </w:r>
      <w:r w:rsidR="00CC4E98" w:rsidRPr="00CC4E98">
        <w:t xml:space="preserve">, </w:t>
      </w:r>
      <w:r w:rsidR="00891535" w:rsidRPr="00CC4E98">
        <w:rPr>
          <w:u w:val="single"/>
        </w:rPr>
        <w:t xml:space="preserve"> </w:t>
      </w:r>
      <w:r w:rsidR="00CC4E98" w:rsidRPr="00CC4E98">
        <w:rPr>
          <w:u w:val="single"/>
        </w:rPr>
        <w:t xml:space="preserve">in pressure receptacles </w:t>
      </w:r>
      <w:r w:rsidR="00CC4E98" w:rsidRPr="00CC4E98">
        <w:rPr>
          <w:u w:val="single"/>
        </w:rPr>
        <w:lastRenderedPageBreak/>
        <w:t>other than aerosol dispensers, at a pressure of 200 kPa (gauge) or more at 20 °C. The gas can be a compressed, liquefied or dissolved gas</w:t>
      </w:r>
      <w:r w:rsidR="00CC4E98" w:rsidRPr="00CC4E98">
        <w:t xml:space="preserve"> </w:t>
      </w:r>
      <w:r w:rsidR="00CC4E98" w:rsidRPr="00CC4E98">
        <w:rPr>
          <w:u w:val="single"/>
        </w:rPr>
        <w:t>according to 2.2.1.1 and 2.2.1.2 (a), (b) or (d).</w:t>
      </w:r>
      <w:r>
        <w:t>”.</w:t>
      </w:r>
    </w:p>
    <w:p w:rsidR="00C25520" w:rsidRPr="00C25520" w:rsidRDefault="00C25520" w:rsidP="00FB5D36">
      <w:pPr>
        <w:pStyle w:val="SingleTxtG"/>
      </w:pPr>
      <w:r>
        <w:t xml:space="preserve">Existing Note to become </w:t>
      </w:r>
      <w:r w:rsidRPr="00FB5D36">
        <w:rPr>
          <w:bCs/>
        </w:rPr>
        <w:t>Note</w:t>
      </w:r>
      <w:r w:rsidR="00FB5D36">
        <w:rPr>
          <w:bCs/>
        </w:rPr>
        <w:t xml:space="preserve"> </w:t>
      </w:r>
      <w:r w:rsidRPr="00FB5D36">
        <w:rPr>
          <w:bCs/>
        </w:rPr>
        <w:t>1</w:t>
      </w:r>
      <w:r w:rsidR="00FB5D36">
        <w:rPr>
          <w:i/>
          <w:iCs/>
        </w:rPr>
        <w:t>.</w:t>
      </w:r>
    </w:p>
    <w:p w:rsidR="00FB5D36" w:rsidRDefault="00FB5D36" w:rsidP="00FB5D36">
      <w:pPr>
        <w:pStyle w:val="SingleTxtG"/>
        <w:rPr>
          <w:bCs/>
        </w:rPr>
      </w:pPr>
      <w:r>
        <w:t xml:space="preserve">Insert the following new </w:t>
      </w:r>
      <w:r w:rsidR="00891535" w:rsidRPr="00FB5D36">
        <w:rPr>
          <w:bCs/>
        </w:rPr>
        <w:t>Note</w:t>
      </w:r>
      <w:r w:rsidR="00C25520" w:rsidRPr="00FB5D36">
        <w:rPr>
          <w:bCs/>
        </w:rPr>
        <w:t xml:space="preserve"> 2</w:t>
      </w:r>
      <w:r w:rsidR="00891535" w:rsidRPr="00FB5D36">
        <w:rPr>
          <w:bCs/>
        </w:rPr>
        <w:t>:</w:t>
      </w:r>
    </w:p>
    <w:p w:rsidR="008F0C6C" w:rsidRPr="00C25520" w:rsidRDefault="00FB5D36" w:rsidP="00FB5D36">
      <w:pPr>
        <w:pStyle w:val="SingleTxtG"/>
      </w:pPr>
      <w:r>
        <w:rPr>
          <w:bCs/>
        </w:rPr>
        <w:t>“</w:t>
      </w:r>
      <w:r w:rsidRPr="00FB5D36">
        <w:rPr>
          <w:b/>
          <w:i/>
          <w:iCs/>
          <w:u w:val="single"/>
        </w:rPr>
        <w:t>NOTE 2:</w:t>
      </w:r>
      <w:r w:rsidR="00891535" w:rsidRPr="00FB5D36">
        <w:rPr>
          <w:i/>
          <w:iCs/>
          <w:u w:val="single"/>
        </w:rPr>
        <w:t xml:space="preserve"> </w:t>
      </w:r>
      <w:r w:rsidR="006A4E78" w:rsidRPr="00FB5D36">
        <w:rPr>
          <w:i/>
          <w:iCs/>
          <w:u w:val="single"/>
        </w:rPr>
        <w:t>Mixtures containing less than 50% by mass of liquids or solids (</w:t>
      </w:r>
      <w:r>
        <w:rPr>
          <w:i/>
          <w:iCs/>
          <w:u w:val="single"/>
        </w:rPr>
        <w:t>i.e. more than 50</w:t>
      </w:r>
      <w:r w:rsidR="006A4E78" w:rsidRPr="00FB5D36">
        <w:rPr>
          <w:i/>
          <w:iCs/>
          <w:u w:val="single"/>
        </w:rPr>
        <w:t xml:space="preserve">% of gases) should be classified as gas mixtures according to the classification rules outlined in </w:t>
      </w:r>
      <w:r w:rsidR="00E7003F">
        <w:rPr>
          <w:i/>
          <w:iCs/>
          <w:u w:val="single"/>
        </w:rPr>
        <w:t>C</w:t>
      </w:r>
      <w:r w:rsidR="006A4E78" w:rsidRPr="00FB5D36">
        <w:rPr>
          <w:i/>
          <w:iCs/>
          <w:u w:val="single"/>
        </w:rPr>
        <w:t>hapter 2.2 Gases.</w:t>
      </w:r>
      <w:r>
        <w:t>”.</w:t>
      </w:r>
    </w:p>
    <w:p w:rsidR="00891535" w:rsidRPr="00E7003F" w:rsidRDefault="00E7003F" w:rsidP="00E7003F">
      <w:pPr>
        <w:pStyle w:val="SingleTxtG"/>
      </w:pPr>
      <w:r w:rsidRPr="00E7003F">
        <w:t>9.</w:t>
      </w:r>
      <w:r w:rsidRPr="00E7003F">
        <w:tab/>
      </w:r>
      <w:r>
        <w:t>In the second paragraph of SP362, a</w:t>
      </w:r>
      <w:r w:rsidR="005211B3" w:rsidRPr="00E7003F">
        <w:t xml:space="preserve">mend the </w:t>
      </w:r>
      <w:r w:rsidR="00151B98" w:rsidRPr="00E7003F">
        <w:t>introductory sentence and</w:t>
      </w:r>
      <w:r w:rsidR="00891535" w:rsidRPr="00E7003F">
        <w:t xml:space="preserve"> the provisions described in (a) </w:t>
      </w:r>
      <w:r w:rsidR="00151B98" w:rsidRPr="00E7003F">
        <w:t xml:space="preserve">in order to introduce </w:t>
      </w:r>
      <w:r w:rsidR="00891535" w:rsidRPr="00E7003F">
        <w:t>a cut-off limit to distinguish between non-flammable and flammable CHEMICAL UNDER PRESSURE, in analogy to UN1950 AEROSOLS</w:t>
      </w:r>
      <w:r w:rsidR="00DC1D67">
        <w:t>. The new text is underlined, deleted text is strikethrough:</w:t>
      </w:r>
      <w:r w:rsidR="00891535" w:rsidRPr="00E7003F">
        <w:t xml:space="preserve"> </w:t>
      </w:r>
    </w:p>
    <w:p w:rsidR="00891535" w:rsidRPr="00DC1D67" w:rsidRDefault="00E7003F" w:rsidP="00DC1D67">
      <w:pPr>
        <w:pStyle w:val="SingleTxtG"/>
      </w:pPr>
      <w:r w:rsidRPr="00DC1D67">
        <w:t>“</w:t>
      </w:r>
      <w:r w:rsidR="00891535" w:rsidRPr="00DC1D67">
        <w:t>The following provisions shall apply:</w:t>
      </w:r>
    </w:p>
    <w:p w:rsidR="00891535" w:rsidRPr="00891535" w:rsidRDefault="00891535" w:rsidP="005211B3">
      <w:pPr>
        <w:pStyle w:val="SingleTxtG"/>
      </w:pPr>
      <w:r w:rsidRPr="00E7003F">
        <w:rPr>
          <w:strike/>
        </w:rPr>
        <w:t>(a)</w:t>
      </w:r>
      <w:r>
        <w:t xml:space="preserve"> The chemical </w:t>
      </w:r>
      <w:r w:rsidRPr="00891535">
        <w:t>under pressure shall be classified based on the hazard characteristics of the components in the different states:</w:t>
      </w:r>
    </w:p>
    <w:p w:rsidR="00891535" w:rsidRPr="00891535" w:rsidRDefault="00E7003F" w:rsidP="00E7003F">
      <w:pPr>
        <w:pStyle w:val="SingleTxtG"/>
        <w:rPr>
          <w:u w:val="single"/>
        </w:rPr>
      </w:pPr>
      <w:r>
        <w:t xml:space="preserve">- </w:t>
      </w:r>
      <w:r w:rsidR="00891535" w:rsidRPr="00891535">
        <w:t>The propellant;</w:t>
      </w:r>
    </w:p>
    <w:p w:rsidR="00891535" w:rsidRPr="00891535" w:rsidRDefault="00E7003F" w:rsidP="00E7003F">
      <w:pPr>
        <w:pStyle w:val="SingleTxtG"/>
        <w:rPr>
          <w:u w:val="single"/>
        </w:rPr>
      </w:pPr>
      <w:r>
        <w:t xml:space="preserve">- </w:t>
      </w:r>
      <w:r w:rsidR="00891535" w:rsidRPr="00891535">
        <w:t>The liquid; or</w:t>
      </w:r>
    </w:p>
    <w:p w:rsidR="00891535" w:rsidRPr="00891535" w:rsidRDefault="00E7003F" w:rsidP="00E7003F">
      <w:pPr>
        <w:pStyle w:val="SingleTxtG"/>
        <w:rPr>
          <w:u w:val="single"/>
        </w:rPr>
      </w:pPr>
      <w:r>
        <w:t xml:space="preserve">- </w:t>
      </w:r>
      <w:r w:rsidR="00891535" w:rsidRPr="00891535">
        <w:t>The solid.</w:t>
      </w:r>
    </w:p>
    <w:p w:rsidR="00A52BBB" w:rsidRPr="005211B3" w:rsidRDefault="00A52BBB" w:rsidP="005211B3">
      <w:pPr>
        <w:pStyle w:val="SingleTxtG"/>
        <w:rPr>
          <w:strike/>
        </w:rPr>
      </w:pPr>
      <w:r w:rsidRPr="005211B3">
        <w:rPr>
          <w:strike/>
        </w:rPr>
        <w:t>If one of these components, which can be a pure substance or a mixture, needs to be classified as flammable, the chemical under pressure shall be classified as flammable in Division 2.1</w:t>
      </w:r>
    </w:p>
    <w:p w:rsidR="00891535" w:rsidRPr="005211B3" w:rsidRDefault="00E7003F" w:rsidP="00E7003F">
      <w:pPr>
        <w:pStyle w:val="SingleTxtG"/>
        <w:rPr>
          <w:u w:val="single"/>
        </w:rPr>
      </w:pPr>
      <w:r>
        <w:rPr>
          <w:u w:val="single"/>
        </w:rPr>
        <w:t>(a)</w:t>
      </w:r>
      <w:r>
        <w:rPr>
          <w:u w:val="single"/>
        </w:rPr>
        <w:tab/>
      </w:r>
      <w:r w:rsidR="0086335B" w:rsidRPr="005211B3">
        <w:rPr>
          <w:u w:val="single"/>
        </w:rPr>
        <w:t>T</w:t>
      </w:r>
      <w:r w:rsidR="00CC4E98" w:rsidRPr="005211B3">
        <w:rPr>
          <w:u w:val="single"/>
        </w:rPr>
        <w:t>he chemical under pressure shall be classified for flammability based on the amount of flammable components in the mixture and their heat of combustion.</w:t>
      </w:r>
    </w:p>
    <w:p w:rsidR="004064A8" w:rsidRPr="00E7003F" w:rsidRDefault="004064A8" w:rsidP="005211B3">
      <w:pPr>
        <w:pStyle w:val="SingleTxtG"/>
        <w:ind w:firstLine="567"/>
        <w:rPr>
          <w:u w:val="single"/>
        </w:rPr>
      </w:pPr>
      <w:r w:rsidRPr="00E7003F">
        <w:rPr>
          <w:u w:val="single"/>
        </w:rPr>
        <w:t>A chemical under pressure shall be classified as flammable if</w:t>
      </w:r>
    </w:p>
    <w:p w:rsidR="004064A8" w:rsidRPr="00E7003F" w:rsidRDefault="00E7003F" w:rsidP="00261639">
      <w:pPr>
        <w:pStyle w:val="SingleTxtG"/>
        <w:numPr>
          <w:ilvl w:val="0"/>
          <w:numId w:val="19"/>
        </w:numPr>
        <w:ind w:left="2268" w:hanging="567"/>
        <w:rPr>
          <w:u w:val="single"/>
        </w:rPr>
      </w:pPr>
      <w:r>
        <w:rPr>
          <w:u w:val="single"/>
        </w:rPr>
        <w:t>I</w:t>
      </w:r>
      <w:r w:rsidR="004064A8" w:rsidRPr="00E7003F">
        <w:rPr>
          <w:u w:val="single"/>
        </w:rPr>
        <w:t>t contains &gt;</w:t>
      </w:r>
      <w:r>
        <w:rPr>
          <w:u w:val="single"/>
        </w:rPr>
        <w:t xml:space="preserve"> </w:t>
      </w:r>
      <w:r w:rsidR="004064A8" w:rsidRPr="00E7003F">
        <w:rPr>
          <w:u w:val="single"/>
        </w:rPr>
        <w:t>1% of flammable components (by mass); or</w:t>
      </w:r>
    </w:p>
    <w:p w:rsidR="004064A8" w:rsidRPr="00E7003F" w:rsidRDefault="00E7003F" w:rsidP="00261639">
      <w:pPr>
        <w:pStyle w:val="SingleTxtG"/>
        <w:numPr>
          <w:ilvl w:val="0"/>
          <w:numId w:val="19"/>
        </w:numPr>
        <w:ind w:left="2268" w:hanging="567"/>
        <w:rPr>
          <w:u w:val="single"/>
        </w:rPr>
      </w:pPr>
      <w:r>
        <w:rPr>
          <w:u w:val="single"/>
        </w:rPr>
        <w:t>I</w:t>
      </w:r>
      <w:r w:rsidR="004064A8" w:rsidRPr="00E7003F">
        <w:rPr>
          <w:u w:val="single"/>
        </w:rPr>
        <w:t>t has a heat of combustion ≥</w:t>
      </w:r>
      <w:r>
        <w:rPr>
          <w:u w:val="single"/>
        </w:rPr>
        <w:t xml:space="preserve"> </w:t>
      </w:r>
      <w:r w:rsidR="004064A8" w:rsidRPr="00E7003F">
        <w:rPr>
          <w:u w:val="single"/>
        </w:rPr>
        <w:t>20 kJ/g.</w:t>
      </w:r>
    </w:p>
    <w:p w:rsidR="004064A8" w:rsidRPr="00E7003F" w:rsidRDefault="004064A8" w:rsidP="005211B3">
      <w:pPr>
        <w:pStyle w:val="SingleTxtG"/>
        <w:ind w:firstLine="567"/>
        <w:rPr>
          <w:u w:val="single"/>
        </w:rPr>
      </w:pPr>
      <w:r w:rsidRPr="00E7003F">
        <w:rPr>
          <w:u w:val="single"/>
        </w:rPr>
        <w:t>A chemical under pressure shall be classified as non-flammable if:</w:t>
      </w:r>
    </w:p>
    <w:p w:rsidR="004064A8" w:rsidRPr="00E7003F" w:rsidRDefault="00E7003F" w:rsidP="00261639">
      <w:pPr>
        <w:pStyle w:val="SingleTxtG"/>
        <w:numPr>
          <w:ilvl w:val="0"/>
          <w:numId w:val="20"/>
        </w:numPr>
        <w:ind w:left="2268" w:hanging="567"/>
        <w:rPr>
          <w:u w:val="single"/>
        </w:rPr>
      </w:pPr>
      <w:r>
        <w:rPr>
          <w:u w:val="single"/>
        </w:rPr>
        <w:t>I</w:t>
      </w:r>
      <w:r w:rsidR="004064A8" w:rsidRPr="00E7003F">
        <w:rPr>
          <w:u w:val="single"/>
        </w:rPr>
        <w:t>t contains ≤</w:t>
      </w:r>
      <w:r>
        <w:rPr>
          <w:u w:val="single"/>
        </w:rPr>
        <w:t xml:space="preserve"> </w:t>
      </w:r>
      <w:r w:rsidR="004064A8" w:rsidRPr="00E7003F">
        <w:rPr>
          <w:u w:val="single"/>
        </w:rPr>
        <w:t>1% of flammable components (by mass); and</w:t>
      </w:r>
    </w:p>
    <w:p w:rsidR="008F0C6C" w:rsidRPr="00E7003F" w:rsidRDefault="00E7003F" w:rsidP="00261639">
      <w:pPr>
        <w:pStyle w:val="SingleTxtG"/>
        <w:numPr>
          <w:ilvl w:val="0"/>
          <w:numId w:val="20"/>
        </w:numPr>
        <w:ind w:left="2268" w:hanging="567"/>
        <w:rPr>
          <w:u w:val="single"/>
        </w:rPr>
      </w:pPr>
      <w:r>
        <w:rPr>
          <w:u w:val="single"/>
        </w:rPr>
        <w:t>I</w:t>
      </w:r>
      <w:r w:rsidR="004064A8" w:rsidRPr="00E7003F">
        <w:rPr>
          <w:u w:val="single"/>
        </w:rPr>
        <w:t>t has a heat of combustion &lt;</w:t>
      </w:r>
      <w:r>
        <w:rPr>
          <w:u w:val="single"/>
        </w:rPr>
        <w:t xml:space="preserve"> </w:t>
      </w:r>
      <w:r w:rsidR="004064A8" w:rsidRPr="00E7003F">
        <w:rPr>
          <w:u w:val="single"/>
        </w:rPr>
        <w:t>20 kJ/g.</w:t>
      </w:r>
    </w:p>
    <w:p w:rsidR="00891535" w:rsidRPr="00891535" w:rsidRDefault="00891535" w:rsidP="005211B3">
      <w:pPr>
        <w:pStyle w:val="SingleTxtG"/>
      </w:pPr>
      <w:r w:rsidRPr="00891535">
        <w:t>Flammable components are flammable liquids and liquid mixtures, flammable solids and solid mixtures or flammable gases and gas mixtures meeting the following criteria:</w:t>
      </w:r>
    </w:p>
    <w:p w:rsidR="00891535" w:rsidRDefault="00891535" w:rsidP="00261639">
      <w:pPr>
        <w:pStyle w:val="SingleTxtG"/>
        <w:numPr>
          <w:ilvl w:val="0"/>
          <w:numId w:val="21"/>
        </w:numPr>
        <w:ind w:left="2268" w:hanging="567"/>
      </w:pPr>
      <w:r>
        <w:t>A flammable liquid is a liquid having a flashpoint of not more than 93 °C.</w:t>
      </w:r>
    </w:p>
    <w:p w:rsidR="00891535" w:rsidRDefault="00891535" w:rsidP="00261639">
      <w:pPr>
        <w:pStyle w:val="SingleTxtG"/>
        <w:numPr>
          <w:ilvl w:val="0"/>
          <w:numId w:val="21"/>
        </w:numPr>
        <w:ind w:left="2268" w:hanging="567"/>
      </w:pPr>
      <w:r>
        <w:t>A flammable solid is a solid which meets the criteria in 2.4.2.2 of these Regulations;</w:t>
      </w:r>
    </w:p>
    <w:p w:rsidR="00891535" w:rsidRDefault="005D2C1E" w:rsidP="00261639">
      <w:pPr>
        <w:pStyle w:val="SingleTxtG"/>
        <w:numPr>
          <w:ilvl w:val="0"/>
          <w:numId w:val="21"/>
        </w:numPr>
        <w:ind w:left="2268"/>
      </w:pPr>
      <w:r>
        <w:t>A</w:t>
      </w:r>
      <w:r w:rsidR="00891535">
        <w:t xml:space="preserve"> flammable gas is a gas which meets the criteria in 2.2.2.1 of these Regulations.</w:t>
      </w:r>
      <w:r w:rsidR="00E7003F">
        <w:t>”.</w:t>
      </w:r>
    </w:p>
    <w:p w:rsidR="00891535" w:rsidRDefault="00E7003F" w:rsidP="00E7003F">
      <w:pPr>
        <w:pStyle w:val="SingleTxtG"/>
        <w:rPr>
          <w:i/>
          <w:iCs/>
        </w:rPr>
      </w:pPr>
      <w:r>
        <w:t>(b) t</w:t>
      </w:r>
      <w:r w:rsidR="00E702B3">
        <w:t xml:space="preserve">o (e) </w:t>
      </w:r>
      <w:r>
        <w:rPr>
          <w:i/>
          <w:iCs/>
        </w:rPr>
        <w:t>U</w:t>
      </w:r>
      <w:r w:rsidR="008F0C6C" w:rsidRPr="00E7003F">
        <w:rPr>
          <w:i/>
          <w:iCs/>
        </w:rPr>
        <w:t>nchanged</w:t>
      </w:r>
      <w:r>
        <w:rPr>
          <w:i/>
          <w:iCs/>
        </w:rPr>
        <w:t>.</w:t>
      </w:r>
    </w:p>
    <w:p w:rsidR="00DC1D67" w:rsidRDefault="00DC1D67" w:rsidP="00DC1D67">
      <w:pPr>
        <w:pStyle w:val="H1G"/>
      </w:pPr>
      <w:r w:rsidRPr="00FB5D36">
        <w:tab/>
      </w:r>
      <w:r w:rsidRPr="00FB5D36">
        <w:tab/>
        <w:t>Proposal</w:t>
      </w:r>
      <w:r>
        <w:t>s of amendments to the GHS</w:t>
      </w:r>
    </w:p>
    <w:p w:rsidR="006A2CF5" w:rsidRDefault="006A2CF5" w:rsidP="006A2CF5">
      <w:pPr>
        <w:pStyle w:val="H23G"/>
      </w:pPr>
      <w:r w:rsidRPr="00FB5D36">
        <w:tab/>
      </w:r>
      <w:r w:rsidRPr="00FB5D36">
        <w:tab/>
      </w:r>
      <w:r>
        <w:t>Amendments to Chapter 2.3</w:t>
      </w:r>
    </w:p>
    <w:p w:rsidR="00DC1D67" w:rsidRDefault="009D4F4F" w:rsidP="00DC1D67">
      <w:pPr>
        <w:pStyle w:val="SingleTxtG"/>
      </w:pPr>
      <w:r>
        <w:t>10.</w:t>
      </w:r>
      <w:r>
        <w:tab/>
      </w:r>
      <w:r w:rsidR="00DC1D67" w:rsidRPr="009D4F4F">
        <w:t>Amend Chapter 2.3 as follows:</w:t>
      </w:r>
    </w:p>
    <w:p w:rsidR="009D4F4F" w:rsidRPr="009D4F4F" w:rsidRDefault="009D4F4F" w:rsidP="009D4F4F">
      <w:pPr>
        <w:pStyle w:val="SingleTxtG"/>
      </w:pPr>
      <w:r w:rsidRPr="009D4F4F">
        <w:t>In the heading, insert “and chemicals under pressure”.</w:t>
      </w:r>
    </w:p>
    <w:p w:rsidR="009D4F4F" w:rsidRDefault="009D4F4F" w:rsidP="00DC1D67">
      <w:pPr>
        <w:pStyle w:val="SingleTxtG"/>
      </w:pPr>
      <w:r>
        <w:lastRenderedPageBreak/>
        <w:t>Add a new 2.3.0 to read as follows:</w:t>
      </w:r>
    </w:p>
    <w:p w:rsidR="00697820" w:rsidRDefault="009D4F4F" w:rsidP="009D4F4F">
      <w:pPr>
        <w:pStyle w:val="SingleTxtG"/>
        <w:rPr>
          <w:rFonts w:ascii="Arial" w:hAnsi="Arial" w:cs="Arial"/>
        </w:rPr>
      </w:pPr>
      <w:r>
        <w:t>“</w:t>
      </w:r>
      <w:r w:rsidR="00697820" w:rsidRPr="009D4F4F">
        <w:rPr>
          <w:b/>
          <w:bCs/>
        </w:rPr>
        <w:t>2.3.0</w:t>
      </w:r>
      <w:r w:rsidR="00697820" w:rsidRPr="009D4F4F">
        <w:rPr>
          <w:b/>
          <w:bCs/>
        </w:rPr>
        <w:tab/>
        <w:t>Introduction</w:t>
      </w:r>
      <w:r w:rsidR="00697820">
        <w:t xml:space="preserve"> </w:t>
      </w:r>
    </w:p>
    <w:p w:rsidR="00697820" w:rsidRDefault="00EA4A38" w:rsidP="00752EAD">
      <w:pPr>
        <w:pStyle w:val="SingleTxtG"/>
        <w:tabs>
          <w:tab w:val="left" w:pos="2268"/>
        </w:tabs>
      </w:pPr>
      <w:r>
        <w:tab/>
      </w:r>
      <w:r w:rsidR="00697820">
        <w:t>This chapter contains the definitions, classification criteria, hazard communication elements, decision logics and guidance for aerosols and chemicals under pressure. Although they present similar hazards, aerosols and chemicals under pressure are separate hazard classes and are covered in separate sections. While the hazards are similar and the classification is based on flammable properties and heat of combustion, they are presented in two different sections due to allowable pressure, capacity and construction of the two kinds of receptacles.  A substance or mixture is classified as either an aerosol in accordance with 2.3.1 or a chemical under pre</w:t>
      </w:r>
      <w:r w:rsidR="009D4F4F">
        <w:t>ssure in accordance with 2.3.2.”.</w:t>
      </w:r>
    </w:p>
    <w:p w:rsidR="009D4F4F" w:rsidRDefault="006A2CF5" w:rsidP="00752EAD">
      <w:pPr>
        <w:pStyle w:val="SingleTxtG"/>
        <w:tabs>
          <w:tab w:val="left" w:pos="2268"/>
        </w:tabs>
      </w:pPr>
      <w:r>
        <w:t>Add the following new section heading “2.3.1 Aerosols” and insert in this section the text of existing 2.3.1 to 2.3.4.1 as amended in ST/SG/AC.10/C.4/70, Annex I, with appropriate renumbering.</w:t>
      </w:r>
    </w:p>
    <w:p w:rsidR="00697820" w:rsidRPr="00EA4A38" w:rsidRDefault="006A2CF5" w:rsidP="00752EAD">
      <w:pPr>
        <w:pStyle w:val="SingleTxtG"/>
        <w:tabs>
          <w:tab w:val="left" w:pos="2268"/>
        </w:tabs>
      </w:pPr>
      <w:r>
        <w:t>Add</w:t>
      </w:r>
      <w:r w:rsidRPr="006A2CF5">
        <w:t xml:space="preserve"> </w:t>
      </w:r>
      <w:r>
        <w:t>the following new section:</w:t>
      </w:r>
    </w:p>
    <w:p w:rsidR="00697820" w:rsidRPr="00752EAD" w:rsidRDefault="006A2CF5" w:rsidP="00752EAD">
      <w:pPr>
        <w:pStyle w:val="SingleTxtG"/>
        <w:tabs>
          <w:tab w:val="left" w:pos="2268"/>
        </w:tabs>
        <w:rPr>
          <w:b/>
        </w:rPr>
      </w:pPr>
      <w:r w:rsidRPr="006A2CF5">
        <w:rPr>
          <w:bCs/>
        </w:rPr>
        <w:t>“</w:t>
      </w:r>
      <w:r w:rsidR="00697820" w:rsidRPr="00752EAD">
        <w:rPr>
          <w:b/>
        </w:rPr>
        <w:t xml:space="preserve">2.3.2 </w:t>
      </w:r>
      <w:r w:rsidR="00697820" w:rsidRPr="00752EAD">
        <w:rPr>
          <w:b/>
        </w:rPr>
        <w:tab/>
        <w:t>Chemicals under pressure</w:t>
      </w:r>
      <w:r w:rsidR="00697820" w:rsidRPr="00752EAD">
        <w:rPr>
          <w:i/>
        </w:rPr>
        <w:tab/>
      </w:r>
    </w:p>
    <w:p w:rsidR="00697820" w:rsidRPr="00752EAD" w:rsidRDefault="00697820" w:rsidP="00752EAD">
      <w:pPr>
        <w:pStyle w:val="SingleTxtG"/>
        <w:tabs>
          <w:tab w:val="left" w:pos="2268"/>
        </w:tabs>
        <w:rPr>
          <w:b/>
        </w:rPr>
      </w:pPr>
      <w:r w:rsidRPr="00752EAD">
        <w:rPr>
          <w:b/>
        </w:rPr>
        <w:t>2.3.2.1</w:t>
      </w:r>
      <w:r w:rsidRPr="00752EAD">
        <w:rPr>
          <w:b/>
        </w:rPr>
        <w:tab/>
      </w:r>
      <w:r w:rsidR="00752EAD" w:rsidRPr="00752EAD">
        <w:rPr>
          <w:b/>
        </w:rPr>
        <w:tab/>
      </w:r>
      <w:r w:rsidRPr="00752EAD">
        <w:rPr>
          <w:b/>
          <w:i/>
        </w:rPr>
        <w:t xml:space="preserve">Definition </w:t>
      </w:r>
      <w:r w:rsidRPr="00752EAD">
        <w:rPr>
          <w:b/>
        </w:rPr>
        <w:tab/>
      </w:r>
      <w:r w:rsidRPr="00752EAD">
        <w:rPr>
          <w:b/>
        </w:rPr>
        <w:tab/>
      </w:r>
    </w:p>
    <w:p w:rsidR="00697820" w:rsidRPr="005A0185" w:rsidRDefault="00EA4A38" w:rsidP="00752EAD">
      <w:pPr>
        <w:pStyle w:val="SingleTxtG"/>
        <w:tabs>
          <w:tab w:val="left" w:pos="2268"/>
        </w:tabs>
      </w:pPr>
      <w:r>
        <w:rPr>
          <w:i/>
          <w:iCs/>
        </w:rPr>
        <w:tab/>
      </w:r>
      <w:r w:rsidR="00697820" w:rsidRPr="005A0185">
        <w:rPr>
          <w:i/>
          <w:iCs/>
        </w:rPr>
        <w:t>Chemicals under pressure</w:t>
      </w:r>
      <w:r w:rsidR="00697820" w:rsidRPr="005A0185">
        <w:t xml:space="preserve"> are mixtures containing 50% or more by mass of liquids or solids </w:t>
      </w:r>
      <w:r w:rsidR="005A0185" w:rsidRPr="005A0185">
        <w:t>(</w:t>
      </w:r>
      <w:r w:rsidR="00697820" w:rsidRPr="005A0185">
        <w:t>e.g., pastes or powders</w:t>
      </w:r>
      <w:r w:rsidR="005A0185" w:rsidRPr="005A0185">
        <w:t>)</w:t>
      </w:r>
      <w:r w:rsidR="00697820" w:rsidRPr="005A0185">
        <w:t xml:space="preserve"> and </w:t>
      </w:r>
      <w:r w:rsidR="00697820" w:rsidRPr="005A0185">
        <w:rPr>
          <w:lang w:val="fr-BE"/>
        </w:rPr>
        <w:t>one or more gases</w:t>
      </w:r>
      <w:r w:rsidR="00697820" w:rsidRPr="005A0185">
        <w:t>, in pressure receptacles other than aerosol dispensers, at a pressure of 200</w:t>
      </w:r>
      <w:r w:rsidR="00D66422">
        <w:t xml:space="preserve"> kPa (gauge) or more at 20 °C. </w:t>
      </w:r>
      <w:r w:rsidR="00697820" w:rsidRPr="005A0185">
        <w:t xml:space="preserve">The gas can be a compressed, liquefied or dissolved gas under pressure.  </w:t>
      </w:r>
    </w:p>
    <w:p w:rsidR="00697820" w:rsidRDefault="00697820" w:rsidP="00752EAD">
      <w:pPr>
        <w:pStyle w:val="SingleTxtG"/>
        <w:tabs>
          <w:tab w:val="left" w:pos="2268"/>
        </w:tabs>
        <w:rPr>
          <w:i/>
        </w:rPr>
      </w:pPr>
      <w:r w:rsidRPr="005A0185">
        <w:rPr>
          <w:b/>
          <w:i/>
        </w:rPr>
        <w:t>NOTE:</w:t>
      </w:r>
      <w:r w:rsidRPr="005A0185">
        <w:rPr>
          <w:i/>
        </w:rPr>
        <w:t xml:space="preserve"> </w:t>
      </w:r>
      <w:r w:rsidRPr="005A0185">
        <w:rPr>
          <w:i/>
        </w:rPr>
        <w:tab/>
        <w:t>Mixtures, containing less than 50% by mass of liquids or solids</w:t>
      </w:r>
      <w:r w:rsidR="005A0185" w:rsidRPr="005A0185">
        <w:rPr>
          <w:i/>
        </w:rPr>
        <w:t>, (</w:t>
      </w:r>
      <w:r w:rsidRPr="005A0185">
        <w:rPr>
          <w:i/>
        </w:rPr>
        <w:t>e.g., pastes or powders</w:t>
      </w:r>
      <w:r w:rsidR="005A0185" w:rsidRPr="005A0185">
        <w:rPr>
          <w:i/>
        </w:rPr>
        <w:t>)</w:t>
      </w:r>
      <w:r w:rsidRPr="005A0185">
        <w:rPr>
          <w:i/>
        </w:rPr>
        <w:t>, should be considered for classification as gases under pressure (see chapter 2.5) or, if not meeting the criteria for classification as gases under pressure, should be considered for other physical hazard classes appropriate for liquids or solids (see decision logic 2.3.2).</w:t>
      </w:r>
    </w:p>
    <w:p w:rsidR="00697820" w:rsidRDefault="00697820" w:rsidP="00697820">
      <w:pPr>
        <w:suppressAutoHyphens w:val="0"/>
        <w:spacing w:line="240" w:lineRule="auto"/>
        <w:rPr>
          <w:b/>
          <w:lang w:val="en-US"/>
        </w:rPr>
      </w:pPr>
    </w:p>
    <w:p w:rsidR="00697820" w:rsidRPr="00752EAD" w:rsidRDefault="00697820" w:rsidP="00752EAD">
      <w:pPr>
        <w:pStyle w:val="SingleTxtG"/>
        <w:tabs>
          <w:tab w:val="left" w:pos="2268"/>
        </w:tabs>
        <w:rPr>
          <w:b/>
        </w:rPr>
      </w:pPr>
      <w:r w:rsidRPr="00752EAD">
        <w:rPr>
          <w:b/>
        </w:rPr>
        <w:t>2.3.2.2</w:t>
      </w:r>
      <w:r w:rsidRPr="00752EAD">
        <w:rPr>
          <w:b/>
        </w:rPr>
        <w:tab/>
      </w:r>
      <w:r w:rsidRPr="00752EAD">
        <w:rPr>
          <w:b/>
          <w:i/>
        </w:rPr>
        <w:t>Classification criteria</w:t>
      </w:r>
      <w:r w:rsidRPr="00752EAD">
        <w:rPr>
          <w:b/>
        </w:rPr>
        <w:t xml:space="preserve"> </w:t>
      </w:r>
    </w:p>
    <w:p w:rsidR="00AE4288" w:rsidRDefault="00AE4288" w:rsidP="00AE4288">
      <w:pPr>
        <w:pStyle w:val="SingleTxtG"/>
        <w:tabs>
          <w:tab w:val="left" w:pos="2268"/>
        </w:tabs>
        <w:rPr>
          <w:rFonts w:eastAsia="Arial Unicode MS"/>
        </w:rPr>
      </w:pPr>
      <w:r>
        <w:t xml:space="preserve">2.3.2.2.1 </w:t>
      </w:r>
      <w:r w:rsidR="003658E0">
        <w:tab/>
      </w:r>
      <w:r w:rsidRPr="00AE4288">
        <w:t xml:space="preserve">Mixtures containing liquids or solids (i.e., pastes or powders) and gases, in pressure receptacles other than an aerosol dispenser are classified as chemicals </w:t>
      </w:r>
      <w:r w:rsidRPr="00AE4288">
        <w:rPr>
          <w:rFonts w:eastAsia="Arial Unicode MS"/>
        </w:rPr>
        <w:t>under pressure if they contain 50 % or more of liquids and/or solids and the pressure in the receptacle is higher than 200 kPa at 20 °C. They are classified in one of three categories of this hazard class, according to Table 2.3.2,</w:t>
      </w:r>
      <w:r>
        <w:rPr>
          <w:rFonts w:eastAsia="Arial Unicode MS"/>
        </w:rPr>
        <w:t xml:space="preserve"> depending on their content of flammable components and their heat of combustion (see 2.3.2.4.1).</w:t>
      </w:r>
    </w:p>
    <w:p w:rsidR="00AE4288" w:rsidRDefault="00AE4288" w:rsidP="00AE4288">
      <w:pPr>
        <w:pStyle w:val="SingleTxtG"/>
        <w:tabs>
          <w:tab w:val="left" w:pos="2127"/>
        </w:tabs>
        <w:rPr>
          <w:rFonts w:eastAsia="Arial Unicode MS"/>
        </w:rPr>
      </w:pPr>
      <w:r>
        <w:rPr>
          <w:rFonts w:eastAsia="Arial Unicode MS"/>
        </w:rPr>
        <w:t>2.3.2.2.2</w:t>
      </w:r>
      <w:r>
        <w:rPr>
          <w:rFonts w:eastAsia="Arial Unicode MS"/>
        </w:rPr>
        <w:tab/>
      </w:r>
      <w:r w:rsidRPr="00AE4288">
        <w:rPr>
          <w:rFonts w:eastAsia="Arial Unicode MS"/>
        </w:rPr>
        <w:t xml:space="preserve">Flammable components are components </w:t>
      </w:r>
      <w:r>
        <w:rPr>
          <w:rFonts w:eastAsia="Arial Unicode MS"/>
        </w:rPr>
        <w:t xml:space="preserve">which are classified as flammable according to the GHS criteria, i.e.: </w:t>
      </w:r>
    </w:p>
    <w:p w:rsidR="00AE4288" w:rsidRDefault="00AE4288" w:rsidP="00AE4288">
      <w:pPr>
        <w:pStyle w:val="SingleTxtG"/>
        <w:tabs>
          <w:tab w:val="left" w:pos="1701"/>
        </w:tabs>
        <w:ind w:left="1701" w:firstLine="142"/>
        <w:rPr>
          <w:rFonts w:eastAsia="SimSun"/>
          <w:lang w:val="en-US"/>
        </w:rPr>
      </w:pPr>
      <w:r>
        <w:rPr>
          <w:lang w:val="en-US"/>
        </w:rPr>
        <w:t>–</w:t>
      </w:r>
      <w:r>
        <w:rPr>
          <w:lang w:val="en-US"/>
        </w:rPr>
        <w:tab/>
        <w:t>Flammable gases (see Chapter 2.2);</w:t>
      </w:r>
    </w:p>
    <w:p w:rsidR="00AE4288" w:rsidRDefault="00AE4288" w:rsidP="00AE4288">
      <w:pPr>
        <w:pStyle w:val="SingleTxtG"/>
        <w:tabs>
          <w:tab w:val="left" w:pos="1701"/>
        </w:tabs>
        <w:ind w:left="1701" w:firstLine="142"/>
        <w:rPr>
          <w:lang w:val="en-US"/>
        </w:rPr>
      </w:pPr>
      <w:r>
        <w:rPr>
          <w:lang w:val="en-US"/>
        </w:rPr>
        <w:t>–</w:t>
      </w:r>
      <w:r>
        <w:rPr>
          <w:lang w:val="en-US"/>
        </w:rPr>
        <w:tab/>
        <w:t>Flammable liquids (see Chapter 2.6);</w:t>
      </w:r>
    </w:p>
    <w:p w:rsidR="00AE4288" w:rsidRDefault="00AE4288" w:rsidP="00AE4288">
      <w:pPr>
        <w:pStyle w:val="SingleTxtG"/>
        <w:tabs>
          <w:tab w:val="left" w:pos="1701"/>
        </w:tabs>
        <w:ind w:left="1701" w:firstLine="142"/>
        <w:rPr>
          <w:lang w:val="en-US"/>
        </w:rPr>
      </w:pPr>
      <w:r>
        <w:rPr>
          <w:lang w:val="en-US"/>
        </w:rPr>
        <w:t>–</w:t>
      </w:r>
      <w:r>
        <w:rPr>
          <w:lang w:val="en-US"/>
        </w:rPr>
        <w:tab/>
        <w:t>Flammable solids (see Chapter 2.7).</w:t>
      </w:r>
    </w:p>
    <w:p w:rsidR="00261639" w:rsidRDefault="00261639">
      <w:pPr>
        <w:suppressAutoHyphens w:val="0"/>
        <w:spacing w:line="240" w:lineRule="auto"/>
        <w:rPr>
          <w:b/>
          <w:u w:val="single"/>
        </w:rPr>
      </w:pPr>
      <w:r>
        <w:rPr>
          <w:b/>
          <w:u w:val="single"/>
        </w:rPr>
        <w:br w:type="page"/>
      </w:r>
    </w:p>
    <w:p w:rsidR="00AE4288" w:rsidRDefault="00AE4288" w:rsidP="00AE4288">
      <w:pPr>
        <w:pStyle w:val="SingleTxtG"/>
        <w:spacing w:before="240"/>
        <w:jc w:val="center"/>
        <w:rPr>
          <w:b/>
          <w:u w:val="single"/>
          <w:lang w:val="x-none"/>
        </w:rPr>
      </w:pPr>
      <w:r>
        <w:rPr>
          <w:b/>
          <w:u w:val="single"/>
        </w:rPr>
        <w:lastRenderedPageBreak/>
        <w:t>Table 2.3.2</w:t>
      </w:r>
      <w:r>
        <w:rPr>
          <w:b/>
          <w:u w:val="single"/>
        </w:rPr>
        <w:tab/>
        <w:t>Criteria for chemicals under pressure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
        <w:gridCol w:w="5386"/>
      </w:tblGrid>
      <w:tr w:rsidR="00AE4288" w:rsidRPr="00DE4254" w:rsidTr="00DE4254">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AE4288" w:rsidRPr="00DE4254" w:rsidRDefault="00AE4288" w:rsidP="00DE4254">
            <w:pPr>
              <w:pStyle w:val="SingleTxtG"/>
              <w:spacing w:before="20" w:after="20"/>
              <w:ind w:left="0" w:right="0"/>
              <w:jc w:val="center"/>
              <w:rPr>
                <w:b/>
              </w:rPr>
            </w:pPr>
            <w:r w:rsidRPr="00DE4254">
              <w:rPr>
                <w:b/>
              </w:rPr>
              <w:t>Category</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E4288" w:rsidRPr="00DE4254" w:rsidRDefault="00AE4288" w:rsidP="00DE4254">
            <w:pPr>
              <w:pStyle w:val="SingleTxtG"/>
              <w:spacing w:before="20" w:after="20"/>
              <w:ind w:left="0" w:right="0"/>
              <w:jc w:val="center"/>
              <w:rPr>
                <w:b/>
              </w:rPr>
            </w:pPr>
            <w:r w:rsidRPr="00DE4254">
              <w:rPr>
                <w:b/>
              </w:rPr>
              <w:t>Criteria</w:t>
            </w:r>
          </w:p>
        </w:tc>
      </w:tr>
      <w:tr w:rsidR="00AE4288" w:rsidRPr="00DE4254" w:rsidTr="00DE4254">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AE4288" w:rsidRPr="00DE4254" w:rsidRDefault="00AE4288" w:rsidP="00DE4254">
            <w:pPr>
              <w:pStyle w:val="SingleTxtG"/>
              <w:spacing w:before="20" w:after="20"/>
              <w:ind w:left="0" w:right="0"/>
              <w:jc w:val="center"/>
              <w:rPr>
                <w:b/>
              </w:rPr>
            </w:pPr>
            <w:r w:rsidRPr="00DE4254">
              <w:rPr>
                <w:b/>
              </w:rPr>
              <w:t>1</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E4288" w:rsidRPr="00AE4288" w:rsidRDefault="00AE4288" w:rsidP="00DE4254">
            <w:pPr>
              <w:pStyle w:val="SingleTxtG"/>
              <w:spacing w:before="20" w:after="20"/>
              <w:ind w:left="0" w:right="0"/>
              <w:jc w:val="left"/>
            </w:pPr>
            <w:r w:rsidRPr="00AE4288">
              <w:t>Any chemical under pressure that</w:t>
            </w:r>
          </w:p>
          <w:p w:rsidR="00AE4288" w:rsidRPr="00AE4288" w:rsidRDefault="00AE4288" w:rsidP="00DE4254">
            <w:pPr>
              <w:pStyle w:val="SingleTxtG"/>
              <w:tabs>
                <w:tab w:val="left" w:pos="284"/>
              </w:tabs>
              <w:spacing w:before="20" w:after="20"/>
              <w:ind w:left="568" w:right="0" w:hanging="284"/>
              <w:jc w:val="left"/>
            </w:pPr>
            <w:r w:rsidRPr="00AE4288">
              <w:t>a)</w:t>
            </w:r>
            <w:r w:rsidRPr="00AE4288">
              <w:tab/>
              <w:t>contains ≥ 85% flammable components (by mass) and</w:t>
            </w:r>
          </w:p>
          <w:p w:rsidR="00AE4288" w:rsidRPr="00AE4288" w:rsidRDefault="00AE4288" w:rsidP="00C25520">
            <w:pPr>
              <w:pStyle w:val="SingleTxtG"/>
              <w:tabs>
                <w:tab w:val="left" w:pos="284"/>
              </w:tabs>
              <w:spacing w:before="20" w:after="20"/>
              <w:ind w:left="568" w:right="0" w:hanging="284"/>
              <w:jc w:val="left"/>
            </w:pPr>
            <w:r w:rsidRPr="00AE4288">
              <w:t>b)</w:t>
            </w:r>
            <w:r w:rsidRPr="00AE4288">
              <w:tab/>
              <w:t>has a heat of combustion of ≥ 20 kJ/g.</w:t>
            </w:r>
          </w:p>
        </w:tc>
      </w:tr>
      <w:tr w:rsidR="00AE4288" w:rsidRPr="00DE4254" w:rsidTr="00DE4254">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AE4288" w:rsidRPr="00DE4254" w:rsidRDefault="00AE4288" w:rsidP="00DE4254">
            <w:pPr>
              <w:pStyle w:val="SingleTxtG"/>
              <w:spacing w:before="20" w:after="20"/>
              <w:ind w:left="0" w:right="0"/>
              <w:jc w:val="center"/>
              <w:rPr>
                <w:b/>
              </w:rPr>
            </w:pPr>
            <w:r w:rsidRPr="00DE4254">
              <w:rPr>
                <w:b/>
              </w:rPr>
              <w:t>2</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E4288" w:rsidRPr="00AE4288" w:rsidRDefault="00AE4288" w:rsidP="00DE4254">
            <w:pPr>
              <w:pStyle w:val="SingleTxtG"/>
              <w:spacing w:before="20" w:after="20"/>
              <w:ind w:left="0" w:right="0"/>
              <w:jc w:val="left"/>
            </w:pPr>
            <w:r w:rsidRPr="00AE4288">
              <w:t>Any chemical under pressure that</w:t>
            </w:r>
          </w:p>
          <w:p w:rsidR="00AE4288" w:rsidRPr="00AE4288" w:rsidRDefault="00AE4288" w:rsidP="00DE4254">
            <w:pPr>
              <w:pStyle w:val="SingleTxtG"/>
              <w:tabs>
                <w:tab w:val="left" w:pos="284"/>
              </w:tabs>
              <w:spacing w:before="20" w:after="20"/>
              <w:ind w:left="568" w:right="0" w:hanging="284"/>
              <w:jc w:val="left"/>
            </w:pPr>
            <w:r w:rsidRPr="00AE4288">
              <w:t>a)</w:t>
            </w:r>
            <w:r w:rsidRPr="00AE4288">
              <w:tab/>
              <w:t xml:space="preserve">contains </w:t>
            </w:r>
            <w:r w:rsidR="00694B51">
              <w:t>&gt;</w:t>
            </w:r>
            <w:r w:rsidRPr="00AE4288">
              <w:t> 1 % flammable components (by mass) and</w:t>
            </w:r>
          </w:p>
          <w:p w:rsidR="00AE4288" w:rsidRPr="00AE4288" w:rsidRDefault="00AE4288" w:rsidP="00DE4254">
            <w:pPr>
              <w:pStyle w:val="SingleTxtG"/>
              <w:tabs>
                <w:tab w:val="left" w:pos="284"/>
              </w:tabs>
              <w:spacing w:before="20" w:after="20"/>
              <w:ind w:left="568" w:right="0" w:hanging="284"/>
              <w:jc w:val="left"/>
            </w:pPr>
            <w:r w:rsidRPr="00AE4288">
              <w:t>b)</w:t>
            </w:r>
            <w:r w:rsidRPr="00AE4288">
              <w:tab/>
              <w:t>has a heat of combustion &lt; 20 kJ/g</w:t>
            </w:r>
          </w:p>
          <w:p w:rsidR="00AE4288" w:rsidRPr="00AE4288" w:rsidRDefault="00AE4288" w:rsidP="00DE4254">
            <w:pPr>
              <w:pStyle w:val="SingleTxtG"/>
              <w:tabs>
                <w:tab w:val="left" w:pos="284"/>
              </w:tabs>
              <w:spacing w:before="20" w:after="20"/>
              <w:ind w:left="284" w:right="0" w:hanging="284"/>
              <w:jc w:val="left"/>
            </w:pPr>
            <w:r w:rsidRPr="00AE4288">
              <w:t>or that</w:t>
            </w:r>
          </w:p>
          <w:p w:rsidR="00AE4288" w:rsidRPr="00AE4288" w:rsidRDefault="00AE4288" w:rsidP="00DE4254">
            <w:pPr>
              <w:pStyle w:val="SingleTxtG"/>
              <w:tabs>
                <w:tab w:val="left" w:pos="284"/>
              </w:tabs>
              <w:spacing w:before="20" w:after="20"/>
              <w:ind w:left="568" w:right="0" w:hanging="284"/>
              <w:jc w:val="left"/>
            </w:pPr>
            <w:r w:rsidRPr="00AE4288">
              <w:t>a)</w:t>
            </w:r>
            <w:r w:rsidRPr="00AE4288">
              <w:tab/>
              <w:t>contains &lt; 85 % flammable components (by mass) and</w:t>
            </w:r>
          </w:p>
          <w:p w:rsidR="00AE4288" w:rsidRPr="00AE4288" w:rsidRDefault="00AE4288" w:rsidP="00DE4254">
            <w:pPr>
              <w:pStyle w:val="SingleTxtG"/>
              <w:tabs>
                <w:tab w:val="left" w:pos="284"/>
              </w:tabs>
              <w:spacing w:before="20" w:after="20"/>
              <w:ind w:left="568" w:right="0" w:hanging="284"/>
              <w:jc w:val="left"/>
            </w:pPr>
            <w:r w:rsidRPr="00AE4288">
              <w:t>b)</w:t>
            </w:r>
            <w:r w:rsidRPr="00AE4288">
              <w:tab/>
              <w:t>has a heat of combustion ≥ 20 kJ/g.</w:t>
            </w:r>
          </w:p>
        </w:tc>
      </w:tr>
      <w:tr w:rsidR="00AE4288" w:rsidRPr="00DE4254" w:rsidTr="00DE4254">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AE4288" w:rsidRPr="00DE4254" w:rsidRDefault="00AE4288" w:rsidP="00DE4254">
            <w:pPr>
              <w:pStyle w:val="SingleTxtG"/>
              <w:spacing w:before="20" w:after="20"/>
              <w:ind w:left="0" w:right="0"/>
              <w:jc w:val="center"/>
              <w:rPr>
                <w:b/>
              </w:rPr>
            </w:pPr>
            <w:r w:rsidRPr="00DE4254">
              <w:rPr>
                <w:b/>
              </w:rPr>
              <w:t>3</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AE4288" w:rsidRPr="00AE4288" w:rsidRDefault="00AE4288" w:rsidP="00DE4254">
            <w:pPr>
              <w:pStyle w:val="SingleTxtG"/>
              <w:spacing w:before="20" w:after="20"/>
              <w:ind w:left="0" w:right="0"/>
              <w:jc w:val="left"/>
            </w:pPr>
            <w:r w:rsidRPr="00AE4288">
              <w:t>Any chemical under pressure that</w:t>
            </w:r>
          </w:p>
          <w:p w:rsidR="00AE4288" w:rsidRPr="00AE4288" w:rsidRDefault="00AE4288" w:rsidP="00DE4254">
            <w:pPr>
              <w:pStyle w:val="SingleTxtG"/>
              <w:tabs>
                <w:tab w:val="left" w:pos="284"/>
              </w:tabs>
              <w:spacing w:before="20" w:after="20"/>
              <w:ind w:left="568" w:right="0" w:hanging="284"/>
              <w:jc w:val="left"/>
            </w:pPr>
            <w:r w:rsidRPr="00AE4288">
              <w:t>a)</w:t>
            </w:r>
            <w:r w:rsidRPr="00AE4288">
              <w:tab/>
              <w:t>contains ≤ 1% flammable components (by mass) and</w:t>
            </w:r>
          </w:p>
          <w:p w:rsidR="00AE4288" w:rsidRPr="00AE4288" w:rsidRDefault="00AE4288" w:rsidP="00C25520">
            <w:pPr>
              <w:pStyle w:val="SingleTxtG"/>
              <w:tabs>
                <w:tab w:val="left" w:pos="284"/>
              </w:tabs>
              <w:spacing w:before="20" w:after="20"/>
              <w:ind w:left="568" w:right="0" w:hanging="284"/>
              <w:jc w:val="left"/>
            </w:pPr>
            <w:r w:rsidRPr="00AE4288">
              <w:t>b)</w:t>
            </w:r>
            <w:r w:rsidRPr="00AE4288">
              <w:tab/>
              <w:t>has a heat of combustion of &lt; 20 kJ/g."</w:t>
            </w:r>
          </w:p>
        </w:tc>
      </w:tr>
    </w:tbl>
    <w:p w:rsidR="00697820" w:rsidRPr="00752EAD" w:rsidRDefault="00697820" w:rsidP="00752EAD">
      <w:pPr>
        <w:pStyle w:val="SingleTxtG"/>
        <w:rPr>
          <w:rFonts w:eastAsia="Arial Unicode MS"/>
        </w:rPr>
      </w:pPr>
    </w:p>
    <w:p w:rsidR="00697820" w:rsidRPr="00752EAD" w:rsidRDefault="00697820" w:rsidP="00752EAD">
      <w:pPr>
        <w:pStyle w:val="SingleTxtG"/>
        <w:tabs>
          <w:tab w:val="left" w:pos="1134"/>
          <w:tab w:val="left" w:pos="2268"/>
        </w:tabs>
        <w:rPr>
          <w:i/>
        </w:rPr>
      </w:pPr>
      <w:r w:rsidRPr="00752EAD">
        <w:rPr>
          <w:b/>
          <w:i/>
          <w:iCs/>
        </w:rPr>
        <w:t>NOTE</w:t>
      </w:r>
      <w:r w:rsidR="00EA4A38" w:rsidRPr="00752EAD">
        <w:rPr>
          <w:b/>
          <w:i/>
          <w:iCs/>
        </w:rPr>
        <w:t xml:space="preserve"> 1</w:t>
      </w:r>
      <w:r w:rsidRPr="00752EAD">
        <w:rPr>
          <w:b/>
          <w:i/>
          <w:iCs/>
        </w:rPr>
        <w:t>:</w:t>
      </w:r>
      <w:r w:rsidRPr="00752EAD">
        <w:rPr>
          <w:i/>
        </w:rPr>
        <w:tab/>
        <w:t>The flammable components in a chemical under pressure do not include pyrophoric, self-heating or water-reactive, substances and mixtures because such components are not allowed in chemicals under pressure according to the Recommendations on the Transport of Dangerous Goods, Model Regulations.</w:t>
      </w:r>
    </w:p>
    <w:p w:rsidR="00697820" w:rsidRPr="00752EAD" w:rsidRDefault="00697820" w:rsidP="00752EAD">
      <w:pPr>
        <w:pStyle w:val="SingleTxtG"/>
        <w:tabs>
          <w:tab w:val="left" w:pos="1134"/>
          <w:tab w:val="left" w:pos="2268"/>
        </w:tabs>
        <w:rPr>
          <w:i/>
        </w:rPr>
      </w:pPr>
      <w:r w:rsidRPr="00752EAD">
        <w:rPr>
          <w:b/>
          <w:i/>
          <w:iCs/>
        </w:rPr>
        <w:t>NOTE</w:t>
      </w:r>
      <w:r w:rsidR="00EA4A38" w:rsidRPr="00752EAD">
        <w:rPr>
          <w:b/>
          <w:i/>
          <w:iCs/>
        </w:rPr>
        <w:t xml:space="preserve"> 2</w:t>
      </w:r>
      <w:r w:rsidRPr="00752EAD">
        <w:rPr>
          <w:b/>
          <w:i/>
          <w:iCs/>
        </w:rPr>
        <w:t>:</w:t>
      </w:r>
      <w:r w:rsidRPr="00752EAD">
        <w:rPr>
          <w:i/>
          <w:iCs/>
        </w:rPr>
        <w:t xml:space="preserve"> </w:t>
      </w:r>
      <w:r w:rsidRPr="00752EAD">
        <w:rPr>
          <w:i/>
          <w:iCs/>
        </w:rPr>
        <w:tab/>
      </w:r>
      <w:r w:rsidRPr="00752EAD">
        <w:rPr>
          <w:i/>
        </w:rPr>
        <w:t>Chemicals under pressure do not fall additionally within the scope of section 2.3.1 (aerosols), chapters 2.2 (flammable gases), 2.5 (gases under pressure), 2.6 (flammable liquids) and 2.7 (flammable solids). Depending on their contents, chemicals under pressure may however fall within the scope of other hazard classes, including their labelling elements.</w:t>
      </w:r>
    </w:p>
    <w:p w:rsidR="00697820" w:rsidRPr="00752EAD" w:rsidRDefault="00697820" w:rsidP="00752EAD">
      <w:pPr>
        <w:pStyle w:val="SingleTxtG"/>
        <w:tabs>
          <w:tab w:val="left" w:pos="2268"/>
        </w:tabs>
        <w:rPr>
          <w:rFonts w:eastAsia="SimSun"/>
          <w:b/>
          <w:lang w:val="en-US"/>
        </w:rPr>
      </w:pPr>
      <w:r w:rsidRPr="00752EAD">
        <w:rPr>
          <w:b/>
          <w:lang w:val="en-US" w:eastAsia="fr-FR"/>
        </w:rPr>
        <w:t xml:space="preserve">2.3.2.3 </w:t>
      </w:r>
      <w:r w:rsidRPr="00752EAD">
        <w:rPr>
          <w:b/>
          <w:lang w:val="en-US" w:eastAsia="fr-FR"/>
        </w:rPr>
        <w:tab/>
      </w:r>
      <w:r w:rsidRPr="00752EAD">
        <w:rPr>
          <w:b/>
          <w:i/>
          <w:lang w:val="en-US" w:eastAsia="fr-FR"/>
        </w:rPr>
        <w:tab/>
        <w:t>Hazard communication</w:t>
      </w:r>
    </w:p>
    <w:p w:rsidR="00697820" w:rsidRPr="00752EAD" w:rsidRDefault="00EA4A38" w:rsidP="005805D5">
      <w:pPr>
        <w:pStyle w:val="SingleTxtG"/>
        <w:tabs>
          <w:tab w:val="left" w:pos="2268"/>
        </w:tabs>
      </w:pPr>
      <w:r>
        <w:rPr>
          <w:lang w:val="en-US"/>
        </w:rPr>
        <w:tab/>
      </w:r>
      <w:r w:rsidR="00697820" w:rsidRPr="00752EAD">
        <w:t xml:space="preserve">General and specific considerations concerning labelling requirements are provided in </w:t>
      </w:r>
      <w:r w:rsidR="00697820" w:rsidRPr="00752EAD">
        <w:rPr>
          <w:i/>
        </w:rPr>
        <w:t>Hazard communication: Labelling</w:t>
      </w:r>
      <w:r w:rsidR="00697820" w:rsidRPr="00752EAD">
        <w:t xml:space="preserve"> (Chapter 1.4). Annex 1 contains summary tables about classification and labelling. Annex 3 contains examples of precautionary statements and pictograms which can be used where allowed by the competent authority.</w:t>
      </w:r>
    </w:p>
    <w:p w:rsidR="00697820" w:rsidRDefault="00697820" w:rsidP="00697820">
      <w:pPr>
        <w:pStyle w:val="SingleTxtG"/>
        <w:jc w:val="center"/>
        <w:rPr>
          <w:b/>
          <w:lang w:val="en-US" w:eastAsia="fr-FR"/>
        </w:rPr>
      </w:pPr>
      <w:r>
        <w:rPr>
          <w:b/>
          <w:lang w:val="en-US" w:eastAsia="fr-FR"/>
        </w:rPr>
        <w:t>Table 2.3.2.1: Label elements for chemicals under pressure</w:t>
      </w:r>
    </w:p>
    <w:tbl>
      <w:tblPr>
        <w:tblW w:w="3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312"/>
        <w:gridCol w:w="1914"/>
        <w:gridCol w:w="1954"/>
        <w:gridCol w:w="1830"/>
      </w:tblGrid>
      <w:tr w:rsidR="00697820" w:rsidTr="00697820">
        <w:trPr>
          <w:jc w:val="center"/>
        </w:trPr>
        <w:tc>
          <w:tcPr>
            <w:tcW w:w="936" w:type="pct"/>
            <w:tcBorders>
              <w:top w:val="single" w:sz="4" w:space="0" w:color="auto"/>
              <w:left w:val="single" w:sz="4" w:space="0" w:color="auto"/>
              <w:bottom w:val="single" w:sz="4" w:space="0" w:color="auto"/>
              <w:right w:val="single" w:sz="4" w:space="0" w:color="auto"/>
            </w:tcBorders>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lang w:val="en-US"/>
              </w:rPr>
            </w:pPr>
          </w:p>
        </w:tc>
        <w:tc>
          <w:tcPr>
            <w:tcW w:w="1365"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lang w:val="en-US"/>
              </w:rPr>
            </w:pPr>
            <w:r>
              <w:rPr>
                <w:b/>
                <w:lang w:val="en-US"/>
              </w:rPr>
              <w:t>Category 1</w:t>
            </w:r>
          </w:p>
        </w:tc>
        <w:tc>
          <w:tcPr>
            <w:tcW w:w="1394"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lang w:val="en-US"/>
              </w:rPr>
            </w:pPr>
            <w:r>
              <w:rPr>
                <w:b/>
                <w:lang w:val="en-US"/>
              </w:rPr>
              <w:t>Category 2</w:t>
            </w:r>
          </w:p>
        </w:tc>
        <w:tc>
          <w:tcPr>
            <w:tcW w:w="1305"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lang w:val="en-US"/>
              </w:rPr>
            </w:pPr>
            <w:r>
              <w:rPr>
                <w:b/>
                <w:lang w:val="en-US"/>
              </w:rPr>
              <w:t>Category 3</w:t>
            </w:r>
          </w:p>
        </w:tc>
      </w:tr>
      <w:tr w:rsidR="00697820" w:rsidTr="00697820">
        <w:trPr>
          <w:jc w:val="center"/>
        </w:trPr>
        <w:tc>
          <w:tcPr>
            <w:tcW w:w="936"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lang w:val="en-US"/>
              </w:rPr>
            </w:pPr>
            <w:r>
              <w:rPr>
                <w:b/>
                <w:lang w:val="en-US"/>
              </w:rPr>
              <w:t>Symbol</w:t>
            </w:r>
          </w:p>
        </w:tc>
        <w:tc>
          <w:tcPr>
            <w:tcW w:w="1365"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 xml:space="preserve">Flame </w:t>
            </w:r>
          </w:p>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Gas cylinder</w:t>
            </w:r>
          </w:p>
        </w:tc>
        <w:tc>
          <w:tcPr>
            <w:tcW w:w="1394"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 xml:space="preserve">Flame </w:t>
            </w:r>
          </w:p>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i/>
                <w:lang w:val="en-US"/>
              </w:rPr>
            </w:pPr>
            <w:r>
              <w:rPr>
                <w:lang w:val="en-US"/>
              </w:rPr>
              <w:t>Gas cylinder</w:t>
            </w:r>
          </w:p>
        </w:tc>
        <w:tc>
          <w:tcPr>
            <w:tcW w:w="1305"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iCs/>
                <w:lang w:val="en-US"/>
              </w:rPr>
            </w:pPr>
            <w:r>
              <w:rPr>
                <w:lang w:val="en-US"/>
              </w:rPr>
              <w:t>Gas cylinder</w:t>
            </w:r>
          </w:p>
        </w:tc>
      </w:tr>
      <w:tr w:rsidR="00697820" w:rsidTr="00697820">
        <w:trPr>
          <w:jc w:val="center"/>
        </w:trPr>
        <w:tc>
          <w:tcPr>
            <w:tcW w:w="936"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lang w:val="en-US"/>
              </w:rPr>
            </w:pPr>
            <w:r>
              <w:rPr>
                <w:b/>
                <w:lang w:val="en-US"/>
              </w:rPr>
              <w:t>Signal word</w:t>
            </w:r>
          </w:p>
        </w:tc>
        <w:tc>
          <w:tcPr>
            <w:tcW w:w="1365"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Danger</w:t>
            </w:r>
          </w:p>
        </w:tc>
        <w:tc>
          <w:tcPr>
            <w:tcW w:w="1394"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Warning</w:t>
            </w:r>
          </w:p>
        </w:tc>
        <w:tc>
          <w:tcPr>
            <w:tcW w:w="1305"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Warning</w:t>
            </w:r>
          </w:p>
        </w:tc>
      </w:tr>
      <w:tr w:rsidR="00697820" w:rsidTr="00697820">
        <w:trPr>
          <w:jc w:val="center"/>
        </w:trPr>
        <w:tc>
          <w:tcPr>
            <w:tcW w:w="936"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lang w:val="en-US"/>
              </w:rPr>
            </w:pPr>
            <w:r>
              <w:rPr>
                <w:b/>
                <w:lang w:val="en-US"/>
              </w:rPr>
              <w:t>Hazard statement</w:t>
            </w:r>
          </w:p>
        </w:tc>
        <w:tc>
          <w:tcPr>
            <w:tcW w:w="1365"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Extremely flammable</w:t>
            </w:r>
          </w:p>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chemical under pressure: May explode if heated</w:t>
            </w:r>
          </w:p>
        </w:tc>
        <w:tc>
          <w:tcPr>
            <w:tcW w:w="1394"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 xml:space="preserve">Flammable </w:t>
            </w:r>
          </w:p>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chemical under pressure: May explode if heated</w:t>
            </w:r>
          </w:p>
        </w:tc>
        <w:tc>
          <w:tcPr>
            <w:tcW w:w="1305" w:type="pct"/>
            <w:tcBorders>
              <w:top w:val="single" w:sz="4" w:space="0" w:color="auto"/>
              <w:left w:val="single" w:sz="4" w:space="0" w:color="auto"/>
              <w:bottom w:val="single" w:sz="4" w:space="0" w:color="auto"/>
              <w:right w:val="single" w:sz="4" w:space="0" w:color="auto"/>
            </w:tcBorders>
            <w:hideMark/>
          </w:tcPr>
          <w:p w:rsidR="00697820" w:rsidRDefault="00697820" w:rsidP="00697820">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Chemical under pressure: May explode if heated</w:t>
            </w:r>
          </w:p>
        </w:tc>
      </w:tr>
    </w:tbl>
    <w:p w:rsidR="00697820" w:rsidRDefault="00697820" w:rsidP="00697820">
      <w:pPr>
        <w:rPr>
          <w:lang w:val="en-US"/>
        </w:rPr>
      </w:pPr>
    </w:p>
    <w:p w:rsidR="00697820" w:rsidRPr="00752EAD" w:rsidRDefault="00697820" w:rsidP="00752EAD">
      <w:pPr>
        <w:pStyle w:val="SingleTxtG"/>
        <w:rPr>
          <w:b/>
        </w:rPr>
      </w:pPr>
      <w:r w:rsidRPr="00752EAD">
        <w:rPr>
          <w:b/>
        </w:rPr>
        <w:t xml:space="preserve">2.3.2.4 </w:t>
      </w:r>
      <w:r w:rsidRPr="00752EAD">
        <w:rPr>
          <w:b/>
        </w:rPr>
        <w:tab/>
      </w:r>
      <w:r w:rsidRPr="00752EAD">
        <w:rPr>
          <w:b/>
          <w:i/>
        </w:rPr>
        <w:t xml:space="preserve">Decision logic </w:t>
      </w:r>
    </w:p>
    <w:p w:rsidR="00697820" w:rsidRPr="00752EAD" w:rsidRDefault="00752EAD" w:rsidP="00752EAD">
      <w:pPr>
        <w:pStyle w:val="SingleTxtG"/>
        <w:tabs>
          <w:tab w:val="left" w:pos="2268"/>
        </w:tabs>
        <w:rPr>
          <w:rFonts w:eastAsia="Arial Unicode MS"/>
        </w:rPr>
      </w:pPr>
      <w:r>
        <w:tab/>
      </w:r>
      <w:r w:rsidR="00EA4A38" w:rsidRPr="00752EAD">
        <w:t>The d</w:t>
      </w:r>
      <w:r w:rsidR="00697820" w:rsidRPr="00752EAD">
        <w:rPr>
          <w:rFonts w:eastAsia="Arial Unicode MS"/>
        </w:rPr>
        <w:t xml:space="preserve">ecision logic 2.3.2 </w:t>
      </w:r>
      <w:r w:rsidR="00AE4288">
        <w:rPr>
          <w:rFonts w:eastAsia="Arial Unicode MS"/>
        </w:rPr>
        <w:t>has</w:t>
      </w:r>
      <w:r w:rsidR="00697820" w:rsidRPr="00752EAD">
        <w:rPr>
          <w:rFonts w:eastAsia="Arial Unicode MS"/>
        </w:rPr>
        <w:t xml:space="preserve"> been provided as additional guidance. It is strongly recommended that the person responsible for classification studies the criteria before and during use of the decision logic.</w:t>
      </w:r>
    </w:p>
    <w:p w:rsidR="00261639" w:rsidRDefault="00261639">
      <w:pPr>
        <w:suppressAutoHyphens w:val="0"/>
        <w:spacing w:line="240" w:lineRule="auto"/>
      </w:pPr>
      <w:r>
        <w:br w:type="page"/>
      </w:r>
    </w:p>
    <w:p w:rsidR="00697820" w:rsidRPr="00752EAD" w:rsidRDefault="00697820" w:rsidP="00752EAD">
      <w:pPr>
        <w:pStyle w:val="SingleTxtG"/>
      </w:pPr>
      <w:r w:rsidRPr="00752EAD">
        <w:lastRenderedPageBreak/>
        <w:t xml:space="preserve">2.3.2.4.1 </w:t>
      </w:r>
      <w:r w:rsidRPr="00752EAD">
        <w:tab/>
      </w:r>
      <w:r w:rsidRPr="00752EAD">
        <w:rPr>
          <w:i/>
        </w:rPr>
        <w:t>Decision logic</w:t>
      </w:r>
    </w:p>
    <w:p w:rsidR="00697820" w:rsidRPr="00752EAD" w:rsidRDefault="00752EAD" w:rsidP="00752EAD">
      <w:pPr>
        <w:pStyle w:val="SingleTxtG"/>
        <w:tabs>
          <w:tab w:val="left" w:pos="2268"/>
        </w:tabs>
        <w:ind w:firstLine="567"/>
        <w:rPr>
          <w:rFonts w:eastAsia="Arial Unicode MS"/>
        </w:rPr>
      </w:pPr>
      <w:r>
        <w:rPr>
          <w:rFonts w:eastAsia="Arial Unicode MS"/>
        </w:rPr>
        <w:tab/>
      </w:r>
      <w:r w:rsidR="00697820" w:rsidRPr="00752EAD">
        <w:rPr>
          <w:rFonts w:eastAsia="Arial Unicode MS"/>
        </w:rPr>
        <w:t xml:space="preserve">To classify a mixture as chemicals under pressure, data on its pressure, its flammable components, and on its specific heat of combustion are required. Classification should be made according to decision logic 2.3.2.  </w:t>
      </w:r>
    </w:p>
    <w:p w:rsidR="00697820" w:rsidRDefault="00697820" w:rsidP="00EC0561">
      <w:pPr>
        <w:pStyle w:val="SingleTxtG"/>
        <w:keepNext/>
        <w:keepLines/>
        <w:tabs>
          <w:tab w:val="left" w:pos="1411"/>
        </w:tabs>
        <w:spacing w:after="0"/>
        <w:ind w:left="567" w:firstLine="567"/>
        <w:rPr>
          <w:rFonts w:eastAsia="Arial Unicode MS"/>
          <w:b/>
          <w:i/>
          <w:lang w:val="en-US"/>
        </w:rPr>
      </w:pPr>
      <w:r>
        <w:rPr>
          <w:rFonts w:eastAsia="Arial Unicode MS"/>
          <w:b/>
          <w:i/>
          <w:lang w:val="en-US"/>
        </w:rPr>
        <w:t>Decision logic 2.3.2</w:t>
      </w:r>
    </w:p>
    <w:p w:rsidR="007F1F77" w:rsidRPr="007F1F77" w:rsidRDefault="007F1F77" w:rsidP="007F1F77">
      <w:pPr>
        <w:keepNext/>
        <w:keepLines/>
      </w:pPr>
      <w:r w:rsidRPr="007F1F77">
        <w:rPr>
          <w:noProof/>
          <w:lang w:val="en-US" w:eastAsia="fr-FR"/>
        </w:rPr>
        <mc:AlternateContent>
          <mc:Choice Requires="wps">
            <w:drawing>
              <wp:anchor distT="45720" distB="45720" distL="114300" distR="114300" simplePos="0" relativeHeight="251660288" behindDoc="0" locked="0" layoutInCell="1" allowOverlap="1">
                <wp:simplePos x="0" y="0"/>
                <wp:positionH relativeFrom="column">
                  <wp:posOffset>1550764</wp:posOffset>
                </wp:positionH>
                <wp:positionV relativeFrom="paragraph">
                  <wp:posOffset>4358640</wp:posOffset>
                </wp:positionV>
                <wp:extent cx="374015" cy="1404620"/>
                <wp:effectExtent l="0" t="0" r="2603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404620"/>
                        </a:xfrm>
                        <a:prstGeom prst="rect">
                          <a:avLst/>
                        </a:prstGeom>
                        <a:solidFill>
                          <a:srgbClr val="FFFFFF"/>
                        </a:solidFill>
                        <a:ln w="9525">
                          <a:solidFill>
                            <a:schemeClr val="bg1"/>
                          </a:solidFill>
                          <a:miter lim="800000"/>
                          <a:headEnd/>
                          <a:tailEnd/>
                        </a:ln>
                      </wps:spPr>
                      <wps:txbx>
                        <w:txbxContent>
                          <w:p w:rsidR="007F1F77" w:rsidRDefault="007F1F77">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1pt;margin-top:343.2pt;width:29.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" strokecolor="white [3212]">
                <v:textbox style="mso-fit-shape-to-text:t">
                  <w:txbxContent>
                    <w:p w:rsidR="007F1F77" w:rsidRDefault="007F1F77">
                      <w:r>
                        <w:t>No</w:t>
                      </w:r>
                    </w:p>
                  </w:txbxContent>
                </v:textbox>
                <w10:wrap type="square"/>
              </v:shape>
            </w:pict>
          </mc:Fallback>
        </mc:AlternateContent>
      </w:r>
      <w:r w:rsidR="00982A34">
        <w:rPr>
          <w:noProof/>
        </w:rPr>
        <mc:AlternateContent>
          <mc:Choice Requires="wps">
            <w:drawing>
              <wp:anchor distT="0" distB="0" distL="114300" distR="114300" simplePos="0" relativeHeight="251658240" behindDoc="0" locked="0" layoutInCell="1" allowOverlap="0">
                <wp:simplePos x="0" y="0"/>
                <wp:positionH relativeFrom="column">
                  <wp:posOffset>2471420</wp:posOffset>
                </wp:positionH>
                <wp:positionV relativeFrom="paragraph">
                  <wp:posOffset>3253105</wp:posOffset>
                </wp:positionV>
                <wp:extent cx="874395" cy="2744470"/>
                <wp:effectExtent l="0" t="1587" r="0" b="95568"/>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4395" cy="2744470"/>
                        </a:xfrm>
                        <a:custGeom>
                          <a:avLst/>
                          <a:gdLst>
                            <a:gd name="G0" fmla="+- 14601 0 0"/>
                            <a:gd name="G1" fmla="+- 19592 0 0"/>
                            <a:gd name="G2" fmla="+- 5007 0 0"/>
                            <a:gd name="G3" fmla="*/ 14601 1 2"/>
                            <a:gd name="G4" fmla="+- G3 10800 0"/>
                            <a:gd name="G5" fmla="+- 21600 14601 19592"/>
                            <a:gd name="G6" fmla="+- 19592 5007 0"/>
                            <a:gd name="G7" fmla="*/ G6 1 2"/>
                            <a:gd name="G8" fmla="*/ 19592 2 1"/>
                            <a:gd name="G9" fmla="+- G8 0 21600"/>
                            <a:gd name="G10" fmla="*/ 21600 G0 G1"/>
                            <a:gd name="G11" fmla="*/ 21600 G4 G1"/>
                            <a:gd name="G12" fmla="*/ 21600 G5 G1"/>
                            <a:gd name="G13" fmla="*/ 21600 G7 G1"/>
                            <a:gd name="G14" fmla="*/ 19592 1 2"/>
                            <a:gd name="G15" fmla="+- G5 0 G4"/>
                            <a:gd name="G16" fmla="+- G0 0 G4"/>
                            <a:gd name="G17" fmla="*/ G2 G15 G16"/>
                            <a:gd name="T0" fmla="*/ 18101 w 21600"/>
                            <a:gd name="T1" fmla="*/ 0 h 21600"/>
                            <a:gd name="T2" fmla="*/ 14601 w 21600"/>
                            <a:gd name="T3" fmla="*/ 5007 h 21600"/>
                            <a:gd name="T4" fmla="*/ 0 w 21600"/>
                            <a:gd name="T5" fmla="*/ 19956 h 21600"/>
                            <a:gd name="T6" fmla="*/ 9796 w 21600"/>
                            <a:gd name="T7" fmla="*/ 21600 h 21600"/>
                            <a:gd name="T8" fmla="*/ 19592 w 21600"/>
                            <a:gd name="T9" fmla="*/ 13561 h 21600"/>
                            <a:gd name="T10" fmla="*/ 21600 w 21600"/>
                            <a:gd name="T11" fmla="*/ 5007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101" y="0"/>
                              </a:moveTo>
                              <a:lnTo>
                                <a:pt x="14601" y="5007"/>
                              </a:lnTo>
                              <a:lnTo>
                                <a:pt x="16609" y="5007"/>
                              </a:lnTo>
                              <a:lnTo>
                                <a:pt x="16609" y="18311"/>
                              </a:lnTo>
                              <a:lnTo>
                                <a:pt x="0" y="18311"/>
                              </a:lnTo>
                              <a:lnTo>
                                <a:pt x="0" y="21600"/>
                              </a:lnTo>
                              <a:lnTo>
                                <a:pt x="19592" y="21600"/>
                              </a:lnTo>
                              <a:lnTo>
                                <a:pt x="19592" y="5007"/>
                              </a:lnTo>
                              <a:lnTo>
                                <a:pt x="21600" y="5007"/>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7F1F77" w:rsidRDefault="007F1F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7" style="position:absolute;margin-left:194.6pt;margin-top:256.15pt;width:68.85pt;height:216.1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" o:allowoverlap="f" adj="-11796480,,5400" path="m18101,l14601,5007r2008,l16609,18311,,18311r,3289l19592,21600r,-16593l21600,5007,18101,xe">
                <v:stroke joinstyle="miter"/>
                <v:shadow on="t" offset="6pt,6pt"/>
                <v:formulas/>
                <v:path o:connecttype="custom" o:connectlocs="732751,0;591067,636183;0,2535585;396554,2744470;793109,1723044;874395,636183" o:connectangles="270,180,180,90,0,0" textboxrect="0,18311,19592,21600"/>
                <v:textbox>
                  <w:txbxContent>
                    <w:p w:rsidR="007F1F77" w:rsidRDefault="007F1F77"/>
                  </w:txbxContent>
                </v:textbox>
              </v:shape>
            </w:pict>
          </mc:Fallback>
        </mc:AlternateContent>
      </w:r>
      <w:r w:rsidR="00982A34">
        <w:rPr>
          <w:noProof/>
        </w:rPr>
        <mc:AlternateContent>
          <mc:Choice Requires="wpg">
            <w:drawing>
              <wp:anchor distT="0" distB="0" distL="114300" distR="114300" simplePos="0" relativeHeight="251657216" behindDoc="0" locked="0" layoutInCell="1" allowOverlap="1">
                <wp:simplePos x="0" y="0"/>
                <wp:positionH relativeFrom="column">
                  <wp:posOffset>26670</wp:posOffset>
                </wp:positionH>
                <wp:positionV relativeFrom="paragraph">
                  <wp:posOffset>264795</wp:posOffset>
                </wp:positionV>
                <wp:extent cx="6054725" cy="5333365"/>
                <wp:effectExtent l="0" t="0" r="79375" b="76835"/>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4725" cy="5333365"/>
                          <a:chOff x="0" y="0"/>
                          <a:chExt cx="6054532" cy="5333448"/>
                        </a:xfrm>
                      </wpg:grpSpPr>
                      <wps:wsp>
                        <wps:cNvPr id="25" name="Text Box 4"/>
                        <wps:cNvSpPr txBox="1">
                          <a:spLocks noChangeArrowheads="1"/>
                        </wps:cNvSpPr>
                        <wps:spPr bwMode="auto">
                          <a:xfrm>
                            <a:off x="39757" y="1046922"/>
                            <a:ext cx="3473253" cy="37363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F162F" w:rsidRPr="0036267B" w:rsidRDefault="00CF162F" w:rsidP="00D023DA">
                              <w:pPr>
                                <w:pStyle w:val="NormalWeb"/>
                                <w:tabs>
                                  <w:tab w:val="left" w:pos="1416"/>
                                </w:tabs>
                                <w:jc w:val="center"/>
                                <w:rPr>
                                  <w:color w:val="000000"/>
                                  <w:kern w:val="24"/>
                                  <w:sz w:val="20"/>
                                  <w:szCs w:val="20"/>
                                </w:rPr>
                              </w:pPr>
                              <w:r w:rsidRPr="0036267B">
                                <w:rPr>
                                  <w:color w:val="000000"/>
                                  <w:kern w:val="24"/>
                                  <w:sz w:val="20"/>
                                  <w:szCs w:val="20"/>
                                </w:rPr>
                                <w:t xml:space="preserve">Does the mixture contain 50% or more of liquids and/or solids and </w:t>
                              </w:r>
                            </w:p>
                            <w:p w:rsidR="00CF162F" w:rsidRPr="00FC3840" w:rsidRDefault="00CF162F" w:rsidP="00D023DA">
                              <w:pPr>
                                <w:pStyle w:val="NormalWeb"/>
                                <w:tabs>
                                  <w:tab w:val="left" w:pos="1416"/>
                                </w:tabs>
                                <w:jc w:val="center"/>
                              </w:pPr>
                              <w:r w:rsidRPr="0036267B">
                                <w:rPr>
                                  <w:color w:val="000000"/>
                                  <w:kern w:val="24"/>
                                  <w:sz w:val="20"/>
                                  <w:szCs w:val="20"/>
                                </w:rPr>
                                <w:t>is the pressure in the receptacle higher than 200 kPa</w:t>
                              </w:r>
                              <w:r>
                                <w:rPr>
                                  <w:color w:val="000000"/>
                                  <w:kern w:val="24"/>
                                  <w:sz w:val="20"/>
                                  <w:szCs w:val="20"/>
                                </w:rPr>
                                <w:t xml:space="preserve"> </w:t>
                              </w:r>
                              <w:r w:rsidRPr="0036267B">
                                <w:rPr>
                                  <w:color w:val="000000"/>
                                  <w:kern w:val="24"/>
                                  <w:sz w:val="20"/>
                                  <w:szCs w:val="20"/>
                                </w:rPr>
                                <w:t>at 20 °C?</w:t>
                              </w:r>
                            </w:p>
                          </w:txbxContent>
                        </wps:txbx>
                        <wps:bodyPr rot="0" vert="horz" wrap="square" lIns="36000" tIns="36000" rIns="36000" bIns="36000" anchor="t" anchorCtr="0" upright="1">
                          <a:noAutofit/>
                        </wps:bodyPr>
                      </wps:wsp>
                      <wps:wsp>
                        <wps:cNvPr id="26" name="Text Box 5"/>
                        <wps:cNvSpPr txBox="1">
                          <a:spLocks noChangeArrowheads="1"/>
                        </wps:cNvSpPr>
                        <wps:spPr bwMode="auto">
                          <a:xfrm>
                            <a:off x="39757" y="0"/>
                            <a:ext cx="3538220" cy="42354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F162F" w:rsidRPr="00FD5E13" w:rsidRDefault="00CF162F" w:rsidP="00D023DA">
                              <w:pPr>
                                <w:pStyle w:val="NormalWeb"/>
                              </w:pPr>
                              <w:r w:rsidRPr="0036267B">
                                <w:rPr>
                                  <w:kern w:val="24"/>
                                  <w:sz w:val="20"/>
                                  <w:szCs w:val="20"/>
                                </w:rPr>
                                <w:t xml:space="preserve">Mixture containing liquids or solids (i.e., pastes or powders) and </w:t>
                              </w:r>
                              <w:r>
                                <w:rPr>
                                  <w:kern w:val="24"/>
                                  <w:sz w:val="20"/>
                                  <w:szCs w:val="20"/>
                                </w:rPr>
                                <w:t>gases, in pressure receptacles</w:t>
                              </w:r>
                              <w:r w:rsidRPr="0036267B">
                                <w:rPr>
                                  <w:kern w:val="24"/>
                                  <w:sz w:val="20"/>
                                  <w:szCs w:val="20"/>
                                </w:rPr>
                                <w:t xml:space="preserve"> other than an aerosol</w:t>
                              </w:r>
                              <w:r>
                                <w:rPr>
                                  <w:kern w:val="24"/>
                                  <w:sz w:val="20"/>
                                  <w:szCs w:val="20"/>
                                </w:rPr>
                                <w:t xml:space="preserve"> dispenser</w:t>
                              </w:r>
                            </w:p>
                          </w:txbxContent>
                        </wps:txbx>
                        <wps:bodyPr rot="0" vert="horz" wrap="square" lIns="36000" tIns="36000" rIns="36000" bIns="36000" anchor="t" anchorCtr="0" upright="1">
                          <a:noAutofit/>
                        </wps:bodyPr>
                      </wps:wsp>
                      <wps:wsp>
                        <wps:cNvPr id="27" name="AutoShape 6"/>
                        <wps:cNvSpPr>
                          <a:spLocks noChangeArrowheads="1"/>
                        </wps:cNvSpPr>
                        <wps:spPr bwMode="auto">
                          <a:xfrm>
                            <a:off x="4320209" y="940904"/>
                            <a:ext cx="1593215" cy="67119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F162F" w:rsidRPr="00FC3840" w:rsidRDefault="00CF162F" w:rsidP="00D023DA">
                              <w:pPr>
                                <w:pStyle w:val="NormalWeb"/>
                                <w:spacing w:line="240" w:lineRule="exact"/>
                                <w:jc w:val="center"/>
                              </w:pPr>
                              <w:r w:rsidRPr="0036267B">
                                <w:rPr>
                                  <w:color w:val="000000"/>
                                  <w:kern w:val="24"/>
                                  <w:sz w:val="20"/>
                                  <w:szCs w:val="20"/>
                                </w:rPr>
                                <w:t xml:space="preserve">Not classified </w:t>
                              </w:r>
                              <w:r>
                                <w:rPr>
                                  <w:color w:val="000000"/>
                                  <w:kern w:val="24"/>
                                  <w:sz w:val="20"/>
                                  <w:szCs w:val="20"/>
                                </w:rPr>
                                <w:br/>
                              </w:r>
                              <w:r w:rsidRPr="0036267B">
                                <w:rPr>
                                  <w:color w:val="000000"/>
                                  <w:kern w:val="24"/>
                                  <w:sz w:val="20"/>
                                  <w:szCs w:val="20"/>
                                </w:rPr>
                                <w:t>as chemical under pressure*</w:t>
                              </w:r>
                            </w:p>
                          </w:txbxContent>
                        </wps:txbx>
                        <wps:bodyPr rot="0" vert="horz" wrap="square" lIns="91440" tIns="45720" rIns="91440" bIns="45720" anchor="t" anchorCtr="0" upright="1">
                          <a:noAutofit/>
                        </wps:bodyPr>
                      </wps:wsp>
                      <wps:wsp>
                        <wps:cNvPr id="28" name="AutoShape 7"/>
                        <wps:cNvSpPr>
                          <a:spLocks noChangeArrowheads="1"/>
                        </wps:cNvSpPr>
                        <wps:spPr bwMode="auto">
                          <a:xfrm>
                            <a:off x="3670852" y="1033669"/>
                            <a:ext cx="523875" cy="550545"/>
                          </a:xfrm>
                          <a:prstGeom prst="rightArrow">
                            <a:avLst>
                              <a:gd name="adj1" fmla="val 50000"/>
                              <a:gd name="adj2" fmla="val 4900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F162F" w:rsidRPr="003D5449" w:rsidRDefault="00CF162F" w:rsidP="00D023DA">
                              <w:pPr>
                                <w:pStyle w:val="NormalWeb"/>
                                <w:jc w:val="center"/>
                              </w:pPr>
                              <w:r w:rsidRPr="003D5449">
                                <w:rPr>
                                  <w:bCs/>
                                  <w:color w:val="000000"/>
                                  <w:sz w:val="20"/>
                                  <w:szCs w:val="20"/>
                                  <w:lang w:val="fr-CH"/>
                                </w:rPr>
                                <w:t>No</w:t>
                              </w:r>
                            </w:p>
                          </w:txbxContent>
                        </wps:txbx>
                        <wps:bodyPr rot="0" vert="horz" wrap="square" lIns="91440" tIns="45720" rIns="91440" bIns="45720" anchor="t" anchorCtr="0" upright="1">
                          <a:noAutofit/>
                        </wps:bodyPr>
                      </wps:wsp>
                      <wps:wsp>
                        <wps:cNvPr id="29" name="AutoShape 9"/>
                        <wps:cNvSpPr>
                          <a:spLocks noChangeArrowheads="1"/>
                        </wps:cNvSpPr>
                        <wps:spPr bwMode="auto">
                          <a:xfrm>
                            <a:off x="4359965" y="1775791"/>
                            <a:ext cx="1578610" cy="10414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F162F" w:rsidRDefault="00CF162F" w:rsidP="00D023DA">
                              <w:pPr>
                                <w:pStyle w:val="NormalWeb"/>
                                <w:spacing w:after="160" w:line="240" w:lineRule="auto"/>
                                <w:jc w:val="center"/>
                                <w:rPr>
                                  <w:color w:val="000000"/>
                                  <w:kern w:val="24"/>
                                  <w:sz w:val="20"/>
                                  <w:szCs w:val="20"/>
                                </w:rPr>
                              </w:pPr>
                              <w:r w:rsidRPr="0036267B">
                                <w:rPr>
                                  <w:color w:val="000000"/>
                                  <w:kern w:val="24"/>
                                  <w:sz w:val="20"/>
                                  <w:szCs w:val="20"/>
                                </w:rPr>
                                <w:t>Category 3</w:t>
                              </w:r>
                            </w:p>
                            <w:p w:rsidR="00CF162F" w:rsidRDefault="00982A34" w:rsidP="00D023DA">
                              <w:pPr>
                                <w:pStyle w:val="NormalWeb"/>
                                <w:jc w:val="center"/>
                              </w:pPr>
                              <w:r w:rsidRPr="00D76B09">
                                <w:rPr>
                                  <w:noProof/>
                                  <w:lang w:val="en-US"/>
                                </w:rPr>
                                <w:drawing>
                                  <wp:inline distT="0" distB="0" distL="0" distR="0">
                                    <wp:extent cx="691515" cy="294005"/>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515" cy="294005"/>
                                            </a:xfrm>
                                            <a:prstGeom prst="rect">
                                              <a:avLst/>
                                            </a:prstGeom>
                                            <a:noFill/>
                                            <a:ln>
                                              <a:noFill/>
                                            </a:ln>
                                          </pic:spPr>
                                        </pic:pic>
                                      </a:graphicData>
                                    </a:graphic>
                                  </wp:inline>
                                </w:drawing>
                              </w:r>
                            </w:p>
                            <w:p w:rsidR="00CF162F" w:rsidRDefault="00CF162F" w:rsidP="00D023DA">
                              <w:pPr>
                                <w:pStyle w:val="NormalWeb"/>
                                <w:spacing w:before="80" w:line="240" w:lineRule="auto"/>
                                <w:jc w:val="center"/>
                              </w:pPr>
                              <w:r w:rsidRPr="0036267B">
                                <w:rPr>
                                  <w:color w:val="000000"/>
                                  <w:kern w:val="24"/>
                                  <w:sz w:val="20"/>
                                  <w:szCs w:val="20"/>
                                </w:rPr>
                                <w:t>Warning</w:t>
                              </w:r>
                            </w:p>
                          </w:txbxContent>
                        </wps:txbx>
                        <wps:bodyPr rot="0" vert="horz" wrap="square" lIns="36000" tIns="36000" rIns="36000" bIns="36000" anchor="t" anchorCtr="0" upright="1">
                          <a:noAutofit/>
                        </wps:bodyPr>
                      </wps:wsp>
                      <wps:wsp>
                        <wps:cNvPr id="30" name="Text Box 10"/>
                        <wps:cNvSpPr txBox="1">
                          <a:spLocks noChangeArrowheads="1"/>
                        </wps:cNvSpPr>
                        <wps:spPr bwMode="auto">
                          <a:xfrm>
                            <a:off x="39757" y="2014330"/>
                            <a:ext cx="3445510" cy="38417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F162F" w:rsidRPr="00FC3840" w:rsidRDefault="00CF162F" w:rsidP="00D023DA">
                              <w:pPr>
                                <w:pStyle w:val="NormalWeb"/>
                                <w:spacing w:line="240" w:lineRule="exact"/>
                                <w:jc w:val="center"/>
                              </w:pPr>
                              <w:r w:rsidRPr="0036267B">
                                <w:rPr>
                                  <w:color w:val="000000"/>
                                  <w:kern w:val="24"/>
                                  <w:sz w:val="20"/>
                                  <w:szCs w:val="20"/>
                                </w:rPr>
                                <w:t xml:space="preserve">Does the mixture contain </w:t>
                              </w:r>
                              <w:r w:rsidRPr="0036267B">
                                <w:rPr>
                                  <w:rFonts w:hAnsi="Symbol"/>
                                  <w:color w:val="000000"/>
                                  <w:kern w:val="24"/>
                                  <w:sz w:val="20"/>
                                  <w:szCs w:val="20"/>
                                </w:rPr>
                                <w:sym w:font="Symbol" w:char="F0A3"/>
                              </w:r>
                              <w:r w:rsidRPr="0036267B">
                                <w:rPr>
                                  <w:color w:val="000000"/>
                                  <w:kern w:val="24"/>
                                  <w:sz w:val="20"/>
                                  <w:szCs w:val="20"/>
                                </w:rPr>
                                <w:t xml:space="preserve">1% flammable components </w:t>
                              </w:r>
                              <w:r w:rsidRPr="0036267B">
                                <w:rPr>
                                  <w:color w:val="000000"/>
                                  <w:kern w:val="24"/>
                                  <w:sz w:val="20"/>
                                  <w:szCs w:val="20"/>
                                </w:rPr>
                                <w:br/>
                                <w:t xml:space="preserve">(by mass) </w:t>
                              </w:r>
                              <w:r w:rsidRPr="0036267B">
                                <w:rPr>
                                  <w:color w:val="000000"/>
                                  <w:kern w:val="24"/>
                                  <w:sz w:val="20"/>
                                  <w:szCs w:val="20"/>
                                  <w:u w:val="single"/>
                                </w:rPr>
                                <w:t>and</w:t>
                              </w:r>
                              <w:r w:rsidRPr="0036267B">
                                <w:rPr>
                                  <w:color w:val="000000"/>
                                  <w:kern w:val="24"/>
                                  <w:sz w:val="20"/>
                                  <w:szCs w:val="20"/>
                                </w:rPr>
                                <w:t xml:space="preserve"> does it have a heat of combustion &lt; 20 kJ/g?</w:t>
                              </w:r>
                            </w:p>
                          </w:txbxContent>
                        </wps:txbx>
                        <wps:bodyPr rot="0" vert="horz" wrap="square" lIns="36000" tIns="36000" rIns="36000" bIns="36000" anchor="t" anchorCtr="0" upright="1">
                          <a:noAutofit/>
                        </wps:bodyPr>
                      </wps:wsp>
                      <wps:wsp>
                        <wps:cNvPr id="31" name="Text Box 11"/>
                        <wps:cNvSpPr txBox="1">
                          <a:spLocks noChangeArrowheads="1"/>
                        </wps:cNvSpPr>
                        <wps:spPr bwMode="auto">
                          <a:xfrm>
                            <a:off x="0" y="3220278"/>
                            <a:ext cx="3506470" cy="41338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F162F" w:rsidRDefault="00CF162F" w:rsidP="00D023DA">
                              <w:pPr>
                                <w:pStyle w:val="NormalWeb"/>
                                <w:spacing w:line="240" w:lineRule="exact"/>
                                <w:jc w:val="center"/>
                              </w:pPr>
                              <w:r w:rsidRPr="0036267B">
                                <w:rPr>
                                  <w:color w:val="000000"/>
                                  <w:kern w:val="24"/>
                                  <w:sz w:val="20"/>
                                  <w:szCs w:val="20"/>
                                </w:rPr>
                                <w:t xml:space="preserve">Does the mixture contain ≥ 85% flammable components (by mass) </w:t>
                              </w:r>
                              <w:r w:rsidRPr="0036267B">
                                <w:rPr>
                                  <w:color w:val="000000"/>
                                  <w:kern w:val="24"/>
                                  <w:sz w:val="20"/>
                                  <w:szCs w:val="20"/>
                                  <w:u w:val="single"/>
                                </w:rPr>
                                <w:t>and</w:t>
                              </w:r>
                              <w:r w:rsidRPr="0036267B">
                                <w:rPr>
                                  <w:color w:val="000000"/>
                                  <w:kern w:val="24"/>
                                  <w:sz w:val="20"/>
                                  <w:szCs w:val="20"/>
                                </w:rPr>
                                <w:t xml:space="preserve"> does it have a heat of combustion ≥ </w:t>
                              </w:r>
                              <w:r w:rsidRPr="0036267B">
                                <w:rPr>
                                  <w:kern w:val="24"/>
                                  <w:sz w:val="20"/>
                                  <w:szCs w:val="20"/>
                                </w:rPr>
                                <w:t>2</w:t>
                              </w:r>
                              <w:r w:rsidRPr="0036267B">
                                <w:rPr>
                                  <w:color w:val="000000"/>
                                  <w:kern w:val="24"/>
                                  <w:sz w:val="20"/>
                                  <w:szCs w:val="20"/>
                                </w:rPr>
                                <w:t>0 kJ/g?</w:t>
                              </w:r>
                            </w:p>
                          </w:txbxContent>
                        </wps:txbx>
                        <wps:bodyPr rot="0" vert="horz" wrap="square" lIns="36000" tIns="36000" rIns="36000" bIns="36000" anchor="t" anchorCtr="0" upright="1">
                          <a:noAutofit/>
                        </wps:bodyPr>
                      </wps:wsp>
                      <wps:wsp>
                        <wps:cNvPr id="32" name="AutoShape 12"/>
                        <wps:cNvSpPr>
                          <a:spLocks noChangeArrowheads="1"/>
                        </wps:cNvSpPr>
                        <wps:spPr bwMode="auto">
                          <a:xfrm>
                            <a:off x="3644348" y="2001078"/>
                            <a:ext cx="610235" cy="457200"/>
                          </a:xfrm>
                          <a:prstGeom prst="rightArrow">
                            <a:avLst>
                              <a:gd name="adj1" fmla="val 50000"/>
                              <a:gd name="adj2" fmla="val 7691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F162F" w:rsidRPr="003D5449" w:rsidRDefault="00CF162F" w:rsidP="00D023DA">
                              <w:pPr>
                                <w:pStyle w:val="NormalWeb"/>
                                <w:jc w:val="center"/>
                              </w:pPr>
                              <w:r w:rsidRPr="003D5449">
                                <w:rPr>
                                  <w:bCs/>
                                  <w:color w:val="000000"/>
                                  <w:sz w:val="20"/>
                                  <w:szCs w:val="20"/>
                                </w:rPr>
                                <w:t>Yes</w:t>
                              </w:r>
                            </w:p>
                          </w:txbxContent>
                        </wps:txbx>
                        <wps:bodyPr rot="0" vert="horz" wrap="square" lIns="91440" tIns="45720" rIns="91440" bIns="45720" anchor="t" anchorCtr="0" upright="1">
                          <a:noAutofit/>
                        </wps:bodyPr>
                      </wps:wsp>
                      <wps:wsp>
                        <wps:cNvPr id="33" name="AutoShape 13"/>
                        <wps:cNvSpPr>
                          <a:spLocks noChangeArrowheads="1"/>
                        </wps:cNvSpPr>
                        <wps:spPr bwMode="auto">
                          <a:xfrm>
                            <a:off x="3644348" y="3207026"/>
                            <a:ext cx="618654" cy="457369"/>
                          </a:xfrm>
                          <a:prstGeom prst="rightArrow">
                            <a:avLst>
                              <a:gd name="adj1" fmla="val 50000"/>
                              <a:gd name="adj2" fmla="val 7685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F162F" w:rsidRPr="003D5449" w:rsidRDefault="00CF162F" w:rsidP="00D023DA">
                              <w:pPr>
                                <w:pStyle w:val="NormalWeb"/>
                                <w:jc w:val="center"/>
                              </w:pPr>
                              <w:r w:rsidRPr="003D5449">
                                <w:rPr>
                                  <w:bCs/>
                                  <w:color w:val="000000"/>
                                  <w:sz w:val="20"/>
                                  <w:szCs w:val="20"/>
                                </w:rPr>
                                <w:t>Ye</w:t>
                              </w:r>
                              <w:r>
                                <w:rPr>
                                  <w:bCs/>
                                  <w:color w:val="000000"/>
                                  <w:sz w:val="20"/>
                                  <w:szCs w:val="20"/>
                                </w:rPr>
                                <w:t>s</w:t>
                              </w:r>
                            </w:p>
                            <w:p w:rsidR="00CF162F" w:rsidRDefault="00CF162F" w:rsidP="00D023DA">
                              <w:pPr>
                                <w:pStyle w:val="NormalWeb"/>
                                <w:jc w:val="center"/>
                              </w:pPr>
                            </w:p>
                          </w:txbxContent>
                        </wps:txbx>
                        <wps:bodyPr rot="0" vert="horz" wrap="square" lIns="91440" tIns="45720" rIns="91440" bIns="45720" anchor="t" anchorCtr="0" upright="1">
                          <a:noAutofit/>
                        </wps:bodyPr>
                      </wps:wsp>
                      <wps:wsp>
                        <wps:cNvPr id="34" name="AutoShape 18"/>
                        <wps:cNvSpPr>
                          <a:spLocks noChangeArrowheads="1"/>
                        </wps:cNvSpPr>
                        <wps:spPr bwMode="auto">
                          <a:xfrm>
                            <a:off x="1391478" y="2690191"/>
                            <a:ext cx="717550" cy="35179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F162F" w:rsidRDefault="00CF162F" w:rsidP="00D023DA">
                              <w:pPr>
                                <w:pStyle w:val="NormalWeb"/>
                                <w:spacing w:after="120" w:line="240" w:lineRule="exact"/>
                                <w:jc w:val="center"/>
                              </w:pPr>
                              <w:r w:rsidRPr="0036267B">
                                <w:rPr>
                                  <w:color w:val="000000"/>
                                  <w:kern w:val="24"/>
                                  <w:sz w:val="20"/>
                                  <w:szCs w:val="20"/>
                                  <w:lang w:val="fr-CH"/>
                                </w:rPr>
                                <w:t>No</w:t>
                              </w:r>
                            </w:p>
                          </w:txbxContent>
                        </wps:txbx>
                        <wps:bodyPr rot="0" vert="horz" wrap="square" lIns="36000" tIns="36000" rIns="36000" bIns="36000" anchor="t" anchorCtr="0" upright="1">
                          <a:noAutofit/>
                        </wps:bodyPr>
                      </wps:wsp>
                      <wps:wsp>
                        <wps:cNvPr id="35" name="AutoShape 14"/>
                        <wps:cNvSpPr>
                          <a:spLocks noChangeArrowheads="1"/>
                        </wps:cNvSpPr>
                        <wps:spPr bwMode="auto">
                          <a:xfrm>
                            <a:off x="4359965" y="3034748"/>
                            <a:ext cx="1654810" cy="10795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F162F" w:rsidRDefault="00CF162F" w:rsidP="00D023DA">
                              <w:pPr>
                                <w:pStyle w:val="NormalWeb"/>
                                <w:jc w:val="center"/>
                                <w:rPr>
                                  <w:color w:val="000000"/>
                                  <w:kern w:val="24"/>
                                  <w:sz w:val="20"/>
                                  <w:szCs w:val="20"/>
                                </w:rPr>
                              </w:pPr>
                              <w:r w:rsidRPr="0036267B">
                                <w:rPr>
                                  <w:color w:val="000000"/>
                                  <w:kern w:val="24"/>
                                  <w:sz w:val="20"/>
                                  <w:szCs w:val="20"/>
                                </w:rPr>
                                <w:t>Category 1</w:t>
                              </w:r>
                            </w:p>
                            <w:p w:rsidR="00CF162F" w:rsidRDefault="00982A34" w:rsidP="00D023DA">
                              <w:pPr>
                                <w:pStyle w:val="NormalWeb"/>
                                <w:jc w:val="center"/>
                                <w:rPr>
                                  <w:color w:val="000000"/>
                                  <w:kern w:val="24"/>
                                  <w:sz w:val="20"/>
                                  <w:szCs w:val="20"/>
                                </w:rPr>
                              </w:pPr>
                              <w:r w:rsidRPr="00D76B09">
                                <w:rPr>
                                  <w:noProof/>
                                  <w:lang w:val="en-US"/>
                                </w:rPr>
                                <w:drawing>
                                  <wp:inline distT="0" distB="0" distL="0" distR="0">
                                    <wp:extent cx="357505" cy="461010"/>
                                    <wp:effectExtent l="0" t="0" r="0" b="0"/>
                                    <wp:docPr id="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505" cy="461010"/>
                                            </a:xfrm>
                                            <a:prstGeom prst="rect">
                                              <a:avLst/>
                                            </a:prstGeom>
                                            <a:solidFill>
                                              <a:srgbClr val="FFFFFF"/>
                                            </a:solidFill>
                                            <a:ln>
                                              <a:noFill/>
                                            </a:ln>
                                          </pic:spPr>
                                        </pic:pic>
                                      </a:graphicData>
                                    </a:graphic>
                                  </wp:inline>
                                </w:drawing>
                              </w:r>
                              <w:r w:rsidR="00CF162F">
                                <w:rPr>
                                  <w:noProof/>
                                </w:rPr>
                                <w:t xml:space="preserve"> </w:t>
                              </w:r>
                              <w:r w:rsidRPr="00D76B09">
                                <w:rPr>
                                  <w:noProof/>
                                  <w:lang w:val="en-US"/>
                                </w:rPr>
                                <w:drawing>
                                  <wp:inline distT="0" distB="0" distL="0" distR="0">
                                    <wp:extent cx="691515" cy="294005"/>
                                    <wp:effectExtent l="0" t="0" r="0" b="0"/>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515" cy="294005"/>
                                            </a:xfrm>
                                            <a:prstGeom prst="rect">
                                              <a:avLst/>
                                            </a:prstGeom>
                                            <a:noFill/>
                                            <a:ln>
                                              <a:noFill/>
                                            </a:ln>
                                          </pic:spPr>
                                        </pic:pic>
                                      </a:graphicData>
                                    </a:graphic>
                                  </wp:inline>
                                </w:drawing>
                              </w:r>
                            </w:p>
                            <w:p w:rsidR="00CF162F" w:rsidRDefault="00CF162F" w:rsidP="00D023DA">
                              <w:pPr>
                                <w:pStyle w:val="NormalWeb"/>
                                <w:spacing w:line="240" w:lineRule="auto"/>
                                <w:jc w:val="center"/>
                              </w:pPr>
                              <w:r w:rsidRPr="0036267B">
                                <w:rPr>
                                  <w:color w:val="000000"/>
                                  <w:kern w:val="24"/>
                                  <w:sz w:val="20"/>
                                  <w:szCs w:val="20"/>
                                </w:rPr>
                                <w:t>Danger</w:t>
                              </w:r>
                            </w:p>
                          </w:txbxContent>
                        </wps:txbx>
                        <wps:bodyPr rot="0" vert="horz" wrap="square" lIns="91440" tIns="45720" rIns="91440" bIns="45720" anchor="t" anchorCtr="0" upright="1">
                          <a:noAutofit/>
                        </wps:bodyPr>
                      </wps:wsp>
                      <wps:wsp>
                        <wps:cNvPr id="36" name="AutoShape 18"/>
                        <wps:cNvSpPr>
                          <a:spLocks noChangeArrowheads="1"/>
                        </wps:cNvSpPr>
                        <wps:spPr bwMode="auto">
                          <a:xfrm>
                            <a:off x="1391478" y="1537252"/>
                            <a:ext cx="717550" cy="35179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F162F" w:rsidRDefault="00CF162F" w:rsidP="00D023DA">
                              <w:pPr>
                                <w:pStyle w:val="NormalWeb"/>
                                <w:spacing w:after="120" w:line="240" w:lineRule="exact"/>
                                <w:jc w:val="center"/>
                              </w:pPr>
                              <w:r w:rsidRPr="0036267B">
                                <w:rPr>
                                  <w:color w:val="000000"/>
                                  <w:kern w:val="24"/>
                                  <w:sz w:val="20"/>
                                  <w:szCs w:val="20"/>
                                </w:rPr>
                                <w:t>Yes</w:t>
                              </w:r>
                            </w:p>
                          </w:txbxContent>
                        </wps:txbx>
                        <wps:bodyPr rot="0" vert="horz" wrap="square" lIns="36000" tIns="36000" rIns="36000" bIns="36000" anchor="t" anchorCtr="0" upright="1">
                          <a:noAutofit/>
                        </wps:bodyPr>
                      </wps:wsp>
                      <wps:wsp>
                        <wps:cNvPr id="37" name="AutoShape 18"/>
                        <wps:cNvSpPr>
                          <a:spLocks noChangeArrowheads="1"/>
                        </wps:cNvSpPr>
                        <wps:spPr bwMode="auto">
                          <a:xfrm>
                            <a:off x="1391478" y="583095"/>
                            <a:ext cx="717569" cy="351906"/>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F162F" w:rsidRDefault="00CF162F" w:rsidP="00D023DA">
                              <w:pPr>
                                <w:pStyle w:val="NormalWeb"/>
                                <w:spacing w:after="120" w:line="240" w:lineRule="exact"/>
                                <w:jc w:val="center"/>
                              </w:pPr>
                            </w:p>
                          </w:txbxContent>
                        </wps:txbx>
                        <wps:bodyPr rot="0" vert="horz" wrap="square" lIns="36000" tIns="36000" rIns="36000" bIns="36000" anchor="t" anchorCtr="0" upright="1">
                          <a:noAutofit/>
                        </wps:bodyPr>
                      </wps:wsp>
                      <wps:wsp>
                        <wps:cNvPr id="38" name="AutoShape 14"/>
                        <wps:cNvSpPr>
                          <a:spLocks noChangeArrowheads="1"/>
                        </wps:cNvSpPr>
                        <wps:spPr bwMode="auto">
                          <a:xfrm>
                            <a:off x="4399722" y="4253948"/>
                            <a:ext cx="1654810" cy="10795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CF162F" w:rsidRDefault="00CF162F" w:rsidP="00D023DA">
                              <w:pPr>
                                <w:pStyle w:val="NormalWeb"/>
                                <w:jc w:val="center"/>
                                <w:rPr>
                                  <w:color w:val="000000"/>
                                  <w:kern w:val="24"/>
                                  <w:sz w:val="20"/>
                                  <w:szCs w:val="20"/>
                                </w:rPr>
                              </w:pPr>
                              <w:r>
                                <w:rPr>
                                  <w:color w:val="000000"/>
                                  <w:kern w:val="24"/>
                                  <w:sz w:val="20"/>
                                  <w:szCs w:val="20"/>
                                </w:rPr>
                                <w:t>Category 2</w:t>
                              </w:r>
                            </w:p>
                            <w:p w:rsidR="00CF162F" w:rsidRDefault="00982A34" w:rsidP="00D023DA">
                              <w:pPr>
                                <w:pStyle w:val="NormalWeb"/>
                                <w:jc w:val="center"/>
                                <w:rPr>
                                  <w:color w:val="000000"/>
                                  <w:kern w:val="24"/>
                                  <w:sz w:val="20"/>
                                  <w:szCs w:val="20"/>
                                </w:rPr>
                              </w:pPr>
                              <w:r w:rsidRPr="00D76B09">
                                <w:rPr>
                                  <w:noProof/>
                                  <w:lang w:val="en-US"/>
                                </w:rPr>
                                <w:drawing>
                                  <wp:inline distT="0" distB="0" distL="0" distR="0">
                                    <wp:extent cx="357505" cy="461010"/>
                                    <wp:effectExtent l="0" t="0" r="0" b="0"/>
                                    <wp:docPr id="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505" cy="461010"/>
                                            </a:xfrm>
                                            <a:prstGeom prst="rect">
                                              <a:avLst/>
                                            </a:prstGeom>
                                            <a:solidFill>
                                              <a:srgbClr val="FFFFFF"/>
                                            </a:solidFill>
                                            <a:ln>
                                              <a:noFill/>
                                            </a:ln>
                                          </pic:spPr>
                                        </pic:pic>
                                      </a:graphicData>
                                    </a:graphic>
                                  </wp:inline>
                                </w:drawing>
                              </w:r>
                              <w:r w:rsidR="00CF162F">
                                <w:rPr>
                                  <w:noProof/>
                                </w:rPr>
                                <w:t xml:space="preserve"> </w:t>
                              </w:r>
                              <w:r w:rsidRPr="00D76B09">
                                <w:rPr>
                                  <w:noProof/>
                                  <w:lang w:val="en-US"/>
                                </w:rPr>
                                <w:drawing>
                                  <wp:inline distT="0" distB="0" distL="0" distR="0">
                                    <wp:extent cx="691515" cy="294005"/>
                                    <wp:effectExtent l="0" t="0" r="0" b="0"/>
                                    <wp:docPr id="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515" cy="294005"/>
                                            </a:xfrm>
                                            <a:prstGeom prst="rect">
                                              <a:avLst/>
                                            </a:prstGeom>
                                            <a:noFill/>
                                            <a:ln>
                                              <a:noFill/>
                                            </a:ln>
                                          </pic:spPr>
                                        </pic:pic>
                                      </a:graphicData>
                                    </a:graphic>
                                  </wp:inline>
                                </w:drawing>
                              </w:r>
                            </w:p>
                            <w:p w:rsidR="00CF162F" w:rsidRDefault="00CF162F" w:rsidP="00D023DA">
                              <w:pPr>
                                <w:pStyle w:val="NormalWeb"/>
                                <w:spacing w:line="240" w:lineRule="auto"/>
                                <w:jc w:val="center"/>
                              </w:pPr>
                              <w:r>
                                <w:rPr>
                                  <w:color w:val="000000"/>
                                  <w:kern w:val="24"/>
                                  <w:sz w:val="20"/>
                                  <w:szCs w:val="20"/>
                                </w:rPr>
                                <w:t>Warning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8" style="position:absolute;margin-left:2.1pt;margin-top:20.85pt;width:476.75pt;height:419.95pt;z-index:251657216" coordsize="60545,53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">
                <v:shape id="Text Box 4" o:spid="_x0000_s1029" type="#_x0000_t202" style="position:absolute;left:397;top:10469;width:34733;height:3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">
                  <v:shadow on="t" offset="6pt,6pt"/>
                  <v:textbox inset="1mm,1mm,1mm,1mm">
                    <w:txbxContent>
                      <w:p w:rsidR="00CF162F" w:rsidRPr="0036267B" w:rsidRDefault="00CF162F" w:rsidP="00D023DA">
                        <w:pPr>
                          <w:pStyle w:val="NormalWeb"/>
                          <w:tabs>
                            <w:tab w:val="left" w:pos="1416"/>
                          </w:tabs>
                          <w:jc w:val="center"/>
                          <w:rPr>
                            <w:color w:val="000000"/>
                            <w:kern w:val="24"/>
                            <w:sz w:val="20"/>
                            <w:szCs w:val="20"/>
                          </w:rPr>
                        </w:pPr>
                        <w:r w:rsidRPr="0036267B">
                          <w:rPr>
                            <w:color w:val="000000"/>
                            <w:kern w:val="24"/>
                            <w:sz w:val="20"/>
                            <w:szCs w:val="20"/>
                          </w:rPr>
                          <w:t xml:space="preserve">Does the mixture contain 50% or more of liquids and/or solids and </w:t>
                        </w:r>
                      </w:p>
                      <w:p w:rsidR="00CF162F" w:rsidRPr="00FC3840" w:rsidRDefault="00CF162F" w:rsidP="00D023DA">
                        <w:pPr>
                          <w:pStyle w:val="NormalWeb"/>
                          <w:tabs>
                            <w:tab w:val="left" w:pos="1416"/>
                          </w:tabs>
                          <w:jc w:val="center"/>
                        </w:pPr>
                        <w:r w:rsidRPr="0036267B">
                          <w:rPr>
                            <w:color w:val="000000"/>
                            <w:kern w:val="24"/>
                            <w:sz w:val="20"/>
                            <w:szCs w:val="20"/>
                          </w:rPr>
                          <w:t>is the pressure in the receptacle higher than 200 kPa</w:t>
                        </w:r>
                        <w:r>
                          <w:rPr>
                            <w:color w:val="000000"/>
                            <w:kern w:val="24"/>
                            <w:sz w:val="20"/>
                            <w:szCs w:val="20"/>
                          </w:rPr>
                          <w:t xml:space="preserve"> </w:t>
                        </w:r>
                        <w:r w:rsidRPr="0036267B">
                          <w:rPr>
                            <w:color w:val="000000"/>
                            <w:kern w:val="24"/>
                            <w:sz w:val="20"/>
                            <w:szCs w:val="20"/>
                          </w:rPr>
                          <w:t>at 20 °C?</w:t>
                        </w:r>
                      </w:p>
                    </w:txbxContent>
                  </v:textbox>
                </v:shape>
                <v:shape id="Text Box 5" o:spid="_x0000_s1030" type="#_x0000_t202" style="position:absolute;left:397;width:35382;height:4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">
                  <v:shadow on="t" offset="6pt,6pt"/>
                  <v:textbox inset="1mm,1mm,1mm,1mm">
                    <w:txbxContent>
                      <w:p w:rsidR="00CF162F" w:rsidRPr="00FD5E13" w:rsidRDefault="00CF162F" w:rsidP="00D023DA">
                        <w:pPr>
                          <w:pStyle w:val="NormalWeb"/>
                        </w:pPr>
                        <w:r w:rsidRPr="0036267B">
                          <w:rPr>
                            <w:kern w:val="24"/>
                            <w:sz w:val="20"/>
                            <w:szCs w:val="20"/>
                          </w:rPr>
                          <w:t xml:space="preserve">Mixture containing liquids or solids (i.e., pastes or powders) and </w:t>
                        </w:r>
                        <w:r>
                          <w:rPr>
                            <w:kern w:val="24"/>
                            <w:sz w:val="20"/>
                            <w:szCs w:val="20"/>
                          </w:rPr>
                          <w:t>gases, in pressure receptacles</w:t>
                        </w:r>
                        <w:r w:rsidRPr="0036267B">
                          <w:rPr>
                            <w:kern w:val="24"/>
                            <w:sz w:val="20"/>
                            <w:szCs w:val="20"/>
                          </w:rPr>
                          <w:t xml:space="preserve"> other than an aerosol</w:t>
                        </w:r>
                        <w:r>
                          <w:rPr>
                            <w:kern w:val="24"/>
                            <w:sz w:val="20"/>
                            <w:szCs w:val="20"/>
                          </w:rPr>
                          <w:t xml:space="preserve"> dispenser</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 o:spid="_x0000_s1031" type="#_x0000_t114" style="position:absolute;left:43202;top:9409;width:15932;height:6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">
                  <v:shadow on="t" offset="6pt,6pt"/>
                  <v:textbox>
                    <w:txbxContent>
                      <w:p w:rsidR="00CF162F" w:rsidRPr="00FC3840" w:rsidRDefault="00CF162F" w:rsidP="00D023DA">
                        <w:pPr>
                          <w:pStyle w:val="NormalWeb"/>
                          <w:spacing w:line="240" w:lineRule="exact"/>
                          <w:jc w:val="center"/>
                        </w:pPr>
                        <w:r w:rsidRPr="0036267B">
                          <w:rPr>
                            <w:color w:val="000000"/>
                            <w:kern w:val="24"/>
                            <w:sz w:val="20"/>
                            <w:szCs w:val="20"/>
                          </w:rPr>
                          <w:t xml:space="preserve">Not classified </w:t>
                        </w:r>
                        <w:r>
                          <w:rPr>
                            <w:color w:val="000000"/>
                            <w:kern w:val="24"/>
                            <w:sz w:val="20"/>
                            <w:szCs w:val="20"/>
                          </w:rPr>
                          <w:br/>
                        </w:r>
                        <w:r w:rsidRPr="0036267B">
                          <w:rPr>
                            <w:color w:val="000000"/>
                            <w:kern w:val="24"/>
                            <w:sz w:val="20"/>
                            <w:szCs w:val="20"/>
                          </w:rPr>
                          <w:t>as chemical under pressure*</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32" type="#_x0000_t13" style="position:absolute;left:36708;top:10336;width:5239;height:5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" adj="11016">
                  <v:shadow on="t" offset="6pt,6pt"/>
                  <v:textbox>
                    <w:txbxContent>
                      <w:p w:rsidR="00CF162F" w:rsidRPr="003D5449" w:rsidRDefault="00CF162F" w:rsidP="00D023DA">
                        <w:pPr>
                          <w:pStyle w:val="NormalWeb"/>
                          <w:jc w:val="center"/>
                        </w:pPr>
                        <w:r w:rsidRPr="003D5449">
                          <w:rPr>
                            <w:bCs/>
                            <w:color w:val="000000"/>
                            <w:sz w:val="20"/>
                            <w:szCs w:val="20"/>
                            <w:lang w:val="fr-CH"/>
                          </w:rPr>
                          <w:t>No</w:t>
                        </w:r>
                      </w:p>
                    </w:txbxContent>
                  </v:textbox>
                </v:shape>
                <v:shape id="AutoShape 9" o:spid="_x0000_s1033" type="#_x0000_t114" style="position:absolute;left:43599;top:17757;width:15786;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">
                  <v:shadow on="t" offset="6pt,6pt"/>
                  <v:textbox inset="1mm,1mm,1mm,1mm">
                    <w:txbxContent>
                      <w:p w:rsidR="00CF162F" w:rsidRDefault="00CF162F" w:rsidP="00D023DA">
                        <w:pPr>
                          <w:pStyle w:val="NormalWeb"/>
                          <w:spacing w:after="160" w:line="240" w:lineRule="auto"/>
                          <w:jc w:val="center"/>
                          <w:rPr>
                            <w:color w:val="000000"/>
                            <w:kern w:val="24"/>
                            <w:sz w:val="20"/>
                            <w:szCs w:val="20"/>
                          </w:rPr>
                        </w:pPr>
                        <w:r w:rsidRPr="0036267B">
                          <w:rPr>
                            <w:color w:val="000000"/>
                            <w:kern w:val="24"/>
                            <w:sz w:val="20"/>
                            <w:szCs w:val="20"/>
                          </w:rPr>
                          <w:t>Category 3</w:t>
                        </w:r>
                      </w:p>
                      <w:p w:rsidR="00CF162F" w:rsidRDefault="00982A34" w:rsidP="00D023DA">
                        <w:pPr>
                          <w:pStyle w:val="NormalWeb"/>
                          <w:jc w:val="center"/>
                        </w:pPr>
                        <w:r w:rsidRPr="00D76B09">
                          <w:rPr>
                            <w:noProof/>
                            <w:lang w:val="en-US"/>
                          </w:rPr>
                          <w:drawing>
                            <wp:inline distT="0" distB="0" distL="0" distR="0">
                              <wp:extent cx="691515" cy="294005"/>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515" cy="294005"/>
                                      </a:xfrm>
                                      <a:prstGeom prst="rect">
                                        <a:avLst/>
                                      </a:prstGeom>
                                      <a:noFill/>
                                      <a:ln>
                                        <a:noFill/>
                                      </a:ln>
                                    </pic:spPr>
                                  </pic:pic>
                                </a:graphicData>
                              </a:graphic>
                            </wp:inline>
                          </w:drawing>
                        </w:r>
                      </w:p>
                      <w:p w:rsidR="00CF162F" w:rsidRDefault="00CF162F" w:rsidP="00D023DA">
                        <w:pPr>
                          <w:pStyle w:val="NormalWeb"/>
                          <w:spacing w:before="80" w:line="240" w:lineRule="auto"/>
                          <w:jc w:val="center"/>
                        </w:pPr>
                        <w:r w:rsidRPr="0036267B">
                          <w:rPr>
                            <w:color w:val="000000"/>
                            <w:kern w:val="24"/>
                            <w:sz w:val="20"/>
                            <w:szCs w:val="20"/>
                          </w:rPr>
                          <w:t>Warning</w:t>
                        </w:r>
                      </w:p>
                    </w:txbxContent>
                  </v:textbox>
                </v:shape>
                <v:shape id="Text Box 10" o:spid="_x0000_s1034" type="#_x0000_t202" style="position:absolute;left:397;top:20143;width:34455;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">
                  <v:shadow on="t" offset="6pt,6pt"/>
                  <v:textbox inset="1mm,1mm,1mm,1mm">
                    <w:txbxContent>
                      <w:p w:rsidR="00CF162F" w:rsidRPr="00FC3840" w:rsidRDefault="00CF162F" w:rsidP="00D023DA">
                        <w:pPr>
                          <w:pStyle w:val="NormalWeb"/>
                          <w:spacing w:line="240" w:lineRule="exact"/>
                          <w:jc w:val="center"/>
                        </w:pPr>
                        <w:r w:rsidRPr="0036267B">
                          <w:rPr>
                            <w:color w:val="000000"/>
                            <w:kern w:val="24"/>
                            <w:sz w:val="20"/>
                            <w:szCs w:val="20"/>
                          </w:rPr>
                          <w:t xml:space="preserve">Does the mixture contain </w:t>
                        </w:r>
                        <w:r w:rsidRPr="0036267B">
                          <w:rPr>
                            <w:rFonts w:hAnsi="Symbol"/>
                            <w:color w:val="000000"/>
                            <w:kern w:val="24"/>
                            <w:sz w:val="20"/>
                            <w:szCs w:val="20"/>
                          </w:rPr>
                          <w:sym w:font="Symbol" w:char="F0A3"/>
                        </w:r>
                        <w:r w:rsidRPr="0036267B">
                          <w:rPr>
                            <w:color w:val="000000"/>
                            <w:kern w:val="24"/>
                            <w:sz w:val="20"/>
                            <w:szCs w:val="20"/>
                          </w:rPr>
                          <w:t xml:space="preserve">1% flammable components </w:t>
                        </w:r>
                        <w:r w:rsidRPr="0036267B">
                          <w:rPr>
                            <w:color w:val="000000"/>
                            <w:kern w:val="24"/>
                            <w:sz w:val="20"/>
                            <w:szCs w:val="20"/>
                          </w:rPr>
                          <w:br/>
                          <w:t xml:space="preserve">(by mass) </w:t>
                        </w:r>
                        <w:r w:rsidRPr="0036267B">
                          <w:rPr>
                            <w:color w:val="000000"/>
                            <w:kern w:val="24"/>
                            <w:sz w:val="20"/>
                            <w:szCs w:val="20"/>
                            <w:u w:val="single"/>
                          </w:rPr>
                          <w:t>and</w:t>
                        </w:r>
                        <w:r w:rsidRPr="0036267B">
                          <w:rPr>
                            <w:color w:val="000000"/>
                            <w:kern w:val="24"/>
                            <w:sz w:val="20"/>
                            <w:szCs w:val="20"/>
                          </w:rPr>
                          <w:t xml:space="preserve"> does it have a heat of combustion &lt; 20 kJ/g?</w:t>
                        </w:r>
                      </w:p>
                    </w:txbxContent>
                  </v:textbox>
                </v:shape>
                <v:shape id="Text Box 11" o:spid="_x0000_s1035" type="#_x0000_t202" style="position:absolute;top:32202;width:35064;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">
                  <v:shadow on="t" offset="6pt,6pt"/>
                  <v:textbox inset="1mm,1mm,1mm,1mm">
                    <w:txbxContent>
                      <w:p w:rsidR="00CF162F" w:rsidRDefault="00CF162F" w:rsidP="00D023DA">
                        <w:pPr>
                          <w:pStyle w:val="NormalWeb"/>
                          <w:spacing w:line="240" w:lineRule="exact"/>
                          <w:jc w:val="center"/>
                        </w:pPr>
                        <w:r w:rsidRPr="0036267B">
                          <w:rPr>
                            <w:color w:val="000000"/>
                            <w:kern w:val="24"/>
                            <w:sz w:val="20"/>
                            <w:szCs w:val="20"/>
                          </w:rPr>
                          <w:t xml:space="preserve">Does the mixture contain ≥ 85% flammable components (by mass) </w:t>
                        </w:r>
                        <w:r w:rsidRPr="0036267B">
                          <w:rPr>
                            <w:color w:val="000000"/>
                            <w:kern w:val="24"/>
                            <w:sz w:val="20"/>
                            <w:szCs w:val="20"/>
                            <w:u w:val="single"/>
                          </w:rPr>
                          <w:t>and</w:t>
                        </w:r>
                        <w:r w:rsidRPr="0036267B">
                          <w:rPr>
                            <w:color w:val="000000"/>
                            <w:kern w:val="24"/>
                            <w:sz w:val="20"/>
                            <w:szCs w:val="20"/>
                          </w:rPr>
                          <w:t xml:space="preserve"> does it have a heat of combustion ≥ </w:t>
                        </w:r>
                        <w:r w:rsidRPr="0036267B">
                          <w:rPr>
                            <w:kern w:val="24"/>
                            <w:sz w:val="20"/>
                            <w:szCs w:val="20"/>
                          </w:rPr>
                          <w:t>2</w:t>
                        </w:r>
                        <w:r w:rsidRPr="0036267B">
                          <w:rPr>
                            <w:color w:val="000000"/>
                            <w:kern w:val="24"/>
                            <w:sz w:val="20"/>
                            <w:szCs w:val="20"/>
                          </w:rPr>
                          <w:t>0 kJ/g?</w:t>
                        </w:r>
                      </w:p>
                    </w:txbxContent>
                  </v:textbox>
                </v:shape>
                <v:shape id="AutoShape 12" o:spid="_x0000_s1036" type="#_x0000_t13" style="position:absolute;left:36443;top:20010;width:610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" adj="9152">
                  <v:shadow on="t" offset="6pt,6pt"/>
                  <v:textbox>
                    <w:txbxContent>
                      <w:p w:rsidR="00CF162F" w:rsidRPr="003D5449" w:rsidRDefault="00CF162F" w:rsidP="00D023DA">
                        <w:pPr>
                          <w:pStyle w:val="NormalWeb"/>
                          <w:jc w:val="center"/>
                        </w:pPr>
                        <w:r w:rsidRPr="003D5449">
                          <w:rPr>
                            <w:bCs/>
                            <w:color w:val="000000"/>
                            <w:sz w:val="20"/>
                            <w:szCs w:val="20"/>
                          </w:rPr>
                          <w:t>Yes</w:t>
                        </w:r>
                      </w:p>
                    </w:txbxContent>
                  </v:textbox>
                </v:shape>
                <v:shape id="AutoShape 13" o:spid="_x0000_s1037" type="#_x0000_t13" style="position:absolute;left:36443;top:32070;width:6187;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" adj="9327">
                  <v:shadow on="t" offset="6pt,6pt"/>
                  <v:textbox>
                    <w:txbxContent>
                      <w:p w:rsidR="00CF162F" w:rsidRPr="003D5449" w:rsidRDefault="00CF162F" w:rsidP="00D023DA">
                        <w:pPr>
                          <w:pStyle w:val="NormalWeb"/>
                          <w:jc w:val="center"/>
                        </w:pPr>
                        <w:r w:rsidRPr="003D5449">
                          <w:rPr>
                            <w:bCs/>
                            <w:color w:val="000000"/>
                            <w:sz w:val="20"/>
                            <w:szCs w:val="20"/>
                          </w:rPr>
                          <w:t>Ye</w:t>
                        </w:r>
                        <w:r>
                          <w:rPr>
                            <w:bCs/>
                            <w:color w:val="000000"/>
                            <w:sz w:val="20"/>
                            <w:szCs w:val="20"/>
                          </w:rPr>
                          <w:t>s</w:t>
                        </w:r>
                      </w:p>
                      <w:p w:rsidR="00CF162F" w:rsidRDefault="00CF162F" w:rsidP="00D023DA">
                        <w:pPr>
                          <w:pStyle w:val="NormalWeb"/>
                          <w:jc w:val="cente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8" type="#_x0000_t67" style="position:absolute;left:13914;top:26901;width:7176;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" adj="16543,5000">
                  <v:shadow on="t" offset="6pt,6pt"/>
                  <v:textbox inset="1mm,1mm,1mm,1mm">
                    <w:txbxContent>
                      <w:p w:rsidR="00CF162F" w:rsidRDefault="00CF162F" w:rsidP="00D023DA">
                        <w:pPr>
                          <w:pStyle w:val="NormalWeb"/>
                          <w:spacing w:after="120" w:line="240" w:lineRule="exact"/>
                          <w:jc w:val="center"/>
                        </w:pPr>
                        <w:r w:rsidRPr="0036267B">
                          <w:rPr>
                            <w:color w:val="000000"/>
                            <w:kern w:val="24"/>
                            <w:sz w:val="20"/>
                            <w:szCs w:val="20"/>
                            <w:lang w:val="fr-CH"/>
                          </w:rPr>
                          <w:t>No</w:t>
                        </w:r>
                      </w:p>
                    </w:txbxContent>
                  </v:textbox>
                </v:shape>
                <v:shape id="AutoShape 14" o:spid="_x0000_s1039" type="#_x0000_t114" style="position:absolute;left:43599;top:30347;width:16548;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">
                  <v:shadow on="t" offset="6pt,6pt"/>
                  <v:textbox>
                    <w:txbxContent>
                      <w:p w:rsidR="00CF162F" w:rsidRDefault="00CF162F" w:rsidP="00D023DA">
                        <w:pPr>
                          <w:pStyle w:val="NormalWeb"/>
                          <w:jc w:val="center"/>
                          <w:rPr>
                            <w:color w:val="000000"/>
                            <w:kern w:val="24"/>
                            <w:sz w:val="20"/>
                            <w:szCs w:val="20"/>
                          </w:rPr>
                        </w:pPr>
                        <w:r w:rsidRPr="0036267B">
                          <w:rPr>
                            <w:color w:val="000000"/>
                            <w:kern w:val="24"/>
                            <w:sz w:val="20"/>
                            <w:szCs w:val="20"/>
                          </w:rPr>
                          <w:t>Category 1</w:t>
                        </w:r>
                      </w:p>
                      <w:p w:rsidR="00CF162F" w:rsidRDefault="00982A34" w:rsidP="00D023DA">
                        <w:pPr>
                          <w:pStyle w:val="NormalWeb"/>
                          <w:jc w:val="center"/>
                          <w:rPr>
                            <w:color w:val="000000"/>
                            <w:kern w:val="24"/>
                            <w:sz w:val="20"/>
                            <w:szCs w:val="20"/>
                          </w:rPr>
                        </w:pPr>
                        <w:r w:rsidRPr="00D76B09">
                          <w:rPr>
                            <w:noProof/>
                            <w:lang w:val="en-US"/>
                          </w:rPr>
                          <w:drawing>
                            <wp:inline distT="0" distB="0" distL="0" distR="0">
                              <wp:extent cx="357505" cy="461010"/>
                              <wp:effectExtent l="0" t="0" r="0" b="0"/>
                              <wp:docPr id="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505" cy="461010"/>
                                      </a:xfrm>
                                      <a:prstGeom prst="rect">
                                        <a:avLst/>
                                      </a:prstGeom>
                                      <a:solidFill>
                                        <a:srgbClr val="FFFFFF"/>
                                      </a:solidFill>
                                      <a:ln>
                                        <a:noFill/>
                                      </a:ln>
                                    </pic:spPr>
                                  </pic:pic>
                                </a:graphicData>
                              </a:graphic>
                            </wp:inline>
                          </w:drawing>
                        </w:r>
                        <w:r w:rsidR="00CF162F">
                          <w:rPr>
                            <w:noProof/>
                          </w:rPr>
                          <w:t xml:space="preserve"> </w:t>
                        </w:r>
                        <w:r w:rsidRPr="00D76B09">
                          <w:rPr>
                            <w:noProof/>
                            <w:lang w:val="en-US"/>
                          </w:rPr>
                          <w:drawing>
                            <wp:inline distT="0" distB="0" distL="0" distR="0">
                              <wp:extent cx="691515" cy="294005"/>
                              <wp:effectExtent l="0" t="0" r="0" b="0"/>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515" cy="294005"/>
                                      </a:xfrm>
                                      <a:prstGeom prst="rect">
                                        <a:avLst/>
                                      </a:prstGeom>
                                      <a:noFill/>
                                      <a:ln>
                                        <a:noFill/>
                                      </a:ln>
                                    </pic:spPr>
                                  </pic:pic>
                                </a:graphicData>
                              </a:graphic>
                            </wp:inline>
                          </w:drawing>
                        </w:r>
                      </w:p>
                      <w:p w:rsidR="00CF162F" w:rsidRDefault="00CF162F" w:rsidP="00D023DA">
                        <w:pPr>
                          <w:pStyle w:val="NormalWeb"/>
                          <w:spacing w:line="240" w:lineRule="auto"/>
                          <w:jc w:val="center"/>
                        </w:pPr>
                        <w:r w:rsidRPr="0036267B">
                          <w:rPr>
                            <w:color w:val="000000"/>
                            <w:kern w:val="24"/>
                            <w:sz w:val="20"/>
                            <w:szCs w:val="20"/>
                          </w:rPr>
                          <w:t>Danger</w:t>
                        </w:r>
                      </w:p>
                    </w:txbxContent>
                  </v:textbox>
                </v:shape>
                <v:shape id="AutoShape 18" o:spid="_x0000_s1040" type="#_x0000_t67" style="position:absolute;left:13914;top:15372;width:7176;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" adj="16543,5000">
                  <v:shadow on="t" offset="6pt,6pt"/>
                  <v:textbox inset="1mm,1mm,1mm,1mm">
                    <w:txbxContent>
                      <w:p w:rsidR="00CF162F" w:rsidRDefault="00CF162F" w:rsidP="00D023DA">
                        <w:pPr>
                          <w:pStyle w:val="NormalWeb"/>
                          <w:spacing w:after="120" w:line="240" w:lineRule="exact"/>
                          <w:jc w:val="center"/>
                        </w:pPr>
                        <w:r w:rsidRPr="0036267B">
                          <w:rPr>
                            <w:color w:val="000000"/>
                            <w:kern w:val="24"/>
                            <w:sz w:val="20"/>
                            <w:szCs w:val="20"/>
                          </w:rPr>
                          <w:t>Yes</w:t>
                        </w:r>
                      </w:p>
                    </w:txbxContent>
                  </v:textbox>
                </v:shape>
                <v:shape id="AutoShape 18" o:spid="_x0000_s1041" type="#_x0000_t67" style="position:absolute;left:13914;top:5830;width:7176;height:3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" adj="16543,5000">
                  <v:shadow on="t" offset="6pt,6pt"/>
                  <v:textbox inset="1mm,1mm,1mm,1mm">
                    <w:txbxContent>
                      <w:p w:rsidR="00CF162F" w:rsidRDefault="00CF162F" w:rsidP="00D023DA">
                        <w:pPr>
                          <w:pStyle w:val="NormalWeb"/>
                          <w:spacing w:after="120" w:line="240" w:lineRule="exact"/>
                          <w:jc w:val="center"/>
                        </w:pPr>
                      </w:p>
                    </w:txbxContent>
                  </v:textbox>
                </v:shape>
                <v:shape id="AutoShape 14" o:spid="_x0000_s1042" type="#_x0000_t114" style="position:absolute;left:43997;top:42539;width:16548;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">
                  <v:shadow on="t" offset="6pt,6pt"/>
                  <v:textbox>
                    <w:txbxContent>
                      <w:p w:rsidR="00CF162F" w:rsidRDefault="00CF162F" w:rsidP="00D023DA">
                        <w:pPr>
                          <w:pStyle w:val="NormalWeb"/>
                          <w:jc w:val="center"/>
                          <w:rPr>
                            <w:color w:val="000000"/>
                            <w:kern w:val="24"/>
                            <w:sz w:val="20"/>
                            <w:szCs w:val="20"/>
                          </w:rPr>
                        </w:pPr>
                        <w:r>
                          <w:rPr>
                            <w:color w:val="000000"/>
                            <w:kern w:val="24"/>
                            <w:sz w:val="20"/>
                            <w:szCs w:val="20"/>
                          </w:rPr>
                          <w:t>Category 2</w:t>
                        </w:r>
                      </w:p>
                      <w:p w:rsidR="00CF162F" w:rsidRDefault="00982A34" w:rsidP="00D023DA">
                        <w:pPr>
                          <w:pStyle w:val="NormalWeb"/>
                          <w:jc w:val="center"/>
                          <w:rPr>
                            <w:color w:val="000000"/>
                            <w:kern w:val="24"/>
                            <w:sz w:val="20"/>
                            <w:szCs w:val="20"/>
                          </w:rPr>
                        </w:pPr>
                        <w:r w:rsidRPr="00D76B09">
                          <w:rPr>
                            <w:noProof/>
                            <w:lang w:val="en-US"/>
                          </w:rPr>
                          <w:drawing>
                            <wp:inline distT="0" distB="0" distL="0" distR="0">
                              <wp:extent cx="357505" cy="461010"/>
                              <wp:effectExtent l="0" t="0" r="0" b="0"/>
                              <wp:docPr id="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505" cy="461010"/>
                                      </a:xfrm>
                                      <a:prstGeom prst="rect">
                                        <a:avLst/>
                                      </a:prstGeom>
                                      <a:solidFill>
                                        <a:srgbClr val="FFFFFF"/>
                                      </a:solidFill>
                                      <a:ln>
                                        <a:noFill/>
                                      </a:ln>
                                    </pic:spPr>
                                  </pic:pic>
                                </a:graphicData>
                              </a:graphic>
                            </wp:inline>
                          </w:drawing>
                        </w:r>
                        <w:r w:rsidR="00CF162F">
                          <w:rPr>
                            <w:noProof/>
                          </w:rPr>
                          <w:t xml:space="preserve"> </w:t>
                        </w:r>
                        <w:r w:rsidRPr="00D76B09">
                          <w:rPr>
                            <w:noProof/>
                            <w:lang w:val="en-US"/>
                          </w:rPr>
                          <w:drawing>
                            <wp:inline distT="0" distB="0" distL="0" distR="0">
                              <wp:extent cx="691515" cy="294005"/>
                              <wp:effectExtent l="0" t="0" r="0" b="0"/>
                              <wp:docPr id="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515" cy="294005"/>
                                      </a:xfrm>
                                      <a:prstGeom prst="rect">
                                        <a:avLst/>
                                      </a:prstGeom>
                                      <a:noFill/>
                                      <a:ln>
                                        <a:noFill/>
                                      </a:ln>
                                    </pic:spPr>
                                  </pic:pic>
                                </a:graphicData>
                              </a:graphic>
                            </wp:inline>
                          </w:drawing>
                        </w:r>
                      </w:p>
                      <w:p w:rsidR="00CF162F" w:rsidRDefault="00CF162F" w:rsidP="00D023DA">
                        <w:pPr>
                          <w:pStyle w:val="NormalWeb"/>
                          <w:spacing w:line="240" w:lineRule="auto"/>
                          <w:jc w:val="center"/>
                        </w:pPr>
                        <w:r>
                          <w:rPr>
                            <w:color w:val="000000"/>
                            <w:kern w:val="24"/>
                            <w:sz w:val="20"/>
                            <w:szCs w:val="20"/>
                          </w:rPr>
                          <w:t>Warning</w:t>
                        </w:r>
                      </w:p>
                    </w:txbxContent>
                  </v:textbox>
                </v:shape>
                <w10:wrap type="topAndBottom"/>
              </v:group>
            </w:pict>
          </mc:Fallback>
        </mc:AlternateContent>
      </w:r>
    </w:p>
    <w:p w:rsidR="00697820" w:rsidRDefault="00697820" w:rsidP="00697820">
      <w:pPr>
        <w:rPr>
          <w:lang w:val="en-US" w:eastAsia="fr-FR"/>
        </w:rPr>
      </w:pPr>
    </w:p>
    <w:p w:rsidR="00697820" w:rsidRDefault="00697820" w:rsidP="00512595">
      <w:pPr>
        <w:pStyle w:val="SingleTxtG"/>
        <w:rPr>
          <w:noProof/>
          <w:lang w:val="en-US" w:eastAsia="en-GB"/>
        </w:rPr>
      </w:pPr>
      <w:r>
        <w:rPr>
          <w:lang w:val="en-US" w:eastAsia="fr-FR"/>
        </w:rPr>
        <w:t>*should be considered for classification in other physical hazard classes as appropriate</w:t>
      </w:r>
      <w:r w:rsidR="006A2CF5">
        <w:rPr>
          <w:noProof/>
          <w:lang w:val="en-US" w:eastAsia="en-GB"/>
        </w:rPr>
        <w:t>”.</w:t>
      </w:r>
    </w:p>
    <w:p w:rsidR="00512595" w:rsidRDefault="00512595" w:rsidP="00512595">
      <w:pPr>
        <w:pStyle w:val="SingleTxtG"/>
      </w:pPr>
      <w:r>
        <w:t>2.3.4.2 (as amended in ST/SG/AC.10/C.4/70, Annex I) is renumbered as 2.3.3.</w:t>
      </w:r>
    </w:p>
    <w:p w:rsidR="006A2CF5" w:rsidRDefault="006A2CF5" w:rsidP="006A2CF5">
      <w:pPr>
        <w:pStyle w:val="H23G"/>
      </w:pPr>
      <w:r w:rsidRPr="00FB5D36">
        <w:tab/>
      </w:r>
      <w:r w:rsidRPr="00FB5D36">
        <w:tab/>
      </w:r>
      <w:r>
        <w:t>Consequential amendments to the GHS</w:t>
      </w:r>
    </w:p>
    <w:p w:rsidR="00512595" w:rsidRPr="00512595" w:rsidRDefault="00512595" w:rsidP="00512595">
      <w:pPr>
        <w:pStyle w:val="H4G"/>
        <w:rPr>
          <w:lang w:val="en-US"/>
        </w:rPr>
      </w:pPr>
      <w:r w:rsidRPr="00512595">
        <w:rPr>
          <w:lang w:val="en-US"/>
        </w:rPr>
        <w:tab/>
      </w:r>
      <w:r w:rsidRPr="00512595">
        <w:rPr>
          <w:lang w:val="en-US"/>
        </w:rPr>
        <w:tab/>
        <w:t>Chapter 2.5 “Gases under Pressure”</w:t>
      </w:r>
    </w:p>
    <w:p w:rsidR="00512595" w:rsidRPr="00427FC6" w:rsidRDefault="00512595" w:rsidP="00512595">
      <w:pPr>
        <w:pStyle w:val="SingleTxtG"/>
        <w:rPr>
          <w:i/>
          <w:lang w:val="en-US"/>
        </w:rPr>
      </w:pPr>
      <w:r>
        <w:rPr>
          <w:lang w:val="en-US"/>
        </w:rPr>
        <w:t xml:space="preserve">Amend the note under 2.5.2.1 to read as follows </w:t>
      </w:r>
      <w:r w:rsidRPr="00427FC6">
        <w:rPr>
          <w:i/>
          <w:lang w:val="en-US"/>
        </w:rPr>
        <w:t>(new text is underlined)</w:t>
      </w:r>
      <w:r>
        <w:rPr>
          <w:i/>
          <w:lang w:val="en-US"/>
        </w:rPr>
        <w:t>:</w:t>
      </w:r>
    </w:p>
    <w:p w:rsidR="00512595" w:rsidRDefault="00512595" w:rsidP="00512595">
      <w:pPr>
        <w:ind w:left="1134"/>
        <w:rPr>
          <w:rFonts w:ascii="TimesNewRomanPS-ItalicMT" w:hAnsi="TimesNewRomanPS-ItalicMT" w:cs="TimesNewRomanPS-ItalicMT"/>
          <w:i/>
          <w:iCs/>
          <w:lang w:val="en-US" w:eastAsia="zh-CN"/>
        </w:rPr>
      </w:pPr>
      <w:r>
        <w:rPr>
          <w:rFonts w:ascii="TimesNewRomanPS-BoldItalicMT" w:hAnsi="TimesNewRomanPS-BoldItalicMT" w:cs="TimesNewRomanPS-BoldItalicMT"/>
          <w:b/>
          <w:bCs/>
          <w:i/>
          <w:iCs/>
          <w:lang w:val="en-US" w:eastAsia="zh-CN"/>
        </w:rPr>
        <w:lastRenderedPageBreak/>
        <w:t>“NOTE</w:t>
      </w:r>
      <w:r>
        <w:rPr>
          <w:rFonts w:ascii="TimesNewRomanPSMT" w:hAnsi="TimesNewRomanPSMT" w:cs="TimesNewRomanPSMT"/>
          <w:lang w:val="en-US" w:eastAsia="zh-CN"/>
        </w:rPr>
        <w:t xml:space="preserve">: </w:t>
      </w:r>
      <w:r>
        <w:rPr>
          <w:rFonts w:ascii="TimesNewRomanPS-ItalicMT" w:hAnsi="TimesNewRomanPS-ItalicMT" w:cs="TimesNewRomanPS-ItalicMT"/>
          <w:i/>
          <w:iCs/>
          <w:lang w:val="en-US" w:eastAsia="zh-CN"/>
        </w:rPr>
        <w:t xml:space="preserve">Aerosols </w:t>
      </w:r>
      <w:r w:rsidRPr="00427FC6">
        <w:rPr>
          <w:rFonts w:ascii="TimesNewRomanPS-ItalicMT" w:hAnsi="TimesNewRomanPS-ItalicMT" w:cs="TimesNewRomanPS-ItalicMT"/>
          <w:i/>
          <w:iCs/>
          <w:u w:val="single"/>
          <w:lang w:val="en-US" w:eastAsia="zh-CN"/>
        </w:rPr>
        <w:t>and chemicals under pressure</w:t>
      </w:r>
      <w:r>
        <w:rPr>
          <w:rFonts w:ascii="TimesNewRomanPS-ItalicMT" w:hAnsi="TimesNewRomanPS-ItalicMT" w:cs="TimesNewRomanPS-ItalicMT"/>
          <w:i/>
          <w:iCs/>
          <w:lang w:val="en-US" w:eastAsia="zh-CN"/>
        </w:rPr>
        <w:t xml:space="preserve"> should not be classified as gases under pressure. See Chapter 2.3.</w:t>
      </w:r>
    </w:p>
    <w:p w:rsidR="00512595" w:rsidRDefault="00512595" w:rsidP="00512595">
      <w:pPr>
        <w:pStyle w:val="H4G"/>
        <w:rPr>
          <w:lang w:val="en-US"/>
        </w:rPr>
      </w:pPr>
      <w:r>
        <w:rPr>
          <w:lang w:val="en-US"/>
        </w:rPr>
        <w:tab/>
      </w:r>
      <w:r>
        <w:rPr>
          <w:lang w:val="en-US"/>
        </w:rPr>
        <w:tab/>
      </w:r>
      <w:r w:rsidRPr="00427FC6">
        <w:rPr>
          <w:lang w:val="en-US"/>
        </w:rPr>
        <w:t>Annex 1</w:t>
      </w:r>
    </w:p>
    <w:p w:rsidR="00512595" w:rsidRDefault="00512595" w:rsidP="00512595">
      <w:pPr>
        <w:rPr>
          <w:lang w:val="en-US"/>
        </w:rPr>
      </w:pPr>
      <w:r>
        <w:rPr>
          <w:lang w:val="en-US"/>
        </w:rPr>
        <w:tab/>
      </w:r>
      <w:r>
        <w:rPr>
          <w:lang w:val="en-US"/>
        </w:rPr>
        <w:tab/>
        <w:t xml:space="preserve">Amend table A1.3 as follows </w:t>
      </w:r>
      <w:r w:rsidRPr="00427FC6">
        <w:rPr>
          <w:i/>
          <w:lang w:val="en-US"/>
        </w:rPr>
        <w:t>(new text is underlined)</w:t>
      </w:r>
      <w:r>
        <w:rPr>
          <w:i/>
          <w:lang w:val="en-US"/>
        </w:rPr>
        <w:t>:</w:t>
      </w:r>
    </w:p>
    <w:p w:rsidR="00512595" w:rsidRPr="00427FC6" w:rsidRDefault="00512595" w:rsidP="00512595">
      <w:pPr>
        <w:rPr>
          <w:lang w:val="en-US"/>
        </w:rPr>
      </w:pPr>
    </w:p>
    <w:p w:rsidR="00512595" w:rsidRDefault="00512595" w:rsidP="00512595">
      <w:pPr>
        <w:pStyle w:val="SingleTxtG"/>
        <w:rPr>
          <w:i/>
          <w:lang w:val="en-US"/>
        </w:rPr>
      </w:pPr>
      <w:r>
        <w:rPr>
          <w:lang w:val="en-US"/>
        </w:rPr>
        <w:t>“</w:t>
      </w:r>
      <w:r w:rsidRPr="00427FC6">
        <w:rPr>
          <w:b/>
          <w:lang w:val="en-US"/>
        </w:rPr>
        <w:t>A1.3</w:t>
      </w:r>
      <w:r w:rsidRPr="00427FC6">
        <w:rPr>
          <w:b/>
          <w:lang w:val="en-US"/>
        </w:rPr>
        <w:tab/>
      </w:r>
      <w:r>
        <w:rPr>
          <w:b/>
          <w:lang w:val="en-US"/>
        </w:rPr>
        <w:tab/>
      </w:r>
      <w:r w:rsidRPr="00427FC6">
        <w:rPr>
          <w:b/>
          <w:lang w:val="en-US"/>
        </w:rPr>
        <w:t xml:space="preserve">Aerosols and </w:t>
      </w:r>
      <w:r w:rsidRPr="00427FC6">
        <w:rPr>
          <w:b/>
          <w:u w:val="single"/>
          <w:lang w:val="en-US"/>
        </w:rPr>
        <w:t>Chemicals under pressure</w:t>
      </w:r>
      <w:r w:rsidRPr="00427FC6">
        <w:rPr>
          <w:b/>
          <w:lang w:val="en-US"/>
        </w:rPr>
        <w:t xml:space="preserve"> </w:t>
      </w:r>
      <w:r w:rsidRPr="00427FC6">
        <w:rPr>
          <w:i/>
          <w:lang w:val="en-US"/>
        </w:rPr>
        <w:t>(see Chapter 2.3 for classification criteria)</w:t>
      </w:r>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2" w:type="dxa"/>
          <w:right w:w="72" w:type="dxa"/>
        </w:tblCellMar>
        <w:tblLook w:val="0000" w:firstRow="0" w:lastRow="0" w:firstColumn="0" w:lastColumn="0" w:noHBand="0" w:noVBand="0"/>
      </w:tblPr>
      <w:tblGrid>
        <w:gridCol w:w="944"/>
        <w:gridCol w:w="1204"/>
        <w:gridCol w:w="1108"/>
        <w:gridCol w:w="1235"/>
        <w:gridCol w:w="1079"/>
        <w:gridCol w:w="3093"/>
        <w:gridCol w:w="976"/>
      </w:tblGrid>
      <w:tr w:rsidR="00512595" w:rsidRPr="001D6814" w:rsidTr="00252F19">
        <w:trPr>
          <w:cantSplit/>
          <w:tblHeader/>
        </w:trPr>
        <w:tc>
          <w:tcPr>
            <w:tcW w:w="2148" w:type="dxa"/>
            <w:gridSpan w:val="2"/>
            <w:shd w:val="clear" w:color="auto" w:fill="FFFFFF"/>
          </w:tcPr>
          <w:p w:rsidR="00512595" w:rsidRPr="001D6814" w:rsidRDefault="00512595" w:rsidP="00252F19">
            <w:pPr>
              <w:keepNext/>
              <w:keepLines/>
              <w:tabs>
                <w:tab w:val="left" w:pos="1425"/>
              </w:tabs>
              <w:spacing w:before="80" w:after="80"/>
              <w:jc w:val="center"/>
              <w:rPr>
                <w:b/>
                <w:sz w:val="18"/>
                <w:szCs w:val="18"/>
              </w:rPr>
            </w:pPr>
            <w:r w:rsidRPr="001D6814">
              <w:rPr>
                <w:b/>
                <w:sz w:val="18"/>
                <w:szCs w:val="18"/>
              </w:rPr>
              <w:t>Classification</w:t>
            </w:r>
          </w:p>
        </w:tc>
        <w:tc>
          <w:tcPr>
            <w:tcW w:w="6515" w:type="dxa"/>
            <w:gridSpan w:val="4"/>
            <w:shd w:val="clear" w:color="auto" w:fill="FFFFFF"/>
          </w:tcPr>
          <w:p w:rsidR="00512595" w:rsidRPr="007265E7" w:rsidRDefault="00512595" w:rsidP="00252F19">
            <w:pPr>
              <w:tabs>
                <w:tab w:val="left" w:pos="1425"/>
              </w:tabs>
              <w:spacing w:before="80" w:after="80"/>
              <w:jc w:val="center"/>
              <w:rPr>
                <w:b/>
                <w:sz w:val="18"/>
                <w:szCs w:val="18"/>
              </w:rPr>
            </w:pPr>
            <w:r w:rsidRPr="007265E7">
              <w:rPr>
                <w:b/>
                <w:sz w:val="18"/>
                <w:szCs w:val="18"/>
              </w:rPr>
              <w:t>Labelling</w:t>
            </w:r>
          </w:p>
        </w:tc>
        <w:tc>
          <w:tcPr>
            <w:tcW w:w="976" w:type="dxa"/>
            <w:vMerge w:val="restart"/>
            <w:shd w:val="clear" w:color="auto" w:fill="FFFFFF"/>
          </w:tcPr>
          <w:p w:rsidR="00512595" w:rsidRPr="007265E7" w:rsidRDefault="00512595" w:rsidP="00252F19">
            <w:pPr>
              <w:tabs>
                <w:tab w:val="left" w:pos="1425"/>
              </w:tabs>
              <w:spacing w:before="80" w:after="80"/>
              <w:jc w:val="center"/>
              <w:rPr>
                <w:b/>
                <w:sz w:val="18"/>
                <w:szCs w:val="18"/>
              </w:rPr>
            </w:pPr>
            <w:r w:rsidRPr="007265E7">
              <w:rPr>
                <w:b/>
                <w:sz w:val="18"/>
                <w:szCs w:val="18"/>
              </w:rPr>
              <w:t>Hazard statement codes</w:t>
            </w:r>
          </w:p>
        </w:tc>
      </w:tr>
      <w:tr w:rsidR="00512595" w:rsidRPr="001D6814" w:rsidTr="00252F19">
        <w:trPr>
          <w:cantSplit/>
          <w:tblHeader/>
        </w:trPr>
        <w:tc>
          <w:tcPr>
            <w:tcW w:w="944" w:type="dxa"/>
            <w:vMerge w:val="restart"/>
            <w:shd w:val="clear" w:color="auto" w:fill="FFFFFF"/>
            <w:vAlign w:val="center"/>
          </w:tcPr>
          <w:p w:rsidR="00512595" w:rsidRPr="001D6814" w:rsidRDefault="00512595" w:rsidP="00252F19">
            <w:pPr>
              <w:keepNext/>
              <w:keepLines/>
              <w:tabs>
                <w:tab w:val="left" w:pos="1425"/>
              </w:tabs>
              <w:spacing w:before="80" w:after="80"/>
              <w:jc w:val="center"/>
              <w:rPr>
                <w:b/>
                <w:sz w:val="18"/>
                <w:szCs w:val="18"/>
              </w:rPr>
            </w:pPr>
            <w:r w:rsidRPr="001D6814">
              <w:rPr>
                <w:b/>
                <w:sz w:val="18"/>
                <w:szCs w:val="18"/>
              </w:rPr>
              <w:t>Hazard class</w:t>
            </w:r>
          </w:p>
        </w:tc>
        <w:tc>
          <w:tcPr>
            <w:tcW w:w="1204" w:type="dxa"/>
            <w:vMerge w:val="restart"/>
            <w:shd w:val="clear" w:color="auto" w:fill="FFFFFF"/>
            <w:vAlign w:val="center"/>
          </w:tcPr>
          <w:p w:rsidR="00512595" w:rsidRPr="001D6814" w:rsidRDefault="00512595" w:rsidP="00252F19">
            <w:pPr>
              <w:keepNext/>
              <w:keepLines/>
              <w:tabs>
                <w:tab w:val="left" w:pos="1425"/>
              </w:tabs>
              <w:spacing w:before="80" w:after="80"/>
              <w:jc w:val="center"/>
              <w:rPr>
                <w:b/>
                <w:sz w:val="18"/>
                <w:szCs w:val="18"/>
              </w:rPr>
            </w:pPr>
            <w:r w:rsidRPr="001D6814">
              <w:rPr>
                <w:b/>
                <w:sz w:val="18"/>
                <w:szCs w:val="18"/>
              </w:rPr>
              <w:t>Hazard category</w:t>
            </w:r>
          </w:p>
        </w:tc>
        <w:tc>
          <w:tcPr>
            <w:tcW w:w="2343" w:type="dxa"/>
            <w:gridSpan w:val="2"/>
            <w:shd w:val="clear" w:color="auto" w:fill="FFFFFF"/>
            <w:vAlign w:val="center"/>
          </w:tcPr>
          <w:p w:rsidR="00512595" w:rsidRPr="001D6814" w:rsidRDefault="00512595" w:rsidP="00252F19">
            <w:pPr>
              <w:jc w:val="center"/>
              <w:rPr>
                <w:b/>
                <w:bCs/>
                <w:sz w:val="18"/>
                <w:szCs w:val="18"/>
              </w:rPr>
            </w:pPr>
            <w:r w:rsidRPr="001D6814">
              <w:rPr>
                <w:b/>
                <w:bCs/>
                <w:sz w:val="18"/>
                <w:szCs w:val="18"/>
              </w:rPr>
              <w:t>Pictogram</w:t>
            </w:r>
          </w:p>
        </w:tc>
        <w:tc>
          <w:tcPr>
            <w:tcW w:w="1079" w:type="dxa"/>
            <w:vMerge w:val="restart"/>
            <w:shd w:val="clear" w:color="auto" w:fill="FFFFFF"/>
            <w:vAlign w:val="center"/>
          </w:tcPr>
          <w:p w:rsidR="00512595" w:rsidRPr="007265E7" w:rsidRDefault="00512595" w:rsidP="00252F19">
            <w:pPr>
              <w:tabs>
                <w:tab w:val="left" w:pos="1425"/>
              </w:tabs>
              <w:spacing w:before="80" w:after="80"/>
              <w:jc w:val="center"/>
              <w:rPr>
                <w:b/>
                <w:sz w:val="18"/>
                <w:szCs w:val="18"/>
              </w:rPr>
            </w:pPr>
            <w:r w:rsidRPr="007265E7">
              <w:rPr>
                <w:b/>
                <w:sz w:val="18"/>
                <w:szCs w:val="18"/>
              </w:rPr>
              <w:t>Signal word</w:t>
            </w:r>
          </w:p>
        </w:tc>
        <w:tc>
          <w:tcPr>
            <w:tcW w:w="3093" w:type="dxa"/>
            <w:vMerge w:val="restart"/>
            <w:shd w:val="clear" w:color="auto" w:fill="FFFFFF"/>
            <w:vAlign w:val="center"/>
          </w:tcPr>
          <w:p w:rsidR="00512595" w:rsidRPr="007265E7" w:rsidRDefault="00512595" w:rsidP="00252F19">
            <w:pPr>
              <w:tabs>
                <w:tab w:val="left" w:pos="1425"/>
              </w:tabs>
              <w:spacing w:before="80" w:after="80"/>
              <w:rPr>
                <w:b/>
                <w:sz w:val="18"/>
                <w:szCs w:val="18"/>
              </w:rPr>
            </w:pPr>
            <w:r w:rsidRPr="007265E7">
              <w:rPr>
                <w:b/>
                <w:sz w:val="18"/>
                <w:szCs w:val="18"/>
              </w:rPr>
              <w:t>Hazard statement</w:t>
            </w:r>
          </w:p>
        </w:tc>
        <w:tc>
          <w:tcPr>
            <w:tcW w:w="976" w:type="dxa"/>
            <w:vMerge/>
            <w:shd w:val="clear" w:color="auto" w:fill="FFFFFF"/>
            <w:vAlign w:val="center"/>
          </w:tcPr>
          <w:p w:rsidR="00512595" w:rsidRPr="001D6814" w:rsidRDefault="00512595" w:rsidP="00252F19">
            <w:pPr>
              <w:pStyle w:val="Heading5"/>
              <w:tabs>
                <w:tab w:val="left" w:pos="1425"/>
              </w:tabs>
              <w:spacing w:before="80" w:after="80"/>
              <w:rPr>
                <w:b/>
                <w:bCs/>
                <w:sz w:val="18"/>
                <w:szCs w:val="18"/>
              </w:rPr>
            </w:pPr>
          </w:p>
        </w:tc>
      </w:tr>
      <w:tr w:rsidR="00512595" w:rsidRPr="001D6814" w:rsidTr="00252F19">
        <w:trPr>
          <w:cantSplit/>
          <w:trHeight w:val="634"/>
        </w:trPr>
        <w:tc>
          <w:tcPr>
            <w:tcW w:w="944" w:type="dxa"/>
            <w:vMerge/>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p>
        </w:tc>
        <w:tc>
          <w:tcPr>
            <w:tcW w:w="1204" w:type="dxa"/>
            <w:vMerge/>
            <w:shd w:val="clear" w:color="auto" w:fill="FFFFFF"/>
            <w:vAlign w:val="center"/>
          </w:tcPr>
          <w:p w:rsidR="00512595" w:rsidRPr="001D6814" w:rsidRDefault="00512595" w:rsidP="00252F19">
            <w:pPr>
              <w:keepNext/>
              <w:keepLines/>
              <w:tabs>
                <w:tab w:val="left" w:pos="1425"/>
              </w:tabs>
              <w:spacing w:before="40" w:after="40"/>
              <w:rPr>
                <w:b/>
                <w:sz w:val="18"/>
                <w:szCs w:val="18"/>
              </w:rPr>
            </w:pPr>
          </w:p>
        </w:tc>
        <w:tc>
          <w:tcPr>
            <w:tcW w:w="1108" w:type="dxa"/>
            <w:shd w:val="clear" w:color="auto" w:fill="FFFFFF"/>
            <w:vAlign w:val="center"/>
          </w:tcPr>
          <w:p w:rsidR="00512595" w:rsidRPr="001D6814" w:rsidRDefault="00512595" w:rsidP="00252F19">
            <w:pPr>
              <w:keepNext/>
              <w:keepLines/>
              <w:tabs>
                <w:tab w:val="left" w:pos="1425"/>
              </w:tabs>
              <w:spacing w:before="40" w:after="40"/>
              <w:jc w:val="center"/>
              <w:rPr>
                <w:b/>
                <w:noProof/>
                <w:sz w:val="18"/>
                <w:szCs w:val="18"/>
                <w:lang w:eastAsia="sv-SE"/>
              </w:rPr>
            </w:pPr>
            <w:r w:rsidRPr="001D6814">
              <w:rPr>
                <w:b/>
                <w:noProof/>
                <w:sz w:val="18"/>
                <w:szCs w:val="18"/>
                <w:lang w:eastAsia="sv-SE"/>
              </w:rPr>
              <w:t>GHS</w:t>
            </w:r>
          </w:p>
        </w:tc>
        <w:tc>
          <w:tcPr>
            <w:tcW w:w="1235" w:type="dxa"/>
            <w:shd w:val="clear" w:color="auto" w:fill="FFFFFF"/>
            <w:vAlign w:val="center"/>
          </w:tcPr>
          <w:p w:rsidR="00512595" w:rsidRPr="001D6814" w:rsidRDefault="00512595" w:rsidP="00252F19">
            <w:pPr>
              <w:jc w:val="center"/>
              <w:rPr>
                <w:b/>
                <w:bCs/>
                <w:sz w:val="18"/>
                <w:szCs w:val="18"/>
              </w:rPr>
            </w:pPr>
            <w:r w:rsidRPr="001D6814">
              <w:rPr>
                <w:b/>
                <w:bCs/>
                <w:sz w:val="18"/>
                <w:szCs w:val="18"/>
              </w:rPr>
              <w:t>UN Model Regulations</w:t>
            </w:r>
            <w:r w:rsidRPr="001D6814">
              <w:rPr>
                <w:b/>
                <w:bCs/>
                <w:sz w:val="18"/>
                <w:szCs w:val="18"/>
                <w:vertAlign w:val="superscript"/>
              </w:rPr>
              <w:t>a</w:t>
            </w:r>
          </w:p>
        </w:tc>
        <w:tc>
          <w:tcPr>
            <w:tcW w:w="1079" w:type="dxa"/>
            <w:vMerge/>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p>
        </w:tc>
        <w:tc>
          <w:tcPr>
            <w:tcW w:w="3093" w:type="dxa"/>
            <w:vMerge/>
            <w:tcBorders>
              <w:bottom w:val="single" w:sz="4" w:space="0" w:color="auto"/>
            </w:tcBorders>
            <w:shd w:val="clear" w:color="auto" w:fill="FFFFFF"/>
            <w:vAlign w:val="center"/>
          </w:tcPr>
          <w:p w:rsidR="00512595" w:rsidRPr="001D6814" w:rsidRDefault="00512595" w:rsidP="00252F19">
            <w:pPr>
              <w:keepNext/>
              <w:keepLines/>
              <w:tabs>
                <w:tab w:val="left" w:pos="1425"/>
              </w:tabs>
              <w:spacing w:before="40" w:after="40"/>
              <w:rPr>
                <w:noProof/>
                <w:sz w:val="18"/>
                <w:szCs w:val="18"/>
                <w:lang w:eastAsia="sv-SE"/>
              </w:rPr>
            </w:pPr>
          </w:p>
        </w:tc>
        <w:tc>
          <w:tcPr>
            <w:tcW w:w="976" w:type="dxa"/>
            <w:vMerge/>
            <w:tcBorders>
              <w:bottom w:val="single" w:sz="4" w:space="0" w:color="auto"/>
            </w:tcBorders>
            <w:shd w:val="clear" w:color="auto" w:fill="FFFFFF"/>
          </w:tcPr>
          <w:p w:rsidR="00512595" w:rsidRPr="001D6814" w:rsidRDefault="00512595" w:rsidP="00252F19">
            <w:pPr>
              <w:keepNext/>
              <w:keepLines/>
              <w:tabs>
                <w:tab w:val="left" w:pos="1425"/>
              </w:tabs>
              <w:spacing w:before="40" w:after="40"/>
              <w:rPr>
                <w:noProof/>
                <w:sz w:val="18"/>
                <w:szCs w:val="18"/>
                <w:lang w:eastAsia="sv-SE"/>
              </w:rPr>
            </w:pPr>
          </w:p>
        </w:tc>
      </w:tr>
      <w:tr w:rsidR="00512595" w:rsidRPr="001D6814" w:rsidTr="00252F19">
        <w:trPr>
          <w:cantSplit/>
          <w:trHeight w:val="214"/>
        </w:trPr>
        <w:tc>
          <w:tcPr>
            <w:tcW w:w="944" w:type="dxa"/>
            <w:vMerge w:val="restart"/>
            <w:shd w:val="clear" w:color="auto" w:fill="FFFFFF"/>
            <w:vAlign w:val="center"/>
          </w:tcPr>
          <w:p w:rsidR="00512595" w:rsidRDefault="00512595" w:rsidP="00252F19">
            <w:pPr>
              <w:keepNext/>
              <w:keepLines/>
              <w:tabs>
                <w:tab w:val="left" w:pos="1425"/>
              </w:tabs>
              <w:spacing w:before="40" w:after="40"/>
              <w:jc w:val="center"/>
              <w:rPr>
                <w:b/>
                <w:sz w:val="18"/>
                <w:szCs w:val="18"/>
              </w:rPr>
            </w:pPr>
            <w:r w:rsidRPr="001D6814">
              <w:rPr>
                <w:b/>
                <w:sz w:val="18"/>
                <w:szCs w:val="18"/>
              </w:rPr>
              <w:t>Aerosols</w:t>
            </w:r>
          </w:p>
          <w:p w:rsidR="00512595" w:rsidRPr="00427FC6" w:rsidRDefault="00512595" w:rsidP="00252F19">
            <w:pPr>
              <w:keepNext/>
              <w:keepLines/>
              <w:tabs>
                <w:tab w:val="left" w:pos="1425"/>
              </w:tabs>
              <w:spacing w:before="40" w:after="40"/>
              <w:jc w:val="center"/>
              <w:rPr>
                <w:b/>
                <w:sz w:val="18"/>
                <w:szCs w:val="18"/>
                <w:u w:val="single"/>
              </w:rPr>
            </w:pPr>
            <w:r w:rsidRPr="00427FC6">
              <w:rPr>
                <w:b/>
                <w:sz w:val="18"/>
                <w:szCs w:val="18"/>
                <w:u w:val="single"/>
              </w:rPr>
              <w:t>(section 2.3.1)</w:t>
            </w:r>
          </w:p>
        </w:tc>
        <w:tc>
          <w:tcPr>
            <w:tcW w:w="1204" w:type="dxa"/>
            <w:vMerge w:val="restart"/>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r w:rsidRPr="001D6814">
              <w:rPr>
                <w:b/>
                <w:sz w:val="18"/>
                <w:szCs w:val="18"/>
              </w:rPr>
              <w:t>1</w:t>
            </w:r>
          </w:p>
        </w:tc>
        <w:tc>
          <w:tcPr>
            <w:tcW w:w="1108" w:type="dxa"/>
            <w:vMerge w:val="restart"/>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r w:rsidRPr="00427FC6">
              <w:rPr>
                <w:noProof/>
                <w:lang w:val="en-US"/>
              </w:rPr>
              <w:drawing>
                <wp:inline distT="0" distB="0" distL="0" distR="0">
                  <wp:extent cx="457200" cy="457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235" w:type="dxa"/>
            <w:vMerge w:val="restart"/>
            <w:shd w:val="clear" w:color="auto" w:fill="FFFFFF"/>
          </w:tcPr>
          <w:p w:rsidR="00512595" w:rsidRPr="001D6814" w:rsidRDefault="00512595" w:rsidP="00252F19">
            <w:pPr>
              <w:keepNext/>
              <w:keepLines/>
              <w:tabs>
                <w:tab w:val="left" w:pos="1425"/>
              </w:tabs>
              <w:spacing w:before="40" w:after="40"/>
              <w:jc w:val="center"/>
              <w:rPr>
                <w:b/>
                <w:sz w:val="18"/>
                <w:szCs w:val="18"/>
              </w:rPr>
            </w:pPr>
            <w:r w:rsidRPr="00427FC6">
              <w:rPr>
                <w:b/>
                <w:noProof/>
                <w:sz w:val="18"/>
                <w:szCs w:val="18"/>
                <w:lang w:val="en-US"/>
              </w:rPr>
              <w:drawing>
                <wp:inline distT="0" distB="0" distL="0" distR="0">
                  <wp:extent cx="457200" cy="457200"/>
                  <wp:effectExtent l="0" t="0" r="0" b="0"/>
                  <wp:docPr id="20" name="Picture 20"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eskrivning: H:\Mina Dokument\KemI Internationellt\GHS\Pictograms\rouge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079" w:type="dxa"/>
            <w:vMerge w:val="restart"/>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r w:rsidRPr="001D6814">
              <w:rPr>
                <w:b/>
                <w:sz w:val="18"/>
                <w:szCs w:val="18"/>
              </w:rPr>
              <w:t>Danger</w:t>
            </w:r>
          </w:p>
        </w:tc>
        <w:tc>
          <w:tcPr>
            <w:tcW w:w="3093" w:type="dxa"/>
            <w:tcBorders>
              <w:bottom w:val="nil"/>
            </w:tcBorders>
            <w:shd w:val="clear" w:color="auto" w:fill="FFFFFF"/>
            <w:vAlign w:val="center"/>
          </w:tcPr>
          <w:p w:rsidR="00512595" w:rsidRPr="001D6814" w:rsidRDefault="00512595" w:rsidP="00252F19">
            <w:pPr>
              <w:keepNext/>
              <w:keepLines/>
              <w:tabs>
                <w:tab w:val="left" w:pos="1425"/>
              </w:tabs>
              <w:spacing w:before="30" w:after="30"/>
              <w:rPr>
                <w:noProof/>
                <w:sz w:val="18"/>
                <w:szCs w:val="18"/>
                <w:lang w:eastAsia="sv-SE"/>
              </w:rPr>
            </w:pPr>
            <w:r w:rsidRPr="001D6814">
              <w:rPr>
                <w:sz w:val="18"/>
                <w:szCs w:val="18"/>
              </w:rPr>
              <w:t>Extremely flammable aerosol</w:t>
            </w:r>
          </w:p>
        </w:tc>
        <w:tc>
          <w:tcPr>
            <w:tcW w:w="976" w:type="dxa"/>
            <w:tcBorders>
              <w:bottom w:val="nil"/>
            </w:tcBorders>
            <w:shd w:val="clear" w:color="auto" w:fill="FFFFFF"/>
            <w:vAlign w:val="center"/>
          </w:tcPr>
          <w:p w:rsidR="00512595" w:rsidRPr="001D6814" w:rsidRDefault="00512595" w:rsidP="00252F19">
            <w:pPr>
              <w:keepNext/>
              <w:keepLines/>
              <w:tabs>
                <w:tab w:val="left" w:pos="1425"/>
              </w:tabs>
              <w:spacing w:before="30" w:after="30"/>
              <w:jc w:val="center"/>
              <w:rPr>
                <w:noProof/>
                <w:sz w:val="18"/>
                <w:szCs w:val="18"/>
                <w:lang w:eastAsia="sv-SE"/>
              </w:rPr>
            </w:pPr>
            <w:r w:rsidRPr="001D6814">
              <w:rPr>
                <w:noProof/>
                <w:sz w:val="18"/>
                <w:szCs w:val="18"/>
                <w:lang w:eastAsia="sv-SE"/>
              </w:rPr>
              <w:t>H222</w:t>
            </w:r>
          </w:p>
        </w:tc>
      </w:tr>
      <w:tr w:rsidR="00512595" w:rsidRPr="001D6814" w:rsidTr="00252F19">
        <w:trPr>
          <w:cantSplit/>
          <w:trHeight w:val="213"/>
        </w:trPr>
        <w:tc>
          <w:tcPr>
            <w:tcW w:w="944" w:type="dxa"/>
            <w:vMerge/>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p>
        </w:tc>
        <w:tc>
          <w:tcPr>
            <w:tcW w:w="1204" w:type="dxa"/>
            <w:vMerge/>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p>
        </w:tc>
        <w:tc>
          <w:tcPr>
            <w:tcW w:w="1108" w:type="dxa"/>
            <w:vMerge/>
            <w:shd w:val="clear" w:color="auto" w:fill="FFFFFF"/>
            <w:vAlign w:val="center"/>
          </w:tcPr>
          <w:p w:rsidR="00512595" w:rsidRPr="001D6814" w:rsidRDefault="00512595" w:rsidP="00252F19">
            <w:pPr>
              <w:keepNext/>
              <w:keepLines/>
              <w:tabs>
                <w:tab w:val="left" w:pos="1425"/>
              </w:tabs>
              <w:spacing w:before="40" w:after="40"/>
              <w:jc w:val="center"/>
              <w:rPr>
                <w:b/>
                <w:noProof/>
                <w:sz w:val="18"/>
                <w:szCs w:val="18"/>
                <w:lang w:eastAsia="en-GB"/>
              </w:rPr>
            </w:pPr>
          </w:p>
        </w:tc>
        <w:tc>
          <w:tcPr>
            <w:tcW w:w="1235" w:type="dxa"/>
            <w:vMerge/>
            <w:shd w:val="clear" w:color="auto" w:fill="FFFFFF"/>
          </w:tcPr>
          <w:p w:rsidR="00512595" w:rsidRPr="001D6814" w:rsidRDefault="00512595" w:rsidP="00252F19">
            <w:pPr>
              <w:keepNext/>
              <w:keepLines/>
              <w:tabs>
                <w:tab w:val="left" w:pos="1425"/>
              </w:tabs>
              <w:spacing w:before="40" w:after="40"/>
              <w:jc w:val="center"/>
              <w:rPr>
                <w:b/>
                <w:noProof/>
                <w:sz w:val="18"/>
                <w:szCs w:val="18"/>
                <w:lang w:eastAsia="en-GB"/>
              </w:rPr>
            </w:pPr>
          </w:p>
        </w:tc>
        <w:tc>
          <w:tcPr>
            <w:tcW w:w="1079" w:type="dxa"/>
            <w:vMerge/>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p>
        </w:tc>
        <w:tc>
          <w:tcPr>
            <w:tcW w:w="3093" w:type="dxa"/>
            <w:tcBorders>
              <w:top w:val="nil"/>
              <w:bottom w:val="single" w:sz="4" w:space="0" w:color="auto"/>
            </w:tcBorders>
            <w:shd w:val="clear" w:color="auto" w:fill="FFFFFF"/>
            <w:vAlign w:val="center"/>
          </w:tcPr>
          <w:p w:rsidR="00512595" w:rsidRPr="001D6814" w:rsidRDefault="00512595" w:rsidP="00252F19">
            <w:pPr>
              <w:keepNext/>
              <w:keepLines/>
              <w:tabs>
                <w:tab w:val="left" w:pos="1425"/>
              </w:tabs>
              <w:rPr>
                <w:sz w:val="18"/>
                <w:szCs w:val="18"/>
              </w:rPr>
            </w:pPr>
            <w:r w:rsidRPr="001D6814">
              <w:rPr>
                <w:sz w:val="18"/>
                <w:szCs w:val="18"/>
              </w:rPr>
              <w:t>Pressurized container: may burst if heated</w:t>
            </w:r>
          </w:p>
        </w:tc>
        <w:tc>
          <w:tcPr>
            <w:tcW w:w="976" w:type="dxa"/>
            <w:tcBorders>
              <w:top w:val="nil"/>
              <w:bottom w:val="single" w:sz="4" w:space="0" w:color="auto"/>
            </w:tcBorders>
            <w:shd w:val="clear" w:color="auto" w:fill="FFFFFF"/>
            <w:vAlign w:val="center"/>
          </w:tcPr>
          <w:p w:rsidR="00512595" w:rsidRPr="001D6814" w:rsidRDefault="00512595" w:rsidP="00252F19">
            <w:pPr>
              <w:keepNext/>
              <w:keepLines/>
              <w:tabs>
                <w:tab w:val="left" w:pos="1425"/>
              </w:tabs>
              <w:jc w:val="center"/>
              <w:rPr>
                <w:noProof/>
                <w:sz w:val="18"/>
                <w:szCs w:val="18"/>
                <w:lang w:eastAsia="sv-SE"/>
              </w:rPr>
            </w:pPr>
            <w:r w:rsidRPr="001D6814">
              <w:rPr>
                <w:noProof/>
                <w:sz w:val="18"/>
                <w:szCs w:val="18"/>
                <w:lang w:eastAsia="sv-SE"/>
              </w:rPr>
              <w:t>H229</w:t>
            </w:r>
          </w:p>
        </w:tc>
      </w:tr>
      <w:tr w:rsidR="00512595" w:rsidRPr="001D6814" w:rsidTr="00252F19">
        <w:trPr>
          <w:cantSplit/>
          <w:trHeight w:val="214"/>
        </w:trPr>
        <w:tc>
          <w:tcPr>
            <w:tcW w:w="944" w:type="dxa"/>
            <w:vMerge/>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p>
        </w:tc>
        <w:tc>
          <w:tcPr>
            <w:tcW w:w="1204" w:type="dxa"/>
            <w:vMerge w:val="restart"/>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r w:rsidRPr="001D6814">
              <w:rPr>
                <w:b/>
                <w:sz w:val="18"/>
                <w:szCs w:val="18"/>
              </w:rPr>
              <w:t>2</w:t>
            </w:r>
          </w:p>
        </w:tc>
        <w:tc>
          <w:tcPr>
            <w:tcW w:w="1108" w:type="dxa"/>
            <w:vMerge w:val="restart"/>
            <w:shd w:val="clear" w:color="auto" w:fill="FFFFFF"/>
            <w:vAlign w:val="center"/>
          </w:tcPr>
          <w:p w:rsidR="00512595" w:rsidRPr="001D6814" w:rsidRDefault="00512595" w:rsidP="00252F19">
            <w:pPr>
              <w:keepNext/>
              <w:keepLines/>
              <w:tabs>
                <w:tab w:val="left" w:pos="1425"/>
              </w:tabs>
              <w:spacing w:before="40" w:after="40"/>
              <w:jc w:val="center"/>
              <w:rPr>
                <w:b/>
                <w:i/>
                <w:sz w:val="18"/>
                <w:szCs w:val="18"/>
              </w:rPr>
            </w:pPr>
            <w:r w:rsidRPr="00427FC6">
              <w:rPr>
                <w:noProof/>
                <w:lang w:val="en-US"/>
              </w:rPr>
              <w:drawing>
                <wp:inline distT="0" distB="0" distL="0" distR="0">
                  <wp:extent cx="457200" cy="457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235" w:type="dxa"/>
            <w:vMerge w:val="restart"/>
            <w:shd w:val="clear" w:color="auto" w:fill="FFFFFF"/>
          </w:tcPr>
          <w:p w:rsidR="00512595" w:rsidRPr="001D6814" w:rsidRDefault="00512595" w:rsidP="00252F19">
            <w:pPr>
              <w:keepNext/>
              <w:keepLines/>
              <w:tabs>
                <w:tab w:val="left" w:pos="1425"/>
              </w:tabs>
              <w:spacing w:before="40" w:after="40"/>
              <w:jc w:val="center"/>
              <w:rPr>
                <w:b/>
                <w:sz w:val="18"/>
                <w:szCs w:val="18"/>
              </w:rPr>
            </w:pPr>
            <w:r w:rsidRPr="00427FC6">
              <w:rPr>
                <w:b/>
                <w:noProof/>
                <w:sz w:val="18"/>
                <w:szCs w:val="18"/>
                <w:lang w:val="en-US"/>
              </w:rPr>
              <w:drawing>
                <wp:inline distT="0" distB="0" distL="0" distR="0">
                  <wp:extent cx="457200" cy="457200"/>
                  <wp:effectExtent l="0" t="0" r="0" b="0"/>
                  <wp:docPr id="18" name="Picture 18"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eskrivning: H:\Mina Dokument\KemI Internationellt\GHS\Pictograms\rouge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079" w:type="dxa"/>
            <w:vMerge w:val="restart"/>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r w:rsidRPr="001D6814">
              <w:rPr>
                <w:b/>
                <w:sz w:val="18"/>
                <w:szCs w:val="18"/>
              </w:rPr>
              <w:t>Warning</w:t>
            </w:r>
          </w:p>
        </w:tc>
        <w:tc>
          <w:tcPr>
            <w:tcW w:w="3093" w:type="dxa"/>
            <w:tcBorders>
              <w:bottom w:val="nil"/>
            </w:tcBorders>
            <w:shd w:val="clear" w:color="auto" w:fill="FFFFFF"/>
            <w:vAlign w:val="center"/>
          </w:tcPr>
          <w:p w:rsidR="00512595" w:rsidRPr="001D6814" w:rsidRDefault="00512595" w:rsidP="00252F19">
            <w:pPr>
              <w:keepNext/>
              <w:keepLines/>
              <w:tabs>
                <w:tab w:val="left" w:pos="1425"/>
              </w:tabs>
              <w:spacing w:before="30" w:after="30"/>
              <w:rPr>
                <w:sz w:val="18"/>
                <w:szCs w:val="18"/>
              </w:rPr>
            </w:pPr>
            <w:r w:rsidRPr="001D6814">
              <w:rPr>
                <w:sz w:val="18"/>
                <w:szCs w:val="18"/>
              </w:rPr>
              <w:t>Flammable aerosol</w:t>
            </w:r>
          </w:p>
        </w:tc>
        <w:tc>
          <w:tcPr>
            <w:tcW w:w="976" w:type="dxa"/>
            <w:tcBorders>
              <w:bottom w:val="nil"/>
            </w:tcBorders>
            <w:shd w:val="clear" w:color="auto" w:fill="FFFFFF"/>
            <w:vAlign w:val="center"/>
          </w:tcPr>
          <w:p w:rsidR="00512595" w:rsidRPr="001D6814" w:rsidRDefault="00512595" w:rsidP="00252F19">
            <w:pPr>
              <w:keepNext/>
              <w:keepLines/>
              <w:tabs>
                <w:tab w:val="left" w:pos="1425"/>
              </w:tabs>
              <w:spacing w:before="30" w:after="30"/>
              <w:jc w:val="center"/>
              <w:rPr>
                <w:sz w:val="18"/>
                <w:szCs w:val="18"/>
              </w:rPr>
            </w:pPr>
            <w:r w:rsidRPr="001D6814">
              <w:rPr>
                <w:sz w:val="18"/>
                <w:szCs w:val="18"/>
              </w:rPr>
              <w:t>H223</w:t>
            </w:r>
          </w:p>
        </w:tc>
      </w:tr>
      <w:tr w:rsidR="00512595" w:rsidRPr="001D6814" w:rsidTr="00252F19">
        <w:trPr>
          <w:cantSplit/>
          <w:trHeight w:val="213"/>
        </w:trPr>
        <w:tc>
          <w:tcPr>
            <w:tcW w:w="944" w:type="dxa"/>
            <w:vMerge/>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p>
        </w:tc>
        <w:tc>
          <w:tcPr>
            <w:tcW w:w="1204" w:type="dxa"/>
            <w:vMerge/>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p>
        </w:tc>
        <w:tc>
          <w:tcPr>
            <w:tcW w:w="1108" w:type="dxa"/>
            <w:vMerge/>
            <w:shd w:val="clear" w:color="auto" w:fill="FFFFFF"/>
            <w:vAlign w:val="center"/>
          </w:tcPr>
          <w:p w:rsidR="00512595" w:rsidRPr="001D6814" w:rsidRDefault="00512595" w:rsidP="00252F19">
            <w:pPr>
              <w:keepNext/>
              <w:keepLines/>
              <w:tabs>
                <w:tab w:val="left" w:pos="1425"/>
              </w:tabs>
              <w:spacing w:before="40" w:after="40"/>
              <w:jc w:val="center"/>
              <w:rPr>
                <w:b/>
                <w:i/>
                <w:noProof/>
                <w:sz w:val="18"/>
                <w:szCs w:val="18"/>
                <w:lang w:eastAsia="en-GB"/>
              </w:rPr>
            </w:pPr>
          </w:p>
        </w:tc>
        <w:tc>
          <w:tcPr>
            <w:tcW w:w="1235" w:type="dxa"/>
            <w:vMerge/>
            <w:shd w:val="clear" w:color="auto" w:fill="FFFFFF"/>
          </w:tcPr>
          <w:p w:rsidR="00512595" w:rsidRPr="001D6814" w:rsidRDefault="00512595" w:rsidP="00252F19">
            <w:pPr>
              <w:keepNext/>
              <w:keepLines/>
              <w:tabs>
                <w:tab w:val="left" w:pos="1425"/>
              </w:tabs>
              <w:spacing w:before="40" w:after="40"/>
              <w:jc w:val="center"/>
              <w:rPr>
                <w:b/>
                <w:noProof/>
                <w:sz w:val="18"/>
                <w:szCs w:val="18"/>
                <w:lang w:eastAsia="en-GB"/>
              </w:rPr>
            </w:pPr>
          </w:p>
        </w:tc>
        <w:tc>
          <w:tcPr>
            <w:tcW w:w="1079" w:type="dxa"/>
            <w:vMerge/>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p>
        </w:tc>
        <w:tc>
          <w:tcPr>
            <w:tcW w:w="3093" w:type="dxa"/>
            <w:tcBorders>
              <w:top w:val="nil"/>
            </w:tcBorders>
            <w:shd w:val="clear" w:color="auto" w:fill="FFFFFF"/>
            <w:vAlign w:val="center"/>
          </w:tcPr>
          <w:p w:rsidR="00512595" w:rsidRPr="001D6814" w:rsidRDefault="00512595" w:rsidP="00252F19">
            <w:pPr>
              <w:keepNext/>
              <w:keepLines/>
              <w:tabs>
                <w:tab w:val="left" w:pos="1425"/>
              </w:tabs>
              <w:rPr>
                <w:noProof/>
                <w:sz w:val="18"/>
                <w:szCs w:val="18"/>
                <w:lang w:eastAsia="sv-SE"/>
              </w:rPr>
            </w:pPr>
            <w:r w:rsidRPr="001D6814">
              <w:rPr>
                <w:sz w:val="18"/>
                <w:szCs w:val="18"/>
              </w:rPr>
              <w:t>Pressurized container: may burst if heated</w:t>
            </w:r>
          </w:p>
        </w:tc>
        <w:tc>
          <w:tcPr>
            <w:tcW w:w="976" w:type="dxa"/>
            <w:tcBorders>
              <w:top w:val="nil"/>
            </w:tcBorders>
            <w:shd w:val="clear" w:color="auto" w:fill="FFFFFF"/>
            <w:vAlign w:val="center"/>
          </w:tcPr>
          <w:p w:rsidR="00512595" w:rsidRPr="001D6814" w:rsidRDefault="00512595" w:rsidP="00252F19">
            <w:pPr>
              <w:keepNext/>
              <w:keepLines/>
              <w:tabs>
                <w:tab w:val="left" w:pos="1425"/>
              </w:tabs>
              <w:jc w:val="center"/>
              <w:rPr>
                <w:noProof/>
                <w:sz w:val="18"/>
                <w:szCs w:val="18"/>
                <w:lang w:eastAsia="sv-SE"/>
              </w:rPr>
            </w:pPr>
            <w:r w:rsidRPr="001D6814">
              <w:rPr>
                <w:noProof/>
                <w:sz w:val="18"/>
                <w:szCs w:val="18"/>
                <w:lang w:eastAsia="sv-SE"/>
              </w:rPr>
              <w:t>H229</w:t>
            </w:r>
          </w:p>
        </w:tc>
      </w:tr>
      <w:tr w:rsidR="00512595" w:rsidRPr="001D6814" w:rsidTr="00252F19">
        <w:trPr>
          <w:cantSplit/>
          <w:trHeight w:val="174"/>
        </w:trPr>
        <w:tc>
          <w:tcPr>
            <w:tcW w:w="944" w:type="dxa"/>
            <w:vMerge/>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p>
        </w:tc>
        <w:tc>
          <w:tcPr>
            <w:tcW w:w="1204" w:type="dxa"/>
            <w:shd w:val="clear" w:color="auto" w:fill="FFFFFF"/>
            <w:vAlign w:val="center"/>
          </w:tcPr>
          <w:p w:rsidR="00512595" w:rsidRPr="001D6814" w:rsidRDefault="00512595" w:rsidP="00252F19">
            <w:pPr>
              <w:keepNext/>
              <w:keepLines/>
              <w:tabs>
                <w:tab w:val="left" w:pos="1425"/>
              </w:tabs>
              <w:spacing w:before="40" w:after="40"/>
              <w:jc w:val="center"/>
              <w:rPr>
                <w:b/>
                <w:sz w:val="18"/>
                <w:szCs w:val="18"/>
              </w:rPr>
            </w:pPr>
            <w:r w:rsidRPr="001D6814">
              <w:rPr>
                <w:b/>
                <w:sz w:val="18"/>
                <w:szCs w:val="18"/>
              </w:rPr>
              <w:t>3</w:t>
            </w:r>
          </w:p>
        </w:tc>
        <w:tc>
          <w:tcPr>
            <w:tcW w:w="1108" w:type="dxa"/>
            <w:shd w:val="clear" w:color="auto" w:fill="FFFFFF"/>
            <w:vAlign w:val="center"/>
          </w:tcPr>
          <w:p w:rsidR="00512595" w:rsidRPr="001D6814" w:rsidRDefault="00512595" w:rsidP="00252F19">
            <w:pPr>
              <w:keepNext/>
              <w:keepLines/>
              <w:tabs>
                <w:tab w:val="left" w:pos="1425"/>
              </w:tabs>
              <w:spacing w:before="40" w:after="40"/>
              <w:jc w:val="center"/>
              <w:rPr>
                <w:i/>
                <w:sz w:val="18"/>
                <w:szCs w:val="18"/>
              </w:rPr>
            </w:pPr>
            <w:r w:rsidRPr="001D6814">
              <w:rPr>
                <w:i/>
                <w:sz w:val="18"/>
                <w:szCs w:val="18"/>
              </w:rPr>
              <w:t>No pictogram</w:t>
            </w:r>
          </w:p>
        </w:tc>
        <w:tc>
          <w:tcPr>
            <w:tcW w:w="1235" w:type="dxa"/>
            <w:shd w:val="clear" w:color="auto" w:fill="FFFFFF"/>
          </w:tcPr>
          <w:p w:rsidR="00512595" w:rsidRPr="001D6814" w:rsidRDefault="00512595" w:rsidP="00252F19">
            <w:pPr>
              <w:keepNext/>
              <w:keepLines/>
              <w:tabs>
                <w:tab w:val="left" w:pos="1425"/>
              </w:tabs>
              <w:spacing w:before="40" w:after="40"/>
              <w:jc w:val="center"/>
              <w:rPr>
                <w:b/>
                <w:sz w:val="18"/>
                <w:szCs w:val="18"/>
              </w:rPr>
            </w:pPr>
            <w:r w:rsidRPr="00427FC6">
              <w:rPr>
                <w:b/>
                <w:noProof/>
                <w:sz w:val="18"/>
                <w:szCs w:val="18"/>
                <w:lang w:val="en-US"/>
              </w:rPr>
              <w:drawing>
                <wp:inline distT="0" distB="0" distL="0" distR="0">
                  <wp:extent cx="450850" cy="450850"/>
                  <wp:effectExtent l="0" t="0" r="6350" b="6350"/>
                  <wp:docPr id="17" name="Picture 17" descr="Description: Beskrivning: H:\Mina Dokument\KemI Internationellt\GHS\Pictograms\ve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skrivning: H:\Mina Dokument\KemI Internationellt\GHS\Pictograms\vert.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pic:spPr>
                      </pic:pic>
                    </a:graphicData>
                  </a:graphic>
                </wp:inline>
              </w:drawing>
            </w:r>
          </w:p>
        </w:tc>
        <w:tc>
          <w:tcPr>
            <w:tcW w:w="1079" w:type="dxa"/>
            <w:shd w:val="clear" w:color="auto" w:fill="FFFFFF"/>
            <w:vAlign w:val="center"/>
          </w:tcPr>
          <w:p w:rsidR="00512595" w:rsidRPr="001D6814" w:rsidRDefault="00512595" w:rsidP="00252F19">
            <w:pPr>
              <w:keepNext/>
              <w:keepLines/>
              <w:tabs>
                <w:tab w:val="left" w:pos="1425"/>
              </w:tabs>
              <w:spacing w:before="40" w:after="40"/>
              <w:jc w:val="center"/>
              <w:rPr>
                <w:b/>
                <w:i/>
                <w:sz w:val="18"/>
                <w:szCs w:val="18"/>
              </w:rPr>
            </w:pPr>
            <w:r w:rsidRPr="001D6814">
              <w:rPr>
                <w:b/>
                <w:sz w:val="18"/>
                <w:szCs w:val="18"/>
              </w:rPr>
              <w:t>Warning</w:t>
            </w:r>
          </w:p>
        </w:tc>
        <w:tc>
          <w:tcPr>
            <w:tcW w:w="3093" w:type="dxa"/>
            <w:shd w:val="clear" w:color="auto" w:fill="FFFFFF"/>
            <w:vAlign w:val="center"/>
          </w:tcPr>
          <w:p w:rsidR="00512595" w:rsidRPr="001D6814" w:rsidRDefault="00512595" w:rsidP="00252F19">
            <w:pPr>
              <w:keepNext/>
              <w:keepLines/>
              <w:tabs>
                <w:tab w:val="left" w:pos="1425"/>
              </w:tabs>
              <w:rPr>
                <w:sz w:val="18"/>
                <w:szCs w:val="18"/>
              </w:rPr>
            </w:pPr>
            <w:r w:rsidRPr="001D6814">
              <w:rPr>
                <w:sz w:val="18"/>
                <w:szCs w:val="18"/>
              </w:rPr>
              <w:t>Pressurized container: may burst if heated</w:t>
            </w:r>
          </w:p>
        </w:tc>
        <w:tc>
          <w:tcPr>
            <w:tcW w:w="976" w:type="dxa"/>
            <w:shd w:val="clear" w:color="auto" w:fill="FFFFFF"/>
            <w:vAlign w:val="center"/>
          </w:tcPr>
          <w:p w:rsidR="00512595" w:rsidRPr="001D6814" w:rsidRDefault="00512595" w:rsidP="00252F19">
            <w:pPr>
              <w:keepNext/>
              <w:keepLines/>
              <w:tabs>
                <w:tab w:val="left" w:pos="1425"/>
              </w:tabs>
              <w:jc w:val="center"/>
              <w:rPr>
                <w:sz w:val="18"/>
                <w:szCs w:val="18"/>
              </w:rPr>
            </w:pPr>
            <w:r w:rsidRPr="001D6814">
              <w:rPr>
                <w:sz w:val="18"/>
                <w:szCs w:val="18"/>
              </w:rPr>
              <w:t>H229</w:t>
            </w:r>
          </w:p>
        </w:tc>
      </w:tr>
      <w:tr w:rsidR="00512595" w:rsidRPr="001D6814" w:rsidTr="00252F19">
        <w:trPr>
          <w:cantSplit/>
          <w:trHeight w:val="1555"/>
        </w:trPr>
        <w:tc>
          <w:tcPr>
            <w:tcW w:w="944" w:type="dxa"/>
            <w:vMerge w:val="restart"/>
            <w:shd w:val="clear" w:color="auto" w:fill="FFFFFF"/>
            <w:vAlign w:val="center"/>
          </w:tcPr>
          <w:p w:rsidR="00512595" w:rsidRPr="00B20A71" w:rsidRDefault="00512595" w:rsidP="00252F19">
            <w:pPr>
              <w:keepNext/>
              <w:keepLines/>
              <w:tabs>
                <w:tab w:val="left" w:pos="1425"/>
              </w:tabs>
              <w:spacing w:before="40" w:after="40"/>
              <w:jc w:val="center"/>
              <w:rPr>
                <w:b/>
                <w:sz w:val="18"/>
                <w:szCs w:val="18"/>
                <w:u w:val="single"/>
              </w:rPr>
            </w:pPr>
            <w:r w:rsidRPr="00B20A71">
              <w:rPr>
                <w:b/>
                <w:sz w:val="18"/>
                <w:szCs w:val="18"/>
                <w:u w:val="single"/>
              </w:rPr>
              <w:t>Chemicals under pressure</w:t>
            </w:r>
          </w:p>
          <w:p w:rsidR="00512595" w:rsidRPr="00B20A71" w:rsidRDefault="00512595" w:rsidP="00252F19">
            <w:pPr>
              <w:keepNext/>
              <w:keepLines/>
              <w:tabs>
                <w:tab w:val="left" w:pos="1425"/>
              </w:tabs>
              <w:spacing w:before="40" w:after="40"/>
              <w:jc w:val="center"/>
              <w:rPr>
                <w:b/>
                <w:sz w:val="18"/>
                <w:szCs w:val="18"/>
                <w:u w:val="single"/>
              </w:rPr>
            </w:pPr>
            <w:r w:rsidRPr="00B20A71">
              <w:rPr>
                <w:b/>
                <w:sz w:val="18"/>
                <w:szCs w:val="18"/>
                <w:u w:val="single"/>
              </w:rPr>
              <w:t>(section 2.3.2)</w:t>
            </w:r>
          </w:p>
        </w:tc>
        <w:tc>
          <w:tcPr>
            <w:tcW w:w="1204" w:type="dxa"/>
            <w:shd w:val="clear" w:color="auto" w:fill="FFFFFF"/>
            <w:vAlign w:val="center"/>
          </w:tcPr>
          <w:p w:rsidR="00512595" w:rsidRPr="00B20A71" w:rsidRDefault="00512595" w:rsidP="00252F19">
            <w:pPr>
              <w:keepNext/>
              <w:keepLines/>
              <w:tabs>
                <w:tab w:val="left" w:pos="1425"/>
              </w:tabs>
              <w:spacing w:before="40" w:after="40"/>
              <w:jc w:val="center"/>
              <w:rPr>
                <w:b/>
                <w:sz w:val="18"/>
                <w:szCs w:val="18"/>
                <w:u w:val="single"/>
              </w:rPr>
            </w:pPr>
            <w:r w:rsidRPr="00B20A71">
              <w:rPr>
                <w:b/>
                <w:sz w:val="18"/>
                <w:szCs w:val="18"/>
                <w:u w:val="single"/>
              </w:rPr>
              <w:t>1</w:t>
            </w:r>
          </w:p>
        </w:tc>
        <w:tc>
          <w:tcPr>
            <w:tcW w:w="1108" w:type="dxa"/>
            <w:shd w:val="clear" w:color="auto" w:fill="FFFFFF"/>
            <w:vAlign w:val="center"/>
          </w:tcPr>
          <w:p w:rsidR="00512595" w:rsidRPr="00B20A71" w:rsidRDefault="00512595" w:rsidP="00252F19">
            <w:pPr>
              <w:keepNext/>
              <w:keepLines/>
              <w:tabs>
                <w:tab w:val="left" w:pos="1425"/>
              </w:tabs>
              <w:spacing w:before="40" w:after="40"/>
              <w:jc w:val="center"/>
              <w:rPr>
                <w:noProof/>
                <w:u w:val="single"/>
                <w:lang w:val="en-US"/>
              </w:rPr>
            </w:pPr>
            <w:r w:rsidRPr="00B20A71">
              <w:rPr>
                <w:noProof/>
                <w:u w:val="single"/>
                <w:lang w:val="en-US"/>
              </w:rPr>
              <w:drawing>
                <wp:inline distT="0" distB="0" distL="0" distR="0">
                  <wp:extent cx="457200" cy="45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512595" w:rsidRPr="00B20A71" w:rsidRDefault="00512595" w:rsidP="00252F19">
            <w:pPr>
              <w:keepNext/>
              <w:keepLines/>
              <w:tabs>
                <w:tab w:val="left" w:pos="1425"/>
              </w:tabs>
              <w:spacing w:before="40" w:after="40"/>
              <w:jc w:val="center"/>
              <w:rPr>
                <w:i/>
                <w:sz w:val="18"/>
                <w:szCs w:val="18"/>
                <w:u w:val="single"/>
              </w:rPr>
            </w:pPr>
            <w:r w:rsidRPr="00B20A71">
              <w:rPr>
                <w:noProof/>
                <w:u w:val="single"/>
                <w:lang w:eastAsia="zh-CN"/>
              </w:rPr>
              <w:drawing>
                <wp:inline distT="0" distB="0" distL="0" distR="0">
                  <wp:extent cx="457200" cy="457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235" w:type="dxa"/>
            <w:shd w:val="clear" w:color="auto" w:fill="FFFFFF"/>
          </w:tcPr>
          <w:p w:rsidR="00512595" w:rsidRPr="00B20A71" w:rsidRDefault="00512595" w:rsidP="00252F19">
            <w:pPr>
              <w:keepNext/>
              <w:keepLines/>
              <w:tabs>
                <w:tab w:val="left" w:pos="1425"/>
              </w:tabs>
              <w:spacing w:before="40" w:after="40"/>
              <w:jc w:val="center"/>
              <w:rPr>
                <w:b/>
                <w:noProof/>
                <w:sz w:val="18"/>
                <w:szCs w:val="18"/>
                <w:u w:val="single"/>
                <w:lang w:val="en-US"/>
              </w:rPr>
            </w:pPr>
            <w:r w:rsidRPr="00B20A71">
              <w:rPr>
                <w:b/>
                <w:noProof/>
                <w:sz w:val="18"/>
                <w:szCs w:val="18"/>
                <w:u w:val="single"/>
                <w:lang w:val="en-US"/>
              </w:rPr>
              <w:drawing>
                <wp:inline distT="0" distB="0" distL="0" distR="0">
                  <wp:extent cx="457200" cy="457200"/>
                  <wp:effectExtent l="0" t="0" r="0" b="0"/>
                  <wp:docPr id="14" name="Picture 14"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eskrivning: H:\Mina Dokument\KemI Internationellt\GHS\Pictograms\rouge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079" w:type="dxa"/>
            <w:shd w:val="clear" w:color="auto" w:fill="FFFFFF"/>
            <w:vAlign w:val="center"/>
          </w:tcPr>
          <w:p w:rsidR="00512595" w:rsidRPr="00B20A71" w:rsidRDefault="00512595" w:rsidP="00252F19">
            <w:pPr>
              <w:keepNext/>
              <w:keepLines/>
              <w:tabs>
                <w:tab w:val="left" w:pos="1425"/>
              </w:tabs>
              <w:spacing w:before="40" w:after="40"/>
              <w:jc w:val="center"/>
              <w:rPr>
                <w:b/>
                <w:sz w:val="18"/>
                <w:szCs w:val="18"/>
                <w:u w:val="single"/>
              </w:rPr>
            </w:pPr>
            <w:r w:rsidRPr="00B20A71">
              <w:rPr>
                <w:b/>
                <w:sz w:val="18"/>
                <w:szCs w:val="18"/>
                <w:u w:val="single"/>
              </w:rPr>
              <w:t>Danger</w:t>
            </w:r>
          </w:p>
        </w:tc>
        <w:tc>
          <w:tcPr>
            <w:tcW w:w="3093" w:type="dxa"/>
            <w:shd w:val="clear" w:color="auto" w:fill="FFFFFF"/>
            <w:vAlign w:val="center"/>
          </w:tcPr>
          <w:p w:rsidR="00512595" w:rsidRPr="00B20A71" w:rsidRDefault="00512595" w:rsidP="00252F19">
            <w:pPr>
              <w:keepNext/>
              <w:keepLines/>
              <w:tabs>
                <w:tab w:val="left" w:pos="1425"/>
              </w:tabs>
              <w:rPr>
                <w:sz w:val="18"/>
                <w:szCs w:val="18"/>
                <w:u w:val="single"/>
              </w:rPr>
            </w:pPr>
            <w:r w:rsidRPr="00B20A71">
              <w:rPr>
                <w:sz w:val="18"/>
                <w:szCs w:val="18"/>
                <w:u w:val="single"/>
              </w:rPr>
              <w:t>Extremely flammable chemical under pressure: may explode if heated</w:t>
            </w:r>
          </w:p>
        </w:tc>
        <w:tc>
          <w:tcPr>
            <w:tcW w:w="976" w:type="dxa"/>
            <w:shd w:val="clear" w:color="auto" w:fill="FFFFFF"/>
            <w:vAlign w:val="center"/>
          </w:tcPr>
          <w:p w:rsidR="00512595" w:rsidRPr="00985A22" w:rsidRDefault="00512595" w:rsidP="00252F19">
            <w:pPr>
              <w:keepNext/>
              <w:keepLines/>
              <w:tabs>
                <w:tab w:val="left" w:pos="1425"/>
              </w:tabs>
              <w:jc w:val="center"/>
              <w:rPr>
                <w:sz w:val="18"/>
                <w:szCs w:val="18"/>
                <w:u w:val="single"/>
              </w:rPr>
            </w:pPr>
            <w:r w:rsidRPr="00985A22">
              <w:rPr>
                <w:sz w:val="18"/>
                <w:szCs w:val="18"/>
                <w:u w:val="single"/>
              </w:rPr>
              <w:t>H282</w:t>
            </w:r>
          </w:p>
        </w:tc>
      </w:tr>
      <w:tr w:rsidR="00512595" w:rsidRPr="001D6814" w:rsidTr="00252F19">
        <w:trPr>
          <w:cantSplit/>
          <w:trHeight w:val="1641"/>
        </w:trPr>
        <w:tc>
          <w:tcPr>
            <w:tcW w:w="944" w:type="dxa"/>
            <w:vMerge/>
            <w:tcBorders>
              <w:bottom w:val="single" w:sz="4" w:space="0" w:color="auto"/>
            </w:tcBorders>
            <w:shd w:val="clear" w:color="auto" w:fill="FFFFFF"/>
            <w:vAlign w:val="center"/>
          </w:tcPr>
          <w:p w:rsidR="00512595" w:rsidRPr="00B20A71" w:rsidRDefault="00512595" w:rsidP="00252F19">
            <w:pPr>
              <w:keepNext/>
              <w:keepLines/>
              <w:tabs>
                <w:tab w:val="left" w:pos="1425"/>
              </w:tabs>
              <w:spacing w:before="40" w:after="40"/>
              <w:jc w:val="center"/>
              <w:rPr>
                <w:b/>
                <w:sz w:val="18"/>
                <w:szCs w:val="18"/>
                <w:u w:val="single"/>
              </w:rPr>
            </w:pPr>
          </w:p>
        </w:tc>
        <w:tc>
          <w:tcPr>
            <w:tcW w:w="1204" w:type="dxa"/>
            <w:tcBorders>
              <w:bottom w:val="single" w:sz="4" w:space="0" w:color="auto"/>
            </w:tcBorders>
            <w:shd w:val="clear" w:color="auto" w:fill="FFFFFF"/>
            <w:vAlign w:val="center"/>
          </w:tcPr>
          <w:p w:rsidR="00512595" w:rsidRPr="00B20A71" w:rsidRDefault="00512595" w:rsidP="00252F19">
            <w:pPr>
              <w:keepNext/>
              <w:keepLines/>
              <w:tabs>
                <w:tab w:val="left" w:pos="1425"/>
              </w:tabs>
              <w:spacing w:before="40" w:after="40"/>
              <w:jc w:val="center"/>
              <w:rPr>
                <w:b/>
                <w:sz w:val="18"/>
                <w:szCs w:val="18"/>
                <w:u w:val="single"/>
              </w:rPr>
            </w:pPr>
            <w:r w:rsidRPr="00B20A71">
              <w:rPr>
                <w:b/>
                <w:sz w:val="18"/>
                <w:szCs w:val="18"/>
                <w:u w:val="single"/>
              </w:rPr>
              <w:t>2</w:t>
            </w:r>
          </w:p>
        </w:tc>
        <w:tc>
          <w:tcPr>
            <w:tcW w:w="1108" w:type="dxa"/>
            <w:tcBorders>
              <w:bottom w:val="single" w:sz="4" w:space="0" w:color="auto"/>
            </w:tcBorders>
            <w:shd w:val="clear" w:color="auto" w:fill="FFFFFF"/>
            <w:vAlign w:val="center"/>
          </w:tcPr>
          <w:p w:rsidR="00512595" w:rsidRPr="00B20A71" w:rsidRDefault="00512595" w:rsidP="00252F19">
            <w:pPr>
              <w:keepNext/>
              <w:keepLines/>
              <w:tabs>
                <w:tab w:val="left" w:pos="1425"/>
              </w:tabs>
              <w:spacing w:before="40" w:after="40"/>
              <w:jc w:val="center"/>
              <w:rPr>
                <w:noProof/>
                <w:u w:val="single"/>
                <w:lang w:val="en-US"/>
              </w:rPr>
            </w:pPr>
            <w:r w:rsidRPr="00B20A71">
              <w:rPr>
                <w:noProof/>
                <w:u w:val="single"/>
                <w:lang w:val="en-US"/>
              </w:rPr>
              <w:drawing>
                <wp:inline distT="0" distB="0" distL="0" distR="0">
                  <wp:extent cx="457200" cy="4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512595" w:rsidRPr="00B20A71" w:rsidRDefault="00512595" w:rsidP="00252F19">
            <w:pPr>
              <w:keepNext/>
              <w:keepLines/>
              <w:tabs>
                <w:tab w:val="left" w:pos="1425"/>
              </w:tabs>
              <w:spacing w:before="40" w:after="40"/>
              <w:jc w:val="center"/>
              <w:rPr>
                <w:i/>
                <w:sz w:val="18"/>
                <w:szCs w:val="18"/>
                <w:u w:val="single"/>
              </w:rPr>
            </w:pPr>
            <w:r w:rsidRPr="00B20A71">
              <w:rPr>
                <w:noProof/>
                <w:u w:val="single"/>
                <w:lang w:eastAsia="zh-CN"/>
              </w:rPr>
              <w:drawing>
                <wp:inline distT="0" distB="0" distL="0" distR="0">
                  <wp:extent cx="457200"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235" w:type="dxa"/>
            <w:tcBorders>
              <w:bottom w:val="single" w:sz="4" w:space="0" w:color="auto"/>
            </w:tcBorders>
            <w:shd w:val="clear" w:color="auto" w:fill="FFFFFF"/>
          </w:tcPr>
          <w:p w:rsidR="00512595" w:rsidRPr="00B20A71" w:rsidRDefault="00512595" w:rsidP="00252F19">
            <w:pPr>
              <w:keepNext/>
              <w:keepLines/>
              <w:tabs>
                <w:tab w:val="left" w:pos="1425"/>
              </w:tabs>
              <w:spacing w:before="40" w:after="40"/>
              <w:jc w:val="center"/>
              <w:rPr>
                <w:b/>
                <w:noProof/>
                <w:sz w:val="18"/>
                <w:szCs w:val="18"/>
                <w:u w:val="single"/>
                <w:lang w:val="en-US"/>
              </w:rPr>
            </w:pPr>
            <w:r w:rsidRPr="00B20A71">
              <w:rPr>
                <w:b/>
                <w:noProof/>
                <w:sz w:val="18"/>
                <w:szCs w:val="18"/>
                <w:u w:val="single"/>
                <w:lang w:val="en-US"/>
              </w:rPr>
              <w:drawing>
                <wp:inline distT="0" distB="0" distL="0" distR="0">
                  <wp:extent cx="457200" cy="457200"/>
                  <wp:effectExtent l="0" t="0" r="0" b="0"/>
                  <wp:docPr id="11" name="Picture 11"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eskrivning: H:\Mina Dokument\KemI Internationellt\GHS\Pictograms\rouge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079" w:type="dxa"/>
            <w:tcBorders>
              <w:bottom w:val="single" w:sz="4" w:space="0" w:color="auto"/>
            </w:tcBorders>
            <w:shd w:val="clear" w:color="auto" w:fill="FFFFFF"/>
            <w:vAlign w:val="center"/>
          </w:tcPr>
          <w:p w:rsidR="00512595" w:rsidRPr="00B20A71" w:rsidRDefault="00512595" w:rsidP="00252F19">
            <w:pPr>
              <w:keepNext/>
              <w:keepLines/>
              <w:tabs>
                <w:tab w:val="left" w:pos="1425"/>
              </w:tabs>
              <w:spacing w:before="40" w:after="40"/>
              <w:jc w:val="center"/>
              <w:rPr>
                <w:b/>
                <w:sz w:val="18"/>
                <w:szCs w:val="18"/>
                <w:u w:val="single"/>
              </w:rPr>
            </w:pPr>
            <w:r w:rsidRPr="00B20A71">
              <w:rPr>
                <w:b/>
                <w:sz w:val="18"/>
                <w:szCs w:val="18"/>
                <w:u w:val="single"/>
              </w:rPr>
              <w:t>Warning</w:t>
            </w:r>
          </w:p>
        </w:tc>
        <w:tc>
          <w:tcPr>
            <w:tcW w:w="3093" w:type="dxa"/>
            <w:tcBorders>
              <w:bottom w:val="single" w:sz="4" w:space="0" w:color="auto"/>
            </w:tcBorders>
            <w:shd w:val="clear" w:color="auto" w:fill="FFFFFF"/>
            <w:vAlign w:val="center"/>
          </w:tcPr>
          <w:p w:rsidR="00512595" w:rsidRPr="00B20A71" w:rsidRDefault="00512595" w:rsidP="00252F19">
            <w:pPr>
              <w:keepNext/>
              <w:keepLines/>
              <w:tabs>
                <w:tab w:val="left" w:pos="1425"/>
              </w:tabs>
              <w:rPr>
                <w:sz w:val="18"/>
                <w:szCs w:val="18"/>
                <w:u w:val="single"/>
              </w:rPr>
            </w:pPr>
            <w:r w:rsidRPr="00B20A71">
              <w:rPr>
                <w:sz w:val="18"/>
                <w:szCs w:val="18"/>
                <w:u w:val="single"/>
              </w:rPr>
              <w:t>Flammable chemical under pressure: may explode if heated</w:t>
            </w:r>
          </w:p>
        </w:tc>
        <w:tc>
          <w:tcPr>
            <w:tcW w:w="976" w:type="dxa"/>
            <w:tcBorders>
              <w:bottom w:val="single" w:sz="4" w:space="0" w:color="auto"/>
            </w:tcBorders>
            <w:shd w:val="clear" w:color="auto" w:fill="FFFFFF"/>
            <w:vAlign w:val="center"/>
          </w:tcPr>
          <w:p w:rsidR="00512595" w:rsidRPr="00985A22" w:rsidRDefault="00512595" w:rsidP="00252F19">
            <w:pPr>
              <w:keepNext/>
              <w:keepLines/>
              <w:tabs>
                <w:tab w:val="left" w:pos="1425"/>
              </w:tabs>
              <w:jc w:val="center"/>
              <w:rPr>
                <w:sz w:val="18"/>
                <w:szCs w:val="18"/>
                <w:u w:val="single"/>
              </w:rPr>
            </w:pPr>
            <w:r w:rsidRPr="00985A22">
              <w:rPr>
                <w:sz w:val="18"/>
                <w:szCs w:val="18"/>
                <w:u w:val="single"/>
              </w:rPr>
              <w:t>H283</w:t>
            </w:r>
          </w:p>
        </w:tc>
      </w:tr>
      <w:tr w:rsidR="00512595" w:rsidRPr="001D6814" w:rsidTr="00252F19">
        <w:trPr>
          <w:cantSplit/>
          <w:trHeight w:val="174"/>
        </w:trPr>
        <w:tc>
          <w:tcPr>
            <w:tcW w:w="944" w:type="dxa"/>
            <w:vMerge/>
            <w:shd w:val="clear" w:color="auto" w:fill="FFFFFF"/>
            <w:vAlign w:val="center"/>
          </w:tcPr>
          <w:p w:rsidR="00512595" w:rsidRPr="00B20A71" w:rsidRDefault="00512595" w:rsidP="00252F19">
            <w:pPr>
              <w:keepNext/>
              <w:keepLines/>
              <w:tabs>
                <w:tab w:val="left" w:pos="1425"/>
              </w:tabs>
              <w:spacing w:before="40" w:after="40"/>
              <w:jc w:val="center"/>
              <w:rPr>
                <w:b/>
                <w:sz w:val="18"/>
                <w:szCs w:val="18"/>
                <w:u w:val="single"/>
              </w:rPr>
            </w:pPr>
          </w:p>
        </w:tc>
        <w:tc>
          <w:tcPr>
            <w:tcW w:w="1204" w:type="dxa"/>
            <w:shd w:val="clear" w:color="auto" w:fill="FFFFFF"/>
            <w:vAlign w:val="center"/>
          </w:tcPr>
          <w:p w:rsidR="00512595" w:rsidRPr="00B20A71" w:rsidRDefault="00512595" w:rsidP="00252F19">
            <w:pPr>
              <w:keepNext/>
              <w:keepLines/>
              <w:tabs>
                <w:tab w:val="left" w:pos="1425"/>
              </w:tabs>
              <w:spacing w:before="40" w:after="40"/>
              <w:jc w:val="center"/>
              <w:rPr>
                <w:b/>
                <w:sz w:val="18"/>
                <w:szCs w:val="18"/>
                <w:u w:val="single"/>
              </w:rPr>
            </w:pPr>
            <w:r w:rsidRPr="00B20A71">
              <w:rPr>
                <w:b/>
                <w:sz w:val="18"/>
                <w:szCs w:val="18"/>
                <w:u w:val="single"/>
              </w:rPr>
              <w:t>3</w:t>
            </w:r>
          </w:p>
        </w:tc>
        <w:tc>
          <w:tcPr>
            <w:tcW w:w="1108" w:type="dxa"/>
            <w:shd w:val="clear" w:color="auto" w:fill="FFFFFF"/>
            <w:vAlign w:val="center"/>
          </w:tcPr>
          <w:p w:rsidR="00512595" w:rsidRPr="00B20A71" w:rsidRDefault="00512595" w:rsidP="00252F19">
            <w:pPr>
              <w:keepNext/>
              <w:keepLines/>
              <w:tabs>
                <w:tab w:val="left" w:pos="1425"/>
              </w:tabs>
              <w:spacing w:before="40" w:after="40"/>
              <w:jc w:val="center"/>
              <w:rPr>
                <w:i/>
                <w:sz w:val="18"/>
                <w:szCs w:val="18"/>
                <w:u w:val="single"/>
              </w:rPr>
            </w:pPr>
            <w:r w:rsidRPr="00B20A71">
              <w:rPr>
                <w:noProof/>
                <w:u w:val="single"/>
                <w:lang w:eastAsia="zh-CN"/>
              </w:rPr>
              <w:drawing>
                <wp:inline distT="0" distB="0" distL="0" distR="0">
                  <wp:extent cx="457200" cy="45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235" w:type="dxa"/>
            <w:shd w:val="clear" w:color="auto" w:fill="FFFFFF"/>
          </w:tcPr>
          <w:p w:rsidR="00512595" w:rsidRPr="00B20A71" w:rsidRDefault="00512595" w:rsidP="00252F19">
            <w:pPr>
              <w:keepNext/>
              <w:keepLines/>
              <w:tabs>
                <w:tab w:val="left" w:pos="1425"/>
              </w:tabs>
              <w:spacing w:before="40" w:after="40"/>
              <w:jc w:val="center"/>
              <w:rPr>
                <w:b/>
                <w:noProof/>
                <w:sz w:val="18"/>
                <w:szCs w:val="18"/>
                <w:u w:val="single"/>
                <w:lang w:val="en-US"/>
              </w:rPr>
            </w:pPr>
            <w:r w:rsidRPr="00B20A71">
              <w:rPr>
                <w:b/>
                <w:noProof/>
                <w:sz w:val="18"/>
                <w:szCs w:val="18"/>
                <w:u w:val="single"/>
                <w:lang w:val="en-US"/>
              </w:rPr>
              <w:drawing>
                <wp:inline distT="0" distB="0" distL="0" distR="0">
                  <wp:extent cx="450850" cy="450850"/>
                  <wp:effectExtent l="0" t="0" r="6350" b="6350"/>
                  <wp:docPr id="9" name="Picture 9" descr="Description: Beskrivning: H:\Mina Dokument\KemI Internationellt\GHS\Pictograms\ve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skrivning: H:\Mina Dokument\KemI Internationellt\GHS\Pictograms\vert.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pic:spPr>
                      </pic:pic>
                    </a:graphicData>
                  </a:graphic>
                </wp:inline>
              </w:drawing>
            </w:r>
          </w:p>
        </w:tc>
        <w:tc>
          <w:tcPr>
            <w:tcW w:w="1079" w:type="dxa"/>
            <w:shd w:val="clear" w:color="auto" w:fill="FFFFFF"/>
            <w:vAlign w:val="center"/>
          </w:tcPr>
          <w:p w:rsidR="00512595" w:rsidRPr="00B20A71" w:rsidRDefault="00512595" w:rsidP="00252F19">
            <w:pPr>
              <w:keepNext/>
              <w:keepLines/>
              <w:tabs>
                <w:tab w:val="left" w:pos="1425"/>
              </w:tabs>
              <w:spacing w:before="40" w:after="40"/>
              <w:jc w:val="center"/>
              <w:rPr>
                <w:b/>
                <w:sz w:val="18"/>
                <w:szCs w:val="18"/>
                <w:u w:val="single"/>
              </w:rPr>
            </w:pPr>
            <w:r w:rsidRPr="00B20A71">
              <w:rPr>
                <w:b/>
                <w:sz w:val="18"/>
                <w:szCs w:val="18"/>
                <w:u w:val="single"/>
              </w:rPr>
              <w:t>Warning</w:t>
            </w:r>
          </w:p>
        </w:tc>
        <w:tc>
          <w:tcPr>
            <w:tcW w:w="3093" w:type="dxa"/>
            <w:shd w:val="clear" w:color="auto" w:fill="FFFFFF"/>
            <w:vAlign w:val="center"/>
          </w:tcPr>
          <w:p w:rsidR="00512595" w:rsidRPr="00B20A71" w:rsidRDefault="00512595" w:rsidP="00252F19">
            <w:pPr>
              <w:keepNext/>
              <w:keepLines/>
              <w:tabs>
                <w:tab w:val="left" w:pos="1425"/>
              </w:tabs>
              <w:rPr>
                <w:sz w:val="18"/>
                <w:szCs w:val="18"/>
                <w:u w:val="single"/>
              </w:rPr>
            </w:pPr>
            <w:r w:rsidRPr="00B20A71">
              <w:rPr>
                <w:sz w:val="18"/>
                <w:szCs w:val="18"/>
                <w:u w:val="single"/>
              </w:rPr>
              <w:t>Chemical under pressure: may explode if heated</w:t>
            </w:r>
          </w:p>
        </w:tc>
        <w:tc>
          <w:tcPr>
            <w:tcW w:w="976" w:type="dxa"/>
            <w:shd w:val="clear" w:color="auto" w:fill="FFFFFF"/>
            <w:vAlign w:val="center"/>
          </w:tcPr>
          <w:p w:rsidR="00512595" w:rsidRPr="00985A22" w:rsidRDefault="00512595" w:rsidP="00252F19">
            <w:pPr>
              <w:keepNext/>
              <w:keepLines/>
              <w:tabs>
                <w:tab w:val="left" w:pos="1425"/>
              </w:tabs>
              <w:jc w:val="center"/>
              <w:rPr>
                <w:sz w:val="18"/>
                <w:szCs w:val="18"/>
                <w:u w:val="single"/>
              </w:rPr>
            </w:pPr>
            <w:r w:rsidRPr="00985A22">
              <w:rPr>
                <w:sz w:val="18"/>
                <w:szCs w:val="18"/>
                <w:u w:val="single"/>
              </w:rPr>
              <w:t>H284</w:t>
            </w:r>
          </w:p>
        </w:tc>
      </w:tr>
    </w:tbl>
    <w:p w:rsidR="00512595" w:rsidRDefault="00512595" w:rsidP="00512595">
      <w:pPr>
        <w:spacing w:before="80" w:after="80" w:line="240" w:lineRule="auto"/>
        <w:ind w:left="284" w:hanging="284"/>
        <w:rPr>
          <w:lang w:val="en-US"/>
        </w:rPr>
      </w:pPr>
      <w:r>
        <w:rPr>
          <w:vertAlign w:val="superscript"/>
          <w:lang w:val="en-US"/>
        </w:rPr>
        <w:t>a</w:t>
      </w:r>
      <w:r>
        <w:rPr>
          <w:vertAlign w:val="superscript"/>
          <w:lang w:val="en-US"/>
        </w:rPr>
        <w:tab/>
      </w:r>
      <w:r>
        <w:rPr>
          <w:i/>
          <w:lang w:val="en-US"/>
        </w:rPr>
        <w:t xml:space="preserve">Under the UN Recommendations on the Transport of Dangerous Goods, Model Regulations, the symbol, number and border line may be shown in black or white. The background colour </w:t>
      </w:r>
      <w:r w:rsidRPr="00935F54">
        <w:rPr>
          <w:i/>
          <w:u w:val="single"/>
          <w:lang w:val="en-US"/>
        </w:rPr>
        <w:t>is red for categories 1 and 2 and green for category 3</w:t>
      </w:r>
      <w:r>
        <w:rPr>
          <w:lang w:val="en-US"/>
        </w:rPr>
        <w:t>.”.</w:t>
      </w:r>
    </w:p>
    <w:p w:rsidR="00512595" w:rsidRPr="00935F54" w:rsidRDefault="00512595" w:rsidP="00512595">
      <w:pPr>
        <w:pStyle w:val="H4G"/>
        <w:rPr>
          <w:lang w:val="en-US"/>
        </w:rPr>
      </w:pPr>
      <w:r>
        <w:rPr>
          <w:lang w:val="en-US"/>
        </w:rPr>
        <w:tab/>
      </w:r>
      <w:r>
        <w:rPr>
          <w:lang w:val="en-US"/>
        </w:rPr>
        <w:tab/>
      </w:r>
      <w:r w:rsidRPr="00935F54">
        <w:rPr>
          <w:lang w:val="en-US"/>
        </w:rPr>
        <w:t>Annex 3</w:t>
      </w:r>
      <w:r>
        <w:rPr>
          <w:lang w:val="en-US"/>
        </w:rPr>
        <w:t>, Section 1, Table A3.1.1</w:t>
      </w:r>
    </w:p>
    <w:p w:rsidR="00512595" w:rsidRDefault="00512595" w:rsidP="00512595">
      <w:pPr>
        <w:pStyle w:val="SingleTxtG"/>
        <w:rPr>
          <w:lang w:val="en-US"/>
        </w:rPr>
      </w:pPr>
      <w:r>
        <w:rPr>
          <w:lang w:val="en-US"/>
        </w:rPr>
        <w:t>Insert the following rows: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9"/>
        <w:gridCol w:w="4997"/>
        <w:gridCol w:w="3119"/>
        <w:gridCol w:w="850"/>
      </w:tblGrid>
      <w:tr w:rsidR="00512595" w:rsidRPr="00935F54" w:rsidTr="00252F19">
        <w:trPr>
          <w:cantSplit/>
          <w:trHeight w:val="570"/>
          <w:tblHeader/>
        </w:trPr>
        <w:tc>
          <w:tcPr>
            <w:tcW w:w="679" w:type="dxa"/>
            <w:tcBorders>
              <w:bottom w:val="nil"/>
            </w:tcBorders>
            <w:noWrap/>
            <w:tcMar>
              <w:top w:w="6" w:type="dxa"/>
              <w:left w:w="6" w:type="dxa"/>
              <w:bottom w:w="6" w:type="dxa"/>
              <w:right w:w="6" w:type="dxa"/>
            </w:tcMar>
          </w:tcPr>
          <w:p w:rsidR="00512595" w:rsidRPr="00935F54" w:rsidRDefault="00512595" w:rsidP="00252F19">
            <w:pPr>
              <w:spacing w:before="40" w:after="40"/>
              <w:jc w:val="center"/>
              <w:rPr>
                <w:b/>
                <w:sz w:val="18"/>
              </w:rPr>
            </w:pPr>
            <w:r w:rsidRPr="00935F54">
              <w:rPr>
                <w:b/>
                <w:sz w:val="18"/>
              </w:rPr>
              <w:lastRenderedPageBreak/>
              <w:t>Code</w:t>
            </w:r>
          </w:p>
        </w:tc>
        <w:tc>
          <w:tcPr>
            <w:tcW w:w="4997" w:type="dxa"/>
            <w:tcBorders>
              <w:bottom w:val="nil"/>
            </w:tcBorders>
            <w:noWrap/>
            <w:tcMar>
              <w:top w:w="6" w:type="dxa"/>
              <w:left w:w="6" w:type="dxa"/>
              <w:bottom w:w="6" w:type="dxa"/>
              <w:right w:w="6" w:type="dxa"/>
            </w:tcMar>
          </w:tcPr>
          <w:p w:rsidR="00512595" w:rsidRPr="00935F54" w:rsidRDefault="00512595" w:rsidP="00252F19">
            <w:pPr>
              <w:spacing w:before="40" w:after="40"/>
              <w:jc w:val="center"/>
              <w:rPr>
                <w:b/>
                <w:sz w:val="18"/>
              </w:rPr>
            </w:pPr>
            <w:r w:rsidRPr="00935F54">
              <w:rPr>
                <w:b/>
                <w:sz w:val="18"/>
              </w:rPr>
              <w:t>Physical hazard statements</w:t>
            </w:r>
          </w:p>
        </w:tc>
        <w:tc>
          <w:tcPr>
            <w:tcW w:w="3119" w:type="dxa"/>
            <w:tcBorders>
              <w:bottom w:val="nil"/>
            </w:tcBorders>
            <w:tcMar>
              <w:top w:w="6" w:type="dxa"/>
              <w:left w:w="6" w:type="dxa"/>
              <w:bottom w:w="6" w:type="dxa"/>
              <w:right w:w="6" w:type="dxa"/>
            </w:tcMar>
          </w:tcPr>
          <w:p w:rsidR="00512595" w:rsidRPr="00935F54" w:rsidRDefault="00512595" w:rsidP="00252F19">
            <w:pPr>
              <w:spacing w:before="40" w:after="40"/>
              <w:jc w:val="center"/>
              <w:rPr>
                <w:b/>
                <w:sz w:val="18"/>
              </w:rPr>
            </w:pPr>
            <w:r w:rsidRPr="00935F54">
              <w:rPr>
                <w:b/>
                <w:sz w:val="18"/>
              </w:rPr>
              <w:t>Hazard class (GHS chapter)</w:t>
            </w:r>
          </w:p>
        </w:tc>
        <w:tc>
          <w:tcPr>
            <w:tcW w:w="850" w:type="dxa"/>
            <w:tcBorders>
              <w:bottom w:val="nil"/>
            </w:tcBorders>
            <w:tcMar>
              <w:top w:w="6" w:type="dxa"/>
              <w:left w:w="6" w:type="dxa"/>
              <w:bottom w:w="6" w:type="dxa"/>
              <w:right w:w="6" w:type="dxa"/>
            </w:tcMar>
          </w:tcPr>
          <w:p w:rsidR="00512595" w:rsidRPr="00935F54" w:rsidRDefault="00512595" w:rsidP="00252F19">
            <w:pPr>
              <w:spacing w:before="40" w:after="40"/>
              <w:jc w:val="center"/>
              <w:rPr>
                <w:b/>
                <w:sz w:val="18"/>
              </w:rPr>
            </w:pPr>
            <w:r w:rsidRPr="00935F54">
              <w:rPr>
                <w:b/>
                <w:sz w:val="18"/>
              </w:rPr>
              <w:t xml:space="preserve">Hazard </w:t>
            </w:r>
            <w:r w:rsidRPr="00935F54">
              <w:rPr>
                <w:b/>
                <w:sz w:val="18"/>
              </w:rPr>
              <w:br/>
              <w:t>category</w:t>
            </w:r>
          </w:p>
        </w:tc>
      </w:tr>
      <w:tr w:rsidR="00512595" w:rsidRPr="00935F54" w:rsidTr="00252F19">
        <w:trPr>
          <w:cantSplit/>
          <w:trHeight w:val="255"/>
          <w:tblHeader/>
        </w:trPr>
        <w:tc>
          <w:tcPr>
            <w:tcW w:w="679" w:type="dxa"/>
            <w:tcBorders>
              <w:top w:val="nil"/>
            </w:tcBorders>
            <w:noWrap/>
            <w:tcMar>
              <w:top w:w="6" w:type="dxa"/>
              <w:left w:w="6" w:type="dxa"/>
              <w:bottom w:w="6" w:type="dxa"/>
              <w:right w:w="6" w:type="dxa"/>
            </w:tcMar>
          </w:tcPr>
          <w:p w:rsidR="00512595" w:rsidRPr="00935F54" w:rsidRDefault="00512595" w:rsidP="00252F19">
            <w:pPr>
              <w:spacing w:before="40" w:after="40"/>
              <w:jc w:val="center"/>
              <w:rPr>
                <w:b/>
                <w:sz w:val="18"/>
              </w:rPr>
            </w:pPr>
            <w:r w:rsidRPr="00935F54">
              <w:rPr>
                <w:b/>
                <w:sz w:val="18"/>
              </w:rPr>
              <w:t>(1)</w:t>
            </w:r>
          </w:p>
        </w:tc>
        <w:tc>
          <w:tcPr>
            <w:tcW w:w="4997" w:type="dxa"/>
            <w:tcBorders>
              <w:top w:val="nil"/>
            </w:tcBorders>
            <w:noWrap/>
            <w:tcMar>
              <w:top w:w="6" w:type="dxa"/>
              <w:left w:w="6" w:type="dxa"/>
              <w:bottom w:w="6" w:type="dxa"/>
              <w:right w:w="6" w:type="dxa"/>
            </w:tcMar>
          </w:tcPr>
          <w:p w:rsidR="00512595" w:rsidRPr="00935F54" w:rsidRDefault="00512595" w:rsidP="00252F19">
            <w:pPr>
              <w:spacing w:before="40" w:after="40"/>
              <w:jc w:val="center"/>
              <w:rPr>
                <w:b/>
                <w:sz w:val="18"/>
              </w:rPr>
            </w:pPr>
            <w:r w:rsidRPr="00935F54">
              <w:rPr>
                <w:b/>
                <w:sz w:val="18"/>
              </w:rPr>
              <w:t>(2)</w:t>
            </w:r>
          </w:p>
        </w:tc>
        <w:tc>
          <w:tcPr>
            <w:tcW w:w="3119" w:type="dxa"/>
            <w:tcBorders>
              <w:top w:val="nil"/>
            </w:tcBorders>
            <w:tcMar>
              <w:top w:w="6" w:type="dxa"/>
              <w:left w:w="6" w:type="dxa"/>
              <w:bottom w:w="6" w:type="dxa"/>
              <w:right w:w="6" w:type="dxa"/>
            </w:tcMar>
          </w:tcPr>
          <w:p w:rsidR="00512595" w:rsidRPr="00935F54" w:rsidRDefault="00512595" w:rsidP="00252F19">
            <w:pPr>
              <w:spacing w:before="40" w:after="40"/>
              <w:jc w:val="center"/>
              <w:rPr>
                <w:b/>
                <w:sz w:val="18"/>
              </w:rPr>
            </w:pPr>
            <w:r w:rsidRPr="00935F54">
              <w:rPr>
                <w:b/>
                <w:sz w:val="18"/>
              </w:rPr>
              <w:t>(3)</w:t>
            </w:r>
          </w:p>
        </w:tc>
        <w:tc>
          <w:tcPr>
            <w:tcW w:w="850" w:type="dxa"/>
            <w:tcBorders>
              <w:top w:val="nil"/>
            </w:tcBorders>
            <w:tcMar>
              <w:top w:w="6" w:type="dxa"/>
              <w:left w:w="6" w:type="dxa"/>
              <w:bottom w:w="6" w:type="dxa"/>
              <w:right w:w="6" w:type="dxa"/>
            </w:tcMar>
          </w:tcPr>
          <w:p w:rsidR="00512595" w:rsidRPr="00935F54" w:rsidRDefault="00512595" w:rsidP="00252F19">
            <w:pPr>
              <w:spacing w:before="40" w:after="40"/>
              <w:jc w:val="center"/>
              <w:rPr>
                <w:b/>
                <w:sz w:val="18"/>
              </w:rPr>
            </w:pPr>
            <w:r w:rsidRPr="00935F54">
              <w:rPr>
                <w:b/>
                <w:sz w:val="18"/>
              </w:rPr>
              <w:t>(4)</w:t>
            </w:r>
          </w:p>
        </w:tc>
      </w:tr>
      <w:tr w:rsidR="00512595" w:rsidRPr="005A0185" w:rsidTr="00252F19">
        <w:trPr>
          <w:cantSplit/>
          <w:trHeight w:val="20"/>
        </w:trPr>
        <w:tc>
          <w:tcPr>
            <w:tcW w:w="679" w:type="dxa"/>
            <w:noWrap/>
          </w:tcPr>
          <w:p w:rsidR="00512595" w:rsidRPr="005A0185" w:rsidRDefault="00512595" w:rsidP="00252F19">
            <w:pPr>
              <w:spacing w:before="40" w:after="40"/>
              <w:jc w:val="center"/>
              <w:rPr>
                <w:sz w:val="18"/>
              </w:rPr>
            </w:pPr>
            <w:r w:rsidRPr="005A0185">
              <w:rPr>
                <w:sz w:val="18"/>
              </w:rPr>
              <w:t>H282</w:t>
            </w:r>
          </w:p>
        </w:tc>
        <w:tc>
          <w:tcPr>
            <w:tcW w:w="4997" w:type="dxa"/>
            <w:tcMar>
              <w:left w:w="57" w:type="dxa"/>
              <w:right w:w="57" w:type="dxa"/>
            </w:tcMar>
          </w:tcPr>
          <w:p w:rsidR="00512595" w:rsidRPr="005A0185" w:rsidRDefault="00512595" w:rsidP="00252F19">
            <w:pPr>
              <w:pStyle w:val="Heading4"/>
              <w:widowControl w:val="0"/>
              <w:spacing w:before="40" w:after="40"/>
              <w:ind w:left="90"/>
              <w:rPr>
                <w:b/>
                <w:snapToGrid w:val="0"/>
                <w:sz w:val="18"/>
              </w:rPr>
            </w:pPr>
            <w:r w:rsidRPr="005A0185">
              <w:rPr>
                <w:b/>
                <w:sz w:val="18"/>
                <w:lang w:val="en-US"/>
              </w:rPr>
              <w:t>Extremely flammable chemical under pressure: May explode if heated</w:t>
            </w:r>
          </w:p>
        </w:tc>
        <w:tc>
          <w:tcPr>
            <w:tcW w:w="3119" w:type="dxa"/>
            <w:tcMar>
              <w:top w:w="6" w:type="dxa"/>
              <w:left w:w="6" w:type="dxa"/>
              <w:bottom w:w="6" w:type="dxa"/>
              <w:right w:w="6" w:type="dxa"/>
            </w:tcMar>
          </w:tcPr>
          <w:p w:rsidR="00512595" w:rsidRPr="005A0185" w:rsidRDefault="00512595" w:rsidP="00252F19">
            <w:pPr>
              <w:pStyle w:val="Heading4"/>
              <w:widowControl w:val="0"/>
              <w:spacing w:before="40" w:after="40"/>
              <w:ind w:left="204"/>
              <w:rPr>
                <w:sz w:val="18"/>
                <w:lang w:val="en-US"/>
              </w:rPr>
            </w:pPr>
            <w:r w:rsidRPr="005A0185">
              <w:rPr>
                <w:sz w:val="18"/>
                <w:lang w:val="en-US"/>
              </w:rPr>
              <w:t>Chemicals under pressure (chapter 2.3)</w:t>
            </w:r>
          </w:p>
        </w:tc>
        <w:tc>
          <w:tcPr>
            <w:tcW w:w="850" w:type="dxa"/>
            <w:tcMar>
              <w:top w:w="0" w:type="dxa"/>
              <w:bottom w:w="0" w:type="dxa"/>
            </w:tcMar>
          </w:tcPr>
          <w:p w:rsidR="00512595" w:rsidRPr="005A0185" w:rsidRDefault="00512595" w:rsidP="00252F19">
            <w:pPr>
              <w:spacing w:before="40" w:after="40"/>
              <w:jc w:val="center"/>
              <w:rPr>
                <w:sz w:val="18"/>
              </w:rPr>
            </w:pPr>
            <w:r w:rsidRPr="005A0185">
              <w:rPr>
                <w:sz w:val="18"/>
              </w:rPr>
              <w:t>1</w:t>
            </w:r>
          </w:p>
        </w:tc>
      </w:tr>
      <w:tr w:rsidR="00512595" w:rsidRPr="005A0185" w:rsidTr="00252F19">
        <w:trPr>
          <w:cantSplit/>
          <w:trHeight w:val="20"/>
        </w:trPr>
        <w:tc>
          <w:tcPr>
            <w:tcW w:w="679" w:type="dxa"/>
            <w:noWrap/>
          </w:tcPr>
          <w:p w:rsidR="00512595" w:rsidRPr="005A0185" w:rsidRDefault="00512595" w:rsidP="00252F19">
            <w:pPr>
              <w:spacing w:before="40" w:after="40"/>
              <w:jc w:val="center"/>
              <w:rPr>
                <w:sz w:val="18"/>
              </w:rPr>
            </w:pPr>
            <w:r w:rsidRPr="005A0185">
              <w:rPr>
                <w:sz w:val="18"/>
              </w:rPr>
              <w:t>H283</w:t>
            </w:r>
          </w:p>
        </w:tc>
        <w:tc>
          <w:tcPr>
            <w:tcW w:w="4997" w:type="dxa"/>
            <w:tcMar>
              <w:left w:w="57" w:type="dxa"/>
              <w:right w:w="57" w:type="dxa"/>
            </w:tcMar>
          </w:tcPr>
          <w:p w:rsidR="00512595" w:rsidRPr="005A0185" w:rsidRDefault="00512595" w:rsidP="00252F19">
            <w:pPr>
              <w:pStyle w:val="Heading4"/>
              <w:widowControl w:val="0"/>
              <w:spacing w:before="40" w:after="40"/>
              <w:ind w:left="90"/>
              <w:rPr>
                <w:b/>
                <w:sz w:val="18"/>
                <w:lang w:val="en-US"/>
              </w:rPr>
            </w:pPr>
            <w:r w:rsidRPr="005A0185">
              <w:rPr>
                <w:b/>
                <w:sz w:val="18"/>
                <w:lang w:val="en-US"/>
              </w:rPr>
              <w:t>Flammable chemical under pressure: May explode if heated</w:t>
            </w:r>
          </w:p>
        </w:tc>
        <w:tc>
          <w:tcPr>
            <w:tcW w:w="3119" w:type="dxa"/>
            <w:tcMar>
              <w:top w:w="6" w:type="dxa"/>
              <w:left w:w="6" w:type="dxa"/>
              <w:bottom w:w="6" w:type="dxa"/>
              <w:right w:w="6" w:type="dxa"/>
            </w:tcMar>
          </w:tcPr>
          <w:p w:rsidR="00512595" w:rsidRPr="005A0185" w:rsidRDefault="00512595" w:rsidP="00252F19">
            <w:pPr>
              <w:pStyle w:val="Heading4"/>
              <w:widowControl w:val="0"/>
              <w:spacing w:before="40" w:after="40"/>
              <w:ind w:left="204"/>
              <w:rPr>
                <w:sz w:val="18"/>
                <w:lang w:val="en-US"/>
              </w:rPr>
            </w:pPr>
            <w:r w:rsidRPr="005A0185">
              <w:rPr>
                <w:sz w:val="18"/>
                <w:lang w:val="en-US"/>
              </w:rPr>
              <w:t>Chemicals under pressure (chapter 2.3)</w:t>
            </w:r>
          </w:p>
        </w:tc>
        <w:tc>
          <w:tcPr>
            <w:tcW w:w="850" w:type="dxa"/>
            <w:tcMar>
              <w:top w:w="0" w:type="dxa"/>
              <w:bottom w:w="0" w:type="dxa"/>
            </w:tcMar>
          </w:tcPr>
          <w:p w:rsidR="00512595" w:rsidRPr="005A0185" w:rsidRDefault="00512595" w:rsidP="00252F19">
            <w:pPr>
              <w:spacing w:before="40" w:after="40"/>
              <w:jc w:val="center"/>
              <w:rPr>
                <w:sz w:val="18"/>
              </w:rPr>
            </w:pPr>
            <w:r w:rsidRPr="005A0185">
              <w:rPr>
                <w:sz w:val="18"/>
              </w:rPr>
              <w:t>2</w:t>
            </w:r>
          </w:p>
        </w:tc>
      </w:tr>
      <w:tr w:rsidR="00512595" w:rsidRPr="00935F54" w:rsidTr="00252F19">
        <w:trPr>
          <w:cantSplit/>
          <w:trHeight w:val="20"/>
        </w:trPr>
        <w:tc>
          <w:tcPr>
            <w:tcW w:w="679" w:type="dxa"/>
            <w:noWrap/>
          </w:tcPr>
          <w:p w:rsidR="00512595" w:rsidRPr="005A0185" w:rsidRDefault="00512595" w:rsidP="00252F19">
            <w:pPr>
              <w:spacing w:before="40" w:after="40"/>
              <w:jc w:val="center"/>
              <w:rPr>
                <w:sz w:val="18"/>
              </w:rPr>
            </w:pPr>
            <w:r w:rsidRPr="005A0185">
              <w:rPr>
                <w:sz w:val="18"/>
              </w:rPr>
              <w:t>H284</w:t>
            </w:r>
          </w:p>
        </w:tc>
        <w:tc>
          <w:tcPr>
            <w:tcW w:w="4997" w:type="dxa"/>
            <w:tcMar>
              <w:left w:w="57" w:type="dxa"/>
              <w:right w:w="57" w:type="dxa"/>
            </w:tcMar>
          </w:tcPr>
          <w:p w:rsidR="00512595" w:rsidRPr="005A0185" w:rsidRDefault="00512595" w:rsidP="00252F19">
            <w:pPr>
              <w:pStyle w:val="Heading4"/>
              <w:widowControl w:val="0"/>
              <w:spacing w:before="40" w:after="40"/>
              <w:ind w:left="90"/>
              <w:rPr>
                <w:b/>
                <w:sz w:val="18"/>
                <w:lang w:val="en-US"/>
              </w:rPr>
            </w:pPr>
            <w:r w:rsidRPr="005A0185">
              <w:rPr>
                <w:b/>
                <w:sz w:val="18"/>
                <w:lang w:val="en-US"/>
              </w:rPr>
              <w:t>Chemical under pressure: May explode if heated</w:t>
            </w:r>
          </w:p>
        </w:tc>
        <w:tc>
          <w:tcPr>
            <w:tcW w:w="3119" w:type="dxa"/>
            <w:tcMar>
              <w:top w:w="6" w:type="dxa"/>
              <w:left w:w="6" w:type="dxa"/>
              <w:bottom w:w="6" w:type="dxa"/>
              <w:right w:w="6" w:type="dxa"/>
            </w:tcMar>
          </w:tcPr>
          <w:p w:rsidR="00512595" w:rsidRPr="005A0185" w:rsidRDefault="00512595" w:rsidP="00252F19">
            <w:pPr>
              <w:pStyle w:val="Heading4"/>
              <w:widowControl w:val="0"/>
              <w:spacing w:before="40" w:after="40"/>
              <w:ind w:left="204"/>
              <w:rPr>
                <w:sz w:val="18"/>
                <w:lang w:val="en-US"/>
              </w:rPr>
            </w:pPr>
            <w:r w:rsidRPr="005A0185">
              <w:rPr>
                <w:sz w:val="18"/>
                <w:lang w:val="en-US"/>
              </w:rPr>
              <w:t>Chemicals under pressure (chapter 2.3)</w:t>
            </w:r>
          </w:p>
        </w:tc>
        <w:tc>
          <w:tcPr>
            <w:tcW w:w="850" w:type="dxa"/>
            <w:tcMar>
              <w:top w:w="0" w:type="dxa"/>
              <w:bottom w:w="0" w:type="dxa"/>
            </w:tcMar>
          </w:tcPr>
          <w:p w:rsidR="00512595" w:rsidRPr="00935F54" w:rsidRDefault="00512595" w:rsidP="00252F19">
            <w:pPr>
              <w:spacing w:before="40" w:after="40"/>
              <w:jc w:val="center"/>
              <w:rPr>
                <w:sz w:val="18"/>
              </w:rPr>
            </w:pPr>
            <w:r w:rsidRPr="005A0185">
              <w:rPr>
                <w:sz w:val="18"/>
              </w:rPr>
              <w:t>3</w:t>
            </w:r>
          </w:p>
        </w:tc>
      </w:tr>
    </w:tbl>
    <w:p w:rsidR="00512595" w:rsidRPr="00935F54" w:rsidRDefault="00512595" w:rsidP="00512595">
      <w:pPr>
        <w:pStyle w:val="H4G"/>
        <w:rPr>
          <w:lang w:val="en-US"/>
        </w:rPr>
      </w:pPr>
      <w:r>
        <w:rPr>
          <w:lang w:val="en-US"/>
        </w:rPr>
        <w:tab/>
      </w:r>
      <w:r>
        <w:rPr>
          <w:lang w:val="en-US"/>
        </w:rPr>
        <w:tab/>
      </w:r>
      <w:r w:rsidRPr="00935F54">
        <w:rPr>
          <w:lang w:val="en-US"/>
        </w:rPr>
        <w:t>Annex 3</w:t>
      </w:r>
      <w:r>
        <w:rPr>
          <w:lang w:val="en-US"/>
        </w:rPr>
        <w:t>, Section 2, Table A3.2.2</w:t>
      </w:r>
    </w:p>
    <w:p w:rsidR="00512595" w:rsidRDefault="00512595" w:rsidP="00512595">
      <w:pPr>
        <w:pStyle w:val="SingleTxtG"/>
        <w:rPr>
          <w:lang w:val="en-US"/>
        </w:rPr>
      </w:pPr>
      <w:r>
        <w:rPr>
          <w:lang w:val="en-US"/>
        </w:rPr>
        <w:t>Insert the following rows: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3"/>
        <w:gridCol w:w="3236"/>
        <w:gridCol w:w="1819"/>
        <w:gridCol w:w="1598"/>
        <w:gridCol w:w="2263"/>
      </w:tblGrid>
      <w:tr w:rsidR="00512595" w:rsidRPr="000C365F" w:rsidTr="00252F19">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spacing w:before="40" w:after="40"/>
              <w:jc w:val="center"/>
              <w:rPr>
                <w:b/>
                <w:sz w:val="18"/>
                <w:szCs w:val="18"/>
              </w:rPr>
            </w:pPr>
            <w:r w:rsidRPr="000C365F">
              <w:rPr>
                <w:b/>
                <w:sz w:val="18"/>
                <w:szCs w:val="18"/>
              </w:rPr>
              <w:t xml:space="preserve">Code </w:t>
            </w:r>
            <w:r w:rsidRPr="000C365F">
              <w:rPr>
                <w:b/>
                <w:sz w:val="18"/>
                <w:szCs w:val="18"/>
              </w:rPr>
              <w:br/>
              <w:t>(1)</w:t>
            </w:r>
          </w:p>
        </w:tc>
        <w:tc>
          <w:tcPr>
            <w:tcW w:w="3241"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spacing w:before="40" w:after="40"/>
              <w:jc w:val="center"/>
              <w:rPr>
                <w:b/>
                <w:sz w:val="18"/>
                <w:szCs w:val="18"/>
              </w:rPr>
            </w:pPr>
            <w:r w:rsidRPr="000C365F">
              <w:rPr>
                <w:b/>
                <w:sz w:val="18"/>
                <w:szCs w:val="18"/>
              </w:rPr>
              <w:t xml:space="preserve">Prevention precautionary statement </w:t>
            </w:r>
            <w:r w:rsidRPr="000C365F">
              <w:rPr>
                <w:b/>
                <w:sz w:val="18"/>
                <w:szCs w:val="18"/>
              </w:rPr>
              <w:br/>
              <w:t>(2)</w:t>
            </w:r>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spacing w:before="40" w:after="40"/>
              <w:jc w:val="center"/>
              <w:rPr>
                <w:b/>
                <w:sz w:val="18"/>
                <w:szCs w:val="18"/>
              </w:rPr>
            </w:pPr>
            <w:r>
              <w:rPr>
                <w:b/>
                <w:sz w:val="18"/>
                <w:szCs w:val="18"/>
              </w:rPr>
              <w:t>Hazard c</w:t>
            </w:r>
            <w:r w:rsidRPr="000C365F">
              <w:rPr>
                <w:b/>
                <w:sz w:val="18"/>
                <w:szCs w:val="18"/>
              </w:rPr>
              <w:t xml:space="preserve">lass </w:t>
            </w:r>
            <w:r w:rsidRPr="000C365F">
              <w:rPr>
                <w:b/>
                <w:sz w:val="18"/>
                <w:szCs w:val="18"/>
              </w:rPr>
              <w:br/>
              <w:t>(3)</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spacing w:before="40" w:after="40"/>
              <w:jc w:val="center"/>
              <w:rPr>
                <w:b/>
                <w:sz w:val="18"/>
                <w:szCs w:val="18"/>
              </w:rPr>
            </w:pPr>
            <w:r>
              <w:rPr>
                <w:b/>
                <w:sz w:val="18"/>
                <w:szCs w:val="18"/>
              </w:rPr>
              <w:t>Hazard c</w:t>
            </w:r>
            <w:r w:rsidRPr="000C365F">
              <w:rPr>
                <w:b/>
                <w:sz w:val="18"/>
                <w:szCs w:val="18"/>
              </w:rPr>
              <w:t xml:space="preserve">ategory </w:t>
            </w:r>
            <w:r w:rsidRPr="000C365F">
              <w:rPr>
                <w:b/>
                <w:sz w:val="18"/>
                <w:szCs w:val="18"/>
              </w:rPr>
              <w:br/>
              <w:t>(4)</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spacing w:before="40" w:after="40"/>
              <w:jc w:val="center"/>
              <w:rPr>
                <w:b/>
                <w:sz w:val="18"/>
                <w:szCs w:val="18"/>
              </w:rPr>
            </w:pPr>
            <w:r w:rsidRPr="000C365F">
              <w:rPr>
                <w:b/>
                <w:sz w:val="18"/>
                <w:szCs w:val="18"/>
              </w:rPr>
              <w:t>Conditions for use (5)</w:t>
            </w:r>
          </w:p>
        </w:tc>
      </w:tr>
      <w:tr w:rsidR="00512595" w:rsidRPr="000C365F" w:rsidTr="00252F19">
        <w:trPr>
          <w:trHeight w:val="1080"/>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P210</w:t>
            </w:r>
          </w:p>
        </w:tc>
        <w:tc>
          <w:tcPr>
            <w:tcW w:w="3241"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ind w:left="144"/>
              <w:rPr>
                <w:sz w:val="18"/>
                <w:szCs w:val="18"/>
                <w:lang w:val="en-US"/>
              </w:rPr>
            </w:pPr>
            <w:r w:rsidRPr="000C365F">
              <w:rPr>
                <w:sz w:val="18"/>
                <w:szCs w:val="18"/>
                <w:lang w:val="en-US"/>
              </w:rPr>
              <w:t>Keep away from heat, hot surfaces, sparks open flames and other ignition sources. No smoking</w:t>
            </w:r>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Chemicals under pressure (chapter 2.3)</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1, 2, 3</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12595" w:rsidRPr="000C365F" w:rsidRDefault="00512595" w:rsidP="00252F19">
            <w:pPr>
              <w:tabs>
                <w:tab w:val="left" w:pos="1411"/>
              </w:tabs>
              <w:rPr>
                <w:sz w:val="18"/>
                <w:szCs w:val="18"/>
                <w:lang w:val="en-US"/>
              </w:rPr>
            </w:pPr>
          </w:p>
        </w:tc>
      </w:tr>
      <w:tr w:rsidR="00512595" w:rsidRPr="000C365F" w:rsidTr="00252F19">
        <w:trPr>
          <w:trHeight w:val="730"/>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P211</w:t>
            </w:r>
          </w:p>
        </w:tc>
        <w:tc>
          <w:tcPr>
            <w:tcW w:w="3241"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ind w:left="144"/>
              <w:rPr>
                <w:sz w:val="18"/>
                <w:szCs w:val="18"/>
                <w:lang w:val="en-US"/>
              </w:rPr>
            </w:pPr>
            <w:r w:rsidRPr="000C365F">
              <w:rPr>
                <w:sz w:val="18"/>
                <w:szCs w:val="18"/>
                <w:lang w:val="en-US"/>
              </w:rPr>
              <w:t>Do not spray on an open flame or other ignition source</w:t>
            </w:r>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Chemicals under pressure (chapter 2.3)</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1, 2</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12595" w:rsidRPr="000C365F" w:rsidRDefault="00512595" w:rsidP="00252F19">
            <w:pPr>
              <w:tabs>
                <w:tab w:val="left" w:pos="1411"/>
              </w:tabs>
              <w:rPr>
                <w:sz w:val="18"/>
                <w:szCs w:val="18"/>
                <w:lang w:val="en-US"/>
              </w:rPr>
            </w:pPr>
          </w:p>
        </w:tc>
      </w:tr>
    </w:tbl>
    <w:p w:rsidR="00512595" w:rsidRPr="00935F54" w:rsidRDefault="00512595" w:rsidP="00512595">
      <w:pPr>
        <w:pStyle w:val="H4G"/>
        <w:rPr>
          <w:lang w:val="en-US"/>
        </w:rPr>
      </w:pPr>
      <w:r>
        <w:rPr>
          <w:lang w:val="en-US"/>
        </w:rPr>
        <w:tab/>
      </w:r>
      <w:r>
        <w:rPr>
          <w:lang w:val="en-US"/>
        </w:rPr>
        <w:tab/>
      </w:r>
      <w:r w:rsidRPr="00935F54">
        <w:rPr>
          <w:lang w:val="en-US"/>
        </w:rPr>
        <w:t>Annex 3</w:t>
      </w:r>
      <w:r>
        <w:rPr>
          <w:lang w:val="en-US"/>
        </w:rPr>
        <w:t>, Section 2, Table A3.2.3</w:t>
      </w:r>
    </w:p>
    <w:p w:rsidR="00512595" w:rsidRPr="000C365F" w:rsidRDefault="00512595" w:rsidP="00512595">
      <w:pPr>
        <w:pStyle w:val="SingleTxtG"/>
        <w:rPr>
          <w:lang w:val="en-US"/>
        </w:rPr>
      </w:pPr>
      <w:r>
        <w:rPr>
          <w:lang w:val="en-US"/>
        </w:rPr>
        <w:t>Insert the following rows: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3"/>
        <w:gridCol w:w="3235"/>
        <w:gridCol w:w="1819"/>
        <w:gridCol w:w="1596"/>
        <w:gridCol w:w="2266"/>
      </w:tblGrid>
      <w:tr w:rsidR="00512595" w:rsidRPr="000C365F" w:rsidTr="00252F19">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b/>
                <w:sz w:val="18"/>
                <w:szCs w:val="18"/>
                <w:lang w:val="en-US"/>
              </w:rPr>
            </w:pPr>
            <w:r w:rsidRPr="000C365F">
              <w:rPr>
                <w:b/>
                <w:sz w:val="18"/>
                <w:szCs w:val="18"/>
                <w:lang w:val="en-US"/>
              </w:rPr>
              <w:t>Code</w:t>
            </w:r>
            <w:r>
              <w:rPr>
                <w:b/>
                <w:sz w:val="18"/>
                <w:szCs w:val="18"/>
                <w:lang w:val="en-US"/>
              </w:rPr>
              <w:br/>
            </w:r>
            <w:r w:rsidRPr="000C365F">
              <w:rPr>
                <w:b/>
                <w:sz w:val="18"/>
                <w:szCs w:val="18"/>
                <w:lang w:val="en-US"/>
              </w:rPr>
              <w:t>(1)</w:t>
            </w:r>
          </w:p>
        </w:tc>
        <w:tc>
          <w:tcPr>
            <w:tcW w:w="3241"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b/>
                <w:sz w:val="18"/>
                <w:szCs w:val="18"/>
                <w:lang w:val="en-US"/>
              </w:rPr>
            </w:pPr>
            <w:r w:rsidRPr="000C365F">
              <w:rPr>
                <w:b/>
                <w:sz w:val="18"/>
                <w:szCs w:val="18"/>
                <w:lang w:val="en-US"/>
              </w:rPr>
              <w:t>R</w:t>
            </w:r>
            <w:r>
              <w:rPr>
                <w:b/>
                <w:sz w:val="18"/>
                <w:szCs w:val="18"/>
                <w:lang w:val="en-US"/>
              </w:rPr>
              <w:t>esponse precautionary statement</w:t>
            </w:r>
            <w:r>
              <w:rPr>
                <w:b/>
                <w:sz w:val="18"/>
                <w:szCs w:val="18"/>
                <w:lang w:val="en-US"/>
              </w:rPr>
              <w:br/>
            </w:r>
            <w:r w:rsidRPr="000C365F">
              <w:rPr>
                <w:b/>
                <w:sz w:val="18"/>
                <w:szCs w:val="18"/>
                <w:lang w:val="en-US"/>
              </w:rPr>
              <w:t>(2)</w:t>
            </w:r>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b/>
                <w:sz w:val="18"/>
                <w:szCs w:val="18"/>
                <w:lang w:val="en-US"/>
              </w:rPr>
            </w:pPr>
            <w:r w:rsidRPr="000C365F">
              <w:rPr>
                <w:b/>
                <w:sz w:val="18"/>
                <w:szCs w:val="18"/>
                <w:lang w:val="en-US"/>
              </w:rPr>
              <w:t xml:space="preserve">Hazard </w:t>
            </w:r>
            <w:r>
              <w:rPr>
                <w:b/>
                <w:sz w:val="18"/>
                <w:szCs w:val="18"/>
                <w:lang w:val="en-US"/>
              </w:rPr>
              <w:t>c</w:t>
            </w:r>
            <w:r w:rsidRPr="000C365F">
              <w:rPr>
                <w:b/>
                <w:sz w:val="18"/>
                <w:szCs w:val="18"/>
                <w:lang w:val="en-US"/>
              </w:rPr>
              <w:t xml:space="preserve">lass </w:t>
            </w:r>
            <w:r>
              <w:rPr>
                <w:b/>
                <w:sz w:val="18"/>
                <w:szCs w:val="18"/>
                <w:lang w:val="en-US"/>
              </w:rPr>
              <w:br/>
            </w:r>
            <w:r w:rsidRPr="000C365F">
              <w:rPr>
                <w:b/>
                <w:sz w:val="18"/>
                <w:szCs w:val="18"/>
                <w:lang w:val="en-US"/>
              </w:rPr>
              <w:t>(3)</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512595" w:rsidRDefault="00512595" w:rsidP="00252F19">
            <w:pPr>
              <w:tabs>
                <w:tab w:val="left" w:pos="1411"/>
              </w:tabs>
              <w:jc w:val="center"/>
              <w:rPr>
                <w:b/>
                <w:sz w:val="18"/>
                <w:szCs w:val="18"/>
                <w:lang w:val="en-US"/>
              </w:rPr>
            </w:pPr>
            <w:r w:rsidRPr="000C365F">
              <w:rPr>
                <w:b/>
                <w:sz w:val="18"/>
                <w:szCs w:val="18"/>
                <w:lang w:val="en-US"/>
              </w:rPr>
              <w:t>H</w:t>
            </w:r>
            <w:r>
              <w:rPr>
                <w:b/>
                <w:sz w:val="18"/>
                <w:szCs w:val="18"/>
                <w:lang w:val="en-US"/>
              </w:rPr>
              <w:t>azard c</w:t>
            </w:r>
            <w:r w:rsidRPr="000C365F">
              <w:rPr>
                <w:b/>
                <w:sz w:val="18"/>
                <w:szCs w:val="18"/>
                <w:lang w:val="en-US"/>
              </w:rPr>
              <w:t xml:space="preserve">ategory </w:t>
            </w:r>
          </w:p>
          <w:p w:rsidR="00512595" w:rsidRPr="000C365F" w:rsidRDefault="00512595" w:rsidP="00252F19">
            <w:pPr>
              <w:tabs>
                <w:tab w:val="left" w:pos="1411"/>
              </w:tabs>
              <w:jc w:val="center"/>
              <w:rPr>
                <w:b/>
                <w:sz w:val="18"/>
                <w:szCs w:val="18"/>
                <w:lang w:val="en-US"/>
              </w:rPr>
            </w:pPr>
            <w:r w:rsidRPr="000C365F">
              <w:rPr>
                <w:b/>
                <w:sz w:val="18"/>
                <w:szCs w:val="18"/>
                <w:lang w:val="en-US"/>
              </w:rPr>
              <w:t>(4)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b/>
                <w:sz w:val="18"/>
                <w:szCs w:val="18"/>
                <w:lang w:val="en-US"/>
              </w:rPr>
            </w:pPr>
            <w:r w:rsidRPr="000C365F">
              <w:rPr>
                <w:b/>
                <w:sz w:val="18"/>
                <w:szCs w:val="18"/>
                <w:lang w:val="en-US"/>
              </w:rPr>
              <w:t xml:space="preserve">Conditions for use </w:t>
            </w:r>
            <w:r>
              <w:rPr>
                <w:b/>
                <w:sz w:val="18"/>
                <w:szCs w:val="18"/>
                <w:lang w:val="en-US"/>
              </w:rPr>
              <w:br/>
            </w:r>
            <w:r w:rsidRPr="000C365F">
              <w:rPr>
                <w:b/>
                <w:sz w:val="18"/>
                <w:szCs w:val="18"/>
                <w:lang w:val="en-US"/>
              </w:rPr>
              <w:t>(5)</w:t>
            </w:r>
          </w:p>
        </w:tc>
      </w:tr>
      <w:tr w:rsidR="00512595" w:rsidRPr="000C365F" w:rsidTr="00252F19">
        <w:trPr>
          <w:trHeight w:val="730"/>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P381</w:t>
            </w:r>
          </w:p>
        </w:tc>
        <w:tc>
          <w:tcPr>
            <w:tcW w:w="3241"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ind w:left="144"/>
              <w:rPr>
                <w:sz w:val="18"/>
                <w:szCs w:val="18"/>
                <w:lang w:val="en-US"/>
              </w:rPr>
            </w:pPr>
            <w:r w:rsidRPr="000C365F">
              <w:rPr>
                <w:sz w:val="18"/>
                <w:szCs w:val="18"/>
                <w:lang w:val="en-US"/>
              </w:rPr>
              <w:t>In case of leakage, eliminate all ignition sources.</w:t>
            </w:r>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ind w:left="1" w:hanging="1"/>
              <w:jc w:val="center"/>
              <w:rPr>
                <w:sz w:val="18"/>
                <w:szCs w:val="18"/>
                <w:lang w:val="en-US"/>
              </w:rPr>
            </w:pPr>
            <w:r w:rsidRPr="000C365F">
              <w:rPr>
                <w:sz w:val="18"/>
                <w:szCs w:val="18"/>
                <w:lang w:val="en-US"/>
              </w:rPr>
              <w:t>Chemicals under pressure (chapter 2.3)</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12595" w:rsidRPr="000C365F" w:rsidRDefault="00512595" w:rsidP="00252F19">
            <w:pPr>
              <w:tabs>
                <w:tab w:val="left" w:pos="1411"/>
              </w:tabs>
              <w:rPr>
                <w:sz w:val="18"/>
                <w:szCs w:val="18"/>
                <w:lang w:val="en-US"/>
              </w:rPr>
            </w:pPr>
          </w:p>
        </w:tc>
      </w:tr>
      <w:tr w:rsidR="00512595" w:rsidRPr="000C365F" w:rsidTr="00252F19">
        <w:trPr>
          <w:trHeight w:val="730"/>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P376</w:t>
            </w:r>
          </w:p>
        </w:tc>
        <w:tc>
          <w:tcPr>
            <w:tcW w:w="3241"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ind w:left="144"/>
              <w:rPr>
                <w:sz w:val="18"/>
                <w:szCs w:val="18"/>
                <w:lang w:val="en-US"/>
              </w:rPr>
            </w:pPr>
            <w:r w:rsidRPr="000C365F">
              <w:rPr>
                <w:sz w:val="18"/>
                <w:szCs w:val="18"/>
                <w:lang w:val="en-US"/>
              </w:rPr>
              <w:t>Stop leak if safe to do so.</w:t>
            </w:r>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ind w:left="1" w:hanging="1"/>
              <w:jc w:val="center"/>
              <w:rPr>
                <w:sz w:val="18"/>
                <w:szCs w:val="18"/>
                <w:lang w:val="en-US"/>
              </w:rPr>
            </w:pPr>
            <w:r w:rsidRPr="000C365F">
              <w:rPr>
                <w:sz w:val="18"/>
                <w:szCs w:val="18"/>
                <w:lang w:val="en-US"/>
              </w:rPr>
              <w:t>Chemicals under pressure (chapter 2.3)</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1, 2, 3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12595" w:rsidRPr="000C365F" w:rsidRDefault="00512595" w:rsidP="00252F19">
            <w:pPr>
              <w:tabs>
                <w:tab w:val="left" w:pos="1411"/>
              </w:tabs>
              <w:rPr>
                <w:sz w:val="18"/>
                <w:szCs w:val="18"/>
                <w:lang w:val="en-US"/>
              </w:rPr>
            </w:pPr>
          </w:p>
        </w:tc>
      </w:tr>
      <w:tr w:rsidR="00512595" w:rsidRPr="000C365F" w:rsidTr="00252F19">
        <w:trPr>
          <w:trHeight w:val="730"/>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 xml:space="preserve">P370 </w:t>
            </w:r>
            <w:r>
              <w:rPr>
                <w:sz w:val="18"/>
                <w:szCs w:val="18"/>
                <w:lang w:val="en-US"/>
              </w:rPr>
              <w:br/>
            </w:r>
            <w:r w:rsidRPr="000C365F">
              <w:rPr>
                <w:sz w:val="18"/>
                <w:szCs w:val="18"/>
                <w:lang w:val="en-US"/>
              </w:rPr>
              <w:t xml:space="preserve">+ </w:t>
            </w:r>
            <w:r>
              <w:rPr>
                <w:sz w:val="18"/>
                <w:szCs w:val="18"/>
                <w:lang w:val="en-US"/>
              </w:rPr>
              <w:br/>
            </w:r>
            <w:r w:rsidRPr="000C365F">
              <w:rPr>
                <w:sz w:val="18"/>
                <w:szCs w:val="18"/>
                <w:lang w:val="en-US"/>
              </w:rPr>
              <w:t>P378</w:t>
            </w:r>
          </w:p>
        </w:tc>
        <w:tc>
          <w:tcPr>
            <w:tcW w:w="3241"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ind w:left="144"/>
              <w:rPr>
                <w:sz w:val="18"/>
                <w:szCs w:val="18"/>
                <w:lang w:val="en-US"/>
              </w:rPr>
            </w:pPr>
            <w:r w:rsidRPr="000C365F">
              <w:rPr>
                <w:sz w:val="18"/>
                <w:szCs w:val="18"/>
                <w:lang w:val="en-US"/>
              </w:rPr>
              <w:t xml:space="preserve">In case of fire, use …. to extinguish. </w:t>
            </w:r>
          </w:p>
        </w:tc>
        <w:tc>
          <w:tcPr>
            <w:tcW w:w="1822"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ind w:left="1" w:hanging="1"/>
              <w:jc w:val="center"/>
              <w:rPr>
                <w:sz w:val="18"/>
                <w:szCs w:val="18"/>
                <w:lang w:val="en-US"/>
              </w:rPr>
            </w:pPr>
            <w:r w:rsidRPr="000C365F">
              <w:rPr>
                <w:sz w:val="18"/>
                <w:szCs w:val="18"/>
                <w:lang w:val="en-US"/>
              </w:rPr>
              <w:t>Chemicals under pressure (chapter 2.3)</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1, 2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512595" w:rsidRPr="000C365F" w:rsidRDefault="00512595" w:rsidP="00252F19">
            <w:pPr>
              <w:tabs>
                <w:tab w:val="left" w:pos="1411"/>
              </w:tabs>
              <w:ind w:left="1" w:hanging="1"/>
              <w:rPr>
                <w:sz w:val="18"/>
                <w:szCs w:val="18"/>
                <w:lang w:val="en-US"/>
              </w:rPr>
            </w:pPr>
            <w:r w:rsidRPr="000C365F">
              <w:rPr>
                <w:sz w:val="18"/>
                <w:szCs w:val="18"/>
                <w:lang w:val="en-US"/>
              </w:rPr>
              <w:t>Manufacturer/supplier or the competent authority to specify appropriate media.</w:t>
            </w:r>
          </w:p>
        </w:tc>
      </w:tr>
    </w:tbl>
    <w:p w:rsidR="00512595" w:rsidRPr="00935F54" w:rsidRDefault="00512595" w:rsidP="00512595">
      <w:pPr>
        <w:pStyle w:val="H4G"/>
        <w:rPr>
          <w:lang w:val="en-US"/>
        </w:rPr>
      </w:pPr>
      <w:r>
        <w:rPr>
          <w:lang w:val="en-US"/>
        </w:rPr>
        <w:tab/>
      </w:r>
      <w:r>
        <w:rPr>
          <w:lang w:val="en-US"/>
        </w:rPr>
        <w:tab/>
      </w:r>
      <w:r w:rsidRPr="00935F54">
        <w:rPr>
          <w:lang w:val="en-US"/>
        </w:rPr>
        <w:t>Annex 3</w:t>
      </w:r>
      <w:r>
        <w:rPr>
          <w:lang w:val="en-US"/>
        </w:rPr>
        <w:t>, Section 2, Table A3.2.4</w:t>
      </w:r>
    </w:p>
    <w:p w:rsidR="00512595" w:rsidRPr="000C365F" w:rsidRDefault="00512595" w:rsidP="00512595">
      <w:pPr>
        <w:pStyle w:val="SingleTxtG"/>
        <w:rPr>
          <w:lang w:val="en-US"/>
        </w:rPr>
      </w:pPr>
      <w:r>
        <w:rPr>
          <w:lang w:val="en-US"/>
        </w:rPr>
        <w:t>Insert the following rows: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2548"/>
        <w:gridCol w:w="1699"/>
        <w:gridCol w:w="850"/>
        <w:gridCol w:w="3820"/>
      </w:tblGrid>
      <w:tr w:rsidR="00512595" w:rsidRPr="000C365F" w:rsidTr="00252F19">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b/>
                <w:sz w:val="18"/>
                <w:szCs w:val="18"/>
                <w:lang w:val="en-US"/>
              </w:rPr>
            </w:pPr>
            <w:r w:rsidRPr="000C365F">
              <w:rPr>
                <w:b/>
                <w:sz w:val="18"/>
                <w:szCs w:val="18"/>
                <w:lang w:val="en-US"/>
              </w:rPr>
              <w:t xml:space="preserve">Code </w:t>
            </w:r>
            <w:r>
              <w:rPr>
                <w:b/>
                <w:sz w:val="18"/>
                <w:szCs w:val="18"/>
                <w:lang w:val="en-US"/>
              </w:rPr>
              <w:br/>
            </w:r>
            <w:r>
              <w:rPr>
                <w:b/>
                <w:sz w:val="18"/>
                <w:szCs w:val="18"/>
                <w:lang w:val="en-US"/>
              </w:rPr>
              <w:br/>
            </w:r>
            <w:r w:rsidRPr="000C365F">
              <w:rPr>
                <w:b/>
                <w:sz w:val="18"/>
                <w:szCs w:val="18"/>
                <w:lang w:val="en-US"/>
              </w:rPr>
              <w:t>(1)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b/>
                <w:sz w:val="18"/>
                <w:szCs w:val="18"/>
                <w:lang w:val="en-US"/>
              </w:rPr>
            </w:pPr>
            <w:r w:rsidRPr="000C365F">
              <w:rPr>
                <w:b/>
                <w:sz w:val="18"/>
                <w:szCs w:val="18"/>
                <w:lang w:val="en-US"/>
              </w:rPr>
              <w:t xml:space="preserve">Storage precautionary statement </w:t>
            </w:r>
            <w:r>
              <w:rPr>
                <w:b/>
                <w:sz w:val="18"/>
                <w:szCs w:val="18"/>
                <w:lang w:val="en-US"/>
              </w:rPr>
              <w:br/>
            </w:r>
            <w:r>
              <w:rPr>
                <w:b/>
                <w:sz w:val="18"/>
                <w:szCs w:val="18"/>
                <w:lang w:val="en-US"/>
              </w:rPr>
              <w:br/>
            </w:r>
            <w:r w:rsidRPr="000C365F">
              <w:rPr>
                <w:b/>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b/>
                <w:sz w:val="18"/>
                <w:szCs w:val="18"/>
                <w:lang w:val="en-US"/>
              </w:rPr>
            </w:pPr>
            <w:r w:rsidRPr="000C365F">
              <w:rPr>
                <w:b/>
                <w:sz w:val="18"/>
                <w:szCs w:val="18"/>
                <w:lang w:val="en-US"/>
              </w:rPr>
              <w:t xml:space="preserve">Hazard </w:t>
            </w:r>
            <w:r>
              <w:rPr>
                <w:b/>
                <w:sz w:val="18"/>
                <w:szCs w:val="18"/>
                <w:lang w:val="en-US"/>
              </w:rPr>
              <w:t>c</w:t>
            </w:r>
            <w:r w:rsidRPr="000C365F">
              <w:rPr>
                <w:b/>
                <w:sz w:val="18"/>
                <w:szCs w:val="18"/>
                <w:lang w:val="en-US"/>
              </w:rPr>
              <w:t xml:space="preserve">lass </w:t>
            </w:r>
            <w:r>
              <w:rPr>
                <w:b/>
                <w:sz w:val="18"/>
                <w:szCs w:val="18"/>
                <w:lang w:val="en-US"/>
              </w:rPr>
              <w:br/>
            </w:r>
            <w:r>
              <w:rPr>
                <w:b/>
                <w:sz w:val="18"/>
                <w:szCs w:val="18"/>
                <w:lang w:val="en-US"/>
              </w:rPr>
              <w:br/>
            </w:r>
            <w:r w:rsidRPr="000C365F">
              <w:rPr>
                <w:b/>
                <w:sz w:val="18"/>
                <w:szCs w:val="18"/>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b/>
                <w:sz w:val="18"/>
                <w:szCs w:val="18"/>
                <w:lang w:val="en-US"/>
              </w:rPr>
            </w:pPr>
            <w:r w:rsidRPr="000C365F">
              <w:rPr>
                <w:b/>
                <w:sz w:val="18"/>
                <w:szCs w:val="18"/>
                <w:lang w:val="en-US"/>
              </w:rPr>
              <w:t xml:space="preserve">Hazard </w:t>
            </w:r>
            <w:r>
              <w:rPr>
                <w:b/>
                <w:sz w:val="18"/>
                <w:szCs w:val="18"/>
                <w:lang w:val="en-US"/>
              </w:rPr>
              <w:br/>
            </w:r>
            <w:r w:rsidRPr="000C365F">
              <w:rPr>
                <w:b/>
                <w:sz w:val="18"/>
                <w:szCs w:val="18"/>
                <w:lang w:val="en-US"/>
              </w:rPr>
              <w:t xml:space="preserve">Category </w:t>
            </w:r>
            <w:r>
              <w:rPr>
                <w:b/>
                <w:sz w:val="18"/>
                <w:szCs w:val="18"/>
                <w:lang w:val="en-US"/>
              </w:rPr>
              <w:br/>
            </w:r>
            <w:r w:rsidRPr="000C365F">
              <w:rPr>
                <w:b/>
                <w:sz w:val="18"/>
                <w:szCs w:val="18"/>
                <w:lang w:val="en-US"/>
              </w:rPr>
              <w:t>(4)</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b/>
                <w:sz w:val="18"/>
                <w:szCs w:val="18"/>
                <w:lang w:val="en-US"/>
              </w:rPr>
            </w:pPr>
            <w:r w:rsidRPr="000C365F">
              <w:rPr>
                <w:b/>
                <w:sz w:val="18"/>
                <w:szCs w:val="18"/>
                <w:lang w:val="en-US"/>
              </w:rPr>
              <w:t xml:space="preserve">Conditions for use </w:t>
            </w:r>
            <w:r>
              <w:rPr>
                <w:b/>
                <w:sz w:val="18"/>
                <w:szCs w:val="18"/>
                <w:lang w:val="en-US"/>
              </w:rPr>
              <w:br/>
            </w:r>
            <w:r>
              <w:rPr>
                <w:b/>
                <w:sz w:val="18"/>
                <w:szCs w:val="18"/>
                <w:lang w:val="en-US"/>
              </w:rPr>
              <w:br/>
            </w:r>
            <w:r w:rsidRPr="000C365F">
              <w:rPr>
                <w:b/>
                <w:sz w:val="18"/>
                <w:szCs w:val="18"/>
                <w:lang w:val="en-US"/>
              </w:rPr>
              <w:t>(5)</w:t>
            </w:r>
          </w:p>
        </w:tc>
      </w:tr>
      <w:tr w:rsidR="00512595" w:rsidRPr="000C365F" w:rsidTr="00252F19">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P403</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512595" w:rsidRPr="000C365F" w:rsidRDefault="00512595" w:rsidP="00252F19">
            <w:pPr>
              <w:tabs>
                <w:tab w:val="left" w:pos="1411"/>
              </w:tabs>
              <w:rPr>
                <w:sz w:val="18"/>
                <w:szCs w:val="18"/>
                <w:lang w:val="en-US"/>
              </w:rPr>
            </w:pPr>
            <w:r w:rsidRPr="000C365F">
              <w:rPr>
                <w:sz w:val="18"/>
                <w:szCs w:val="18"/>
                <w:lang w:val="en-US"/>
              </w:rPr>
              <w:t>Store in a well-ventilated place.</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512595" w:rsidRPr="000C365F" w:rsidRDefault="00512595" w:rsidP="00252F19">
            <w:pPr>
              <w:tabs>
                <w:tab w:val="left" w:pos="1411"/>
              </w:tabs>
              <w:rPr>
                <w:sz w:val="18"/>
                <w:szCs w:val="18"/>
                <w:lang w:val="en-US"/>
              </w:rPr>
            </w:pPr>
            <w:r w:rsidRPr="000C365F">
              <w:rPr>
                <w:sz w:val="18"/>
                <w:szCs w:val="18"/>
                <w:lang w:val="en-US"/>
              </w:rPr>
              <w:t>Chemicals under pressure (chapter 2.3)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1, 2, 3</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12595" w:rsidRPr="000C365F" w:rsidRDefault="00512595" w:rsidP="00252F19">
            <w:pPr>
              <w:tabs>
                <w:tab w:val="left" w:pos="1411"/>
              </w:tabs>
              <w:rPr>
                <w:sz w:val="18"/>
                <w:szCs w:val="18"/>
                <w:lang w:val="en-US"/>
              </w:rPr>
            </w:pPr>
          </w:p>
        </w:tc>
      </w:tr>
      <w:tr w:rsidR="00512595" w:rsidRPr="000C365F" w:rsidTr="00252F19">
        <w:trPr>
          <w:trHeight w:val="1601"/>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lastRenderedPageBreak/>
              <w:t>P410</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512595" w:rsidRPr="000C365F" w:rsidRDefault="00512595" w:rsidP="00252F19">
            <w:pPr>
              <w:tabs>
                <w:tab w:val="left" w:pos="1411"/>
              </w:tabs>
              <w:rPr>
                <w:sz w:val="18"/>
                <w:szCs w:val="18"/>
                <w:lang w:val="en-US"/>
              </w:rPr>
            </w:pPr>
            <w:r w:rsidRPr="000C365F">
              <w:rPr>
                <w:sz w:val="18"/>
                <w:szCs w:val="18"/>
                <w:lang w:val="en-US"/>
              </w:rPr>
              <w:t>Protect from sunlight.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512595" w:rsidRPr="000C365F" w:rsidRDefault="00512595" w:rsidP="00252F19">
            <w:pPr>
              <w:tabs>
                <w:tab w:val="left" w:pos="1411"/>
              </w:tabs>
              <w:rPr>
                <w:sz w:val="18"/>
                <w:szCs w:val="18"/>
                <w:lang w:val="en-US"/>
              </w:rPr>
            </w:pPr>
            <w:r w:rsidRPr="000C365F">
              <w:rPr>
                <w:sz w:val="18"/>
                <w:szCs w:val="18"/>
                <w:lang w:val="en-US"/>
              </w:rPr>
              <w:t>Chemicals under pressure (chapter 2.3)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1, 2, 3</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512595" w:rsidRPr="000C365F" w:rsidRDefault="00512595" w:rsidP="00252F19">
            <w:pPr>
              <w:suppressAutoHyphens w:val="0"/>
              <w:autoSpaceDE w:val="0"/>
              <w:autoSpaceDN w:val="0"/>
              <w:adjustRightInd w:val="0"/>
              <w:spacing w:line="240" w:lineRule="auto"/>
              <w:rPr>
                <w:i/>
                <w:iCs/>
                <w:sz w:val="18"/>
                <w:szCs w:val="18"/>
                <w:lang w:val="en-US" w:eastAsia="zh-CN"/>
              </w:rPr>
            </w:pPr>
            <w:r w:rsidRPr="000C365F">
              <w:rPr>
                <w:i/>
                <w:iCs/>
                <w:sz w:val="18"/>
                <w:szCs w:val="18"/>
                <w:lang w:val="en-US" w:eastAsia="zh-CN"/>
              </w:rPr>
              <w:t>May be omitted for chemicals under pressure filled in transportable cylinders in accordance with packing instruction P200 of the UN</w:t>
            </w:r>
          </w:p>
          <w:p w:rsidR="00512595" w:rsidRPr="000C365F" w:rsidRDefault="00512595" w:rsidP="00252F19">
            <w:pPr>
              <w:suppressAutoHyphens w:val="0"/>
              <w:autoSpaceDE w:val="0"/>
              <w:autoSpaceDN w:val="0"/>
              <w:adjustRightInd w:val="0"/>
              <w:spacing w:line="240" w:lineRule="auto"/>
              <w:rPr>
                <w:i/>
                <w:iCs/>
                <w:sz w:val="18"/>
                <w:szCs w:val="18"/>
                <w:lang w:val="en-US" w:eastAsia="zh-CN"/>
              </w:rPr>
            </w:pPr>
            <w:r w:rsidRPr="000C365F">
              <w:rPr>
                <w:i/>
                <w:iCs/>
                <w:sz w:val="18"/>
                <w:szCs w:val="18"/>
                <w:lang w:val="en-US" w:eastAsia="zh-CN"/>
              </w:rPr>
              <w:t>Recommendations on the Transport of Dangerous Goods, Model Regulations, unless those chemicals under pressure are subject to (slow)</w:t>
            </w:r>
          </w:p>
          <w:p w:rsidR="00512595" w:rsidRPr="000C365F" w:rsidRDefault="00512595" w:rsidP="00252F19">
            <w:pPr>
              <w:suppressAutoHyphens w:val="0"/>
              <w:autoSpaceDE w:val="0"/>
              <w:autoSpaceDN w:val="0"/>
              <w:adjustRightInd w:val="0"/>
              <w:spacing w:line="240" w:lineRule="auto"/>
              <w:rPr>
                <w:sz w:val="18"/>
                <w:szCs w:val="18"/>
                <w:lang w:val="en-US"/>
              </w:rPr>
            </w:pPr>
            <w:r w:rsidRPr="000C365F">
              <w:rPr>
                <w:i/>
                <w:iCs/>
                <w:sz w:val="18"/>
                <w:szCs w:val="18"/>
                <w:lang w:val="en-US" w:eastAsia="zh-CN"/>
              </w:rPr>
              <w:t>decomposition or polymerization, or the competent authority provides otherwise.</w:t>
            </w:r>
          </w:p>
        </w:tc>
      </w:tr>
      <w:tr w:rsidR="00512595" w:rsidRPr="000C365F" w:rsidTr="00252F19">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 xml:space="preserve">P410 </w:t>
            </w:r>
            <w:r>
              <w:rPr>
                <w:sz w:val="18"/>
                <w:szCs w:val="18"/>
                <w:lang w:val="en-US"/>
              </w:rPr>
              <w:br/>
            </w:r>
            <w:r w:rsidRPr="000C365F">
              <w:rPr>
                <w:sz w:val="18"/>
                <w:szCs w:val="18"/>
                <w:lang w:val="en-US"/>
              </w:rPr>
              <w:t xml:space="preserve">+ </w:t>
            </w:r>
            <w:r>
              <w:rPr>
                <w:sz w:val="18"/>
                <w:szCs w:val="18"/>
                <w:lang w:val="en-US"/>
              </w:rPr>
              <w:br/>
            </w:r>
            <w:r w:rsidRPr="000C365F">
              <w:rPr>
                <w:sz w:val="18"/>
                <w:szCs w:val="18"/>
                <w:lang w:val="en-US"/>
              </w:rPr>
              <w:t>P403</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512595" w:rsidRPr="000C365F" w:rsidRDefault="00512595" w:rsidP="00252F19">
            <w:pPr>
              <w:tabs>
                <w:tab w:val="left" w:pos="1411"/>
              </w:tabs>
              <w:rPr>
                <w:sz w:val="18"/>
                <w:szCs w:val="18"/>
                <w:lang w:val="en-US"/>
              </w:rPr>
            </w:pPr>
            <w:r w:rsidRPr="000C365F">
              <w:rPr>
                <w:sz w:val="18"/>
                <w:szCs w:val="18"/>
                <w:lang w:val="en-US"/>
              </w:rPr>
              <w:t xml:space="preserve">Protect from sunlight. Store in a well-ventilated place.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512595" w:rsidRPr="000C365F" w:rsidRDefault="00512595" w:rsidP="00252F19">
            <w:pPr>
              <w:tabs>
                <w:tab w:val="left" w:pos="1411"/>
              </w:tabs>
              <w:rPr>
                <w:sz w:val="18"/>
                <w:szCs w:val="18"/>
                <w:lang w:val="en-US"/>
              </w:rPr>
            </w:pPr>
            <w:r w:rsidRPr="000C365F">
              <w:rPr>
                <w:sz w:val="18"/>
                <w:szCs w:val="18"/>
                <w:lang w:val="en-US"/>
              </w:rPr>
              <w:t>Chemicals under pressure (chapter 2.3)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12595" w:rsidRPr="000C365F" w:rsidRDefault="00512595" w:rsidP="00252F19">
            <w:pPr>
              <w:tabs>
                <w:tab w:val="left" w:pos="1411"/>
              </w:tabs>
              <w:jc w:val="center"/>
              <w:rPr>
                <w:sz w:val="18"/>
                <w:szCs w:val="18"/>
                <w:lang w:val="en-US"/>
              </w:rPr>
            </w:pPr>
            <w:r w:rsidRPr="000C365F">
              <w:rPr>
                <w:sz w:val="18"/>
                <w:szCs w:val="18"/>
                <w:lang w:val="en-US"/>
              </w:rPr>
              <w:t>1, 2, 3</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512595" w:rsidRPr="000C365F" w:rsidRDefault="00512595" w:rsidP="00252F19">
            <w:pPr>
              <w:suppressAutoHyphens w:val="0"/>
              <w:autoSpaceDE w:val="0"/>
              <w:autoSpaceDN w:val="0"/>
              <w:adjustRightInd w:val="0"/>
              <w:spacing w:line="240" w:lineRule="auto"/>
              <w:rPr>
                <w:i/>
                <w:iCs/>
                <w:sz w:val="18"/>
                <w:szCs w:val="18"/>
                <w:lang w:val="en-US" w:eastAsia="zh-CN"/>
              </w:rPr>
            </w:pPr>
            <w:r w:rsidRPr="000C365F">
              <w:rPr>
                <w:i/>
                <w:sz w:val="18"/>
                <w:szCs w:val="18"/>
                <w:lang w:val="en-US"/>
              </w:rPr>
              <w:t>P410 may</w:t>
            </w:r>
            <w:r w:rsidRPr="000C365F">
              <w:rPr>
                <w:i/>
                <w:iCs/>
                <w:sz w:val="18"/>
                <w:szCs w:val="18"/>
                <w:lang w:val="en-US" w:eastAsia="zh-CN"/>
              </w:rPr>
              <w:t xml:space="preserve"> be omitted for chemicals under pressure filled in transportable cylinders in accordance with packing instruction P200 of the UN</w:t>
            </w:r>
          </w:p>
          <w:p w:rsidR="00512595" w:rsidRPr="000C365F" w:rsidRDefault="00512595" w:rsidP="00252F19">
            <w:pPr>
              <w:suppressAutoHyphens w:val="0"/>
              <w:autoSpaceDE w:val="0"/>
              <w:autoSpaceDN w:val="0"/>
              <w:adjustRightInd w:val="0"/>
              <w:spacing w:line="240" w:lineRule="auto"/>
              <w:rPr>
                <w:i/>
                <w:iCs/>
                <w:sz w:val="18"/>
                <w:szCs w:val="18"/>
                <w:lang w:val="en-US" w:eastAsia="zh-CN"/>
              </w:rPr>
            </w:pPr>
            <w:r w:rsidRPr="000C365F">
              <w:rPr>
                <w:i/>
                <w:iCs/>
                <w:sz w:val="18"/>
                <w:szCs w:val="18"/>
                <w:lang w:val="en-US" w:eastAsia="zh-CN"/>
              </w:rPr>
              <w:t>Recommendations on the Transport of Dangerous Goods, Model Regulations, unless those chemicals under pressure are subject to (slow)</w:t>
            </w:r>
          </w:p>
          <w:p w:rsidR="00512595" w:rsidRPr="000C365F" w:rsidRDefault="00512595" w:rsidP="00252F19">
            <w:pPr>
              <w:tabs>
                <w:tab w:val="left" w:pos="1411"/>
              </w:tabs>
              <w:rPr>
                <w:sz w:val="18"/>
                <w:szCs w:val="18"/>
                <w:lang w:val="en-US"/>
              </w:rPr>
            </w:pPr>
            <w:r w:rsidRPr="000C365F">
              <w:rPr>
                <w:i/>
                <w:iCs/>
                <w:sz w:val="18"/>
                <w:szCs w:val="18"/>
                <w:lang w:val="en-US" w:eastAsia="zh-CN"/>
              </w:rPr>
              <w:t>decomposition or polymerization, or the competent authority provides otherwise.</w:t>
            </w:r>
          </w:p>
        </w:tc>
      </w:tr>
    </w:tbl>
    <w:p w:rsidR="00512595" w:rsidRDefault="00512595" w:rsidP="00512595">
      <w:pPr>
        <w:pStyle w:val="H4G"/>
        <w:rPr>
          <w:lang w:val="en-US"/>
        </w:rPr>
      </w:pPr>
      <w:r>
        <w:rPr>
          <w:lang w:val="en-US"/>
        </w:rPr>
        <w:tab/>
      </w:r>
      <w:r>
        <w:rPr>
          <w:lang w:val="en-US"/>
        </w:rPr>
        <w:tab/>
        <w:t xml:space="preserve">Annex 3, </w:t>
      </w:r>
      <w:r w:rsidRPr="007776BC">
        <w:rPr>
          <w:lang w:val="en-US"/>
        </w:rPr>
        <w:t>Section 3</w:t>
      </w:r>
      <w:r>
        <w:rPr>
          <w:lang w:val="en-US"/>
        </w:rPr>
        <w:t>, Matrix of precautionary statements by hazard class/category</w:t>
      </w:r>
    </w:p>
    <w:p w:rsidR="00512595" w:rsidRPr="007776BC" w:rsidRDefault="00512595" w:rsidP="00512595">
      <w:pPr>
        <w:pStyle w:val="SingleTxtG"/>
        <w:rPr>
          <w:lang w:val="en-US"/>
        </w:rPr>
      </w:pPr>
      <w:r>
        <w:rPr>
          <w:lang w:val="en-US"/>
        </w:rPr>
        <w:tab/>
        <w:t>Insert the following tables:</w:t>
      </w:r>
      <w:r w:rsidRPr="00CF162F">
        <w:rPr>
          <w:b/>
          <w:noProof/>
          <w:szCs w:val="18"/>
          <w:lang w:val="en-US"/>
        </w:rPr>
        <w:t xml:space="preserve"> </w:t>
      </w:r>
    </w:p>
    <w:p w:rsidR="00512595" w:rsidRPr="00512595" w:rsidRDefault="00512595" w:rsidP="00512595">
      <w:pPr>
        <w:pStyle w:val="SingleTxtG"/>
        <w:jc w:val="center"/>
        <w:rPr>
          <w:b/>
          <w:bCs/>
          <w:lang w:val="en-US"/>
        </w:rPr>
      </w:pPr>
      <w:r>
        <w:rPr>
          <w:lang w:val="en-US"/>
        </w:rPr>
        <w:t>“</w:t>
      </w:r>
      <w:r w:rsidRPr="00512595">
        <w:rPr>
          <w:b/>
          <w:bCs/>
          <w:lang w:val="en-US"/>
        </w:rPr>
        <w:t>Chemicals under pressure (Chapter 2.3 section 2.3.2)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7"/>
        <w:gridCol w:w="854"/>
        <w:gridCol w:w="850"/>
        <w:gridCol w:w="709"/>
        <w:gridCol w:w="850"/>
        <w:gridCol w:w="142"/>
        <w:gridCol w:w="1276"/>
        <w:gridCol w:w="567"/>
        <w:gridCol w:w="1274"/>
        <w:gridCol w:w="1700"/>
      </w:tblGrid>
      <w:tr w:rsidR="00512595" w:rsidTr="00252F19">
        <w:tc>
          <w:tcPr>
            <w:tcW w:w="1418" w:type="dxa"/>
            <w:tcBorders>
              <w:top w:val="nil"/>
              <w:left w:val="nil"/>
              <w:bottom w:val="nil"/>
              <w:right w:val="nil"/>
            </w:tcBorders>
            <w:shd w:val="clear" w:color="auto" w:fill="auto"/>
            <w:hideMark/>
          </w:tcPr>
          <w:p w:rsidR="00512595" w:rsidRPr="007776BC" w:rsidRDefault="00512595" w:rsidP="00252F19">
            <w:pPr>
              <w:rPr>
                <w:b/>
                <w:sz w:val="16"/>
                <w:szCs w:val="16"/>
                <w:lang w:val="en-US"/>
              </w:rPr>
            </w:pPr>
            <w:r>
              <w:rPr>
                <w:b/>
                <w:sz w:val="16"/>
                <w:szCs w:val="16"/>
                <w:lang w:val="en-US"/>
              </w:rPr>
              <w:t>Hazard c</w:t>
            </w:r>
            <w:r w:rsidRPr="007776BC">
              <w:rPr>
                <w:b/>
                <w:sz w:val="16"/>
                <w:szCs w:val="16"/>
                <w:lang w:val="en-US"/>
              </w:rPr>
              <w:t>ategory</w:t>
            </w:r>
          </w:p>
        </w:tc>
        <w:tc>
          <w:tcPr>
            <w:tcW w:w="1706" w:type="dxa"/>
            <w:gridSpan w:val="2"/>
            <w:tcBorders>
              <w:top w:val="nil"/>
              <w:left w:val="nil"/>
              <w:bottom w:val="nil"/>
              <w:right w:val="nil"/>
            </w:tcBorders>
            <w:shd w:val="clear" w:color="auto" w:fill="auto"/>
            <w:hideMark/>
          </w:tcPr>
          <w:p w:rsidR="00512595" w:rsidRPr="007776BC" w:rsidRDefault="00512595" w:rsidP="00252F19">
            <w:pPr>
              <w:ind w:left="8"/>
              <w:rPr>
                <w:b/>
                <w:sz w:val="16"/>
                <w:szCs w:val="16"/>
                <w:lang w:val="en-US"/>
              </w:rPr>
            </w:pPr>
            <w:r w:rsidRPr="007776BC">
              <w:rPr>
                <w:b/>
                <w:sz w:val="16"/>
                <w:szCs w:val="16"/>
                <w:lang w:val="en-US"/>
              </w:rPr>
              <w:t>Symbol</w:t>
            </w:r>
          </w:p>
        </w:tc>
        <w:tc>
          <w:tcPr>
            <w:tcW w:w="709" w:type="dxa"/>
            <w:tcBorders>
              <w:top w:val="nil"/>
              <w:left w:val="nil"/>
              <w:bottom w:val="nil"/>
              <w:right w:val="nil"/>
            </w:tcBorders>
            <w:shd w:val="clear" w:color="auto" w:fill="auto"/>
          </w:tcPr>
          <w:p w:rsidR="00512595" w:rsidRPr="00D76B09" w:rsidRDefault="00512595" w:rsidP="00252F19">
            <w:pPr>
              <w:rPr>
                <w:sz w:val="16"/>
                <w:szCs w:val="16"/>
                <w:lang w:val="en-US"/>
              </w:rPr>
            </w:pPr>
          </w:p>
        </w:tc>
        <w:tc>
          <w:tcPr>
            <w:tcW w:w="850" w:type="dxa"/>
            <w:tcBorders>
              <w:top w:val="nil"/>
              <w:left w:val="nil"/>
              <w:bottom w:val="nil"/>
              <w:right w:val="nil"/>
            </w:tcBorders>
            <w:shd w:val="clear" w:color="auto" w:fill="auto"/>
          </w:tcPr>
          <w:p w:rsidR="00512595" w:rsidRPr="00D76B09" w:rsidRDefault="00512595" w:rsidP="00252F19">
            <w:pPr>
              <w:rPr>
                <w:sz w:val="16"/>
                <w:szCs w:val="16"/>
                <w:lang w:val="en-US"/>
              </w:rPr>
            </w:pPr>
          </w:p>
        </w:tc>
        <w:tc>
          <w:tcPr>
            <w:tcW w:w="1418" w:type="dxa"/>
            <w:gridSpan w:val="2"/>
            <w:tcBorders>
              <w:top w:val="nil"/>
              <w:left w:val="nil"/>
              <w:bottom w:val="nil"/>
              <w:right w:val="nil"/>
            </w:tcBorders>
            <w:shd w:val="clear" w:color="auto" w:fill="auto"/>
            <w:hideMark/>
          </w:tcPr>
          <w:p w:rsidR="00512595" w:rsidRPr="00CF162F" w:rsidRDefault="00512595" w:rsidP="00252F19">
            <w:pPr>
              <w:rPr>
                <w:b/>
                <w:sz w:val="16"/>
                <w:szCs w:val="16"/>
                <w:lang w:val="en-US"/>
              </w:rPr>
            </w:pPr>
            <w:r w:rsidRPr="00CF162F">
              <w:rPr>
                <w:b/>
                <w:sz w:val="16"/>
                <w:szCs w:val="16"/>
                <w:lang w:val="en-US"/>
              </w:rPr>
              <w:t>Signal word</w:t>
            </w:r>
          </w:p>
        </w:tc>
        <w:tc>
          <w:tcPr>
            <w:tcW w:w="3543" w:type="dxa"/>
            <w:gridSpan w:val="3"/>
            <w:tcBorders>
              <w:top w:val="nil"/>
              <w:left w:val="nil"/>
              <w:bottom w:val="nil"/>
              <w:right w:val="nil"/>
            </w:tcBorders>
            <w:shd w:val="clear" w:color="auto" w:fill="auto"/>
            <w:hideMark/>
          </w:tcPr>
          <w:p w:rsidR="00512595" w:rsidRPr="00CF162F" w:rsidRDefault="00512595" w:rsidP="00252F19">
            <w:pPr>
              <w:rPr>
                <w:b/>
                <w:sz w:val="16"/>
                <w:szCs w:val="16"/>
                <w:lang w:val="en-US"/>
              </w:rPr>
            </w:pPr>
            <w:r w:rsidRPr="00CF162F">
              <w:rPr>
                <w:b/>
                <w:sz w:val="16"/>
                <w:szCs w:val="16"/>
                <w:lang w:val="en-US"/>
              </w:rPr>
              <w:t>Hazard statement</w:t>
            </w:r>
          </w:p>
        </w:tc>
      </w:tr>
      <w:tr w:rsidR="00512595" w:rsidRPr="005A0185" w:rsidTr="00252F19">
        <w:tc>
          <w:tcPr>
            <w:tcW w:w="1418" w:type="dxa"/>
            <w:tcBorders>
              <w:top w:val="nil"/>
              <w:left w:val="nil"/>
              <w:bottom w:val="nil"/>
              <w:right w:val="nil"/>
            </w:tcBorders>
            <w:shd w:val="clear" w:color="auto" w:fill="auto"/>
            <w:hideMark/>
          </w:tcPr>
          <w:p w:rsidR="00512595" w:rsidRPr="005A0185" w:rsidRDefault="00512595" w:rsidP="00252F19">
            <w:pPr>
              <w:rPr>
                <w:sz w:val="16"/>
                <w:szCs w:val="16"/>
                <w:lang w:val="en-US"/>
              </w:rPr>
            </w:pPr>
            <w:r w:rsidRPr="005A0185">
              <w:rPr>
                <w:sz w:val="16"/>
                <w:szCs w:val="16"/>
                <w:lang w:val="en-US"/>
              </w:rPr>
              <w:t>1</w:t>
            </w:r>
          </w:p>
        </w:tc>
        <w:tc>
          <w:tcPr>
            <w:tcW w:w="1706" w:type="dxa"/>
            <w:gridSpan w:val="2"/>
            <w:tcBorders>
              <w:top w:val="nil"/>
              <w:left w:val="nil"/>
              <w:bottom w:val="nil"/>
              <w:right w:val="nil"/>
            </w:tcBorders>
            <w:shd w:val="clear" w:color="auto" w:fill="auto"/>
            <w:hideMark/>
          </w:tcPr>
          <w:p w:rsidR="00512595" w:rsidRPr="005A0185" w:rsidRDefault="00512595" w:rsidP="00252F19">
            <w:pPr>
              <w:rPr>
                <w:sz w:val="16"/>
                <w:szCs w:val="16"/>
                <w:lang w:val="en-US"/>
              </w:rPr>
            </w:pPr>
            <w:r w:rsidRPr="005A0185">
              <w:rPr>
                <w:sz w:val="16"/>
                <w:szCs w:val="16"/>
                <w:lang w:val="en-US"/>
              </w:rPr>
              <w:t>Flame and gas cylinder</w:t>
            </w:r>
          </w:p>
        </w:tc>
        <w:tc>
          <w:tcPr>
            <w:tcW w:w="709" w:type="dxa"/>
            <w:vMerge w:val="restart"/>
            <w:tcBorders>
              <w:top w:val="nil"/>
              <w:left w:val="nil"/>
              <w:bottom w:val="nil"/>
              <w:right w:val="nil"/>
            </w:tcBorders>
            <w:shd w:val="clear" w:color="auto" w:fill="auto"/>
            <w:vAlign w:val="center"/>
            <w:hideMark/>
          </w:tcPr>
          <w:p w:rsidR="00512595" w:rsidRPr="005A0185" w:rsidRDefault="00512595" w:rsidP="00252F19">
            <w:pPr>
              <w:jc w:val="center"/>
              <w:rPr>
                <w:sz w:val="16"/>
                <w:szCs w:val="16"/>
                <w:lang w:val="en-US"/>
              </w:rPr>
            </w:pPr>
            <w:r w:rsidRPr="005A0185">
              <w:rPr>
                <w:sz w:val="16"/>
                <w:szCs w:val="16"/>
              </w:rPr>
              <w:object w:dxaOrig="97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31.95pt" o:ole="" fillcolor="window">
                  <v:imagedata r:id="rId15" o:title=""/>
                </v:shape>
                <o:OLEObject Type="Embed" ProgID="Word.Picture.8" ShapeID="_x0000_i1025" DrawAspect="Content" ObjectID="_1597646483" r:id="rId16"/>
              </w:object>
            </w:r>
          </w:p>
        </w:tc>
        <w:tc>
          <w:tcPr>
            <w:tcW w:w="850" w:type="dxa"/>
            <w:vMerge w:val="restart"/>
            <w:tcBorders>
              <w:top w:val="nil"/>
              <w:left w:val="nil"/>
              <w:bottom w:val="nil"/>
              <w:right w:val="nil"/>
            </w:tcBorders>
            <w:shd w:val="clear" w:color="auto" w:fill="auto"/>
            <w:vAlign w:val="center"/>
          </w:tcPr>
          <w:p w:rsidR="00512595" w:rsidRPr="005A0185" w:rsidRDefault="00512595" w:rsidP="00252F19">
            <w:pPr>
              <w:jc w:val="center"/>
              <w:rPr>
                <w:sz w:val="16"/>
                <w:szCs w:val="16"/>
                <w:lang w:val="en-US"/>
              </w:rPr>
            </w:pPr>
            <w:r w:rsidRPr="005A0185">
              <w:rPr>
                <w:b/>
                <w:noProof/>
                <w:sz w:val="16"/>
                <w:szCs w:val="16"/>
                <w:lang w:val="en-US"/>
              </w:rPr>
              <w:drawing>
                <wp:inline distT="0" distB="0" distL="0" distR="0">
                  <wp:extent cx="387350" cy="2603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7350" cy="260350"/>
                          </a:xfrm>
                          <a:prstGeom prst="rect">
                            <a:avLst/>
                          </a:prstGeom>
                          <a:noFill/>
                          <a:ln>
                            <a:noFill/>
                          </a:ln>
                        </pic:spPr>
                      </pic:pic>
                    </a:graphicData>
                  </a:graphic>
                </wp:inline>
              </w:drawing>
            </w:r>
          </w:p>
        </w:tc>
        <w:tc>
          <w:tcPr>
            <w:tcW w:w="1418" w:type="dxa"/>
            <w:gridSpan w:val="2"/>
            <w:tcBorders>
              <w:top w:val="nil"/>
              <w:left w:val="nil"/>
              <w:bottom w:val="nil"/>
              <w:right w:val="nil"/>
            </w:tcBorders>
            <w:shd w:val="clear" w:color="auto" w:fill="auto"/>
            <w:hideMark/>
          </w:tcPr>
          <w:p w:rsidR="00512595" w:rsidRPr="005A0185" w:rsidRDefault="00512595" w:rsidP="00252F19">
            <w:pPr>
              <w:rPr>
                <w:sz w:val="16"/>
                <w:szCs w:val="16"/>
                <w:lang w:val="en-US"/>
              </w:rPr>
            </w:pPr>
            <w:r w:rsidRPr="005A0185">
              <w:rPr>
                <w:sz w:val="16"/>
                <w:szCs w:val="16"/>
                <w:lang w:val="en-US"/>
              </w:rPr>
              <w:t>Danger</w:t>
            </w:r>
          </w:p>
        </w:tc>
        <w:tc>
          <w:tcPr>
            <w:tcW w:w="567" w:type="dxa"/>
            <w:tcBorders>
              <w:top w:val="nil"/>
              <w:left w:val="nil"/>
              <w:bottom w:val="nil"/>
              <w:right w:val="nil"/>
            </w:tcBorders>
            <w:shd w:val="clear" w:color="auto" w:fill="auto"/>
          </w:tcPr>
          <w:p w:rsidR="00512595" w:rsidRPr="005A0185" w:rsidRDefault="00512595" w:rsidP="00252F19">
            <w:pPr>
              <w:rPr>
                <w:sz w:val="16"/>
                <w:szCs w:val="16"/>
                <w:lang w:val="en-US"/>
              </w:rPr>
            </w:pPr>
            <w:r w:rsidRPr="005A0185">
              <w:rPr>
                <w:sz w:val="16"/>
                <w:szCs w:val="16"/>
                <w:lang w:val="en-US"/>
              </w:rPr>
              <w:t xml:space="preserve">H282 </w:t>
            </w:r>
          </w:p>
        </w:tc>
        <w:tc>
          <w:tcPr>
            <w:tcW w:w="2976" w:type="dxa"/>
            <w:gridSpan w:val="2"/>
            <w:tcBorders>
              <w:top w:val="nil"/>
              <w:left w:val="nil"/>
              <w:bottom w:val="nil"/>
              <w:right w:val="nil"/>
            </w:tcBorders>
            <w:shd w:val="clear" w:color="auto" w:fill="auto"/>
          </w:tcPr>
          <w:p w:rsidR="00512595" w:rsidRPr="005A0185" w:rsidRDefault="00512595" w:rsidP="00252F19">
            <w:pPr>
              <w:rPr>
                <w:sz w:val="16"/>
                <w:szCs w:val="16"/>
                <w:lang w:val="en-US"/>
              </w:rPr>
            </w:pPr>
            <w:r w:rsidRPr="005A0185">
              <w:rPr>
                <w:sz w:val="16"/>
                <w:szCs w:val="16"/>
                <w:lang w:val="en-US"/>
              </w:rPr>
              <w:t>Extremely flammable chemical under pressure: May explode if heated</w:t>
            </w:r>
          </w:p>
        </w:tc>
      </w:tr>
      <w:tr w:rsidR="00512595" w:rsidRPr="005A0185" w:rsidTr="00252F19">
        <w:tc>
          <w:tcPr>
            <w:tcW w:w="1418" w:type="dxa"/>
            <w:tcBorders>
              <w:top w:val="nil"/>
              <w:left w:val="nil"/>
              <w:bottom w:val="single" w:sz="4" w:space="0" w:color="auto"/>
              <w:right w:val="nil"/>
            </w:tcBorders>
            <w:shd w:val="clear" w:color="auto" w:fill="auto"/>
            <w:hideMark/>
          </w:tcPr>
          <w:p w:rsidR="00512595" w:rsidRPr="005A0185" w:rsidRDefault="00512595" w:rsidP="00252F19">
            <w:pPr>
              <w:rPr>
                <w:sz w:val="16"/>
                <w:szCs w:val="16"/>
                <w:lang w:val="en-US"/>
              </w:rPr>
            </w:pPr>
            <w:r w:rsidRPr="005A0185">
              <w:rPr>
                <w:sz w:val="16"/>
                <w:szCs w:val="16"/>
                <w:lang w:val="en-US"/>
              </w:rPr>
              <w:t>2</w:t>
            </w:r>
          </w:p>
        </w:tc>
        <w:tc>
          <w:tcPr>
            <w:tcW w:w="1706" w:type="dxa"/>
            <w:gridSpan w:val="2"/>
            <w:tcBorders>
              <w:top w:val="nil"/>
              <w:left w:val="nil"/>
              <w:bottom w:val="single" w:sz="4" w:space="0" w:color="auto"/>
              <w:right w:val="nil"/>
            </w:tcBorders>
            <w:shd w:val="clear" w:color="auto" w:fill="auto"/>
            <w:hideMark/>
          </w:tcPr>
          <w:p w:rsidR="00512595" w:rsidRPr="005A0185" w:rsidRDefault="00512595" w:rsidP="00252F19">
            <w:pPr>
              <w:rPr>
                <w:sz w:val="16"/>
                <w:szCs w:val="16"/>
                <w:lang w:val="en-US"/>
              </w:rPr>
            </w:pPr>
            <w:r w:rsidRPr="005A0185">
              <w:rPr>
                <w:sz w:val="16"/>
                <w:szCs w:val="16"/>
                <w:lang w:val="en-US"/>
              </w:rPr>
              <w:t>Flame and gas cylinder</w:t>
            </w:r>
          </w:p>
        </w:tc>
        <w:tc>
          <w:tcPr>
            <w:tcW w:w="709" w:type="dxa"/>
            <w:vMerge/>
            <w:tcBorders>
              <w:top w:val="nil"/>
              <w:left w:val="nil"/>
              <w:bottom w:val="single" w:sz="4" w:space="0" w:color="auto"/>
              <w:right w:val="nil"/>
            </w:tcBorders>
            <w:shd w:val="clear" w:color="auto" w:fill="auto"/>
            <w:vAlign w:val="center"/>
            <w:hideMark/>
          </w:tcPr>
          <w:p w:rsidR="00512595" w:rsidRPr="005A0185" w:rsidRDefault="00512595" w:rsidP="00252F19">
            <w:pPr>
              <w:suppressAutoHyphens w:val="0"/>
              <w:spacing w:line="240" w:lineRule="auto"/>
              <w:rPr>
                <w:sz w:val="16"/>
                <w:szCs w:val="16"/>
                <w:lang w:val="en-US"/>
              </w:rPr>
            </w:pPr>
          </w:p>
        </w:tc>
        <w:tc>
          <w:tcPr>
            <w:tcW w:w="850" w:type="dxa"/>
            <w:vMerge/>
            <w:tcBorders>
              <w:top w:val="nil"/>
              <w:left w:val="nil"/>
              <w:bottom w:val="single" w:sz="4" w:space="0" w:color="auto"/>
              <w:right w:val="nil"/>
            </w:tcBorders>
            <w:shd w:val="clear" w:color="auto" w:fill="auto"/>
            <w:vAlign w:val="center"/>
          </w:tcPr>
          <w:p w:rsidR="00512595" w:rsidRPr="005A0185" w:rsidRDefault="00512595" w:rsidP="00252F19">
            <w:pPr>
              <w:suppressAutoHyphens w:val="0"/>
              <w:spacing w:line="240" w:lineRule="auto"/>
              <w:rPr>
                <w:sz w:val="16"/>
                <w:szCs w:val="16"/>
                <w:lang w:val="en-US"/>
              </w:rPr>
            </w:pPr>
          </w:p>
        </w:tc>
        <w:tc>
          <w:tcPr>
            <w:tcW w:w="1418" w:type="dxa"/>
            <w:gridSpan w:val="2"/>
            <w:tcBorders>
              <w:top w:val="nil"/>
              <w:left w:val="nil"/>
              <w:bottom w:val="single" w:sz="4" w:space="0" w:color="auto"/>
              <w:right w:val="nil"/>
            </w:tcBorders>
            <w:shd w:val="clear" w:color="auto" w:fill="auto"/>
            <w:hideMark/>
          </w:tcPr>
          <w:p w:rsidR="00512595" w:rsidRPr="005A0185" w:rsidRDefault="00512595" w:rsidP="00252F19">
            <w:pPr>
              <w:rPr>
                <w:sz w:val="16"/>
                <w:szCs w:val="16"/>
                <w:lang w:val="en-US"/>
              </w:rPr>
            </w:pPr>
            <w:r w:rsidRPr="005A0185">
              <w:rPr>
                <w:sz w:val="16"/>
                <w:szCs w:val="16"/>
                <w:lang w:val="en-US"/>
              </w:rPr>
              <w:t>Warning</w:t>
            </w:r>
          </w:p>
        </w:tc>
        <w:tc>
          <w:tcPr>
            <w:tcW w:w="567" w:type="dxa"/>
            <w:tcBorders>
              <w:top w:val="nil"/>
              <w:left w:val="nil"/>
              <w:bottom w:val="single" w:sz="4" w:space="0" w:color="auto"/>
              <w:right w:val="nil"/>
            </w:tcBorders>
            <w:shd w:val="clear" w:color="auto" w:fill="auto"/>
            <w:hideMark/>
          </w:tcPr>
          <w:p w:rsidR="00512595" w:rsidRPr="005A0185" w:rsidRDefault="00512595" w:rsidP="00252F19">
            <w:pPr>
              <w:rPr>
                <w:sz w:val="16"/>
                <w:szCs w:val="16"/>
                <w:lang w:val="en-US"/>
              </w:rPr>
            </w:pPr>
            <w:r w:rsidRPr="005A0185">
              <w:rPr>
                <w:sz w:val="16"/>
                <w:szCs w:val="16"/>
                <w:lang w:val="en-US"/>
              </w:rPr>
              <w:t xml:space="preserve">H283 </w:t>
            </w:r>
          </w:p>
        </w:tc>
        <w:tc>
          <w:tcPr>
            <w:tcW w:w="2976" w:type="dxa"/>
            <w:gridSpan w:val="2"/>
            <w:tcBorders>
              <w:top w:val="nil"/>
              <w:left w:val="nil"/>
              <w:bottom w:val="single" w:sz="4" w:space="0" w:color="auto"/>
              <w:right w:val="nil"/>
            </w:tcBorders>
            <w:shd w:val="clear" w:color="auto" w:fill="auto"/>
          </w:tcPr>
          <w:p w:rsidR="00512595" w:rsidRPr="005A0185" w:rsidRDefault="00512595" w:rsidP="00252F19">
            <w:pPr>
              <w:rPr>
                <w:sz w:val="16"/>
                <w:szCs w:val="16"/>
                <w:lang w:val="en-US"/>
              </w:rPr>
            </w:pPr>
            <w:r>
              <w:rPr>
                <w:sz w:val="16"/>
                <w:szCs w:val="16"/>
                <w:lang w:val="en-US"/>
              </w:rPr>
              <w:t xml:space="preserve">Flammable chemical under </w:t>
            </w:r>
            <w:r w:rsidRPr="005A0185">
              <w:rPr>
                <w:sz w:val="16"/>
                <w:szCs w:val="16"/>
                <w:lang w:val="en-US"/>
              </w:rPr>
              <w:t>pressure: May explode if heated</w:t>
            </w:r>
          </w:p>
        </w:tc>
      </w:tr>
      <w:tr w:rsidR="00512595" w:rsidTr="00252F19">
        <w:tc>
          <w:tcPr>
            <w:tcW w:w="96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512595" w:rsidRPr="00CF162F" w:rsidRDefault="00512595" w:rsidP="00252F19">
            <w:pPr>
              <w:ind w:right="1134"/>
              <w:jc w:val="center"/>
              <w:rPr>
                <w:b/>
                <w:sz w:val="16"/>
                <w:szCs w:val="16"/>
                <w:lang w:val="en-US"/>
              </w:rPr>
            </w:pPr>
            <w:r>
              <w:rPr>
                <w:b/>
                <w:sz w:val="16"/>
                <w:szCs w:val="16"/>
                <w:lang w:val="en-US"/>
              </w:rPr>
              <w:t>Precautionary s</w:t>
            </w:r>
            <w:r w:rsidRPr="00CF162F">
              <w:rPr>
                <w:b/>
                <w:sz w:val="16"/>
                <w:szCs w:val="16"/>
                <w:lang w:val="en-US"/>
              </w:rPr>
              <w:t>tatements</w:t>
            </w:r>
          </w:p>
        </w:tc>
      </w:tr>
      <w:tr w:rsidR="00512595" w:rsidRPr="00CF162F" w:rsidTr="00252F19">
        <w:tc>
          <w:tcPr>
            <w:tcW w:w="2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512595" w:rsidRPr="00CF162F" w:rsidRDefault="00512595" w:rsidP="00252F19">
            <w:pPr>
              <w:ind w:left="57" w:right="57"/>
              <w:rPr>
                <w:b/>
                <w:sz w:val="16"/>
                <w:szCs w:val="16"/>
                <w:lang w:val="en-US"/>
              </w:rPr>
            </w:pPr>
            <w:r w:rsidRPr="00CF162F">
              <w:rPr>
                <w:b/>
                <w:sz w:val="16"/>
                <w:szCs w:val="16"/>
                <w:lang w:val="en-US"/>
              </w:rPr>
              <w:t>Prevention</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hideMark/>
          </w:tcPr>
          <w:p w:rsidR="00512595" w:rsidRPr="00CF162F" w:rsidRDefault="00512595" w:rsidP="00252F19">
            <w:pPr>
              <w:ind w:left="57" w:right="57"/>
              <w:rPr>
                <w:b/>
                <w:sz w:val="16"/>
                <w:szCs w:val="16"/>
                <w:lang w:val="en-US"/>
              </w:rPr>
            </w:pPr>
            <w:r w:rsidRPr="00CF162F">
              <w:rPr>
                <w:b/>
                <w:sz w:val="16"/>
                <w:szCs w:val="16"/>
                <w:lang w:val="en-US"/>
              </w:rPr>
              <w:t>Response</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hideMark/>
          </w:tcPr>
          <w:p w:rsidR="00512595" w:rsidRPr="00CF162F" w:rsidRDefault="00512595" w:rsidP="00252F19">
            <w:pPr>
              <w:ind w:left="57" w:right="57"/>
              <w:rPr>
                <w:b/>
                <w:sz w:val="16"/>
                <w:szCs w:val="16"/>
                <w:lang w:val="en-US"/>
              </w:rPr>
            </w:pPr>
            <w:r w:rsidRPr="00CF162F">
              <w:rPr>
                <w:b/>
                <w:sz w:val="16"/>
                <w:szCs w:val="16"/>
                <w:lang w:val="en-US"/>
              </w:rPr>
              <w:t>Storage</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12595" w:rsidRPr="00CF162F" w:rsidRDefault="00512595" w:rsidP="00252F19">
            <w:pPr>
              <w:ind w:left="57" w:right="57"/>
              <w:rPr>
                <w:b/>
                <w:sz w:val="16"/>
                <w:szCs w:val="16"/>
                <w:lang w:val="en-US"/>
              </w:rPr>
            </w:pPr>
            <w:r w:rsidRPr="00CF162F">
              <w:rPr>
                <w:b/>
                <w:sz w:val="16"/>
                <w:szCs w:val="16"/>
                <w:lang w:val="en-US"/>
              </w:rPr>
              <w:t>Disposal</w:t>
            </w:r>
          </w:p>
        </w:tc>
      </w:tr>
      <w:tr w:rsidR="00512595" w:rsidTr="00252F19">
        <w:tc>
          <w:tcPr>
            <w:tcW w:w="2273" w:type="dxa"/>
            <w:gridSpan w:val="2"/>
            <w:tcBorders>
              <w:top w:val="single" w:sz="4" w:space="0" w:color="auto"/>
              <w:left w:val="single" w:sz="4" w:space="0" w:color="auto"/>
              <w:bottom w:val="single" w:sz="4" w:space="0" w:color="auto"/>
              <w:right w:val="single" w:sz="4" w:space="0" w:color="auto"/>
            </w:tcBorders>
            <w:shd w:val="clear" w:color="auto" w:fill="auto"/>
          </w:tcPr>
          <w:p w:rsidR="00512595" w:rsidRPr="00D76B09" w:rsidRDefault="00512595" w:rsidP="00252F19">
            <w:pPr>
              <w:spacing w:line="240" w:lineRule="auto"/>
              <w:ind w:left="57" w:right="57"/>
              <w:rPr>
                <w:sz w:val="16"/>
                <w:szCs w:val="16"/>
                <w:lang w:val="en-US"/>
              </w:rPr>
            </w:pPr>
            <w:r w:rsidRPr="00D76B09">
              <w:rPr>
                <w:sz w:val="16"/>
                <w:szCs w:val="16"/>
                <w:lang w:val="en-US"/>
              </w:rPr>
              <w:t>P210</w:t>
            </w:r>
            <w:r>
              <w:rPr>
                <w:sz w:val="16"/>
                <w:szCs w:val="16"/>
                <w:lang w:val="en-US"/>
              </w:rPr>
              <w:br/>
            </w:r>
            <w:r w:rsidRPr="00D76B09">
              <w:rPr>
                <w:sz w:val="16"/>
                <w:szCs w:val="16"/>
                <w:lang w:val="en-US"/>
              </w:rPr>
              <w:t>Keep away from heat, hot surfaces, sparks open flames and other ignition sources. No smoking.</w:t>
            </w:r>
          </w:p>
          <w:p w:rsidR="00512595" w:rsidRPr="00D76B09" w:rsidRDefault="00512595" w:rsidP="00252F19">
            <w:pPr>
              <w:spacing w:before="200" w:line="240" w:lineRule="auto"/>
              <w:ind w:left="57" w:right="57"/>
              <w:rPr>
                <w:sz w:val="16"/>
                <w:szCs w:val="16"/>
                <w:lang w:val="en-US"/>
              </w:rPr>
            </w:pPr>
            <w:r w:rsidRPr="00D76B09">
              <w:rPr>
                <w:sz w:val="16"/>
                <w:szCs w:val="16"/>
                <w:lang w:val="en-US"/>
              </w:rPr>
              <w:t>P211</w:t>
            </w:r>
            <w:r>
              <w:rPr>
                <w:sz w:val="16"/>
                <w:szCs w:val="16"/>
                <w:lang w:val="en-US"/>
              </w:rPr>
              <w:br/>
            </w:r>
            <w:r w:rsidRPr="00D76B09">
              <w:rPr>
                <w:sz w:val="16"/>
                <w:szCs w:val="16"/>
                <w:lang w:val="en-US"/>
              </w:rPr>
              <w:t>Do not spray on an open flame or other ignition source.</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512595" w:rsidRPr="00D76B09" w:rsidRDefault="00512595" w:rsidP="00252F19">
            <w:pPr>
              <w:suppressAutoHyphens w:val="0"/>
              <w:autoSpaceDE w:val="0"/>
              <w:autoSpaceDN w:val="0"/>
              <w:adjustRightInd w:val="0"/>
              <w:spacing w:line="240" w:lineRule="auto"/>
              <w:ind w:left="57" w:right="57"/>
              <w:rPr>
                <w:bCs/>
                <w:sz w:val="16"/>
                <w:szCs w:val="16"/>
                <w:lang w:val="en-US" w:eastAsia="zh-CN"/>
              </w:rPr>
            </w:pPr>
            <w:r w:rsidRPr="00D76B09">
              <w:rPr>
                <w:sz w:val="16"/>
                <w:szCs w:val="16"/>
                <w:lang w:val="en-US" w:eastAsia="zh-CN"/>
              </w:rPr>
              <w:t>P381</w:t>
            </w:r>
            <w:r>
              <w:rPr>
                <w:sz w:val="16"/>
                <w:szCs w:val="16"/>
                <w:lang w:val="en-US" w:eastAsia="zh-CN"/>
              </w:rPr>
              <w:br/>
            </w:r>
            <w:r w:rsidRPr="00D76B09">
              <w:rPr>
                <w:bCs/>
                <w:sz w:val="16"/>
                <w:szCs w:val="16"/>
                <w:lang w:val="en-US" w:eastAsia="zh-CN"/>
              </w:rPr>
              <w:t>In case of leakage, eliminate all ignition sources.</w:t>
            </w:r>
          </w:p>
          <w:p w:rsidR="00512595" w:rsidRPr="00D76B09" w:rsidRDefault="00512595" w:rsidP="00252F19">
            <w:pPr>
              <w:spacing w:before="200" w:line="240" w:lineRule="auto"/>
              <w:ind w:left="57" w:right="57"/>
              <w:rPr>
                <w:bCs/>
                <w:sz w:val="16"/>
                <w:szCs w:val="16"/>
                <w:lang w:val="en-US" w:eastAsia="zh-CN"/>
              </w:rPr>
            </w:pPr>
            <w:r w:rsidRPr="00D76B09">
              <w:rPr>
                <w:bCs/>
                <w:sz w:val="16"/>
                <w:szCs w:val="16"/>
                <w:lang w:val="en-US" w:eastAsia="zh-CN"/>
              </w:rPr>
              <w:t>P376</w:t>
            </w:r>
            <w:r>
              <w:rPr>
                <w:bCs/>
                <w:sz w:val="16"/>
                <w:szCs w:val="16"/>
                <w:lang w:val="en-US" w:eastAsia="zh-CN"/>
              </w:rPr>
              <w:br/>
            </w:r>
            <w:r w:rsidRPr="00D76B09">
              <w:rPr>
                <w:bCs/>
                <w:sz w:val="16"/>
                <w:szCs w:val="16"/>
                <w:lang w:val="en-US" w:eastAsia="zh-CN"/>
              </w:rPr>
              <w:t>Stop leak if safe to do so.</w:t>
            </w:r>
          </w:p>
          <w:p w:rsidR="00512595" w:rsidRPr="00D76B09" w:rsidRDefault="00512595" w:rsidP="00252F19">
            <w:pPr>
              <w:spacing w:before="200" w:line="240" w:lineRule="auto"/>
              <w:ind w:left="57" w:right="57"/>
              <w:rPr>
                <w:sz w:val="16"/>
                <w:szCs w:val="16"/>
                <w:lang w:val="en-US"/>
              </w:rPr>
            </w:pPr>
            <w:r w:rsidRPr="00D76B09">
              <w:rPr>
                <w:sz w:val="16"/>
                <w:szCs w:val="16"/>
                <w:lang w:val="en-US"/>
              </w:rPr>
              <w:t>P370 + P378</w:t>
            </w:r>
            <w:r>
              <w:rPr>
                <w:sz w:val="16"/>
                <w:szCs w:val="16"/>
                <w:lang w:val="en-US"/>
              </w:rPr>
              <w:br/>
            </w:r>
            <w:r w:rsidRPr="00D76B09">
              <w:rPr>
                <w:sz w:val="16"/>
                <w:szCs w:val="16"/>
                <w:lang w:val="en-US"/>
              </w:rPr>
              <w:t>In case of fire, use …. to extinguish.</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rsidR="00512595" w:rsidRPr="00D76B09" w:rsidRDefault="00512595" w:rsidP="00252F19">
            <w:pPr>
              <w:ind w:left="57" w:right="57"/>
              <w:rPr>
                <w:sz w:val="16"/>
                <w:szCs w:val="16"/>
                <w:lang w:val="en-US"/>
              </w:rPr>
            </w:pPr>
            <w:r w:rsidRPr="00D76B09">
              <w:rPr>
                <w:sz w:val="16"/>
                <w:szCs w:val="16"/>
                <w:lang w:val="en-US"/>
              </w:rPr>
              <w:t>P410 + P403</w:t>
            </w:r>
          </w:p>
          <w:p w:rsidR="00512595" w:rsidRPr="00D76B09" w:rsidRDefault="00512595" w:rsidP="00252F19">
            <w:pPr>
              <w:suppressAutoHyphens w:val="0"/>
              <w:autoSpaceDE w:val="0"/>
              <w:autoSpaceDN w:val="0"/>
              <w:adjustRightInd w:val="0"/>
              <w:spacing w:line="240" w:lineRule="auto"/>
              <w:ind w:left="57" w:right="57"/>
              <w:rPr>
                <w:bCs/>
                <w:sz w:val="16"/>
                <w:szCs w:val="16"/>
                <w:lang w:val="en-US" w:eastAsia="zh-CN"/>
              </w:rPr>
            </w:pPr>
            <w:r w:rsidRPr="00D76B09">
              <w:rPr>
                <w:sz w:val="16"/>
                <w:szCs w:val="16"/>
                <w:lang w:val="en-US" w:eastAsia="zh-CN"/>
              </w:rPr>
              <w:t xml:space="preserve">Protect from sunlight.  </w:t>
            </w:r>
            <w:r w:rsidRPr="00D76B09">
              <w:rPr>
                <w:bCs/>
                <w:sz w:val="16"/>
                <w:szCs w:val="16"/>
                <w:lang w:val="en-US" w:eastAsia="zh-CN"/>
              </w:rPr>
              <w:t>Store in a well-ventilated place.</w:t>
            </w:r>
          </w:p>
          <w:p w:rsidR="00512595" w:rsidRPr="00D76B09" w:rsidRDefault="00512595" w:rsidP="00252F19">
            <w:pPr>
              <w:suppressAutoHyphens w:val="0"/>
              <w:autoSpaceDE w:val="0"/>
              <w:autoSpaceDN w:val="0"/>
              <w:adjustRightInd w:val="0"/>
              <w:spacing w:line="240" w:lineRule="auto"/>
              <w:ind w:left="57" w:right="57"/>
              <w:rPr>
                <w:bCs/>
                <w:sz w:val="16"/>
                <w:szCs w:val="16"/>
                <w:lang w:val="en-US" w:eastAsia="zh-CN"/>
              </w:rPr>
            </w:pPr>
          </w:p>
          <w:p w:rsidR="00512595" w:rsidRPr="00CF162F" w:rsidRDefault="00512595" w:rsidP="00252F19">
            <w:pPr>
              <w:suppressAutoHyphens w:val="0"/>
              <w:autoSpaceDE w:val="0"/>
              <w:autoSpaceDN w:val="0"/>
              <w:adjustRightInd w:val="0"/>
              <w:spacing w:line="240" w:lineRule="auto"/>
              <w:ind w:left="57" w:right="57"/>
              <w:rPr>
                <w:i/>
                <w:iCs/>
                <w:sz w:val="16"/>
                <w:szCs w:val="18"/>
                <w:lang w:val="en-US" w:eastAsia="zh-CN"/>
              </w:rPr>
            </w:pPr>
            <w:r w:rsidRPr="00CF162F">
              <w:rPr>
                <w:i/>
                <w:iCs/>
                <w:sz w:val="16"/>
                <w:szCs w:val="18"/>
                <w:lang w:val="en-US" w:eastAsia="zh-CN"/>
              </w:rPr>
              <w:t>P410 may be omitted for chemicals under pressure filled in transportable cylinders in accordance with packing instruction P200 of the UN</w:t>
            </w:r>
          </w:p>
          <w:p w:rsidR="00512595" w:rsidRPr="00CF162F" w:rsidRDefault="00512595" w:rsidP="00252F19">
            <w:pPr>
              <w:suppressAutoHyphens w:val="0"/>
              <w:autoSpaceDE w:val="0"/>
              <w:autoSpaceDN w:val="0"/>
              <w:adjustRightInd w:val="0"/>
              <w:spacing w:line="240" w:lineRule="auto"/>
              <w:ind w:left="57" w:right="57"/>
              <w:rPr>
                <w:i/>
                <w:iCs/>
                <w:sz w:val="16"/>
                <w:szCs w:val="18"/>
                <w:lang w:val="en-US" w:eastAsia="zh-CN"/>
              </w:rPr>
            </w:pPr>
            <w:r w:rsidRPr="00CF162F">
              <w:rPr>
                <w:i/>
                <w:iCs/>
                <w:sz w:val="16"/>
                <w:szCs w:val="18"/>
                <w:lang w:val="en-US" w:eastAsia="zh-CN"/>
              </w:rPr>
              <w:t>Recommendations on the Transport of</w:t>
            </w:r>
          </w:p>
          <w:p w:rsidR="00512595" w:rsidRPr="00CF162F" w:rsidRDefault="00512595" w:rsidP="00252F19">
            <w:pPr>
              <w:suppressAutoHyphens w:val="0"/>
              <w:autoSpaceDE w:val="0"/>
              <w:autoSpaceDN w:val="0"/>
              <w:adjustRightInd w:val="0"/>
              <w:spacing w:line="240" w:lineRule="auto"/>
              <w:ind w:left="57" w:right="57"/>
              <w:rPr>
                <w:i/>
                <w:iCs/>
                <w:sz w:val="16"/>
                <w:szCs w:val="18"/>
                <w:lang w:val="en-US" w:eastAsia="zh-CN"/>
              </w:rPr>
            </w:pPr>
            <w:r w:rsidRPr="00CF162F">
              <w:rPr>
                <w:i/>
                <w:iCs/>
                <w:sz w:val="16"/>
                <w:szCs w:val="18"/>
                <w:lang w:val="en-US" w:eastAsia="zh-CN"/>
              </w:rPr>
              <w:t>Dangerous Goods, Model Regulations,</w:t>
            </w:r>
          </w:p>
          <w:p w:rsidR="00512595" w:rsidRPr="00D76B09" w:rsidRDefault="00512595" w:rsidP="00252F19">
            <w:pPr>
              <w:suppressAutoHyphens w:val="0"/>
              <w:autoSpaceDE w:val="0"/>
              <w:autoSpaceDN w:val="0"/>
              <w:adjustRightInd w:val="0"/>
              <w:spacing w:line="240" w:lineRule="auto"/>
              <w:ind w:left="57" w:right="57"/>
              <w:rPr>
                <w:sz w:val="16"/>
                <w:szCs w:val="16"/>
                <w:lang w:val="en-US"/>
              </w:rPr>
            </w:pPr>
            <w:r w:rsidRPr="00CF162F">
              <w:rPr>
                <w:i/>
                <w:iCs/>
                <w:sz w:val="16"/>
                <w:szCs w:val="18"/>
                <w:lang w:val="en-US" w:eastAsia="zh-CN"/>
              </w:rPr>
              <w:t>unless those chemicals under pressure are subject to (slow)decomposition or polymerisation, or the competent authority provides otherwise.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12595" w:rsidRPr="00CF162F" w:rsidRDefault="00512595" w:rsidP="00252F19">
            <w:pPr>
              <w:ind w:left="57" w:right="57"/>
              <w:rPr>
                <w:sz w:val="16"/>
                <w:szCs w:val="16"/>
                <w:lang w:val="en-US"/>
              </w:rPr>
            </w:pPr>
          </w:p>
        </w:tc>
      </w:tr>
    </w:tbl>
    <w:p w:rsidR="00512595" w:rsidRDefault="00512595" w:rsidP="00512595">
      <w:pPr>
        <w:rPr>
          <w:lang w:val="en-US"/>
        </w:rPr>
      </w:pPr>
    </w:p>
    <w:p w:rsidR="00512595" w:rsidRDefault="00512595" w:rsidP="0051259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855"/>
        <w:gridCol w:w="279"/>
        <w:gridCol w:w="708"/>
        <w:gridCol w:w="606"/>
        <w:gridCol w:w="142"/>
        <w:gridCol w:w="1095"/>
        <w:gridCol w:w="567"/>
        <w:gridCol w:w="2694"/>
        <w:gridCol w:w="1275"/>
      </w:tblGrid>
      <w:tr w:rsidR="00512595" w:rsidTr="00252F19">
        <w:tc>
          <w:tcPr>
            <w:tcW w:w="1418" w:type="dxa"/>
            <w:tcBorders>
              <w:top w:val="nil"/>
              <w:left w:val="nil"/>
              <w:bottom w:val="nil"/>
              <w:right w:val="nil"/>
            </w:tcBorders>
            <w:shd w:val="clear" w:color="auto" w:fill="auto"/>
            <w:hideMark/>
          </w:tcPr>
          <w:p w:rsidR="00512595" w:rsidRPr="007776BC" w:rsidRDefault="00512595" w:rsidP="00252F19">
            <w:pPr>
              <w:keepNext/>
              <w:keepLines/>
              <w:rPr>
                <w:b/>
                <w:sz w:val="16"/>
                <w:szCs w:val="16"/>
                <w:lang w:val="en-US"/>
              </w:rPr>
            </w:pPr>
            <w:r>
              <w:rPr>
                <w:b/>
                <w:sz w:val="16"/>
                <w:szCs w:val="16"/>
                <w:lang w:val="en-US"/>
              </w:rPr>
              <w:t>Hazard c</w:t>
            </w:r>
            <w:r w:rsidRPr="007776BC">
              <w:rPr>
                <w:b/>
                <w:sz w:val="16"/>
                <w:szCs w:val="16"/>
                <w:lang w:val="en-US"/>
              </w:rPr>
              <w:t>ategory</w:t>
            </w:r>
          </w:p>
        </w:tc>
        <w:tc>
          <w:tcPr>
            <w:tcW w:w="1134" w:type="dxa"/>
            <w:gridSpan w:val="2"/>
            <w:tcBorders>
              <w:top w:val="nil"/>
              <w:left w:val="nil"/>
              <w:bottom w:val="nil"/>
              <w:right w:val="nil"/>
            </w:tcBorders>
            <w:shd w:val="clear" w:color="auto" w:fill="auto"/>
            <w:hideMark/>
          </w:tcPr>
          <w:p w:rsidR="00512595" w:rsidRPr="007776BC" w:rsidRDefault="00512595" w:rsidP="00252F19">
            <w:pPr>
              <w:keepNext/>
              <w:keepLines/>
              <w:ind w:left="8"/>
              <w:rPr>
                <w:b/>
                <w:sz w:val="16"/>
                <w:szCs w:val="16"/>
                <w:lang w:val="en-US"/>
              </w:rPr>
            </w:pPr>
            <w:r w:rsidRPr="007776BC">
              <w:rPr>
                <w:b/>
                <w:sz w:val="16"/>
                <w:szCs w:val="16"/>
                <w:lang w:val="en-US"/>
              </w:rPr>
              <w:t>Symbol</w:t>
            </w:r>
          </w:p>
        </w:tc>
        <w:tc>
          <w:tcPr>
            <w:tcW w:w="708" w:type="dxa"/>
            <w:tcBorders>
              <w:top w:val="nil"/>
              <w:left w:val="nil"/>
              <w:bottom w:val="nil"/>
              <w:right w:val="nil"/>
            </w:tcBorders>
            <w:shd w:val="clear" w:color="auto" w:fill="auto"/>
          </w:tcPr>
          <w:p w:rsidR="00512595" w:rsidRPr="00D76B09" w:rsidRDefault="00512595" w:rsidP="00252F19">
            <w:pPr>
              <w:keepNext/>
              <w:keepLines/>
              <w:rPr>
                <w:sz w:val="16"/>
                <w:szCs w:val="16"/>
                <w:lang w:val="en-US"/>
              </w:rPr>
            </w:pPr>
          </w:p>
        </w:tc>
        <w:tc>
          <w:tcPr>
            <w:tcW w:w="606" w:type="dxa"/>
            <w:tcBorders>
              <w:top w:val="nil"/>
              <w:left w:val="nil"/>
              <w:bottom w:val="nil"/>
              <w:right w:val="nil"/>
            </w:tcBorders>
            <w:shd w:val="clear" w:color="auto" w:fill="auto"/>
          </w:tcPr>
          <w:p w:rsidR="00512595" w:rsidRPr="00D76B09" w:rsidRDefault="00512595" w:rsidP="00252F19">
            <w:pPr>
              <w:keepNext/>
              <w:keepLines/>
              <w:rPr>
                <w:sz w:val="16"/>
                <w:szCs w:val="16"/>
                <w:lang w:val="en-US"/>
              </w:rPr>
            </w:pPr>
          </w:p>
        </w:tc>
        <w:tc>
          <w:tcPr>
            <w:tcW w:w="1237" w:type="dxa"/>
            <w:gridSpan w:val="2"/>
            <w:tcBorders>
              <w:top w:val="nil"/>
              <w:left w:val="nil"/>
              <w:bottom w:val="nil"/>
              <w:right w:val="nil"/>
            </w:tcBorders>
            <w:shd w:val="clear" w:color="auto" w:fill="auto"/>
            <w:hideMark/>
          </w:tcPr>
          <w:p w:rsidR="00512595" w:rsidRPr="00CF162F" w:rsidRDefault="00512595" w:rsidP="00252F19">
            <w:pPr>
              <w:keepNext/>
              <w:keepLines/>
              <w:rPr>
                <w:b/>
                <w:sz w:val="16"/>
                <w:szCs w:val="16"/>
                <w:lang w:val="en-US"/>
              </w:rPr>
            </w:pPr>
            <w:r w:rsidRPr="00CF162F">
              <w:rPr>
                <w:b/>
                <w:sz w:val="16"/>
                <w:szCs w:val="16"/>
                <w:lang w:val="en-US"/>
              </w:rPr>
              <w:t>Signal word</w:t>
            </w:r>
          </w:p>
        </w:tc>
        <w:tc>
          <w:tcPr>
            <w:tcW w:w="4536" w:type="dxa"/>
            <w:gridSpan w:val="3"/>
            <w:tcBorders>
              <w:top w:val="nil"/>
              <w:left w:val="nil"/>
              <w:bottom w:val="nil"/>
              <w:right w:val="nil"/>
            </w:tcBorders>
            <w:shd w:val="clear" w:color="auto" w:fill="auto"/>
            <w:hideMark/>
          </w:tcPr>
          <w:p w:rsidR="00512595" w:rsidRPr="00CF162F" w:rsidRDefault="00512595" w:rsidP="00252F19">
            <w:pPr>
              <w:keepNext/>
              <w:keepLines/>
              <w:rPr>
                <w:b/>
                <w:sz w:val="16"/>
                <w:szCs w:val="16"/>
                <w:lang w:val="en-US"/>
              </w:rPr>
            </w:pPr>
            <w:r w:rsidRPr="00CF162F">
              <w:rPr>
                <w:b/>
                <w:sz w:val="16"/>
                <w:szCs w:val="16"/>
                <w:lang w:val="en-US"/>
              </w:rPr>
              <w:t>Hazard statement</w:t>
            </w:r>
          </w:p>
        </w:tc>
      </w:tr>
      <w:tr w:rsidR="00512595" w:rsidTr="00252F19">
        <w:tc>
          <w:tcPr>
            <w:tcW w:w="1418" w:type="dxa"/>
            <w:tcBorders>
              <w:top w:val="nil"/>
              <w:left w:val="nil"/>
              <w:bottom w:val="nil"/>
              <w:right w:val="nil"/>
            </w:tcBorders>
            <w:shd w:val="clear" w:color="auto" w:fill="auto"/>
            <w:hideMark/>
          </w:tcPr>
          <w:p w:rsidR="00512595" w:rsidRPr="005A0185" w:rsidRDefault="00512595" w:rsidP="00252F19">
            <w:pPr>
              <w:rPr>
                <w:sz w:val="16"/>
                <w:szCs w:val="16"/>
                <w:lang w:val="en-US"/>
              </w:rPr>
            </w:pPr>
            <w:r w:rsidRPr="005A0185">
              <w:rPr>
                <w:sz w:val="16"/>
                <w:szCs w:val="16"/>
                <w:lang w:val="en-US"/>
              </w:rPr>
              <w:t>3</w:t>
            </w:r>
          </w:p>
        </w:tc>
        <w:tc>
          <w:tcPr>
            <w:tcW w:w="1134" w:type="dxa"/>
            <w:gridSpan w:val="2"/>
            <w:tcBorders>
              <w:top w:val="nil"/>
              <w:left w:val="nil"/>
              <w:bottom w:val="nil"/>
              <w:right w:val="nil"/>
            </w:tcBorders>
            <w:shd w:val="clear" w:color="auto" w:fill="auto"/>
            <w:hideMark/>
          </w:tcPr>
          <w:p w:rsidR="00512595" w:rsidRPr="005A0185" w:rsidRDefault="00512595" w:rsidP="00252F19">
            <w:pPr>
              <w:rPr>
                <w:sz w:val="16"/>
                <w:szCs w:val="16"/>
                <w:lang w:val="en-US"/>
              </w:rPr>
            </w:pPr>
            <w:r w:rsidRPr="005A0185">
              <w:rPr>
                <w:sz w:val="16"/>
                <w:szCs w:val="16"/>
                <w:lang w:val="en-US"/>
              </w:rPr>
              <w:t>Gas cylinder</w:t>
            </w:r>
          </w:p>
        </w:tc>
        <w:tc>
          <w:tcPr>
            <w:tcW w:w="1314" w:type="dxa"/>
            <w:gridSpan w:val="2"/>
            <w:tcBorders>
              <w:top w:val="nil"/>
              <w:left w:val="nil"/>
              <w:bottom w:val="nil"/>
              <w:right w:val="nil"/>
            </w:tcBorders>
            <w:shd w:val="clear" w:color="auto" w:fill="auto"/>
            <w:vAlign w:val="center"/>
            <w:hideMark/>
          </w:tcPr>
          <w:p w:rsidR="00512595" w:rsidRPr="005A0185" w:rsidRDefault="00512595" w:rsidP="00252F19">
            <w:pPr>
              <w:rPr>
                <w:sz w:val="16"/>
                <w:szCs w:val="16"/>
                <w:lang w:val="en-US"/>
              </w:rPr>
            </w:pPr>
            <w:r w:rsidRPr="005A0185">
              <w:rPr>
                <w:b/>
                <w:noProof/>
                <w:szCs w:val="18"/>
                <w:lang w:val="en-US"/>
              </w:rPr>
              <w:drawing>
                <wp:inline distT="0" distB="0" distL="0" distR="0">
                  <wp:extent cx="387350" cy="2603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7350" cy="260350"/>
                          </a:xfrm>
                          <a:prstGeom prst="rect">
                            <a:avLst/>
                          </a:prstGeom>
                          <a:noFill/>
                          <a:ln>
                            <a:noFill/>
                          </a:ln>
                        </pic:spPr>
                      </pic:pic>
                    </a:graphicData>
                  </a:graphic>
                </wp:inline>
              </w:drawing>
            </w:r>
          </w:p>
        </w:tc>
        <w:tc>
          <w:tcPr>
            <w:tcW w:w="1237" w:type="dxa"/>
            <w:gridSpan w:val="2"/>
            <w:tcBorders>
              <w:top w:val="nil"/>
              <w:left w:val="nil"/>
              <w:bottom w:val="nil"/>
              <w:right w:val="nil"/>
            </w:tcBorders>
            <w:shd w:val="clear" w:color="auto" w:fill="auto"/>
            <w:hideMark/>
          </w:tcPr>
          <w:p w:rsidR="00512595" w:rsidRPr="005A0185" w:rsidRDefault="00512595" w:rsidP="00252F19">
            <w:pPr>
              <w:rPr>
                <w:sz w:val="16"/>
                <w:szCs w:val="16"/>
                <w:lang w:val="en-US"/>
              </w:rPr>
            </w:pPr>
            <w:r w:rsidRPr="005A0185">
              <w:rPr>
                <w:sz w:val="16"/>
                <w:szCs w:val="16"/>
                <w:lang w:val="en-US"/>
              </w:rPr>
              <w:t>Warning</w:t>
            </w:r>
          </w:p>
        </w:tc>
        <w:tc>
          <w:tcPr>
            <w:tcW w:w="567" w:type="dxa"/>
            <w:tcBorders>
              <w:top w:val="nil"/>
              <w:left w:val="nil"/>
              <w:bottom w:val="nil"/>
              <w:right w:val="nil"/>
            </w:tcBorders>
            <w:shd w:val="clear" w:color="auto" w:fill="auto"/>
          </w:tcPr>
          <w:p w:rsidR="00512595" w:rsidRPr="005A0185" w:rsidRDefault="00512595" w:rsidP="00252F19">
            <w:pPr>
              <w:rPr>
                <w:sz w:val="16"/>
                <w:szCs w:val="16"/>
                <w:lang w:val="en-US"/>
              </w:rPr>
            </w:pPr>
            <w:r w:rsidRPr="005A0185">
              <w:rPr>
                <w:sz w:val="16"/>
                <w:szCs w:val="16"/>
                <w:lang w:val="en-US"/>
              </w:rPr>
              <w:t xml:space="preserve">H284 </w:t>
            </w:r>
          </w:p>
        </w:tc>
        <w:tc>
          <w:tcPr>
            <w:tcW w:w="3969" w:type="dxa"/>
            <w:gridSpan w:val="2"/>
            <w:tcBorders>
              <w:top w:val="nil"/>
              <w:left w:val="nil"/>
              <w:bottom w:val="nil"/>
              <w:right w:val="nil"/>
            </w:tcBorders>
            <w:shd w:val="clear" w:color="auto" w:fill="auto"/>
          </w:tcPr>
          <w:p w:rsidR="00512595" w:rsidRPr="00D76B09" w:rsidRDefault="00512595" w:rsidP="00252F19">
            <w:pPr>
              <w:rPr>
                <w:sz w:val="16"/>
                <w:szCs w:val="16"/>
                <w:lang w:val="en-US"/>
              </w:rPr>
            </w:pPr>
            <w:r w:rsidRPr="005A0185">
              <w:rPr>
                <w:sz w:val="16"/>
                <w:szCs w:val="16"/>
                <w:lang w:val="en-US"/>
              </w:rPr>
              <w:t>Chemical under pressure: May explode if heated</w:t>
            </w:r>
          </w:p>
        </w:tc>
      </w:tr>
      <w:tr w:rsidR="00512595" w:rsidTr="00252F19">
        <w:tc>
          <w:tcPr>
            <w:tcW w:w="9639" w:type="dxa"/>
            <w:gridSpan w:val="10"/>
            <w:tcBorders>
              <w:top w:val="single" w:sz="4" w:space="0" w:color="auto"/>
              <w:left w:val="single" w:sz="4" w:space="0" w:color="auto"/>
              <w:bottom w:val="single" w:sz="4" w:space="0" w:color="auto"/>
              <w:right w:val="single" w:sz="4" w:space="0" w:color="auto"/>
            </w:tcBorders>
            <w:shd w:val="clear" w:color="auto" w:fill="auto"/>
            <w:hideMark/>
          </w:tcPr>
          <w:p w:rsidR="00512595" w:rsidRPr="00CF162F" w:rsidRDefault="00512595" w:rsidP="00252F19">
            <w:pPr>
              <w:ind w:right="1134"/>
              <w:jc w:val="center"/>
              <w:rPr>
                <w:b/>
                <w:sz w:val="16"/>
                <w:szCs w:val="16"/>
                <w:lang w:val="en-US"/>
              </w:rPr>
            </w:pPr>
            <w:r>
              <w:rPr>
                <w:b/>
                <w:sz w:val="16"/>
                <w:szCs w:val="16"/>
                <w:lang w:val="en-US"/>
              </w:rPr>
              <w:t>Precautionary s</w:t>
            </w:r>
            <w:r w:rsidRPr="00CF162F">
              <w:rPr>
                <w:b/>
                <w:sz w:val="16"/>
                <w:szCs w:val="16"/>
                <w:lang w:val="en-US"/>
              </w:rPr>
              <w:t>tatements</w:t>
            </w:r>
          </w:p>
        </w:tc>
      </w:tr>
      <w:tr w:rsidR="00512595" w:rsidRPr="00CF162F" w:rsidTr="00252F19">
        <w:tc>
          <w:tcPr>
            <w:tcW w:w="2273" w:type="dxa"/>
            <w:gridSpan w:val="2"/>
            <w:tcBorders>
              <w:top w:val="single" w:sz="4" w:space="0" w:color="auto"/>
              <w:left w:val="single" w:sz="4" w:space="0" w:color="auto"/>
              <w:bottom w:val="single" w:sz="4" w:space="0" w:color="auto"/>
              <w:right w:val="single" w:sz="4" w:space="0" w:color="auto"/>
            </w:tcBorders>
            <w:shd w:val="clear" w:color="auto" w:fill="auto"/>
            <w:hideMark/>
          </w:tcPr>
          <w:p w:rsidR="00512595" w:rsidRPr="00CF162F" w:rsidRDefault="00512595" w:rsidP="00252F19">
            <w:pPr>
              <w:ind w:left="57" w:right="57"/>
              <w:rPr>
                <w:b/>
                <w:sz w:val="16"/>
                <w:szCs w:val="16"/>
                <w:lang w:val="en-US"/>
              </w:rPr>
            </w:pPr>
            <w:r w:rsidRPr="00CF162F">
              <w:rPr>
                <w:b/>
                <w:sz w:val="16"/>
                <w:szCs w:val="16"/>
                <w:lang w:val="en-US"/>
              </w:rPr>
              <w:t>Prevention</w:t>
            </w:r>
          </w:p>
        </w:tc>
        <w:tc>
          <w:tcPr>
            <w:tcW w:w="1735" w:type="dxa"/>
            <w:gridSpan w:val="4"/>
            <w:tcBorders>
              <w:top w:val="single" w:sz="4" w:space="0" w:color="auto"/>
              <w:left w:val="single" w:sz="4" w:space="0" w:color="auto"/>
              <w:bottom w:val="single" w:sz="4" w:space="0" w:color="auto"/>
              <w:right w:val="single" w:sz="4" w:space="0" w:color="auto"/>
            </w:tcBorders>
            <w:shd w:val="clear" w:color="auto" w:fill="auto"/>
            <w:hideMark/>
          </w:tcPr>
          <w:p w:rsidR="00512595" w:rsidRPr="00CF162F" w:rsidRDefault="00512595" w:rsidP="00252F19">
            <w:pPr>
              <w:ind w:left="57" w:right="57"/>
              <w:rPr>
                <w:b/>
                <w:sz w:val="16"/>
                <w:szCs w:val="16"/>
                <w:lang w:val="en-US"/>
              </w:rPr>
            </w:pPr>
            <w:r w:rsidRPr="00CF162F">
              <w:rPr>
                <w:b/>
                <w:sz w:val="16"/>
                <w:szCs w:val="16"/>
                <w:lang w:val="en-US"/>
              </w:rPr>
              <w:t>Response</w:t>
            </w:r>
          </w:p>
        </w:tc>
        <w:tc>
          <w:tcPr>
            <w:tcW w:w="4356" w:type="dxa"/>
            <w:gridSpan w:val="3"/>
            <w:tcBorders>
              <w:top w:val="single" w:sz="4" w:space="0" w:color="auto"/>
              <w:left w:val="single" w:sz="4" w:space="0" w:color="auto"/>
              <w:bottom w:val="single" w:sz="4" w:space="0" w:color="auto"/>
              <w:right w:val="single" w:sz="4" w:space="0" w:color="auto"/>
            </w:tcBorders>
            <w:shd w:val="clear" w:color="auto" w:fill="auto"/>
            <w:hideMark/>
          </w:tcPr>
          <w:p w:rsidR="00512595" w:rsidRPr="00CF162F" w:rsidRDefault="00512595" w:rsidP="00252F19">
            <w:pPr>
              <w:ind w:left="57" w:right="57"/>
              <w:rPr>
                <w:b/>
                <w:sz w:val="16"/>
                <w:szCs w:val="16"/>
                <w:lang w:val="en-US"/>
              </w:rPr>
            </w:pPr>
            <w:r w:rsidRPr="00CF162F">
              <w:rPr>
                <w:b/>
                <w:sz w:val="16"/>
                <w:szCs w:val="16"/>
                <w:lang w:val="en-US"/>
              </w:rPr>
              <w:t>Storage</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512595" w:rsidRPr="00CF162F" w:rsidRDefault="00512595" w:rsidP="00252F19">
            <w:pPr>
              <w:ind w:left="57" w:right="57"/>
              <w:rPr>
                <w:b/>
                <w:sz w:val="16"/>
                <w:szCs w:val="16"/>
                <w:lang w:val="en-US"/>
              </w:rPr>
            </w:pPr>
            <w:r w:rsidRPr="00CF162F">
              <w:rPr>
                <w:b/>
                <w:sz w:val="16"/>
                <w:szCs w:val="16"/>
                <w:lang w:val="en-US"/>
              </w:rPr>
              <w:t>Disposal</w:t>
            </w:r>
          </w:p>
        </w:tc>
      </w:tr>
      <w:tr w:rsidR="00512595" w:rsidTr="00252F19">
        <w:tc>
          <w:tcPr>
            <w:tcW w:w="2273" w:type="dxa"/>
            <w:gridSpan w:val="2"/>
            <w:tcBorders>
              <w:top w:val="single" w:sz="4" w:space="0" w:color="auto"/>
              <w:left w:val="single" w:sz="4" w:space="0" w:color="auto"/>
              <w:bottom w:val="single" w:sz="4" w:space="0" w:color="auto"/>
              <w:right w:val="single" w:sz="4" w:space="0" w:color="auto"/>
            </w:tcBorders>
            <w:shd w:val="clear" w:color="auto" w:fill="auto"/>
          </w:tcPr>
          <w:p w:rsidR="00512595" w:rsidRPr="00D76B09" w:rsidRDefault="00512595" w:rsidP="00252F19">
            <w:pPr>
              <w:spacing w:line="240" w:lineRule="auto"/>
              <w:ind w:left="57" w:right="57"/>
              <w:rPr>
                <w:sz w:val="16"/>
                <w:szCs w:val="16"/>
                <w:lang w:val="en-US"/>
              </w:rPr>
            </w:pPr>
            <w:r w:rsidRPr="00D76B09">
              <w:rPr>
                <w:sz w:val="16"/>
                <w:szCs w:val="16"/>
                <w:lang w:val="en-US"/>
              </w:rPr>
              <w:t>P210</w:t>
            </w:r>
            <w:r>
              <w:rPr>
                <w:sz w:val="16"/>
                <w:szCs w:val="16"/>
                <w:lang w:val="en-US"/>
              </w:rPr>
              <w:br/>
            </w:r>
            <w:r w:rsidRPr="00D76B09">
              <w:rPr>
                <w:sz w:val="16"/>
                <w:szCs w:val="16"/>
                <w:lang w:val="en-US"/>
              </w:rPr>
              <w:t>Keep away from heat, hot surfaces, sparks open flames and other ignition sources. No smoking.</w:t>
            </w:r>
          </w:p>
        </w:tc>
        <w:tc>
          <w:tcPr>
            <w:tcW w:w="1735" w:type="dxa"/>
            <w:gridSpan w:val="4"/>
            <w:tcBorders>
              <w:top w:val="single" w:sz="4" w:space="0" w:color="auto"/>
              <w:left w:val="single" w:sz="4" w:space="0" w:color="auto"/>
              <w:bottom w:val="single" w:sz="4" w:space="0" w:color="auto"/>
              <w:right w:val="single" w:sz="4" w:space="0" w:color="auto"/>
            </w:tcBorders>
            <w:shd w:val="clear" w:color="auto" w:fill="auto"/>
          </w:tcPr>
          <w:p w:rsidR="00512595" w:rsidRPr="00D76B09" w:rsidRDefault="00512595" w:rsidP="00252F19">
            <w:pPr>
              <w:spacing w:line="240" w:lineRule="auto"/>
              <w:ind w:left="57" w:right="57"/>
              <w:rPr>
                <w:sz w:val="16"/>
                <w:szCs w:val="16"/>
                <w:lang w:val="en-US"/>
              </w:rPr>
            </w:pPr>
            <w:r w:rsidRPr="00CD61C4">
              <w:rPr>
                <w:sz w:val="16"/>
                <w:szCs w:val="16"/>
                <w:lang w:val="en-US"/>
              </w:rPr>
              <w:t>P376</w:t>
            </w:r>
            <w:r>
              <w:rPr>
                <w:bCs/>
                <w:sz w:val="16"/>
                <w:szCs w:val="16"/>
                <w:lang w:val="en-US" w:eastAsia="zh-CN"/>
              </w:rPr>
              <w:br/>
            </w:r>
            <w:r w:rsidRPr="00D76B09">
              <w:rPr>
                <w:bCs/>
                <w:sz w:val="16"/>
                <w:szCs w:val="16"/>
                <w:lang w:val="en-US" w:eastAsia="zh-CN"/>
              </w:rPr>
              <w:t>Stop leak if safe to do so.</w:t>
            </w:r>
          </w:p>
        </w:tc>
        <w:tc>
          <w:tcPr>
            <w:tcW w:w="4356" w:type="dxa"/>
            <w:gridSpan w:val="3"/>
            <w:tcBorders>
              <w:top w:val="single" w:sz="4" w:space="0" w:color="auto"/>
              <w:left w:val="single" w:sz="4" w:space="0" w:color="auto"/>
              <w:bottom w:val="single" w:sz="4" w:space="0" w:color="auto"/>
              <w:right w:val="single" w:sz="4" w:space="0" w:color="auto"/>
            </w:tcBorders>
            <w:shd w:val="clear" w:color="auto" w:fill="auto"/>
          </w:tcPr>
          <w:p w:rsidR="00512595" w:rsidRPr="00D76B09" w:rsidRDefault="00512595" w:rsidP="00252F19">
            <w:pPr>
              <w:ind w:left="57" w:right="57"/>
              <w:rPr>
                <w:sz w:val="16"/>
                <w:szCs w:val="16"/>
                <w:lang w:val="en-US"/>
              </w:rPr>
            </w:pPr>
            <w:r w:rsidRPr="00D76B09">
              <w:rPr>
                <w:sz w:val="16"/>
                <w:szCs w:val="16"/>
                <w:lang w:val="en-US"/>
              </w:rPr>
              <w:t>P410 + P403</w:t>
            </w:r>
          </w:p>
          <w:p w:rsidR="00512595" w:rsidRPr="00D76B09" w:rsidRDefault="00512595" w:rsidP="00252F19">
            <w:pPr>
              <w:suppressAutoHyphens w:val="0"/>
              <w:autoSpaceDE w:val="0"/>
              <w:autoSpaceDN w:val="0"/>
              <w:adjustRightInd w:val="0"/>
              <w:spacing w:line="240" w:lineRule="auto"/>
              <w:ind w:left="57" w:right="57"/>
              <w:rPr>
                <w:bCs/>
                <w:sz w:val="16"/>
                <w:szCs w:val="16"/>
                <w:lang w:val="en-US" w:eastAsia="zh-CN"/>
              </w:rPr>
            </w:pPr>
            <w:r w:rsidRPr="00D76B09">
              <w:rPr>
                <w:sz w:val="16"/>
                <w:szCs w:val="16"/>
                <w:lang w:val="en-US" w:eastAsia="zh-CN"/>
              </w:rPr>
              <w:t xml:space="preserve">Protect from sunlight.  </w:t>
            </w:r>
            <w:r w:rsidRPr="00D76B09">
              <w:rPr>
                <w:bCs/>
                <w:sz w:val="16"/>
                <w:szCs w:val="16"/>
                <w:lang w:val="en-US" w:eastAsia="zh-CN"/>
              </w:rPr>
              <w:t>Store in a well-ventilated place.</w:t>
            </w:r>
          </w:p>
          <w:p w:rsidR="00512595" w:rsidRPr="00D76B09" w:rsidRDefault="00512595" w:rsidP="00252F19">
            <w:pPr>
              <w:suppressAutoHyphens w:val="0"/>
              <w:autoSpaceDE w:val="0"/>
              <w:autoSpaceDN w:val="0"/>
              <w:adjustRightInd w:val="0"/>
              <w:spacing w:line="240" w:lineRule="auto"/>
              <w:ind w:left="57" w:right="57"/>
              <w:rPr>
                <w:bCs/>
                <w:sz w:val="16"/>
                <w:szCs w:val="16"/>
                <w:lang w:val="en-US" w:eastAsia="zh-CN"/>
              </w:rPr>
            </w:pPr>
          </w:p>
          <w:p w:rsidR="00512595" w:rsidRPr="00D76B09" w:rsidRDefault="00512595" w:rsidP="00252F19">
            <w:pPr>
              <w:suppressAutoHyphens w:val="0"/>
              <w:autoSpaceDE w:val="0"/>
              <w:autoSpaceDN w:val="0"/>
              <w:adjustRightInd w:val="0"/>
              <w:spacing w:line="240" w:lineRule="auto"/>
              <w:ind w:left="57" w:right="57"/>
              <w:rPr>
                <w:sz w:val="16"/>
                <w:szCs w:val="16"/>
                <w:lang w:val="en-US"/>
              </w:rPr>
            </w:pPr>
            <w:r w:rsidRPr="00CF162F">
              <w:rPr>
                <w:i/>
                <w:iCs/>
                <w:sz w:val="16"/>
                <w:szCs w:val="18"/>
                <w:lang w:val="en-US" w:eastAsia="zh-CN"/>
              </w:rPr>
              <w:t>P410 may be omitted for chemicals under pressure filled in transportable cylinders in accordance with packing instruction P200 of the UN</w:t>
            </w:r>
            <w:r>
              <w:rPr>
                <w:i/>
                <w:iCs/>
                <w:sz w:val="16"/>
                <w:szCs w:val="18"/>
                <w:lang w:val="en-US" w:eastAsia="zh-CN"/>
              </w:rPr>
              <w:t xml:space="preserve"> </w:t>
            </w:r>
            <w:r w:rsidRPr="00CF162F">
              <w:rPr>
                <w:i/>
                <w:iCs/>
                <w:sz w:val="16"/>
                <w:szCs w:val="18"/>
                <w:lang w:val="en-US" w:eastAsia="zh-CN"/>
              </w:rPr>
              <w:t>Recommendations on the Transport of</w:t>
            </w:r>
            <w:r>
              <w:rPr>
                <w:i/>
                <w:iCs/>
                <w:sz w:val="16"/>
                <w:szCs w:val="18"/>
                <w:lang w:val="en-US" w:eastAsia="zh-CN"/>
              </w:rPr>
              <w:t xml:space="preserve"> </w:t>
            </w:r>
            <w:r w:rsidRPr="00CF162F">
              <w:rPr>
                <w:i/>
                <w:iCs/>
                <w:sz w:val="16"/>
                <w:szCs w:val="18"/>
                <w:lang w:val="en-US" w:eastAsia="zh-CN"/>
              </w:rPr>
              <w:t>Dangerous Goods, Model Regulations,</w:t>
            </w:r>
            <w:r>
              <w:rPr>
                <w:i/>
                <w:iCs/>
                <w:sz w:val="16"/>
                <w:szCs w:val="18"/>
                <w:lang w:val="en-US" w:eastAsia="zh-CN"/>
              </w:rPr>
              <w:t xml:space="preserve"> </w:t>
            </w:r>
            <w:r w:rsidRPr="00CF162F">
              <w:rPr>
                <w:i/>
                <w:iCs/>
                <w:sz w:val="16"/>
                <w:szCs w:val="18"/>
                <w:lang w:val="en-US" w:eastAsia="zh-CN"/>
              </w:rPr>
              <w:t>unless those chemicals under pressure are subject to (slow)</w:t>
            </w:r>
            <w:r>
              <w:rPr>
                <w:i/>
                <w:iCs/>
                <w:sz w:val="16"/>
                <w:szCs w:val="18"/>
                <w:lang w:val="en-US" w:eastAsia="zh-CN"/>
              </w:rPr>
              <w:t xml:space="preserve"> </w:t>
            </w:r>
            <w:r w:rsidRPr="00CF162F">
              <w:rPr>
                <w:i/>
                <w:iCs/>
                <w:sz w:val="16"/>
                <w:szCs w:val="18"/>
                <w:lang w:val="en-US" w:eastAsia="zh-CN"/>
              </w:rPr>
              <w:t>decomposition or polymerization, or the competent authority provides otherwise.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12595" w:rsidRPr="00CF162F" w:rsidRDefault="00512595" w:rsidP="00252F19">
            <w:pPr>
              <w:ind w:left="57" w:right="57"/>
              <w:rPr>
                <w:sz w:val="16"/>
                <w:szCs w:val="16"/>
                <w:lang w:val="en-US"/>
              </w:rPr>
            </w:pPr>
          </w:p>
        </w:tc>
      </w:tr>
    </w:tbl>
    <w:p w:rsidR="00512595" w:rsidRDefault="00512595" w:rsidP="00512595">
      <w:pPr>
        <w:jc w:val="right"/>
        <w:rPr>
          <w:lang w:val="en-US"/>
        </w:rPr>
      </w:pPr>
      <w:r>
        <w:rPr>
          <w:lang w:val="en-US"/>
        </w:rPr>
        <w:lastRenderedPageBreak/>
        <w:t>”</w:t>
      </w:r>
    </w:p>
    <w:p w:rsidR="00512595" w:rsidRPr="00CD61C4" w:rsidRDefault="00512595" w:rsidP="00512595">
      <w:pPr>
        <w:pStyle w:val="H4G"/>
        <w:rPr>
          <w:lang w:val="en-US"/>
        </w:rPr>
      </w:pPr>
      <w:r>
        <w:rPr>
          <w:lang w:val="en-US"/>
        </w:rPr>
        <w:tab/>
      </w:r>
      <w:r>
        <w:rPr>
          <w:lang w:val="en-US"/>
        </w:rPr>
        <w:tab/>
      </w:r>
      <w:r w:rsidRPr="00CD61C4">
        <w:rPr>
          <w:lang w:val="en-US"/>
        </w:rPr>
        <w:t>Annex 4</w:t>
      </w:r>
      <w:r>
        <w:rPr>
          <w:lang w:val="en-US"/>
        </w:rPr>
        <w:t xml:space="preserve">, section 9, Table A4.3.9.2 (Data </w:t>
      </w:r>
      <w:r w:rsidRPr="00CD61C4">
        <w:rPr>
          <w:lang w:val="en-US"/>
        </w:rPr>
        <w:t>relevant with regard to physical hazard classes (supplemental)</w:t>
      </w:r>
    </w:p>
    <w:p w:rsidR="00512595" w:rsidRPr="00CD61C4" w:rsidRDefault="00512595" w:rsidP="00512595">
      <w:pPr>
        <w:pStyle w:val="SingleTxtG"/>
      </w:pPr>
      <w:r w:rsidRPr="00CD61C4">
        <w:t>Add a new row for chemicals under pressure as follows:</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530"/>
        <w:gridCol w:w="6407"/>
      </w:tblGrid>
      <w:tr w:rsidR="00512595" w:rsidTr="00252F19">
        <w:trPr>
          <w:cantSplit/>
          <w:jc w:val="center"/>
        </w:trPr>
        <w:tc>
          <w:tcPr>
            <w:tcW w:w="158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512595" w:rsidRDefault="00512595" w:rsidP="00252F19">
            <w:pPr>
              <w:jc w:val="center"/>
              <w:rPr>
                <w:b/>
                <w:sz w:val="16"/>
                <w:szCs w:val="16"/>
                <w:lang w:val="en-US"/>
              </w:rPr>
            </w:pPr>
            <w:r>
              <w:rPr>
                <w:b/>
                <w:sz w:val="16"/>
                <w:szCs w:val="16"/>
                <w:lang w:val="en-US"/>
              </w:rPr>
              <w:t>Chapter</w:t>
            </w:r>
          </w:p>
        </w:tc>
        <w:tc>
          <w:tcPr>
            <w:tcW w:w="153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12595" w:rsidRDefault="00512595" w:rsidP="00252F19">
            <w:pPr>
              <w:rPr>
                <w:b/>
                <w:sz w:val="16"/>
                <w:szCs w:val="16"/>
                <w:lang w:val="en-US"/>
              </w:rPr>
            </w:pPr>
            <w:r>
              <w:rPr>
                <w:b/>
                <w:sz w:val="16"/>
                <w:szCs w:val="16"/>
                <w:lang w:val="en-US"/>
              </w:rPr>
              <w:t>Hazard Class</w:t>
            </w:r>
          </w:p>
        </w:tc>
        <w:tc>
          <w:tcPr>
            <w:tcW w:w="641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12595" w:rsidRDefault="00512595" w:rsidP="00252F19">
            <w:pPr>
              <w:spacing w:before="40" w:after="20"/>
              <w:ind w:left="284" w:hanging="284"/>
              <w:rPr>
                <w:b/>
                <w:sz w:val="16"/>
                <w:szCs w:val="16"/>
                <w:lang w:val="en-US"/>
              </w:rPr>
            </w:pPr>
            <w:r>
              <w:rPr>
                <w:b/>
                <w:sz w:val="16"/>
                <w:szCs w:val="16"/>
                <w:lang w:val="en-US"/>
              </w:rPr>
              <w:t>Property/Safety characteristic/ Test result and Remarks/Guidance</w:t>
            </w:r>
          </w:p>
        </w:tc>
      </w:tr>
      <w:tr w:rsidR="00512595" w:rsidTr="00252F19">
        <w:trPr>
          <w:cantSplit/>
          <w:jc w:val="center"/>
        </w:trPr>
        <w:tc>
          <w:tcPr>
            <w:tcW w:w="158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512595" w:rsidRDefault="00512595" w:rsidP="00252F19">
            <w:pPr>
              <w:jc w:val="center"/>
              <w:rPr>
                <w:sz w:val="16"/>
                <w:szCs w:val="16"/>
                <w:lang w:val="en-US"/>
              </w:rPr>
            </w:pPr>
            <w:r>
              <w:rPr>
                <w:sz w:val="16"/>
                <w:szCs w:val="16"/>
                <w:lang w:val="en-US"/>
              </w:rPr>
              <w:t>2.3; section 2.3.2</w:t>
            </w:r>
          </w:p>
        </w:tc>
        <w:tc>
          <w:tcPr>
            <w:tcW w:w="153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12595" w:rsidRDefault="00512595" w:rsidP="00252F19">
            <w:pPr>
              <w:rPr>
                <w:sz w:val="16"/>
                <w:szCs w:val="16"/>
                <w:lang w:val="en-US"/>
              </w:rPr>
            </w:pPr>
            <w:r>
              <w:rPr>
                <w:sz w:val="16"/>
                <w:szCs w:val="16"/>
                <w:lang w:val="en-US"/>
              </w:rPr>
              <w:t>Chemicals under pressure</w:t>
            </w:r>
          </w:p>
        </w:tc>
        <w:tc>
          <w:tcPr>
            <w:tcW w:w="641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512595" w:rsidRDefault="00512595" w:rsidP="00252F19">
            <w:pPr>
              <w:spacing w:before="40" w:after="20"/>
              <w:ind w:left="284" w:hanging="284"/>
              <w:rPr>
                <w:sz w:val="16"/>
                <w:szCs w:val="16"/>
                <w:lang w:val="en-US"/>
              </w:rPr>
            </w:pPr>
            <w:r>
              <w:rPr>
                <w:sz w:val="16"/>
                <w:szCs w:val="16"/>
                <w:lang w:val="en-US"/>
              </w:rPr>
              <w:t>−</w:t>
            </w:r>
            <w:r>
              <w:rPr>
                <w:sz w:val="16"/>
                <w:szCs w:val="16"/>
                <w:lang w:val="en-US"/>
              </w:rPr>
              <w:tab/>
              <w:t xml:space="preserve">indicate the total percentage (by mass) of flammable components </w:t>
            </w:r>
          </w:p>
          <w:p w:rsidR="00512595" w:rsidRDefault="00512595" w:rsidP="00252F19">
            <w:pPr>
              <w:spacing w:before="40" w:after="20"/>
              <w:ind w:left="284" w:hanging="284"/>
              <w:rPr>
                <w:sz w:val="16"/>
                <w:szCs w:val="16"/>
                <w:lang w:val="en-US"/>
              </w:rPr>
            </w:pPr>
            <w:r>
              <w:rPr>
                <w:sz w:val="16"/>
                <w:szCs w:val="16"/>
                <w:lang w:val="en-US"/>
              </w:rPr>
              <w:t>−</w:t>
            </w:r>
            <w:r>
              <w:rPr>
                <w:sz w:val="16"/>
                <w:szCs w:val="16"/>
                <w:lang w:val="en-US"/>
              </w:rPr>
              <w:tab/>
              <w:t>indicate the specific heat of combustion (generally in kJ/g)</w:t>
            </w:r>
          </w:p>
        </w:tc>
      </w:tr>
    </w:tbl>
    <w:p w:rsidR="00697820" w:rsidRPr="007F1F77" w:rsidRDefault="007F1F77" w:rsidP="007F1F77">
      <w:pPr>
        <w:pStyle w:val="SingleTxtG"/>
        <w:tabs>
          <w:tab w:val="left" w:pos="2268"/>
        </w:tabs>
        <w:spacing w:before="240" w:after="0"/>
        <w:jc w:val="center"/>
        <w:rPr>
          <w:bCs/>
          <w:color w:val="000000"/>
          <w:u w:val="single"/>
          <w:lang w:val="en-US"/>
        </w:rPr>
      </w:pPr>
      <w:r>
        <w:rPr>
          <w:bCs/>
          <w:color w:val="000000"/>
          <w:u w:val="single"/>
          <w:lang w:val="en-US"/>
        </w:rPr>
        <w:tab/>
      </w:r>
      <w:r>
        <w:rPr>
          <w:bCs/>
          <w:color w:val="000000"/>
          <w:u w:val="single"/>
          <w:lang w:val="en-US"/>
        </w:rPr>
        <w:tab/>
      </w:r>
      <w:r>
        <w:rPr>
          <w:bCs/>
          <w:color w:val="000000"/>
          <w:u w:val="single"/>
          <w:lang w:val="en-US"/>
        </w:rPr>
        <w:tab/>
      </w:r>
    </w:p>
    <w:sectPr w:rsidR="00697820" w:rsidRPr="007F1F77" w:rsidSect="00BF0E8B">
      <w:headerReference w:type="even" r:id="rId18"/>
      <w:headerReference w:type="default" r:id="rId19"/>
      <w:footerReference w:type="even" r:id="rId20"/>
      <w:footerReference w:type="default" r:id="rId21"/>
      <w:headerReference w:type="first" r:id="rId22"/>
      <w:footerReference w:type="first" r:id="rId23"/>
      <w:footnotePr>
        <w:numFmt w:val="chicago"/>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E39" w:rsidRDefault="009E6E39"/>
  </w:endnote>
  <w:endnote w:type="continuationSeparator" w:id="0">
    <w:p w:rsidR="009E6E39" w:rsidRDefault="009E6E39"/>
  </w:endnote>
  <w:endnote w:type="continuationNotice" w:id="1">
    <w:p w:rsidR="009E6E39" w:rsidRDefault="009E6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2F" w:rsidRPr="0095385C" w:rsidRDefault="00CF162F" w:rsidP="0095385C">
    <w:pPr>
      <w:pStyle w:val="Footer"/>
      <w:tabs>
        <w:tab w:val="right" w:pos="9638"/>
      </w:tabs>
      <w:rPr>
        <w:sz w:val="18"/>
      </w:rPr>
    </w:pPr>
    <w:r w:rsidRPr="0095385C">
      <w:rPr>
        <w:b/>
        <w:sz w:val="18"/>
      </w:rPr>
      <w:fldChar w:fldCharType="begin"/>
    </w:r>
    <w:r w:rsidRPr="0095385C">
      <w:rPr>
        <w:b/>
        <w:sz w:val="18"/>
      </w:rPr>
      <w:instrText xml:space="preserve"> PAGE  \* MERGEFORMAT </w:instrText>
    </w:r>
    <w:r w:rsidRPr="0095385C">
      <w:rPr>
        <w:b/>
        <w:sz w:val="18"/>
      </w:rPr>
      <w:fldChar w:fldCharType="separate"/>
    </w:r>
    <w:r w:rsidR="00075FB4">
      <w:rPr>
        <w:b/>
        <w:noProof/>
        <w:sz w:val="18"/>
      </w:rPr>
      <w:t>2</w:t>
    </w:r>
    <w:r w:rsidRPr="009538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2F" w:rsidRPr="0095385C" w:rsidRDefault="00CF162F" w:rsidP="0095385C">
    <w:pPr>
      <w:pStyle w:val="Footer"/>
      <w:tabs>
        <w:tab w:val="right" w:pos="9638"/>
      </w:tabs>
      <w:rPr>
        <w:b/>
        <w:sz w:val="18"/>
      </w:rPr>
    </w:pPr>
    <w:r>
      <w:tab/>
    </w:r>
    <w:r w:rsidRPr="0095385C">
      <w:rPr>
        <w:b/>
        <w:sz w:val="18"/>
      </w:rPr>
      <w:fldChar w:fldCharType="begin"/>
    </w:r>
    <w:r w:rsidRPr="0095385C">
      <w:rPr>
        <w:b/>
        <w:sz w:val="18"/>
      </w:rPr>
      <w:instrText xml:space="preserve"> PAGE  \* MERGEFORMAT </w:instrText>
    </w:r>
    <w:r w:rsidRPr="0095385C">
      <w:rPr>
        <w:b/>
        <w:sz w:val="18"/>
      </w:rPr>
      <w:fldChar w:fldCharType="separate"/>
    </w:r>
    <w:r w:rsidR="00075FB4">
      <w:rPr>
        <w:b/>
        <w:noProof/>
        <w:sz w:val="18"/>
      </w:rPr>
      <w:t>3</w:t>
    </w:r>
    <w:r w:rsidRPr="009538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D3F" w:rsidRDefault="00063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E39" w:rsidRPr="000B175B" w:rsidRDefault="009E6E39" w:rsidP="000B175B">
      <w:pPr>
        <w:tabs>
          <w:tab w:val="right" w:pos="2155"/>
        </w:tabs>
        <w:spacing w:after="80"/>
        <w:ind w:left="680"/>
        <w:rPr>
          <w:u w:val="single"/>
        </w:rPr>
      </w:pPr>
      <w:r>
        <w:rPr>
          <w:u w:val="single"/>
        </w:rPr>
        <w:tab/>
      </w:r>
    </w:p>
  </w:footnote>
  <w:footnote w:type="continuationSeparator" w:id="0">
    <w:p w:rsidR="009E6E39" w:rsidRPr="00FC68B7" w:rsidRDefault="009E6E39" w:rsidP="00FC68B7">
      <w:pPr>
        <w:tabs>
          <w:tab w:val="left" w:pos="2155"/>
        </w:tabs>
        <w:spacing w:after="80"/>
        <w:ind w:left="680"/>
        <w:rPr>
          <w:u w:val="single"/>
        </w:rPr>
      </w:pPr>
      <w:r>
        <w:rPr>
          <w:u w:val="single"/>
        </w:rPr>
        <w:tab/>
      </w:r>
    </w:p>
  </w:footnote>
  <w:footnote w:type="continuationNotice" w:id="1">
    <w:p w:rsidR="009E6E39" w:rsidRDefault="009E6E39"/>
  </w:footnote>
  <w:footnote w:id="2">
    <w:p w:rsidR="00CF162F" w:rsidRPr="00175C80" w:rsidRDefault="00CF162F" w:rsidP="00697820">
      <w:pPr>
        <w:pStyle w:val="FootnoteText"/>
        <w:rPr>
          <w:lang w:val="fr-CH"/>
        </w:rPr>
      </w:pPr>
      <w:r>
        <w:tab/>
      </w:r>
      <w:r>
        <w:rPr>
          <w:rStyle w:val="FootnoteReference"/>
        </w:rPr>
        <w:footnoteRef/>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2F" w:rsidRPr="0095385C" w:rsidRDefault="00D66422">
    <w:pPr>
      <w:pStyle w:val="Header"/>
    </w:pPr>
    <w:r>
      <w:t>ST/SG/AC.10/C.3/2018/</w:t>
    </w:r>
    <w:r w:rsidR="005211B3">
      <w:t>80</w:t>
    </w:r>
    <w:r>
      <w:br/>
      <w:t>ST/SG/AC.10/C.4/2018/</w:t>
    </w:r>
    <w:r w:rsidR="00063D3F">
      <w:t>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62F" w:rsidRPr="0095385C" w:rsidRDefault="00D66422" w:rsidP="0095385C">
    <w:pPr>
      <w:pStyle w:val="Header"/>
      <w:jc w:val="right"/>
    </w:pPr>
    <w:r>
      <w:t>ST/SG/AC.10/C.3/2018/</w:t>
    </w:r>
    <w:r w:rsidR="005211B3">
      <w:t>80</w:t>
    </w:r>
    <w:r>
      <w:br/>
      <w:t>ST/SG/AC.10/C.4/2018/</w:t>
    </w:r>
    <w:r w:rsidR="00063D3F">
      <w:t>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422" w:rsidRDefault="00D66422" w:rsidP="00D6642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D32C98"/>
    <w:multiLevelType w:val="hybridMultilevel"/>
    <w:tmpl w:val="BB1A70EE"/>
    <w:lvl w:ilvl="0" w:tplc="1809000F">
      <w:start w:val="1"/>
      <w:numFmt w:val="decimal"/>
      <w:lvlText w:val="%1."/>
      <w:lvlJc w:val="left"/>
      <w:pPr>
        <w:ind w:left="1689" w:hanging="555"/>
      </w:pPr>
      <w:rPr>
        <w:rFonts w:hint="default"/>
      </w:rPr>
    </w:lvl>
    <w:lvl w:ilvl="1" w:tplc="18090019">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13" w15:restartNumberingAfterBreak="0">
    <w:nsid w:val="28160AD2"/>
    <w:multiLevelType w:val="hybridMultilevel"/>
    <w:tmpl w:val="DFC8B384"/>
    <w:lvl w:ilvl="0" w:tplc="8B40C0C6">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3EA03436"/>
    <w:multiLevelType w:val="hybridMultilevel"/>
    <w:tmpl w:val="8938BB80"/>
    <w:lvl w:ilvl="0" w:tplc="5120CEF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64413"/>
    <w:multiLevelType w:val="hybridMultilevel"/>
    <w:tmpl w:val="199846EC"/>
    <w:lvl w:ilvl="0" w:tplc="1402ED7A">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69B218D9"/>
    <w:multiLevelType w:val="hybridMultilevel"/>
    <w:tmpl w:val="522CDEA2"/>
    <w:lvl w:ilvl="0" w:tplc="521EE35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74663A4E"/>
    <w:multiLevelType w:val="hybridMultilevel"/>
    <w:tmpl w:val="1E562946"/>
    <w:lvl w:ilvl="0" w:tplc="35402724">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20"/>
  </w:num>
  <w:num w:numId="16">
    <w:abstractNumId w:val="12"/>
  </w:num>
  <w:num w:numId="17">
    <w:abstractNumId w:val="14"/>
  </w:num>
  <w:num w:numId="18">
    <w:abstractNumId w:val="18"/>
  </w:num>
  <w:num w:numId="19">
    <w:abstractNumId w:val="19"/>
  </w:num>
  <w:num w:numId="20">
    <w:abstractNumId w:val="17"/>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IE"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331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5C"/>
    <w:rsid w:val="00002487"/>
    <w:rsid w:val="00005982"/>
    <w:rsid w:val="000222F9"/>
    <w:rsid w:val="00023CCD"/>
    <w:rsid w:val="00023DBC"/>
    <w:rsid w:val="00042E5C"/>
    <w:rsid w:val="00044C7A"/>
    <w:rsid w:val="00046E9F"/>
    <w:rsid w:val="0005042C"/>
    <w:rsid w:val="000504CE"/>
    <w:rsid w:val="00050F6B"/>
    <w:rsid w:val="00052A23"/>
    <w:rsid w:val="00063D3F"/>
    <w:rsid w:val="000672E1"/>
    <w:rsid w:val="0007037A"/>
    <w:rsid w:val="00072C8C"/>
    <w:rsid w:val="000740D3"/>
    <w:rsid w:val="00074D4E"/>
    <w:rsid w:val="00075FB4"/>
    <w:rsid w:val="00085AFC"/>
    <w:rsid w:val="00087CE1"/>
    <w:rsid w:val="00091419"/>
    <w:rsid w:val="000931C0"/>
    <w:rsid w:val="00097EA0"/>
    <w:rsid w:val="000A004E"/>
    <w:rsid w:val="000A43BC"/>
    <w:rsid w:val="000B158D"/>
    <w:rsid w:val="000B175B"/>
    <w:rsid w:val="000B1B3B"/>
    <w:rsid w:val="000B28A5"/>
    <w:rsid w:val="000B2FC0"/>
    <w:rsid w:val="000B374C"/>
    <w:rsid w:val="000B3A0F"/>
    <w:rsid w:val="000C365F"/>
    <w:rsid w:val="000C41BB"/>
    <w:rsid w:val="000C5E7A"/>
    <w:rsid w:val="000D0A97"/>
    <w:rsid w:val="000D3E84"/>
    <w:rsid w:val="000D5982"/>
    <w:rsid w:val="000D6B4A"/>
    <w:rsid w:val="000D6C67"/>
    <w:rsid w:val="000E0415"/>
    <w:rsid w:val="000E1846"/>
    <w:rsid w:val="00103BFC"/>
    <w:rsid w:val="001102E5"/>
    <w:rsid w:val="00111978"/>
    <w:rsid w:val="00115E7C"/>
    <w:rsid w:val="00117787"/>
    <w:rsid w:val="00120C46"/>
    <w:rsid w:val="00122EBB"/>
    <w:rsid w:val="00131D42"/>
    <w:rsid w:val="001344B8"/>
    <w:rsid w:val="001348A5"/>
    <w:rsid w:val="00141242"/>
    <w:rsid w:val="00151B98"/>
    <w:rsid w:val="00151F5B"/>
    <w:rsid w:val="00156502"/>
    <w:rsid w:val="00161772"/>
    <w:rsid w:val="00162164"/>
    <w:rsid w:val="00162F4A"/>
    <w:rsid w:val="001633FB"/>
    <w:rsid w:val="00167293"/>
    <w:rsid w:val="00167786"/>
    <w:rsid w:val="001757C5"/>
    <w:rsid w:val="00175C80"/>
    <w:rsid w:val="001844A3"/>
    <w:rsid w:val="00184821"/>
    <w:rsid w:val="00184FCD"/>
    <w:rsid w:val="00187190"/>
    <w:rsid w:val="00191DE4"/>
    <w:rsid w:val="00193CE3"/>
    <w:rsid w:val="00195244"/>
    <w:rsid w:val="00196E35"/>
    <w:rsid w:val="001A3561"/>
    <w:rsid w:val="001A7069"/>
    <w:rsid w:val="001B372A"/>
    <w:rsid w:val="001B4B04"/>
    <w:rsid w:val="001C106A"/>
    <w:rsid w:val="001C3170"/>
    <w:rsid w:val="001C6663"/>
    <w:rsid w:val="001C6C85"/>
    <w:rsid w:val="001C7895"/>
    <w:rsid w:val="001D1A40"/>
    <w:rsid w:val="001D23B4"/>
    <w:rsid w:val="001D26DF"/>
    <w:rsid w:val="001D2FDC"/>
    <w:rsid w:val="001D50B0"/>
    <w:rsid w:val="001E08B5"/>
    <w:rsid w:val="001E0F45"/>
    <w:rsid w:val="001E4475"/>
    <w:rsid w:val="001F0FE4"/>
    <w:rsid w:val="001F6726"/>
    <w:rsid w:val="001F7CF4"/>
    <w:rsid w:val="00202134"/>
    <w:rsid w:val="00211DE3"/>
    <w:rsid w:val="00211E0B"/>
    <w:rsid w:val="00212394"/>
    <w:rsid w:val="0021321D"/>
    <w:rsid w:val="00213641"/>
    <w:rsid w:val="0021553B"/>
    <w:rsid w:val="00220264"/>
    <w:rsid w:val="00221C03"/>
    <w:rsid w:val="002228EB"/>
    <w:rsid w:val="002309A7"/>
    <w:rsid w:val="00237406"/>
    <w:rsid w:val="00237785"/>
    <w:rsid w:val="00241466"/>
    <w:rsid w:val="00245F42"/>
    <w:rsid w:val="0025172D"/>
    <w:rsid w:val="00252AF4"/>
    <w:rsid w:val="0025304C"/>
    <w:rsid w:val="0025405A"/>
    <w:rsid w:val="00255D32"/>
    <w:rsid w:val="00256E52"/>
    <w:rsid w:val="00257360"/>
    <w:rsid w:val="00261639"/>
    <w:rsid w:val="00262447"/>
    <w:rsid w:val="00264A94"/>
    <w:rsid w:val="00265E8D"/>
    <w:rsid w:val="00267017"/>
    <w:rsid w:val="00267C9C"/>
    <w:rsid w:val="00270B8F"/>
    <w:rsid w:val="002725CA"/>
    <w:rsid w:val="00275C6E"/>
    <w:rsid w:val="00280EB7"/>
    <w:rsid w:val="00282EFC"/>
    <w:rsid w:val="00284946"/>
    <w:rsid w:val="00286E04"/>
    <w:rsid w:val="00291986"/>
    <w:rsid w:val="00291A8F"/>
    <w:rsid w:val="00294148"/>
    <w:rsid w:val="00297A67"/>
    <w:rsid w:val="002A1B21"/>
    <w:rsid w:val="002A3CA8"/>
    <w:rsid w:val="002A3EEC"/>
    <w:rsid w:val="002A46AC"/>
    <w:rsid w:val="002A591C"/>
    <w:rsid w:val="002B10FC"/>
    <w:rsid w:val="002B1CDA"/>
    <w:rsid w:val="002B3EC6"/>
    <w:rsid w:val="002B4976"/>
    <w:rsid w:val="002B66A3"/>
    <w:rsid w:val="002C54FE"/>
    <w:rsid w:val="002C5B87"/>
    <w:rsid w:val="002C65AC"/>
    <w:rsid w:val="002C67F8"/>
    <w:rsid w:val="002D21BA"/>
    <w:rsid w:val="002E4597"/>
    <w:rsid w:val="002E7D51"/>
    <w:rsid w:val="002F16E1"/>
    <w:rsid w:val="00305238"/>
    <w:rsid w:val="003107FA"/>
    <w:rsid w:val="00314FCD"/>
    <w:rsid w:val="003229D8"/>
    <w:rsid w:val="00324304"/>
    <w:rsid w:val="0033029B"/>
    <w:rsid w:val="00337674"/>
    <w:rsid w:val="00337FD0"/>
    <w:rsid w:val="00345F2F"/>
    <w:rsid w:val="003658E0"/>
    <w:rsid w:val="003701AE"/>
    <w:rsid w:val="0037333E"/>
    <w:rsid w:val="00374FAA"/>
    <w:rsid w:val="00375F43"/>
    <w:rsid w:val="003849E4"/>
    <w:rsid w:val="00385D07"/>
    <w:rsid w:val="003865F6"/>
    <w:rsid w:val="00387914"/>
    <w:rsid w:val="0039009B"/>
    <w:rsid w:val="00391E40"/>
    <w:rsid w:val="0039277A"/>
    <w:rsid w:val="003972E0"/>
    <w:rsid w:val="003A0282"/>
    <w:rsid w:val="003A0940"/>
    <w:rsid w:val="003A1B13"/>
    <w:rsid w:val="003A5D8F"/>
    <w:rsid w:val="003A63DE"/>
    <w:rsid w:val="003A6FE2"/>
    <w:rsid w:val="003B1924"/>
    <w:rsid w:val="003B3B04"/>
    <w:rsid w:val="003B5BC9"/>
    <w:rsid w:val="003C2C55"/>
    <w:rsid w:val="003C2CC4"/>
    <w:rsid w:val="003C3315"/>
    <w:rsid w:val="003D4B23"/>
    <w:rsid w:val="003D5034"/>
    <w:rsid w:val="003D60F7"/>
    <w:rsid w:val="003E2E5D"/>
    <w:rsid w:val="003E6CCC"/>
    <w:rsid w:val="003F167F"/>
    <w:rsid w:val="004041D0"/>
    <w:rsid w:val="004057FC"/>
    <w:rsid w:val="004064A8"/>
    <w:rsid w:val="004153F5"/>
    <w:rsid w:val="00417C54"/>
    <w:rsid w:val="004211F2"/>
    <w:rsid w:val="00421A95"/>
    <w:rsid w:val="0042365D"/>
    <w:rsid w:val="00423D06"/>
    <w:rsid w:val="004245FA"/>
    <w:rsid w:val="00427FC6"/>
    <w:rsid w:val="00432447"/>
    <w:rsid w:val="004325CB"/>
    <w:rsid w:val="00437846"/>
    <w:rsid w:val="00437F3F"/>
    <w:rsid w:val="00444EA3"/>
    <w:rsid w:val="00446DE4"/>
    <w:rsid w:val="004513F0"/>
    <w:rsid w:val="00454036"/>
    <w:rsid w:val="00454F71"/>
    <w:rsid w:val="00455F63"/>
    <w:rsid w:val="004570D1"/>
    <w:rsid w:val="004729D1"/>
    <w:rsid w:val="004820A6"/>
    <w:rsid w:val="00490A7A"/>
    <w:rsid w:val="00492614"/>
    <w:rsid w:val="00493F79"/>
    <w:rsid w:val="004960E6"/>
    <w:rsid w:val="004A077A"/>
    <w:rsid w:val="004A641A"/>
    <w:rsid w:val="004A7228"/>
    <w:rsid w:val="004B05A7"/>
    <w:rsid w:val="004B2C9D"/>
    <w:rsid w:val="004B7395"/>
    <w:rsid w:val="004C05DA"/>
    <w:rsid w:val="004C1ADF"/>
    <w:rsid w:val="004C6109"/>
    <w:rsid w:val="004C6B89"/>
    <w:rsid w:val="004D15D3"/>
    <w:rsid w:val="004D22F3"/>
    <w:rsid w:val="004D244B"/>
    <w:rsid w:val="004D6346"/>
    <w:rsid w:val="004D676A"/>
    <w:rsid w:val="004E394C"/>
    <w:rsid w:val="004F3FCB"/>
    <w:rsid w:val="00512595"/>
    <w:rsid w:val="0051448B"/>
    <w:rsid w:val="005160F8"/>
    <w:rsid w:val="005211B3"/>
    <w:rsid w:val="00522A8A"/>
    <w:rsid w:val="00527910"/>
    <w:rsid w:val="00530BBD"/>
    <w:rsid w:val="00530C03"/>
    <w:rsid w:val="00532163"/>
    <w:rsid w:val="005401B2"/>
    <w:rsid w:val="005420F2"/>
    <w:rsid w:val="0054320C"/>
    <w:rsid w:val="00544B88"/>
    <w:rsid w:val="00545A68"/>
    <w:rsid w:val="00546C67"/>
    <w:rsid w:val="00555059"/>
    <w:rsid w:val="005576A2"/>
    <w:rsid w:val="005618E1"/>
    <w:rsid w:val="00563EB6"/>
    <w:rsid w:val="00565275"/>
    <w:rsid w:val="005664A9"/>
    <w:rsid w:val="00571352"/>
    <w:rsid w:val="0058023E"/>
    <w:rsid w:val="005805D5"/>
    <w:rsid w:val="00582E93"/>
    <w:rsid w:val="00584226"/>
    <w:rsid w:val="00584654"/>
    <w:rsid w:val="00590144"/>
    <w:rsid w:val="005A0185"/>
    <w:rsid w:val="005A770B"/>
    <w:rsid w:val="005B3DB3"/>
    <w:rsid w:val="005B621F"/>
    <w:rsid w:val="005C149F"/>
    <w:rsid w:val="005D2C1E"/>
    <w:rsid w:val="005D3ADF"/>
    <w:rsid w:val="005E2EEE"/>
    <w:rsid w:val="005F1E8A"/>
    <w:rsid w:val="005F331B"/>
    <w:rsid w:val="005F5804"/>
    <w:rsid w:val="006000EC"/>
    <w:rsid w:val="0060091E"/>
    <w:rsid w:val="006017C9"/>
    <w:rsid w:val="00606441"/>
    <w:rsid w:val="0060700C"/>
    <w:rsid w:val="00611FC4"/>
    <w:rsid w:val="00615113"/>
    <w:rsid w:val="006176FB"/>
    <w:rsid w:val="00624A0E"/>
    <w:rsid w:val="006324AC"/>
    <w:rsid w:val="00633405"/>
    <w:rsid w:val="0063419C"/>
    <w:rsid w:val="00634C2F"/>
    <w:rsid w:val="00635CF4"/>
    <w:rsid w:val="00640B26"/>
    <w:rsid w:val="006418B9"/>
    <w:rsid w:val="00644CC0"/>
    <w:rsid w:val="006500BA"/>
    <w:rsid w:val="00650C47"/>
    <w:rsid w:val="00657F62"/>
    <w:rsid w:val="0066279A"/>
    <w:rsid w:val="00663EFB"/>
    <w:rsid w:val="00664979"/>
    <w:rsid w:val="00670E29"/>
    <w:rsid w:val="00672767"/>
    <w:rsid w:val="00672BBF"/>
    <w:rsid w:val="006737C7"/>
    <w:rsid w:val="006744B2"/>
    <w:rsid w:val="00684879"/>
    <w:rsid w:val="00694B51"/>
    <w:rsid w:val="00694C02"/>
    <w:rsid w:val="00697820"/>
    <w:rsid w:val="006A025B"/>
    <w:rsid w:val="006A2CF5"/>
    <w:rsid w:val="006A389C"/>
    <w:rsid w:val="006A4E78"/>
    <w:rsid w:val="006A7392"/>
    <w:rsid w:val="006A7B01"/>
    <w:rsid w:val="006B04F7"/>
    <w:rsid w:val="006B1156"/>
    <w:rsid w:val="006B157F"/>
    <w:rsid w:val="006B38D1"/>
    <w:rsid w:val="006B46FE"/>
    <w:rsid w:val="006C0D34"/>
    <w:rsid w:val="006C27BC"/>
    <w:rsid w:val="006C329D"/>
    <w:rsid w:val="006C6056"/>
    <w:rsid w:val="006C6884"/>
    <w:rsid w:val="006D12D5"/>
    <w:rsid w:val="006D3366"/>
    <w:rsid w:val="006D5225"/>
    <w:rsid w:val="006E42A8"/>
    <w:rsid w:val="006E4493"/>
    <w:rsid w:val="006E564B"/>
    <w:rsid w:val="006E5C33"/>
    <w:rsid w:val="006F2724"/>
    <w:rsid w:val="006F71FB"/>
    <w:rsid w:val="00702F66"/>
    <w:rsid w:val="00704DBF"/>
    <w:rsid w:val="007078C6"/>
    <w:rsid w:val="00712144"/>
    <w:rsid w:val="0071739D"/>
    <w:rsid w:val="00725476"/>
    <w:rsid w:val="0072593B"/>
    <w:rsid w:val="0072632A"/>
    <w:rsid w:val="00735B34"/>
    <w:rsid w:val="007367D6"/>
    <w:rsid w:val="0073683C"/>
    <w:rsid w:val="00740A12"/>
    <w:rsid w:val="00741191"/>
    <w:rsid w:val="00741499"/>
    <w:rsid w:val="00745209"/>
    <w:rsid w:val="00752EAD"/>
    <w:rsid w:val="00753114"/>
    <w:rsid w:val="007575F5"/>
    <w:rsid w:val="00763522"/>
    <w:rsid w:val="00763C09"/>
    <w:rsid w:val="0076405E"/>
    <w:rsid w:val="00764E9E"/>
    <w:rsid w:val="00765DDF"/>
    <w:rsid w:val="00766298"/>
    <w:rsid w:val="00770E6F"/>
    <w:rsid w:val="00771C45"/>
    <w:rsid w:val="007759E8"/>
    <w:rsid w:val="00776BB6"/>
    <w:rsid w:val="007776BC"/>
    <w:rsid w:val="007778B4"/>
    <w:rsid w:val="00790791"/>
    <w:rsid w:val="007A6FFA"/>
    <w:rsid w:val="007B1A7E"/>
    <w:rsid w:val="007B342D"/>
    <w:rsid w:val="007B6BA5"/>
    <w:rsid w:val="007C3390"/>
    <w:rsid w:val="007C38EB"/>
    <w:rsid w:val="007C4F4B"/>
    <w:rsid w:val="007D2AB7"/>
    <w:rsid w:val="007D43B1"/>
    <w:rsid w:val="007E1454"/>
    <w:rsid w:val="007E4FD4"/>
    <w:rsid w:val="007E5A31"/>
    <w:rsid w:val="007F0FB3"/>
    <w:rsid w:val="007F1C6D"/>
    <w:rsid w:val="007F1F77"/>
    <w:rsid w:val="007F22B0"/>
    <w:rsid w:val="007F438A"/>
    <w:rsid w:val="007F5B49"/>
    <w:rsid w:val="007F6611"/>
    <w:rsid w:val="00800E15"/>
    <w:rsid w:val="00800F48"/>
    <w:rsid w:val="00801182"/>
    <w:rsid w:val="008068D7"/>
    <w:rsid w:val="00815A2F"/>
    <w:rsid w:val="00815FD5"/>
    <w:rsid w:val="008175E9"/>
    <w:rsid w:val="00821459"/>
    <w:rsid w:val="00821672"/>
    <w:rsid w:val="00821A3E"/>
    <w:rsid w:val="008242D7"/>
    <w:rsid w:val="0082677B"/>
    <w:rsid w:val="00827A2F"/>
    <w:rsid w:val="008315FD"/>
    <w:rsid w:val="00834AC8"/>
    <w:rsid w:val="0083561E"/>
    <w:rsid w:val="00837CD5"/>
    <w:rsid w:val="00837F38"/>
    <w:rsid w:val="00842149"/>
    <w:rsid w:val="008454BF"/>
    <w:rsid w:val="008474D0"/>
    <w:rsid w:val="00847E99"/>
    <w:rsid w:val="008540B7"/>
    <w:rsid w:val="0086261F"/>
    <w:rsid w:val="0086335B"/>
    <w:rsid w:val="00865234"/>
    <w:rsid w:val="00866C98"/>
    <w:rsid w:val="00871FD5"/>
    <w:rsid w:val="00872970"/>
    <w:rsid w:val="00872DD0"/>
    <w:rsid w:val="008805BE"/>
    <w:rsid w:val="00881FA0"/>
    <w:rsid w:val="0088217A"/>
    <w:rsid w:val="008904B8"/>
    <w:rsid w:val="00891535"/>
    <w:rsid w:val="00892AB6"/>
    <w:rsid w:val="00893711"/>
    <w:rsid w:val="008979B1"/>
    <w:rsid w:val="008A4A53"/>
    <w:rsid w:val="008A4DDB"/>
    <w:rsid w:val="008A6B25"/>
    <w:rsid w:val="008A6C4F"/>
    <w:rsid w:val="008B2404"/>
    <w:rsid w:val="008B6E2D"/>
    <w:rsid w:val="008C761D"/>
    <w:rsid w:val="008D27AF"/>
    <w:rsid w:val="008D37D5"/>
    <w:rsid w:val="008E0E46"/>
    <w:rsid w:val="008E25F0"/>
    <w:rsid w:val="008E3B43"/>
    <w:rsid w:val="008E58AF"/>
    <w:rsid w:val="008E7948"/>
    <w:rsid w:val="008F0C6C"/>
    <w:rsid w:val="008F1AE5"/>
    <w:rsid w:val="008F446D"/>
    <w:rsid w:val="00901E50"/>
    <w:rsid w:val="00903E44"/>
    <w:rsid w:val="0090743F"/>
    <w:rsid w:val="00913EAD"/>
    <w:rsid w:val="0091681F"/>
    <w:rsid w:val="00925F6E"/>
    <w:rsid w:val="00935F54"/>
    <w:rsid w:val="00935FA4"/>
    <w:rsid w:val="00936D73"/>
    <w:rsid w:val="00936DD8"/>
    <w:rsid w:val="009376F4"/>
    <w:rsid w:val="00945A5D"/>
    <w:rsid w:val="00950300"/>
    <w:rsid w:val="0095385C"/>
    <w:rsid w:val="009606CB"/>
    <w:rsid w:val="00960887"/>
    <w:rsid w:val="0096230E"/>
    <w:rsid w:val="00963CBA"/>
    <w:rsid w:val="00966D12"/>
    <w:rsid w:val="009737F8"/>
    <w:rsid w:val="009771BA"/>
    <w:rsid w:val="00980CA7"/>
    <w:rsid w:val="00982A34"/>
    <w:rsid w:val="00985A22"/>
    <w:rsid w:val="009867FC"/>
    <w:rsid w:val="0099124E"/>
    <w:rsid w:val="00991261"/>
    <w:rsid w:val="009934A8"/>
    <w:rsid w:val="0099569F"/>
    <w:rsid w:val="009A51DA"/>
    <w:rsid w:val="009B2A64"/>
    <w:rsid w:val="009B4FAB"/>
    <w:rsid w:val="009B5C48"/>
    <w:rsid w:val="009C0D99"/>
    <w:rsid w:val="009D1290"/>
    <w:rsid w:val="009D1AAE"/>
    <w:rsid w:val="009D3F94"/>
    <w:rsid w:val="009D4F4F"/>
    <w:rsid w:val="009D60F6"/>
    <w:rsid w:val="009D7B47"/>
    <w:rsid w:val="009E671E"/>
    <w:rsid w:val="009E6E39"/>
    <w:rsid w:val="009F058B"/>
    <w:rsid w:val="009F0F06"/>
    <w:rsid w:val="009F4303"/>
    <w:rsid w:val="009F7667"/>
    <w:rsid w:val="009F791F"/>
    <w:rsid w:val="00A01DFE"/>
    <w:rsid w:val="00A10320"/>
    <w:rsid w:val="00A1427D"/>
    <w:rsid w:val="00A14DBD"/>
    <w:rsid w:val="00A248E3"/>
    <w:rsid w:val="00A2716D"/>
    <w:rsid w:val="00A30E3C"/>
    <w:rsid w:val="00A32E35"/>
    <w:rsid w:val="00A3666C"/>
    <w:rsid w:val="00A42EA2"/>
    <w:rsid w:val="00A43587"/>
    <w:rsid w:val="00A47B0C"/>
    <w:rsid w:val="00A52308"/>
    <w:rsid w:val="00A52BBB"/>
    <w:rsid w:val="00A56184"/>
    <w:rsid w:val="00A63A87"/>
    <w:rsid w:val="00A72F22"/>
    <w:rsid w:val="00A748A6"/>
    <w:rsid w:val="00A75EC9"/>
    <w:rsid w:val="00A8523D"/>
    <w:rsid w:val="00A879A4"/>
    <w:rsid w:val="00A90B9D"/>
    <w:rsid w:val="00AA5227"/>
    <w:rsid w:val="00AA6228"/>
    <w:rsid w:val="00AB33D9"/>
    <w:rsid w:val="00AB571F"/>
    <w:rsid w:val="00AB5AA7"/>
    <w:rsid w:val="00AD574F"/>
    <w:rsid w:val="00AE4288"/>
    <w:rsid w:val="00AE47DB"/>
    <w:rsid w:val="00AE4A6A"/>
    <w:rsid w:val="00AE4C73"/>
    <w:rsid w:val="00AE764E"/>
    <w:rsid w:val="00AF73CE"/>
    <w:rsid w:val="00B102ED"/>
    <w:rsid w:val="00B14140"/>
    <w:rsid w:val="00B20035"/>
    <w:rsid w:val="00B201C5"/>
    <w:rsid w:val="00B20A71"/>
    <w:rsid w:val="00B20ECC"/>
    <w:rsid w:val="00B21AFA"/>
    <w:rsid w:val="00B21C6C"/>
    <w:rsid w:val="00B30179"/>
    <w:rsid w:val="00B30250"/>
    <w:rsid w:val="00B3317B"/>
    <w:rsid w:val="00B410AD"/>
    <w:rsid w:val="00B43846"/>
    <w:rsid w:val="00B44820"/>
    <w:rsid w:val="00B45EC3"/>
    <w:rsid w:val="00B51A01"/>
    <w:rsid w:val="00B5285F"/>
    <w:rsid w:val="00B53F26"/>
    <w:rsid w:val="00B556BF"/>
    <w:rsid w:val="00B56B78"/>
    <w:rsid w:val="00B60932"/>
    <w:rsid w:val="00B706C0"/>
    <w:rsid w:val="00B72283"/>
    <w:rsid w:val="00B81E12"/>
    <w:rsid w:val="00B84094"/>
    <w:rsid w:val="00B84232"/>
    <w:rsid w:val="00B84A6A"/>
    <w:rsid w:val="00B93068"/>
    <w:rsid w:val="00B9787B"/>
    <w:rsid w:val="00BA5991"/>
    <w:rsid w:val="00BB007C"/>
    <w:rsid w:val="00BB176D"/>
    <w:rsid w:val="00BC17B5"/>
    <w:rsid w:val="00BC5492"/>
    <w:rsid w:val="00BC74E9"/>
    <w:rsid w:val="00BD1B81"/>
    <w:rsid w:val="00BD2BF0"/>
    <w:rsid w:val="00BD52ED"/>
    <w:rsid w:val="00BD5B57"/>
    <w:rsid w:val="00BE2710"/>
    <w:rsid w:val="00BE5222"/>
    <w:rsid w:val="00BE618E"/>
    <w:rsid w:val="00BE6EEE"/>
    <w:rsid w:val="00BE716B"/>
    <w:rsid w:val="00BF0E8B"/>
    <w:rsid w:val="00BF1367"/>
    <w:rsid w:val="00C00F60"/>
    <w:rsid w:val="00C01EC5"/>
    <w:rsid w:val="00C0342D"/>
    <w:rsid w:val="00C1402C"/>
    <w:rsid w:val="00C14B84"/>
    <w:rsid w:val="00C20131"/>
    <w:rsid w:val="00C22CE1"/>
    <w:rsid w:val="00C25520"/>
    <w:rsid w:val="00C269BC"/>
    <w:rsid w:val="00C34242"/>
    <w:rsid w:val="00C34784"/>
    <w:rsid w:val="00C37780"/>
    <w:rsid w:val="00C463DD"/>
    <w:rsid w:val="00C62F76"/>
    <w:rsid w:val="00C64C01"/>
    <w:rsid w:val="00C662C6"/>
    <w:rsid w:val="00C66BC5"/>
    <w:rsid w:val="00C70DA8"/>
    <w:rsid w:val="00C718B4"/>
    <w:rsid w:val="00C745C3"/>
    <w:rsid w:val="00C91469"/>
    <w:rsid w:val="00C924F2"/>
    <w:rsid w:val="00C92EC4"/>
    <w:rsid w:val="00CA66C1"/>
    <w:rsid w:val="00CC4E48"/>
    <w:rsid w:val="00CC4E98"/>
    <w:rsid w:val="00CD3225"/>
    <w:rsid w:val="00CD4AA2"/>
    <w:rsid w:val="00CD61C4"/>
    <w:rsid w:val="00CE2CC5"/>
    <w:rsid w:val="00CE46BA"/>
    <w:rsid w:val="00CE4A8F"/>
    <w:rsid w:val="00CE60CD"/>
    <w:rsid w:val="00CF162F"/>
    <w:rsid w:val="00CF73A5"/>
    <w:rsid w:val="00CF7514"/>
    <w:rsid w:val="00D023DA"/>
    <w:rsid w:val="00D2031B"/>
    <w:rsid w:val="00D234E4"/>
    <w:rsid w:val="00D2531E"/>
    <w:rsid w:val="00D25FE2"/>
    <w:rsid w:val="00D302B3"/>
    <w:rsid w:val="00D30A99"/>
    <w:rsid w:val="00D3315B"/>
    <w:rsid w:val="00D374BD"/>
    <w:rsid w:val="00D43252"/>
    <w:rsid w:val="00D4529D"/>
    <w:rsid w:val="00D46231"/>
    <w:rsid w:val="00D511CA"/>
    <w:rsid w:val="00D533DC"/>
    <w:rsid w:val="00D53910"/>
    <w:rsid w:val="00D6615E"/>
    <w:rsid w:val="00D66422"/>
    <w:rsid w:val="00D66780"/>
    <w:rsid w:val="00D7131E"/>
    <w:rsid w:val="00D753D8"/>
    <w:rsid w:val="00D768C9"/>
    <w:rsid w:val="00D76B09"/>
    <w:rsid w:val="00D85F26"/>
    <w:rsid w:val="00D96CC5"/>
    <w:rsid w:val="00D96F6B"/>
    <w:rsid w:val="00D978C6"/>
    <w:rsid w:val="00DA051C"/>
    <w:rsid w:val="00DA15E0"/>
    <w:rsid w:val="00DA3492"/>
    <w:rsid w:val="00DA42D4"/>
    <w:rsid w:val="00DA57CC"/>
    <w:rsid w:val="00DA67AD"/>
    <w:rsid w:val="00DB063B"/>
    <w:rsid w:val="00DB18E7"/>
    <w:rsid w:val="00DB3A34"/>
    <w:rsid w:val="00DB6BA1"/>
    <w:rsid w:val="00DC0A7B"/>
    <w:rsid w:val="00DC1D67"/>
    <w:rsid w:val="00DC7A4D"/>
    <w:rsid w:val="00DD477A"/>
    <w:rsid w:val="00DD4FE9"/>
    <w:rsid w:val="00DE02F7"/>
    <w:rsid w:val="00DE4254"/>
    <w:rsid w:val="00DE6FB3"/>
    <w:rsid w:val="00DE7071"/>
    <w:rsid w:val="00DF6C0A"/>
    <w:rsid w:val="00E116BE"/>
    <w:rsid w:val="00E130AB"/>
    <w:rsid w:val="00E145C4"/>
    <w:rsid w:val="00E1679E"/>
    <w:rsid w:val="00E21C2A"/>
    <w:rsid w:val="00E21F98"/>
    <w:rsid w:val="00E312B0"/>
    <w:rsid w:val="00E34355"/>
    <w:rsid w:val="00E37BD1"/>
    <w:rsid w:val="00E409C8"/>
    <w:rsid w:val="00E429CD"/>
    <w:rsid w:val="00E479C9"/>
    <w:rsid w:val="00E50F9C"/>
    <w:rsid w:val="00E52830"/>
    <w:rsid w:val="00E55C1E"/>
    <w:rsid w:val="00E5644E"/>
    <w:rsid w:val="00E608E2"/>
    <w:rsid w:val="00E60928"/>
    <w:rsid w:val="00E66779"/>
    <w:rsid w:val="00E7003F"/>
    <w:rsid w:val="00E702B3"/>
    <w:rsid w:val="00E7260F"/>
    <w:rsid w:val="00E761B7"/>
    <w:rsid w:val="00E81230"/>
    <w:rsid w:val="00E8535A"/>
    <w:rsid w:val="00E91ACF"/>
    <w:rsid w:val="00E947C8"/>
    <w:rsid w:val="00E96630"/>
    <w:rsid w:val="00E96FCD"/>
    <w:rsid w:val="00EA0882"/>
    <w:rsid w:val="00EA33BC"/>
    <w:rsid w:val="00EA4A38"/>
    <w:rsid w:val="00EA4C3D"/>
    <w:rsid w:val="00EA772F"/>
    <w:rsid w:val="00EB14AA"/>
    <w:rsid w:val="00EB1776"/>
    <w:rsid w:val="00EB6832"/>
    <w:rsid w:val="00EB6F20"/>
    <w:rsid w:val="00EC0561"/>
    <w:rsid w:val="00EC271A"/>
    <w:rsid w:val="00ED7A2A"/>
    <w:rsid w:val="00EE16B4"/>
    <w:rsid w:val="00EE56AB"/>
    <w:rsid w:val="00EF1D7F"/>
    <w:rsid w:val="00EF28C5"/>
    <w:rsid w:val="00EF301A"/>
    <w:rsid w:val="00EF7197"/>
    <w:rsid w:val="00EF76CC"/>
    <w:rsid w:val="00F000EB"/>
    <w:rsid w:val="00F045FC"/>
    <w:rsid w:val="00F139FE"/>
    <w:rsid w:val="00F1592A"/>
    <w:rsid w:val="00F169CD"/>
    <w:rsid w:val="00F21702"/>
    <w:rsid w:val="00F2344F"/>
    <w:rsid w:val="00F23EFD"/>
    <w:rsid w:val="00F25300"/>
    <w:rsid w:val="00F25606"/>
    <w:rsid w:val="00F261C2"/>
    <w:rsid w:val="00F341CB"/>
    <w:rsid w:val="00F400AF"/>
    <w:rsid w:val="00F40E75"/>
    <w:rsid w:val="00F444D8"/>
    <w:rsid w:val="00F47D45"/>
    <w:rsid w:val="00F53328"/>
    <w:rsid w:val="00F54674"/>
    <w:rsid w:val="00F54ED1"/>
    <w:rsid w:val="00F55A88"/>
    <w:rsid w:val="00F64FA8"/>
    <w:rsid w:val="00F76BC9"/>
    <w:rsid w:val="00F80DA9"/>
    <w:rsid w:val="00F8354F"/>
    <w:rsid w:val="00F97B46"/>
    <w:rsid w:val="00F97C88"/>
    <w:rsid w:val="00FB04FB"/>
    <w:rsid w:val="00FB3781"/>
    <w:rsid w:val="00FB5D36"/>
    <w:rsid w:val="00FC68B7"/>
    <w:rsid w:val="00FD3014"/>
    <w:rsid w:val="00FD446B"/>
    <w:rsid w:val="00FD6B2B"/>
    <w:rsid w:val="00FD7756"/>
    <w:rsid w:val="00FE1B35"/>
    <w:rsid w:val="00FE4DFC"/>
    <w:rsid w:val="00FE70F9"/>
    <w:rsid w:val="00FE7507"/>
    <w:rsid w:val="00FF03BB"/>
    <w:rsid w:val="00FF24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99FF52C"/>
  <w15:chartTrackingRefBased/>
  <w15:docId w15:val="{1A14943F-3D79-4FE6-A51F-DAC8E54F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link w:val="BodyText"/>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link w:val="CommentText"/>
    <w:uiPriority w:val="99"/>
    <w:rsid w:val="002C54FE"/>
    <w:rPr>
      <w:lang w:eastAsia="en-US"/>
    </w:rPr>
  </w:style>
  <w:style w:type="character" w:customStyle="1" w:styleId="CommentSubjectChar">
    <w:name w:val="Comment Subject 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 w:type="paragraph" w:customStyle="1" w:styleId="ManualBodyText">
    <w:name w:val="Manual Body Text"/>
    <w:basedOn w:val="BodyText"/>
    <w:link w:val="ManualBodyTextChar"/>
    <w:rsid w:val="00B84232"/>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character" w:customStyle="1" w:styleId="ManualBodyTextChar">
    <w:name w:val="Manual Body Text Char"/>
    <w:link w:val="ManualBodyText"/>
    <w:rsid w:val="001E0F45"/>
    <w:rPr>
      <w:rFonts w:eastAsia="SimSun"/>
      <w:sz w:val="22"/>
      <w:szCs w:val="22"/>
      <w:lang w:eastAsia="fr-FR"/>
    </w:rPr>
  </w:style>
  <w:style w:type="paragraph" w:customStyle="1" w:styleId="Default">
    <w:name w:val="Default"/>
    <w:rsid w:val="00E145C4"/>
    <w:pPr>
      <w:autoSpaceDE w:val="0"/>
      <w:autoSpaceDN w:val="0"/>
      <w:adjustRightInd w:val="0"/>
    </w:pPr>
    <w:rPr>
      <w:color w:val="000000"/>
      <w:sz w:val="24"/>
      <w:szCs w:val="24"/>
      <w:lang w:val="sv-SE" w:eastAsia="sv-SE"/>
    </w:rPr>
  </w:style>
  <w:style w:type="paragraph" w:customStyle="1" w:styleId="Listenabsatz1">
    <w:name w:val="Listenabsatz1"/>
    <w:basedOn w:val="Normal"/>
    <w:uiPriority w:val="99"/>
    <w:rsid w:val="00E145C4"/>
    <w:pPr>
      <w:suppressAutoHyphens w:val="0"/>
      <w:spacing w:line="240" w:lineRule="auto"/>
      <w:ind w:left="720"/>
      <w:contextualSpacing/>
    </w:pPr>
    <w:rPr>
      <w:sz w:val="24"/>
      <w:szCs w:val="24"/>
      <w:lang w:eastAsia="en-GB"/>
    </w:rPr>
  </w:style>
  <w:style w:type="character" w:customStyle="1" w:styleId="Heading3Char">
    <w:name w:val="Heading 3 Char"/>
    <w:link w:val="Heading3"/>
    <w:rsid w:val="00E145C4"/>
    <w:rPr>
      <w:lang w:eastAsia="en-US"/>
    </w:rPr>
  </w:style>
  <w:style w:type="paragraph" w:customStyle="1" w:styleId="GHSHeading4">
    <w:name w:val="GHSHeading4"/>
    <w:basedOn w:val="Normal"/>
    <w:rsid w:val="00E145C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E145C4"/>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E145C4"/>
    <w:pPr>
      <w:suppressAutoHyphens w:val="0"/>
      <w:spacing w:line="240" w:lineRule="auto"/>
    </w:pPr>
    <w:rPr>
      <w:sz w:val="22"/>
      <w:szCs w:val="24"/>
    </w:rPr>
  </w:style>
  <w:style w:type="paragraph" w:customStyle="1" w:styleId="ManualHeading1">
    <w:name w:val="Manual Heading 1"/>
    <w:basedOn w:val="ManualBodyText"/>
    <w:next w:val="ManualBodyText"/>
    <w:rsid w:val="00E145C4"/>
    <w:pPr>
      <w:keepNext/>
      <w:keepLines/>
      <w:tabs>
        <w:tab w:val="clear" w:pos="1418"/>
      </w:tabs>
      <w:jc w:val="center"/>
    </w:pPr>
    <w:rPr>
      <w:rFonts w:eastAsia="Times New Roman"/>
      <w:b/>
      <w:sz w:val="26"/>
      <w:szCs w:val="26"/>
    </w:rPr>
  </w:style>
  <w:style w:type="paragraph" w:customStyle="1" w:styleId="ManualHeading3">
    <w:name w:val="Manual Heading 3"/>
    <w:basedOn w:val="ManualBodyText"/>
    <w:next w:val="ManualBodyText"/>
    <w:rsid w:val="00E145C4"/>
    <w:pPr>
      <w:keepNext/>
      <w:keepLines/>
    </w:pPr>
    <w:rPr>
      <w:rFonts w:eastAsia="Times New Roman"/>
      <w:b/>
    </w:rPr>
  </w:style>
  <w:style w:type="paragraph" w:customStyle="1" w:styleId="ManualHeading4">
    <w:name w:val="Manual Heading 4"/>
    <w:basedOn w:val="ManualBodyText"/>
    <w:next w:val="ManualBodyText"/>
    <w:rsid w:val="00E145C4"/>
    <w:pPr>
      <w:keepNext/>
      <w:keepLines/>
    </w:pPr>
    <w:rPr>
      <w:rFonts w:eastAsia="Times New Roman"/>
    </w:rPr>
  </w:style>
  <w:style w:type="paragraph" w:customStyle="1" w:styleId="ManualHeading5">
    <w:name w:val="Manual Heading 5"/>
    <w:basedOn w:val="ManualBodyText"/>
    <w:next w:val="ManualBodyText"/>
    <w:rsid w:val="00E145C4"/>
    <w:pPr>
      <w:keepNext/>
      <w:keepLines/>
    </w:pPr>
    <w:rPr>
      <w:rFonts w:eastAsia="Times New Roman"/>
    </w:rPr>
  </w:style>
  <w:style w:type="paragraph" w:customStyle="1" w:styleId="ManualHeading6">
    <w:name w:val="Manual Heading 6"/>
    <w:basedOn w:val="ManualBodyText"/>
    <w:next w:val="ManualBodyText"/>
    <w:rsid w:val="00E145C4"/>
    <w:pPr>
      <w:keepNext/>
      <w:keepLines/>
    </w:pPr>
    <w:rPr>
      <w:rFonts w:eastAsia="Times New Roman"/>
    </w:rPr>
  </w:style>
  <w:style w:type="paragraph" w:customStyle="1" w:styleId="ManualPartEN">
    <w:name w:val="Manual Part EN"/>
    <w:basedOn w:val="ManualHeading1"/>
    <w:next w:val="ManualHeading1"/>
    <w:rsid w:val="00E145C4"/>
    <w:rPr>
      <w:bCs/>
      <w:sz w:val="56"/>
      <w:szCs w:val="44"/>
    </w:rPr>
  </w:style>
  <w:style w:type="character" w:customStyle="1" w:styleId="HTMLPreformattedChar">
    <w:name w:val="HTML Preformatted Char"/>
    <w:link w:val="HTMLPreformatted"/>
    <w:uiPriority w:val="99"/>
    <w:rsid w:val="00E145C4"/>
    <w:rPr>
      <w:rFonts w:ascii="Courier New" w:hAnsi="Courier New" w:cs="Courier New"/>
      <w:lang w:eastAsia="en-US"/>
    </w:rPr>
  </w:style>
  <w:style w:type="character" w:customStyle="1" w:styleId="FooterChar">
    <w:name w:val="Footer Char"/>
    <w:aliases w:val="3_G Char"/>
    <w:link w:val="Footer"/>
    <w:uiPriority w:val="99"/>
    <w:rsid w:val="00E145C4"/>
    <w:rPr>
      <w:sz w:val="16"/>
      <w:lang w:eastAsia="en-US"/>
    </w:rPr>
  </w:style>
  <w:style w:type="character" w:customStyle="1" w:styleId="BodyTextIndentChar">
    <w:name w:val="Body Text Indent Char"/>
    <w:link w:val="BodyTextIndent"/>
    <w:semiHidden/>
    <w:rsid w:val="00E145C4"/>
    <w:rPr>
      <w:lang w:eastAsia="en-US"/>
    </w:rPr>
  </w:style>
  <w:style w:type="character" w:customStyle="1" w:styleId="BodyTextIndent2Char">
    <w:name w:val="Body Text Indent 2 Char"/>
    <w:link w:val="BodyTextIndent2"/>
    <w:semiHidden/>
    <w:rsid w:val="00E145C4"/>
    <w:rPr>
      <w:lang w:eastAsia="en-US"/>
    </w:rPr>
  </w:style>
  <w:style w:type="character" w:customStyle="1" w:styleId="HeaderChar">
    <w:name w:val="Header Char"/>
    <w:aliases w:val="6_G Char"/>
    <w:link w:val="Header"/>
    <w:rsid w:val="00E145C4"/>
    <w:rPr>
      <w:b/>
      <w:sz w:val="18"/>
      <w:lang w:eastAsia="en-US"/>
    </w:rPr>
  </w:style>
  <w:style w:type="character" w:customStyle="1" w:styleId="BodyTextIndent3Char">
    <w:name w:val="Body Text Indent 3 Char"/>
    <w:link w:val="BodyTextIndent3"/>
    <w:semiHidden/>
    <w:rsid w:val="00E145C4"/>
    <w:rPr>
      <w:sz w:val="16"/>
      <w:szCs w:val="16"/>
      <w:lang w:eastAsia="en-US"/>
    </w:rPr>
  </w:style>
  <w:style w:type="character" w:customStyle="1" w:styleId="TitleChar">
    <w:name w:val="Title Char"/>
    <w:link w:val="Title"/>
    <w:rsid w:val="00E145C4"/>
    <w:rPr>
      <w:rFonts w:ascii="Arial" w:hAnsi="Arial" w:cs="Arial"/>
      <w:b/>
      <w:bCs/>
      <w:kern w:val="28"/>
      <w:sz w:val="32"/>
      <w:szCs w:val="32"/>
      <w:lang w:eastAsia="en-US"/>
    </w:rPr>
  </w:style>
  <w:style w:type="character" w:customStyle="1" w:styleId="Heading5Char">
    <w:name w:val="Heading 5 Char"/>
    <w:link w:val="Heading5"/>
    <w:rsid w:val="00E145C4"/>
    <w:rPr>
      <w:lang w:eastAsia="en-US"/>
    </w:rPr>
  </w:style>
  <w:style w:type="character" w:customStyle="1" w:styleId="EndnoteTextChar">
    <w:name w:val="Endnote Text Char"/>
    <w:aliases w:val="2_G Char"/>
    <w:link w:val="EndnoteText"/>
    <w:rsid w:val="00E145C4"/>
    <w:rPr>
      <w:sz w:val="18"/>
      <w:lang w:eastAsia="en-US"/>
    </w:rPr>
  </w:style>
  <w:style w:type="paragraph" w:customStyle="1" w:styleId="a">
    <w:name w:val="–"/>
    <w:semiHidden/>
    <w:rsid w:val="00E145C4"/>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E145C4"/>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145C4"/>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E145C4"/>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145C4"/>
    <w:rPr>
      <w:lang w:eastAsia="en-US"/>
    </w:rPr>
  </w:style>
  <w:style w:type="character" w:styleId="PlaceholderText">
    <w:name w:val="Placeholder Text"/>
    <w:uiPriority w:val="99"/>
    <w:semiHidden/>
    <w:rsid w:val="00E145C4"/>
    <w:rPr>
      <w:color w:val="808080"/>
    </w:rPr>
  </w:style>
  <w:style w:type="character" w:customStyle="1" w:styleId="SingleTxtGCar">
    <w:name w:val="_ Single Txt_G Car"/>
    <w:rsid w:val="00697820"/>
    <w:rPr>
      <w:lang w:eastAsia="en-US"/>
    </w:rPr>
  </w:style>
  <w:style w:type="character" w:customStyle="1" w:styleId="Heading2Char">
    <w:name w:val="Heading 2 Char"/>
    <w:link w:val="Heading2"/>
    <w:rsid w:val="00697820"/>
    <w:rPr>
      <w:lang w:eastAsia="en-US"/>
    </w:rPr>
  </w:style>
  <w:style w:type="character" w:customStyle="1" w:styleId="H1GChar">
    <w:name w:val="_ H_1_G Char"/>
    <w:link w:val="H1G"/>
    <w:locked/>
    <w:rsid w:val="00697820"/>
    <w:rPr>
      <w:b/>
      <w:sz w:val="24"/>
      <w:lang w:eastAsia="en-US"/>
    </w:rPr>
  </w:style>
  <w:style w:type="paragraph" w:customStyle="1" w:styleId="title-gr-seq-level-12">
    <w:name w:val="title-gr-seq-level-12"/>
    <w:basedOn w:val="Normal"/>
    <w:rsid w:val="00697820"/>
    <w:pPr>
      <w:suppressAutoHyphens w:val="0"/>
      <w:spacing w:before="120" w:after="120" w:line="312" w:lineRule="atLeast"/>
    </w:pPr>
    <w:rPr>
      <w:b/>
      <w:bCs/>
      <w:sz w:val="24"/>
      <w:szCs w:val="24"/>
      <w:lang w:eastAsia="en-GB"/>
    </w:rPr>
  </w:style>
  <w:style w:type="character" w:customStyle="1" w:styleId="GHSBodyTextChar">
    <w:name w:val="GHSBody Text Char"/>
    <w:link w:val="GHSBodyText"/>
    <w:locked/>
    <w:rsid w:val="00697820"/>
    <w:rPr>
      <w:sz w:val="22"/>
      <w:lang w:eastAsia="en-US"/>
    </w:rPr>
  </w:style>
  <w:style w:type="paragraph" w:customStyle="1" w:styleId="GHSBodyText">
    <w:name w:val="GHSBody Text"/>
    <w:basedOn w:val="BodyText"/>
    <w:link w:val="GHSBodyTextChar"/>
    <w:rsid w:val="00697820"/>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italics">
    <w:name w:val="italics"/>
    <w:rsid w:val="00697820"/>
    <w:rPr>
      <w:i/>
      <w:iCs/>
    </w:rPr>
  </w:style>
  <w:style w:type="table" w:customStyle="1" w:styleId="TableGrid20">
    <w:name w:val="Table Grid2"/>
    <w:basedOn w:val="TableNormal"/>
    <w:semiHidden/>
    <w:rsid w:val="00697820"/>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semiHidden/>
    <w:rsid w:val="00697820"/>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0">
    <w:name w:val="Table Grid4"/>
    <w:basedOn w:val="TableNormal"/>
    <w:semiHidden/>
    <w:rsid w:val="00697820"/>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0">
    <w:name w:val="Table Grid5"/>
    <w:basedOn w:val="TableNormal"/>
    <w:semiHidden/>
    <w:rsid w:val="00697820"/>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0">
    <w:name w:val="Table Grid6"/>
    <w:basedOn w:val="TableNormal"/>
    <w:semiHidden/>
    <w:rsid w:val="00697820"/>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70">
    <w:name w:val="Table Grid7"/>
    <w:basedOn w:val="TableNormal"/>
    <w:semiHidden/>
    <w:rsid w:val="00697820"/>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0">
    <w:name w:val="Table Grid8"/>
    <w:basedOn w:val="TableNormal"/>
    <w:semiHidden/>
    <w:rsid w:val="00697820"/>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PlainTextChar">
    <w:name w:val="Plain Text Char"/>
    <w:link w:val="PlainText"/>
    <w:uiPriority w:val="99"/>
    <w:semiHidden/>
    <w:rsid w:val="003C3315"/>
    <w:rPr>
      <w:rFonts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8745">
      <w:bodyDiv w:val="1"/>
      <w:marLeft w:val="0"/>
      <w:marRight w:val="0"/>
      <w:marTop w:val="0"/>
      <w:marBottom w:val="0"/>
      <w:divBdr>
        <w:top w:val="none" w:sz="0" w:space="0" w:color="auto"/>
        <w:left w:val="none" w:sz="0" w:space="0" w:color="auto"/>
        <w:bottom w:val="none" w:sz="0" w:space="0" w:color="auto"/>
        <w:right w:val="none" w:sz="0" w:space="0" w:color="auto"/>
      </w:divBdr>
    </w:div>
    <w:div w:id="659774113">
      <w:bodyDiv w:val="1"/>
      <w:marLeft w:val="0"/>
      <w:marRight w:val="0"/>
      <w:marTop w:val="0"/>
      <w:marBottom w:val="0"/>
      <w:divBdr>
        <w:top w:val="none" w:sz="0" w:space="0" w:color="auto"/>
        <w:left w:val="none" w:sz="0" w:space="0" w:color="auto"/>
        <w:bottom w:val="none" w:sz="0" w:space="0" w:color="auto"/>
        <w:right w:val="none" w:sz="0" w:space="0" w:color="auto"/>
      </w:divBdr>
    </w:div>
    <w:div w:id="1479610839">
      <w:bodyDiv w:val="1"/>
      <w:marLeft w:val="0"/>
      <w:marRight w:val="0"/>
      <w:marTop w:val="0"/>
      <w:marBottom w:val="0"/>
      <w:divBdr>
        <w:top w:val="none" w:sz="0" w:space="0" w:color="auto"/>
        <w:left w:val="none" w:sz="0" w:space="0" w:color="auto"/>
        <w:bottom w:val="none" w:sz="0" w:space="0" w:color="auto"/>
        <w:right w:val="none" w:sz="0" w:space="0" w:color="auto"/>
      </w:divBdr>
    </w:div>
    <w:div w:id="1921404847">
      <w:bodyDiv w:val="1"/>
      <w:marLeft w:val="0"/>
      <w:marRight w:val="0"/>
      <w:marTop w:val="0"/>
      <w:marBottom w:val="0"/>
      <w:divBdr>
        <w:top w:val="none" w:sz="0" w:space="0" w:color="auto"/>
        <w:left w:val="none" w:sz="0" w:space="0" w:color="auto"/>
        <w:bottom w:val="none" w:sz="0" w:space="0" w:color="auto"/>
        <w:right w:val="none" w:sz="0" w:space="0" w:color="auto"/>
      </w:divBdr>
    </w:div>
    <w:div w:id="19336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F877-25E9-4CEF-89CD-166C391A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78</TotalTime>
  <Pages>10</Pages>
  <Words>2755</Words>
  <Characters>15704</Characters>
  <Application>Microsoft Office Word</Application>
  <DocSecurity>0</DocSecurity>
  <Lines>130</Lines>
  <Paragraphs>36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Rosa Garcia-Couto</dc:creator>
  <cp:keywords/>
  <cp:lastModifiedBy>Editorial</cp:lastModifiedBy>
  <cp:revision>13</cp:revision>
  <cp:lastPrinted>2018-08-27T14:00:00Z</cp:lastPrinted>
  <dcterms:created xsi:type="dcterms:W3CDTF">2018-08-27T13:43:00Z</dcterms:created>
  <dcterms:modified xsi:type="dcterms:W3CDTF">2018-09-05T07:55:00Z</dcterms:modified>
</cp:coreProperties>
</file>