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0340E" w:rsidTr="00BA24A5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0340E" w:rsidRDefault="0060340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0340E" w:rsidRDefault="0060340E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0340E" w:rsidRDefault="0060340E" w:rsidP="00A32EAF">
            <w:pPr>
              <w:jc w:val="right"/>
              <w:rPr>
                <w:lang w:val="en-US"/>
              </w:rPr>
            </w:pPr>
            <w:r w:rsidRPr="007E25DA">
              <w:rPr>
                <w:sz w:val="40"/>
              </w:rPr>
              <w:t>ST</w:t>
            </w:r>
            <w:r>
              <w:t>/SG/AC.10/C.3/2018/</w:t>
            </w:r>
            <w:r w:rsidR="00385809">
              <w:t>5</w:t>
            </w:r>
            <w:r w:rsidR="00B0059E">
              <w:t>5</w:t>
            </w:r>
          </w:p>
        </w:tc>
      </w:tr>
      <w:tr w:rsidR="0060340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0340E" w:rsidRDefault="000827E2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4690" cy="592455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0340E" w:rsidRDefault="0060340E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0340E" w:rsidRDefault="0060340E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0340E" w:rsidRDefault="0096700B">
            <w:pPr>
              <w:spacing w:line="240" w:lineRule="exact"/>
            </w:pPr>
            <w:r>
              <w:t>6</w:t>
            </w:r>
            <w:r w:rsidR="00385809">
              <w:t xml:space="preserve"> avril </w:t>
            </w:r>
            <w:r w:rsidR="0060340E">
              <w:t>2018</w:t>
            </w:r>
            <w:r w:rsidR="0060340E">
              <w:br/>
            </w:r>
          </w:p>
          <w:p w:rsidR="0060340E" w:rsidRDefault="0060340E">
            <w:pPr>
              <w:spacing w:line="240" w:lineRule="exact"/>
            </w:pPr>
            <w:r>
              <w:t xml:space="preserve">Original: français </w:t>
            </w:r>
          </w:p>
        </w:tc>
      </w:tr>
    </w:tbl>
    <w:p w:rsidR="0060340E" w:rsidRDefault="0060340E" w:rsidP="00F24FA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Comité d’experts du transport des marchandises dangereuses</w:t>
      </w:r>
      <w:r>
        <w:rPr>
          <w:b/>
          <w:sz w:val="24"/>
          <w:szCs w:val="24"/>
        </w:rPr>
        <w:br/>
        <w:t>et du Système général harmonisé de classification</w:t>
      </w:r>
      <w:r>
        <w:rPr>
          <w:b/>
          <w:sz w:val="24"/>
          <w:szCs w:val="24"/>
        </w:rPr>
        <w:br/>
        <w:t>et d’étiquetage des produits chimiques</w:t>
      </w:r>
    </w:p>
    <w:p w:rsidR="0060340E" w:rsidRDefault="0060340E" w:rsidP="00F24FAC">
      <w:pPr>
        <w:spacing w:before="120"/>
        <w:rPr>
          <w:b/>
        </w:rPr>
      </w:pPr>
      <w:r>
        <w:rPr>
          <w:b/>
        </w:rPr>
        <w:t>Sous-Comité d’experts du transport des marchandises dangereuses</w:t>
      </w:r>
    </w:p>
    <w:p w:rsidR="0060340E" w:rsidRDefault="0060340E" w:rsidP="00BE0BB7">
      <w:pPr>
        <w:spacing w:before="120" w:after="120"/>
        <w:rPr>
          <w:b/>
        </w:rPr>
      </w:pPr>
      <w:r>
        <w:rPr>
          <w:b/>
          <w:lang w:val="fr-FR"/>
        </w:rPr>
        <w:t xml:space="preserve">Cinquante troisième </w:t>
      </w:r>
      <w:r>
        <w:rPr>
          <w:b/>
        </w:rPr>
        <w:t>session</w:t>
      </w:r>
    </w:p>
    <w:p w:rsidR="0060340E" w:rsidRDefault="0060340E" w:rsidP="00F24FAC">
      <w:pPr>
        <w:rPr>
          <w:lang w:eastAsia="it-IT"/>
        </w:rPr>
      </w:pPr>
      <w:r>
        <w:t>Genève, 25 juin-4 juillet 2018</w:t>
      </w:r>
    </w:p>
    <w:p w:rsidR="0060340E" w:rsidRDefault="0060340E" w:rsidP="00385809">
      <w:pPr>
        <w:rPr>
          <w:b/>
          <w:lang w:val="fr-FR"/>
        </w:rPr>
      </w:pPr>
      <w:r>
        <w:t>Point </w:t>
      </w:r>
      <w:r w:rsidR="00385809">
        <w:t>11</w:t>
      </w:r>
      <w:r w:rsidRPr="00AD6354">
        <w:t xml:space="preserve"> de l’ordre du jour provisoire</w:t>
      </w:r>
      <w:r>
        <w:br/>
      </w:r>
      <w:r w:rsidR="00385809">
        <w:rPr>
          <w:b/>
          <w:lang w:val="fr-FR"/>
        </w:rPr>
        <w:t>Questions diverses</w:t>
      </w:r>
    </w:p>
    <w:p w:rsidR="00385809" w:rsidRDefault="00385809" w:rsidP="00385809">
      <w:pPr>
        <w:pStyle w:val="HChG"/>
      </w:pPr>
      <w:r>
        <w:tab/>
      </w:r>
      <w:r>
        <w:tab/>
        <w:t>Corrections à la version française du règlement type</w:t>
      </w:r>
    </w:p>
    <w:p w:rsidR="00385809" w:rsidRDefault="00385809" w:rsidP="00385809">
      <w:pPr>
        <w:pStyle w:val="H1G"/>
      </w:pPr>
      <w:r>
        <w:tab/>
      </w:r>
      <w:r>
        <w:tab/>
        <w:t>Communication de l’expert de la France</w:t>
      </w:r>
      <w:r>
        <w:rPr>
          <w:rStyle w:val="FootnoteReference"/>
        </w:rPr>
        <w:footnoteReference w:id="2"/>
      </w:r>
    </w:p>
    <w:p w:rsidR="00385809" w:rsidRDefault="00385809" w:rsidP="00385809">
      <w:pPr>
        <w:pStyle w:val="HChG"/>
      </w:pPr>
      <w:r>
        <w:tab/>
      </w:r>
      <w:r>
        <w:tab/>
        <w:t>Introduction</w:t>
      </w:r>
    </w:p>
    <w:p w:rsidR="00385809" w:rsidRDefault="00385809" w:rsidP="00385809">
      <w:pPr>
        <w:pStyle w:val="SingleTxtG"/>
      </w:pPr>
      <w:r>
        <w:t xml:space="preserve">À l’occasion de la transposition du règlement type dans les amendements de diverses réglementations modales, certaines inexactitudes ont été </w:t>
      </w:r>
      <w:r w:rsidRPr="00953187">
        <w:t>mise</w:t>
      </w:r>
      <w:r>
        <w:t xml:space="preserve"> en évidence dans le texte français du règlement type. Le présent document vise à apporter des corrections à la version française de façon à assurer la cohérence entre les langues ainsi qu’entre le règlement type et les différents règlements modaux. Les modifications ne concernent que la version française.</w:t>
      </w:r>
    </w:p>
    <w:p w:rsidR="0096700B" w:rsidRDefault="00385809" w:rsidP="0096700B">
      <w:pPr>
        <w:pStyle w:val="HChG"/>
      </w:pPr>
      <w:r>
        <w:tab/>
      </w:r>
      <w:r>
        <w:tab/>
        <w:t>Proposition</w:t>
      </w:r>
      <w:r w:rsidR="0096700B">
        <w:t>s</w:t>
      </w:r>
    </w:p>
    <w:p w:rsidR="00385809" w:rsidRDefault="0085004B" w:rsidP="0096700B">
      <w:pPr>
        <w:pStyle w:val="H1G"/>
      </w:pPr>
      <w:r>
        <w:tab/>
      </w:r>
      <w:r w:rsidR="00385809">
        <w:t>1</w:t>
      </w:r>
      <w:r w:rsidR="00F949E1">
        <w:t>.</w:t>
      </w:r>
      <w:r w:rsidR="00F949E1">
        <w:tab/>
      </w:r>
      <w:r w:rsidR="0096700B">
        <w:t xml:space="preserve">Chapitre 1.2, </w:t>
      </w:r>
      <w:r w:rsidR="00385809">
        <w:t>1.2.1 définitions</w:t>
      </w:r>
    </w:p>
    <w:p w:rsidR="00385809" w:rsidRDefault="00385809" w:rsidP="00385809">
      <w:pPr>
        <w:pStyle w:val="SingleTxtG"/>
        <w:rPr>
          <w:color w:val="000000"/>
        </w:rPr>
      </w:pPr>
      <w:r>
        <w:t>Au 1.2.1 et dans la disposition spéciale 341 du chapitre 3.3</w:t>
      </w:r>
      <w:r w:rsidR="00F949E1">
        <w:t> : r</w:t>
      </w:r>
      <w:r>
        <w:rPr>
          <w:color w:val="000000"/>
        </w:rPr>
        <w:t>emplacer « </w:t>
      </w:r>
      <w:r>
        <w:rPr>
          <w:i/>
          <w:iCs/>
          <w:color w:val="000000"/>
        </w:rPr>
        <w:t>Matériel animal » par</w:t>
      </w:r>
      <w:r>
        <w:rPr>
          <w:color w:val="000000"/>
        </w:rPr>
        <w:t xml:space="preserve"> « </w:t>
      </w:r>
      <w:r>
        <w:rPr>
          <w:i/>
          <w:iCs/>
          <w:color w:val="000000"/>
        </w:rPr>
        <w:t>Matière animale »</w:t>
      </w:r>
    </w:p>
    <w:p w:rsidR="00385809" w:rsidRPr="00F949E1" w:rsidRDefault="00385809" w:rsidP="00F949E1">
      <w:pPr>
        <w:pStyle w:val="H23G"/>
      </w:pPr>
      <w:r w:rsidRPr="00F949E1">
        <w:tab/>
      </w:r>
      <w:r w:rsidRPr="00F949E1">
        <w:tab/>
        <w:t>Justification :</w:t>
      </w:r>
    </w:p>
    <w:p w:rsidR="00385809" w:rsidRDefault="00385809" w:rsidP="00385809">
      <w:pPr>
        <w:pStyle w:val="SingleTxtG"/>
      </w:pPr>
      <w:r>
        <w:t>Cohérence avec le texte d</w:t>
      </w:r>
      <w:r w:rsidR="0096700B">
        <w:t>u Code maritime international des marchandises dangereuses (Code IMDG)</w:t>
      </w:r>
      <w:r>
        <w:t xml:space="preserve"> et avec l’usage du même terme pour la définition de matière plastique recyclée où le mot anglais « </w:t>
      </w:r>
      <w:proofErr w:type="spellStart"/>
      <w:r>
        <w:t>material</w:t>
      </w:r>
      <w:proofErr w:type="spellEnd"/>
      <w:r>
        <w:t xml:space="preserve"> » est traduit par matière. Dans ce contexte le mot matériel est incorrect </w:t>
      </w:r>
      <w:r>
        <w:lastRenderedPageBreak/>
        <w:t>parce qu’il s’applique à des objets qui ont une utilisation définie (par exemple matériel médical).</w:t>
      </w:r>
      <w:r w:rsidR="00F949E1">
        <w:t xml:space="preserve"> </w:t>
      </w:r>
      <w:r>
        <w:t>Pour mémoire cette correction doit être apportée aussi au RID/ADR, le texte du code IMDG est correct.</w:t>
      </w:r>
    </w:p>
    <w:p w:rsidR="00385809" w:rsidRDefault="0096700B" w:rsidP="000A3F2A">
      <w:pPr>
        <w:pStyle w:val="H1G"/>
        <w:spacing w:before="240" w:after="120"/>
      </w:pPr>
      <w:r>
        <w:tab/>
        <w:t>2.</w:t>
      </w:r>
      <w:r>
        <w:tab/>
        <w:t>Chapitre 2.0, paragraphe 2.0.0.1</w:t>
      </w:r>
    </w:p>
    <w:p w:rsidR="00385809" w:rsidRDefault="00385809" w:rsidP="00385809">
      <w:pPr>
        <w:pStyle w:val="SingleTxtG"/>
      </w:pPr>
      <w:r>
        <w:t xml:space="preserve">Au 2.0.0.1 remplacer les mots </w:t>
      </w:r>
      <w:r>
        <w:rPr>
          <w:rFonts w:eastAsia="Wingdings"/>
        </w:rPr>
        <w:t>« Le classement sera déterminé par l’autorité compétente » par les mots « Le classement doit être déterminé par l’autorité compétente ».</w:t>
      </w:r>
    </w:p>
    <w:p w:rsidR="00385809" w:rsidRDefault="00385809" w:rsidP="00F949E1">
      <w:pPr>
        <w:pStyle w:val="H23G"/>
      </w:pPr>
      <w:r w:rsidRPr="00F949E1">
        <w:tab/>
      </w:r>
      <w:r w:rsidRPr="00F949E1">
        <w:tab/>
        <w:t>Justification</w:t>
      </w:r>
    </w:p>
    <w:p w:rsidR="00385809" w:rsidRDefault="00385809" w:rsidP="00385809">
      <w:pPr>
        <w:pStyle w:val="SingleTxtG"/>
      </w:pPr>
      <w:r>
        <w:rPr>
          <w:rFonts w:eastAsia="Wingdings"/>
        </w:rPr>
        <w:t>Cohérence avec la version anglaise (« </w:t>
      </w:r>
      <w:proofErr w:type="spellStart"/>
      <w:r>
        <w:rPr>
          <w:rFonts w:eastAsia="Wingdings"/>
        </w:rPr>
        <w:t>shall</w:t>
      </w:r>
      <w:proofErr w:type="spellEnd"/>
      <w:r>
        <w:rPr>
          <w:rFonts w:eastAsia="Wingdings"/>
        </w:rPr>
        <w:t xml:space="preserve"> </w:t>
      </w:r>
      <w:proofErr w:type="spellStart"/>
      <w:r>
        <w:rPr>
          <w:rFonts w:eastAsia="Wingdings"/>
        </w:rPr>
        <w:t>be</w:t>
      </w:r>
      <w:proofErr w:type="spellEnd"/>
      <w:r>
        <w:rPr>
          <w:rFonts w:eastAsia="Wingdings"/>
        </w:rPr>
        <w:t xml:space="preserve"> made ») et avec les versions françaises et anglaises de la cinquième phrase du 3.1.1.2.</w:t>
      </w:r>
      <w:r w:rsidR="00F949E1">
        <w:rPr>
          <w:rFonts w:eastAsia="Wingdings"/>
        </w:rPr>
        <w:t xml:space="preserve"> </w:t>
      </w:r>
      <w:r>
        <w:rPr>
          <w:rFonts w:eastAsia="Wingdings"/>
        </w:rPr>
        <w:t>Pour mémoire le texte de l’IMDG est correct et la proposition est sans objet pour le RID/ADR.</w:t>
      </w:r>
    </w:p>
    <w:p w:rsidR="00385809" w:rsidRDefault="0096700B" w:rsidP="000A3F2A">
      <w:pPr>
        <w:pStyle w:val="H1G"/>
        <w:spacing w:before="240" w:after="120"/>
      </w:pPr>
      <w:r>
        <w:rPr>
          <w:rFonts w:eastAsia="Wingdings"/>
        </w:rPr>
        <w:tab/>
        <w:t>3.</w:t>
      </w:r>
      <w:r>
        <w:rPr>
          <w:rFonts w:eastAsia="Wingdings"/>
        </w:rPr>
        <w:tab/>
        <w:t xml:space="preserve">Chapitre 3.3, </w:t>
      </w:r>
      <w:r w:rsidR="00385809">
        <w:rPr>
          <w:rFonts w:eastAsia="Wingdings"/>
        </w:rPr>
        <w:t>disposition spéciale 251</w:t>
      </w:r>
    </w:p>
    <w:p w:rsidR="00385809" w:rsidRDefault="00385809" w:rsidP="00385809">
      <w:pPr>
        <w:pStyle w:val="SingleTxtG"/>
      </w:pPr>
      <w:r>
        <w:rPr>
          <w:rFonts w:eastAsia="Wingdings"/>
        </w:rPr>
        <w:t>Apporter les modifications suivantes au deuxième paragraphe de la disposition spéciale 251 du chapitre 3.3:</w:t>
      </w:r>
    </w:p>
    <w:p w:rsidR="00385809" w:rsidRDefault="00385809" w:rsidP="00385809">
      <w:pPr>
        <w:pStyle w:val="SingleTxtG"/>
      </w:pPr>
      <w:r>
        <w:rPr>
          <w:rFonts w:eastAsia="HelveticaNeueLTPro-Roman;MS Got"/>
          <w:shd w:val="clear" w:color="auto" w:fill="FFFFFF"/>
        </w:rPr>
        <w:t>« Leurs constituants ne doivent pas pouvoir réagir dangereusement (voir 4.1.1.6).</w:t>
      </w:r>
      <w:r>
        <w:rPr>
          <w:rFonts w:eastAsia="HelveticaNeueLTPro-Roman;MS Got"/>
          <w:u w:val="single"/>
          <w:shd w:val="clear" w:color="auto" w:fill="FFFFFF"/>
        </w:rPr>
        <w:t xml:space="preserve"> La quantité totale de marchandises dangereuses par trousse ne doit pas dépasser 1 </w:t>
      </w:r>
      <w:r w:rsidR="002D5849" w:rsidRPr="002D5849">
        <w:rPr>
          <w:rFonts w:eastAsia="UniMath;MS Mincho"/>
          <w:i/>
          <w:u w:val="single"/>
          <w:shd w:val="clear" w:color="auto" w:fill="FFFFFF"/>
        </w:rPr>
        <w:t>l</w:t>
      </w:r>
      <w:r>
        <w:rPr>
          <w:rFonts w:eastAsia="UniMath;MS Mincho"/>
          <w:u w:val="single"/>
          <w:shd w:val="clear" w:color="auto" w:fill="FFFFFF"/>
        </w:rPr>
        <w:t xml:space="preserve"> </w:t>
      </w:r>
      <w:r>
        <w:rPr>
          <w:rFonts w:eastAsia="HelveticaNeueLTPro-Roman;MS Got"/>
          <w:u w:val="single"/>
          <w:shd w:val="clear" w:color="auto" w:fill="FFFFFF"/>
        </w:rPr>
        <w:t>ou 1 kg</w:t>
      </w:r>
      <w:r>
        <w:rPr>
          <w:rFonts w:eastAsia="HelveticaNeueLTPro-Roman;MS Got"/>
          <w:shd w:val="clear" w:color="auto" w:fill="FFFFFF"/>
        </w:rPr>
        <w:t>.</w:t>
      </w:r>
      <w:r>
        <w:rPr>
          <w:rFonts w:eastAsia="HelveticaNeueLTPro-Roman;MS Got"/>
          <w:strike/>
        </w:rPr>
        <w:t xml:space="preserve"> Le groupe d’emballage auquel est </w:t>
      </w:r>
      <w:proofErr w:type="spellStart"/>
      <w:r>
        <w:rPr>
          <w:rFonts w:eastAsia="HelveticaNeueLTPro-Roman;MS Got"/>
          <w:strike/>
        </w:rPr>
        <w:t>affecte</w:t>
      </w:r>
      <w:proofErr w:type="spellEnd"/>
      <w:r>
        <w:rPr>
          <w:rFonts w:eastAsia="HelveticaNeueLTPro-Roman;MS Got"/>
          <w:strike/>
        </w:rPr>
        <w:t xml:space="preserve"> l’ensemble de la trousse doit être celui de la matière contenue dans la trousse qui relève du groupe d’emballage le plus sévère."</w:t>
      </w:r>
      <w:r>
        <w:rPr>
          <w:rFonts w:eastAsia="HelveticaNeueLTPro-Roman;MS Got"/>
        </w:rPr>
        <w:t> »</w:t>
      </w:r>
    </w:p>
    <w:p w:rsidR="00385809" w:rsidRDefault="00385809" w:rsidP="00F949E1">
      <w:pPr>
        <w:pStyle w:val="H23G"/>
      </w:pPr>
      <w:r w:rsidRPr="00F949E1">
        <w:tab/>
      </w:r>
      <w:r w:rsidRPr="00F949E1">
        <w:tab/>
        <w:t>Justification :</w:t>
      </w:r>
    </w:p>
    <w:p w:rsidR="00385809" w:rsidRDefault="00385809" w:rsidP="00385809">
      <w:pPr>
        <w:pStyle w:val="SingleTxtG"/>
      </w:pPr>
      <w:r>
        <w:rPr>
          <w:rFonts w:eastAsia="HelveticaNeueLTPro-Roman;MS Got"/>
        </w:rPr>
        <w:t>Alig</w:t>
      </w:r>
      <w:r w:rsidR="00F949E1">
        <w:rPr>
          <w:rFonts w:eastAsia="HelveticaNeueLTPro-Roman;MS Got"/>
        </w:rPr>
        <w:t xml:space="preserve">nement avec la version anglaise. </w:t>
      </w:r>
      <w:r>
        <w:rPr>
          <w:rFonts w:eastAsia="HelveticaNeueLTPro-Roman;MS Got"/>
        </w:rPr>
        <w:t>Une proposition est faite pour modifier le code IMDG. Les amendements 2019 du RID/ADR sont corrects.</w:t>
      </w:r>
    </w:p>
    <w:p w:rsidR="00385809" w:rsidRDefault="0096700B" w:rsidP="000A3F2A">
      <w:pPr>
        <w:pStyle w:val="H1G"/>
        <w:spacing w:before="120" w:after="120"/>
      </w:pPr>
      <w:r>
        <w:rPr>
          <w:rFonts w:eastAsia="HelveticaNeueLTPro-Roman;MS Got"/>
        </w:rPr>
        <w:tab/>
        <w:t>4.</w:t>
      </w:r>
      <w:r>
        <w:rPr>
          <w:rFonts w:eastAsia="HelveticaNeueLTPro-Roman;MS Got"/>
        </w:rPr>
        <w:tab/>
        <w:t xml:space="preserve">Chapitre 3.3, </w:t>
      </w:r>
      <w:r w:rsidR="00385809">
        <w:rPr>
          <w:rFonts w:eastAsia="HelveticaNeueLTPro-Roman;MS Got"/>
        </w:rPr>
        <w:t>disposition spéciale 388</w:t>
      </w:r>
    </w:p>
    <w:p w:rsidR="00385809" w:rsidRDefault="00385809" w:rsidP="00385809">
      <w:pPr>
        <w:pStyle w:val="SingleTxtG"/>
      </w:pPr>
      <w:r>
        <w:rPr>
          <w:rFonts w:eastAsia="HelveticaNeueLTPro-Roman;MS Got"/>
        </w:rPr>
        <w:t>Modifier le quatrième paragraphe comme suit :</w:t>
      </w:r>
    </w:p>
    <w:p w:rsidR="00385809" w:rsidRDefault="00385809" w:rsidP="00385809">
      <w:pPr>
        <w:pStyle w:val="SingleTxtG"/>
      </w:pPr>
      <w:r>
        <w:rPr>
          <w:rFonts w:eastAsia="HelveticaNeueLTPro-Roman;MS Got"/>
          <w:shd w:val="clear" w:color="auto" w:fill="FFFFFF"/>
        </w:rPr>
        <w:t xml:space="preserve">« Si un véhicule est </w:t>
      </w:r>
      <w:r>
        <w:rPr>
          <w:rFonts w:eastAsia="HelveticaNeueLTPro-Roman;MS Got"/>
          <w:strike/>
        </w:rPr>
        <w:t>à propulsion par liquide inflammable et par un moteur à combustion interne fonctionnant au gaz inflammable</w:t>
      </w:r>
      <w:r>
        <w:rPr>
          <w:rFonts w:eastAsia="HelveticaNeueLTPro-Roman;MS Got"/>
        </w:rPr>
        <w:t xml:space="preserve"> </w:t>
      </w:r>
      <w:r>
        <w:rPr>
          <w:rFonts w:eastAsia="HelveticaNeueLTPro-Roman;MS Got"/>
          <w:u w:val="single"/>
          <w:shd w:val="clear" w:color="auto" w:fill="FFFFFF"/>
        </w:rPr>
        <w:t xml:space="preserve">propulsé par un moteur à combustion interne fonctionnant au liquide inflammable et au gaz inflammable </w:t>
      </w:r>
      <w:r>
        <w:rPr>
          <w:rFonts w:eastAsia="HelveticaNeueLTPro-Roman;MS Got"/>
          <w:shd w:val="clear" w:color="auto" w:fill="FFFFFF"/>
        </w:rPr>
        <w:t>il doit être</w:t>
      </w:r>
      <w:r>
        <w:rPr>
          <w:rFonts w:eastAsia="HelveticaNeueLTPro-Roman;MS Got"/>
          <w:u w:val="single"/>
          <w:shd w:val="clear" w:color="auto" w:fill="FFFFFF"/>
        </w:rPr>
        <w:t xml:space="preserve"> </w:t>
      </w:r>
      <w:r>
        <w:rPr>
          <w:rFonts w:eastAsia="HelveticaNeueLTPro-Roman;MS Got"/>
          <w:strike/>
          <w:shd w:val="clear" w:color="auto" w:fill="FFFFFF"/>
        </w:rPr>
        <w:t>expédié sous</w:t>
      </w:r>
      <w:r>
        <w:rPr>
          <w:rFonts w:eastAsia="HelveticaNeueLTPro-Roman;MS Got"/>
          <w:u w:val="single"/>
          <w:shd w:val="clear" w:color="auto" w:fill="FFFFFF"/>
        </w:rPr>
        <w:t xml:space="preserve"> affecté à </w:t>
      </w:r>
      <w:r>
        <w:rPr>
          <w:rFonts w:eastAsia="HelveticaNeueLTPro-Roman;MS Got"/>
          <w:shd w:val="clear" w:color="auto" w:fill="FFFFFF"/>
        </w:rPr>
        <w:t>la rubrique ONU 3166 VÉHICULE A PROPULSION PAR</w:t>
      </w:r>
      <w:r>
        <w:rPr>
          <w:rFonts w:eastAsia="HelveticaNeueLTPro-Roman;MS Got"/>
          <w:u w:val="single"/>
          <w:shd w:val="clear" w:color="auto" w:fill="FFFFFF"/>
        </w:rPr>
        <w:t xml:space="preserve"> </w:t>
      </w:r>
      <w:r>
        <w:rPr>
          <w:rFonts w:eastAsia="HelveticaNeueLTPro-Roman;MS Got"/>
          <w:strike/>
          <w:shd w:val="clear" w:color="auto" w:fill="FFFFFF"/>
        </w:rPr>
        <w:t>LIQUIDE</w:t>
      </w:r>
      <w:r>
        <w:rPr>
          <w:rFonts w:eastAsia="HelveticaNeueLTPro-Roman;MS Got"/>
          <w:u w:val="single"/>
          <w:shd w:val="clear" w:color="auto" w:fill="FFFFFF"/>
        </w:rPr>
        <w:t xml:space="preserve"> GAZ</w:t>
      </w:r>
      <w:r>
        <w:rPr>
          <w:rFonts w:eastAsia="HelveticaNeueLTPro-Roman;MS Got"/>
          <w:shd w:val="clear" w:color="auto" w:fill="FFFFFF"/>
        </w:rPr>
        <w:t xml:space="preserve"> INFLAMMABLE »</w:t>
      </w:r>
    </w:p>
    <w:p w:rsidR="00385809" w:rsidRDefault="00385809" w:rsidP="00F949E1">
      <w:pPr>
        <w:pStyle w:val="H23G"/>
      </w:pPr>
      <w:r w:rsidRPr="00F949E1">
        <w:tab/>
      </w:r>
      <w:r w:rsidRPr="00F949E1">
        <w:tab/>
        <w:t>Justification</w:t>
      </w:r>
    </w:p>
    <w:p w:rsidR="00385809" w:rsidRDefault="00385809" w:rsidP="00385809">
      <w:pPr>
        <w:pStyle w:val="SingleTxtG"/>
      </w:pPr>
      <w:r>
        <w:rPr>
          <w:rFonts w:eastAsia="HelveticaNeueLTPro-Roman;MS Got"/>
          <w:shd w:val="clear" w:color="auto" w:fill="FFFFFF"/>
        </w:rPr>
        <w:t>Alignement avec la version anglaise</w:t>
      </w:r>
      <w:r w:rsidR="0096700B">
        <w:rPr>
          <w:rFonts w:eastAsia="HelveticaNeueLTPro-Roman;MS Got"/>
          <w:shd w:val="clear" w:color="auto" w:fill="FFFFFF"/>
        </w:rPr>
        <w:t>.</w:t>
      </w:r>
      <w:r>
        <w:rPr>
          <w:rFonts w:eastAsia="HelveticaNeueLTPro-Roman;MS Got"/>
          <w:shd w:val="clear" w:color="auto" w:fill="FFFFFF"/>
        </w:rPr>
        <w:t xml:space="preserve"> Une proposition est faite pour modifier le code IMDG et le RID/ADR.</w:t>
      </w:r>
    </w:p>
    <w:p w:rsidR="00385809" w:rsidRPr="00953187" w:rsidRDefault="0096700B" w:rsidP="00385809">
      <w:pPr>
        <w:pStyle w:val="H1G"/>
        <w:spacing w:before="240" w:after="120"/>
      </w:pPr>
      <w:r>
        <w:rPr>
          <w:rFonts w:eastAsia="HelveticaNeueLTPro-Roman;MS Got"/>
          <w:shd w:val="clear" w:color="auto" w:fill="FFFFFF"/>
        </w:rPr>
        <w:tab/>
        <w:t>5.</w:t>
      </w:r>
      <w:r>
        <w:rPr>
          <w:rFonts w:eastAsia="HelveticaNeueLTPro-Roman;MS Got"/>
          <w:shd w:val="clear" w:color="auto" w:fill="FFFFFF"/>
        </w:rPr>
        <w:tab/>
        <w:t xml:space="preserve">Chapitre 4.1, </w:t>
      </w:r>
      <w:r w:rsidR="00385809" w:rsidRPr="00953187">
        <w:rPr>
          <w:rFonts w:eastAsia="HelveticaNeueLTPro-Roman;MS Got"/>
          <w:shd w:val="clear" w:color="auto" w:fill="FFFFFF"/>
        </w:rPr>
        <w:t>instructions d’emballage P006 et LP03</w:t>
      </w:r>
    </w:p>
    <w:p w:rsidR="00385809" w:rsidRDefault="00385809" w:rsidP="00385809">
      <w:pPr>
        <w:pStyle w:val="SingleTxtG"/>
        <w:rPr>
          <w:u w:val="single"/>
        </w:rPr>
      </w:pPr>
      <w:r>
        <w:rPr>
          <w:rFonts w:eastAsia="HelveticaNeueLTPro-Roman;MS Got"/>
          <w:shd w:val="clear" w:color="auto" w:fill="FFFFFF"/>
        </w:rPr>
        <w:t xml:space="preserve">Dans chacune des instructions modifier respectivement la deuxième phrase de l’alinéa c) du paragraphe 3 et la deuxième phrase de l’alinéa c) du paragraphe 2 comme suit : </w:t>
      </w:r>
    </w:p>
    <w:p w:rsidR="00385809" w:rsidRDefault="00385809" w:rsidP="00385809">
      <w:pPr>
        <w:pStyle w:val="SingleTxtG"/>
        <w:rPr>
          <w:u w:val="single"/>
        </w:rPr>
      </w:pPr>
      <w:proofErr w:type="gramStart"/>
      <w:r>
        <w:rPr>
          <w:rFonts w:eastAsia="HelveticaNeueLTPro-Roman;MS Got"/>
          <w:shd w:val="clear" w:color="auto" w:fill="FFFFFF"/>
        </w:rPr>
        <w:t xml:space="preserve">«   </w:t>
      </w:r>
      <w:proofErr w:type="gramEnd"/>
      <w:r>
        <w:rPr>
          <w:rFonts w:eastAsia="HelveticaNeueLTPro-Roman;MS Got"/>
          <w:strike/>
        </w:rPr>
        <w:t>Toute</w:t>
      </w:r>
      <w:r>
        <w:rPr>
          <w:rFonts w:eastAsia="HelveticaNeueLTPro-Roman;MS Got"/>
          <w:u w:val="single"/>
          <w:shd w:val="clear" w:color="auto" w:fill="FFFFFF"/>
        </w:rPr>
        <w:t xml:space="preserve"> Aucune </w:t>
      </w:r>
      <w:r>
        <w:rPr>
          <w:rFonts w:eastAsia="HelveticaNeueLTPro-Roman;MS Got"/>
          <w:shd w:val="clear" w:color="auto" w:fill="FFFFFF"/>
        </w:rPr>
        <w:t xml:space="preserve">fuite du contenu ne doit </w:t>
      </w:r>
      <w:r>
        <w:rPr>
          <w:rFonts w:eastAsia="HelveticaNeueLTPro-Roman;MS Got"/>
          <w:strike/>
        </w:rPr>
        <w:t>pas</w:t>
      </w:r>
      <w:r>
        <w:rPr>
          <w:rFonts w:eastAsia="HelveticaNeueLTPro-Roman;MS Got"/>
          <w:shd w:val="clear" w:color="auto" w:fill="FFFFFF"/>
        </w:rPr>
        <w:t xml:space="preserve"> altérer sensiblement les propriétés protectrices de l'objet ou de son emballage extérieur. »</w:t>
      </w:r>
      <w:r w:rsidR="002824B4">
        <w:rPr>
          <w:rFonts w:eastAsia="HelveticaNeueLTPro-Roman;MS Got"/>
          <w:shd w:val="clear" w:color="auto" w:fill="FFFFFF"/>
        </w:rPr>
        <w:t>.</w:t>
      </w:r>
    </w:p>
    <w:p w:rsidR="00385809" w:rsidRPr="00F949E1" w:rsidRDefault="00385809" w:rsidP="00F949E1">
      <w:pPr>
        <w:pStyle w:val="H23G"/>
      </w:pPr>
      <w:r w:rsidRPr="00F949E1">
        <w:tab/>
      </w:r>
      <w:r w:rsidRPr="00F949E1">
        <w:tab/>
        <w:t xml:space="preserve">Justification </w:t>
      </w:r>
    </w:p>
    <w:p w:rsidR="00385809" w:rsidRDefault="00385809" w:rsidP="00385809">
      <w:pPr>
        <w:pStyle w:val="SingleTxtG"/>
      </w:pPr>
      <w:r>
        <w:rPr>
          <w:rFonts w:eastAsia="HelveticaNeueLTPro-Roman;MS Got"/>
          <w:shd w:val="clear" w:color="auto" w:fill="FFFFFF"/>
        </w:rPr>
        <w:t>Le texte initial n’est pas écrit dans un français correct.</w:t>
      </w:r>
      <w:r w:rsidR="00F949E1">
        <w:rPr>
          <w:rFonts w:eastAsia="HelveticaNeueLTPro-Roman;MS Got"/>
          <w:shd w:val="clear" w:color="auto" w:fill="FFFFFF"/>
        </w:rPr>
        <w:t xml:space="preserve"> </w:t>
      </w:r>
      <w:r>
        <w:rPr>
          <w:rFonts w:eastAsia="HelveticaNeueLTPro-Roman;MS Got"/>
          <w:shd w:val="clear" w:color="auto" w:fill="FFFFFF"/>
        </w:rPr>
        <w:t>Cette correction fait l’objet de propositions pour modifier le code IMDG et le RID/ADR</w:t>
      </w:r>
      <w:r w:rsidR="002824B4">
        <w:rPr>
          <w:rFonts w:eastAsia="HelveticaNeueLTPro-Roman;MS Got"/>
          <w:shd w:val="clear" w:color="auto" w:fill="FFFFFF"/>
        </w:rPr>
        <w:t>.</w:t>
      </w:r>
    </w:p>
    <w:p w:rsidR="00385809" w:rsidRPr="000A3F2A" w:rsidRDefault="00385809" w:rsidP="000A3F2A">
      <w:pPr>
        <w:spacing w:before="240"/>
        <w:ind w:left="1134" w:right="1134"/>
        <w:jc w:val="center"/>
        <w:rPr>
          <w:b/>
          <w:lang w:val="fr-FR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85809" w:rsidRPr="000A3F2A" w:rsidSect="004A2FFE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40E" w:rsidRDefault="0060340E"/>
  </w:endnote>
  <w:endnote w:type="continuationSeparator" w:id="0">
    <w:p w:rsidR="0060340E" w:rsidRDefault="0060340E"/>
  </w:endnote>
  <w:endnote w:type="continuationNotice" w:id="1">
    <w:p w:rsidR="0060340E" w:rsidRDefault="00603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Roman;MS Got">
    <w:panose1 w:val="00000000000000000000"/>
    <w:charset w:val="00"/>
    <w:family w:val="roman"/>
    <w:notTrueType/>
    <w:pitch w:val="default"/>
  </w:font>
  <w:font w:name="UniMath;MS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0E" w:rsidRDefault="0060340E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0A3F2A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0E" w:rsidRDefault="0060340E">
    <w:pPr>
      <w:pStyle w:val="Footer"/>
      <w:tabs>
        <w:tab w:val="right" w:pos="9638"/>
      </w:tabs>
      <w:rPr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0A3F2A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40E" w:rsidRDefault="0060340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340E" w:rsidRDefault="0060340E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0340E" w:rsidRDefault="0060340E"/>
  </w:footnote>
  <w:footnote w:id="2">
    <w:p w:rsidR="00385809" w:rsidRDefault="00385809" w:rsidP="00385809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pacing w:val="-2"/>
          <w:lang w:val="fr-FR"/>
        </w:rPr>
        <w:t>Conformément au programme de travail du Sous-Comité pour la période biennale 2017-2018, 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0E" w:rsidRDefault="0060340E">
    <w:pPr>
      <w:pStyle w:val="Header"/>
      <w:rPr>
        <w:lang w:val="en-US"/>
      </w:rPr>
    </w:pPr>
    <w:r>
      <w:rPr>
        <w:lang w:val="en-US"/>
      </w:rPr>
      <w:t>S</w:t>
    </w:r>
    <w:r w:rsidR="00B0059E">
      <w:rPr>
        <w:lang w:val="en-US"/>
      </w:rPr>
      <w:t>T/SG/AC.10/C.3/2018/55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0E" w:rsidRDefault="00B802AC">
    <w:pPr>
      <w:pStyle w:val="Header"/>
      <w:jc w:val="right"/>
      <w:rPr>
        <w:lang w:val="en-US"/>
      </w:rPr>
    </w:pPr>
    <w:r>
      <w:rPr>
        <w:lang w:val="en-US"/>
      </w:rPr>
      <w:t>S</w:t>
    </w:r>
    <w:r w:rsidR="00B0059E">
      <w:rPr>
        <w:lang w:val="en-US"/>
      </w:rPr>
      <w:t>T/SG/AC.10/C.3/2018/55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2"/>
      <w:numFmt w:val="lowerRoman"/>
      <w:lvlText w:val="(%1)"/>
      <w:lvlJc w:val="left"/>
      <w:pPr>
        <w:tabs>
          <w:tab w:val="num" w:pos="3131"/>
        </w:tabs>
        <w:ind w:left="3131" w:hanging="72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4F02451"/>
    <w:multiLevelType w:val="hybridMultilevel"/>
    <w:tmpl w:val="DB946D3A"/>
    <w:lvl w:ilvl="0" w:tplc="0409001B">
      <w:start w:val="1"/>
      <w:numFmt w:val="lowerRoman"/>
      <w:lvlText w:val="%1."/>
      <w:lvlJc w:val="right"/>
      <w:pPr>
        <w:ind w:left="3555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E41F9"/>
    <w:multiLevelType w:val="multilevel"/>
    <w:tmpl w:val="9CFC1C9A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156DAD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 w15:restartNumberingAfterBreak="0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25F2700F"/>
    <w:multiLevelType w:val="hybridMultilevel"/>
    <w:tmpl w:val="911E923A"/>
    <w:lvl w:ilvl="0" w:tplc="E16C95DC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28FE6458"/>
    <w:multiLevelType w:val="hybridMultilevel"/>
    <w:tmpl w:val="4C4A47A8"/>
    <w:lvl w:ilvl="0" w:tplc="7A28CF46">
      <w:start w:val="8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2CC71C93"/>
    <w:multiLevelType w:val="hybridMultilevel"/>
    <w:tmpl w:val="AA7E4936"/>
    <w:lvl w:ilvl="0" w:tplc="F876818E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 w15:restartNumberingAfterBreak="0">
    <w:nsid w:val="2E202DAC"/>
    <w:multiLevelType w:val="hybridMultilevel"/>
    <w:tmpl w:val="AE86BF6E"/>
    <w:lvl w:ilvl="0" w:tplc="014E6ECA">
      <w:start w:val="5"/>
      <w:numFmt w:val="decimal"/>
      <w:lvlText w:val="%1."/>
      <w:lvlJc w:val="left"/>
      <w:pPr>
        <w:ind w:left="207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2" w15:restartNumberingAfterBreak="0">
    <w:nsid w:val="30892B70"/>
    <w:multiLevelType w:val="hybridMultilevel"/>
    <w:tmpl w:val="E8CC56C0"/>
    <w:lvl w:ilvl="0" w:tplc="9A7AE07A">
      <w:start w:val="5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C6C4A17"/>
    <w:multiLevelType w:val="hybridMultilevel"/>
    <w:tmpl w:val="1954FCD6"/>
    <w:lvl w:ilvl="0" w:tplc="3D346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164AD2"/>
    <w:multiLevelType w:val="hybridMultilevel"/>
    <w:tmpl w:val="30A6C164"/>
    <w:lvl w:ilvl="0" w:tplc="CFF0ADDA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  <w:rPr>
        <w:rFonts w:cs="Times New Roman"/>
      </w:rPr>
    </w:lvl>
  </w:abstractNum>
  <w:abstractNum w:abstractNumId="16" w15:restartNumberingAfterBreak="0">
    <w:nsid w:val="45187CC0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5455129C"/>
    <w:multiLevelType w:val="hybridMultilevel"/>
    <w:tmpl w:val="5504DED2"/>
    <w:lvl w:ilvl="0" w:tplc="BDD080C4">
      <w:start w:val="5"/>
      <w:numFmt w:val="decimal"/>
      <w:lvlText w:val="%1."/>
      <w:lvlJc w:val="left"/>
      <w:pPr>
        <w:tabs>
          <w:tab w:val="num" w:pos="1710"/>
        </w:tabs>
        <w:ind w:left="1710" w:hanging="576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9" w15:restartNumberingAfterBreak="0">
    <w:nsid w:val="5A83202E"/>
    <w:multiLevelType w:val="hybridMultilevel"/>
    <w:tmpl w:val="087E3266"/>
    <w:lvl w:ilvl="0" w:tplc="B7D26494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0" w15:restartNumberingAfterBreak="0">
    <w:nsid w:val="663E3725"/>
    <w:multiLevelType w:val="hybridMultilevel"/>
    <w:tmpl w:val="312A7FF2"/>
    <w:lvl w:ilvl="0" w:tplc="44C23748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 w15:restartNumberingAfterBreak="0">
    <w:nsid w:val="68AD07B2"/>
    <w:multiLevelType w:val="hybridMultilevel"/>
    <w:tmpl w:val="F67EDAEE"/>
    <w:lvl w:ilvl="0" w:tplc="69602098">
      <w:start w:val="1"/>
      <w:numFmt w:val="lowerLetter"/>
      <w:pStyle w:val="Bullet1G"/>
      <w:lvlText w:val="(%1)"/>
      <w:lvlJc w:val="left"/>
      <w:pPr>
        <w:tabs>
          <w:tab w:val="num" w:pos="1701"/>
        </w:tabs>
        <w:ind w:left="1701" w:hanging="17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E271474"/>
    <w:multiLevelType w:val="hybridMultilevel"/>
    <w:tmpl w:val="244E17FE"/>
    <w:lvl w:ilvl="0" w:tplc="2AB6DCE6">
      <w:start w:val="1"/>
      <w:numFmt w:val="lowerLetter"/>
      <w:lvlText w:val="%1)"/>
      <w:lvlJc w:val="left"/>
      <w:pPr>
        <w:ind w:left="3411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3" w15:restartNumberingAfterBreak="0">
    <w:nsid w:val="70177220"/>
    <w:multiLevelType w:val="hybridMultilevel"/>
    <w:tmpl w:val="4948A01E"/>
    <w:lvl w:ilvl="0" w:tplc="E8D4B2A8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 w15:restartNumberingAfterBreak="0">
    <w:nsid w:val="71C60DE8"/>
    <w:multiLevelType w:val="hybridMultilevel"/>
    <w:tmpl w:val="6A14144A"/>
    <w:lvl w:ilvl="0" w:tplc="FB208D7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66E1B63"/>
    <w:multiLevelType w:val="hybridMultilevel"/>
    <w:tmpl w:val="5B288170"/>
    <w:lvl w:ilvl="0" w:tplc="0DBEB28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9"/>
  </w:num>
  <w:num w:numId="8">
    <w:abstractNumId w:val="24"/>
  </w:num>
  <w:num w:numId="9">
    <w:abstractNumId w:val="15"/>
  </w:num>
  <w:num w:numId="10">
    <w:abstractNumId w:val="25"/>
  </w:num>
  <w:num w:numId="11">
    <w:abstractNumId w:val="14"/>
  </w:num>
  <w:num w:numId="12">
    <w:abstractNumId w:val="21"/>
  </w:num>
  <w:num w:numId="13">
    <w:abstractNumId w:val="21"/>
  </w:num>
  <w:num w:numId="14">
    <w:abstractNumId w:val="21"/>
  </w:num>
  <w:num w:numId="15">
    <w:abstractNumId w:val="5"/>
  </w:num>
  <w:num w:numId="16">
    <w:abstractNumId w:val="7"/>
  </w:num>
  <w:num w:numId="17">
    <w:abstractNumId w:val="17"/>
  </w:num>
  <w:num w:numId="18">
    <w:abstractNumId w:val="4"/>
  </w:num>
  <w:num w:numId="19">
    <w:abstractNumId w:val="23"/>
  </w:num>
  <w:num w:numId="20">
    <w:abstractNumId w:val="9"/>
  </w:num>
  <w:num w:numId="21">
    <w:abstractNumId w:val="6"/>
  </w:num>
  <w:num w:numId="22">
    <w:abstractNumId w:val="16"/>
  </w:num>
  <w:num w:numId="23">
    <w:abstractNumId w:val="20"/>
  </w:num>
  <w:num w:numId="24">
    <w:abstractNumId w:val="8"/>
  </w:num>
  <w:num w:numId="25">
    <w:abstractNumId w:val="11"/>
  </w:num>
  <w:num w:numId="26">
    <w:abstractNumId w:val="3"/>
  </w:num>
  <w:num w:numId="27">
    <w:abstractNumId w:val="22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2"/>
    <w:rsid w:val="00012DAC"/>
    <w:rsid w:val="00013866"/>
    <w:rsid w:val="00014AEA"/>
    <w:rsid w:val="00042CFB"/>
    <w:rsid w:val="00046BFA"/>
    <w:rsid w:val="00051400"/>
    <w:rsid w:val="00054394"/>
    <w:rsid w:val="0005650A"/>
    <w:rsid w:val="000659E4"/>
    <w:rsid w:val="0007777B"/>
    <w:rsid w:val="000806FE"/>
    <w:rsid w:val="000827E2"/>
    <w:rsid w:val="00093A13"/>
    <w:rsid w:val="000A3F2A"/>
    <w:rsid w:val="000B3266"/>
    <w:rsid w:val="000C06F0"/>
    <w:rsid w:val="000E5CC0"/>
    <w:rsid w:val="000F1361"/>
    <w:rsid w:val="000F7333"/>
    <w:rsid w:val="001055E6"/>
    <w:rsid w:val="001058BC"/>
    <w:rsid w:val="001300FA"/>
    <w:rsid w:val="00142FBC"/>
    <w:rsid w:val="00145AFF"/>
    <w:rsid w:val="00186A81"/>
    <w:rsid w:val="001919BB"/>
    <w:rsid w:val="001A44AF"/>
    <w:rsid w:val="001C6A24"/>
    <w:rsid w:val="001E0915"/>
    <w:rsid w:val="001E36A9"/>
    <w:rsid w:val="00203D55"/>
    <w:rsid w:val="00210222"/>
    <w:rsid w:val="0023481B"/>
    <w:rsid w:val="00236B05"/>
    <w:rsid w:val="00237CAF"/>
    <w:rsid w:val="00242278"/>
    <w:rsid w:val="002475A5"/>
    <w:rsid w:val="00253A00"/>
    <w:rsid w:val="0026107C"/>
    <w:rsid w:val="002824B4"/>
    <w:rsid w:val="002A7E67"/>
    <w:rsid w:val="002B2A54"/>
    <w:rsid w:val="002D0389"/>
    <w:rsid w:val="002D1B60"/>
    <w:rsid w:val="002D3C26"/>
    <w:rsid w:val="002D5849"/>
    <w:rsid w:val="002E2543"/>
    <w:rsid w:val="00303746"/>
    <w:rsid w:val="00321DA8"/>
    <w:rsid w:val="003456C3"/>
    <w:rsid w:val="00366908"/>
    <w:rsid w:val="00377958"/>
    <w:rsid w:val="00385809"/>
    <w:rsid w:val="003A46D3"/>
    <w:rsid w:val="003C1D73"/>
    <w:rsid w:val="003E3088"/>
    <w:rsid w:val="003F76C3"/>
    <w:rsid w:val="00403C69"/>
    <w:rsid w:val="00410486"/>
    <w:rsid w:val="00411A60"/>
    <w:rsid w:val="004133DE"/>
    <w:rsid w:val="004362EC"/>
    <w:rsid w:val="00454DF9"/>
    <w:rsid w:val="00460828"/>
    <w:rsid w:val="00460FB7"/>
    <w:rsid w:val="00472BFF"/>
    <w:rsid w:val="004909C7"/>
    <w:rsid w:val="00490C26"/>
    <w:rsid w:val="00493EEB"/>
    <w:rsid w:val="00494212"/>
    <w:rsid w:val="004969DF"/>
    <w:rsid w:val="004A2FFE"/>
    <w:rsid w:val="004B6935"/>
    <w:rsid w:val="004C4820"/>
    <w:rsid w:val="004C7AF3"/>
    <w:rsid w:val="004D406E"/>
    <w:rsid w:val="004E16BC"/>
    <w:rsid w:val="00513126"/>
    <w:rsid w:val="005257E8"/>
    <w:rsid w:val="005343BA"/>
    <w:rsid w:val="00553ABF"/>
    <w:rsid w:val="00582F51"/>
    <w:rsid w:val="005964C3"/>
    <w:rsid w:val="005A4236"/>
    <w:rsid w:val="005B7088"/>
    <w:rsid w:val="005D5FB8"/>
    <w:rsid w:val="005F25FC"/>
    <w:rsid w:val="00602038"/>
    <w:rsid w:val="0060340E"/>
    <w:rsid w:val="00605100"/>
    <w:rsid w:val="00637F41"/>
    <w:rsid w:val="006437EB"/>
    <w:rsid w:val="00654BFA"/>
    <w:rsid w:val="006655BC"/>
    <w:rsid w:val="00692206"/>
    <w:rsid w:val="00693E6C"/>
    <w:rsid w:val="006A3076"/>
    <w:rsid w:val="006B0418"/>
    <w:rsid w:val="006B41BB"/>
    <w:rsid w:val="006C4B1E"/>
    <w:rsid w:val="006E38B9"/>
    <w:rsid w:val="0072378C"/>
    <w:rsid w:val="00734DB1"/>
    <w:rsid w:val="007702F2"/>
    <w:rsid w:val="00770CF5"/>
    <w:rsid w:val="007808F4"/>
    <w:rsid w:val="007848F1"/>
    <w:rsid w:val="00797850"/>
    <w:rsid w:val="007B3972"/>
    <w:rsid w:val="007C2370"/>
    <w:rsid w:val="007E25DA"/>
    <w:rsid w:val="007F25D7"/>
    <w:rsid w:val="007F44FA"/>
    <w:rsid w:val="007F5758"/>
    <w:rsid w:val="007F7FB2"/>
    <w:rsid w:val="00835667"/>
    <w:rsid w:val="0085004B"/>
    <w:rsid w:val="0088239A"/>
    <w:rsid w:val="008A0233"/>
    <w:rsid w:val="008E603E"/>
    <w:rsid w:val="00936806"/>
    <w:rsid w:val="00942D74"/>
    <w:rsid w:val="00963ABD"/>
    <w:rsid w:val="0096700B"/>
    <w:rsid w:val="009809C7"/>
    <w:rsid w:val="009C65A4"/>
    <w:rsid w:val="009F1D42"/>
    <w:rsid w:val="00A12E4C"/>
    <w:rsid w:val="00A32EAF"/>
    <w:rsid w:val="00A33E02"/>
    <w:rsid w:val="00A40D5B"/>
    <w:rsid w:val="00A47DAE"/>
    <w:rsid w:val="00A64AD8"/>
    <w:rsid w:val="00A64E61"/>
    <w:rsid w:val="00A702DC"/>
    <w:rsid w:val="00A953BC"/>
    <w:rsid w:val="00AA54DF"/>
    <w:rsid w:val="00AD6337"/>
    <w:rsid w:val="00AD6354"/>
    <w:rsid w:val="00AE43F0"/>
    <w:rsid w:val="00B0059E"/>
    <w:rsid w:val="00B31474"/>
    <w:rsid w:val="00B31F3F"/>
    <w:rsid w:val="00B529FB"/>
    <w:rsid w:val="00B535AB"/>
    <w:rsid w:val="00B802AC"/>
    <w:rsid w:val="00B87401"/>
    <w:rsid w:val="00B90BC5"/>
    <w:rsid w:val="00B96B24"/>
    <w:rsid w:val="00BA24A5"/>
    <w:rsid w:val="00BC3265"/>
    <w:rsid w:val="00BC4EEA"/>
    <w:rsid w:val="00BE0BB7"/>
    <w:rsid w:val="00BF5491"/>
    <w:rsid w:val="00C25565"/>
    <w:rsid w:val="00C351E0"/>
    <w:rsid w:val="00C3691C"/>
    <w:rsid w:val="00C444DD"/>
    <w:rsid w:val="00C45B63"/>
    <w:rsid w:val="00C557B3"/>
    <w:rsid w:val="00C55D8F"/>
    <w:rsid w:val="00C77778"/>
    <w:rsid w:val="00CA6F0F"/>
    <w:rsid w:val="00CB75C1"/>
    <w:rsid w:val="00CD093A"/>
    <w:rsid w:val="00CE7102"/>
    <w:rsid w:val="00CF15C4"/>
    <w:rsid w:val="00D13709"/>
    <w:rsid w:val="00D71359"/>
    <w:rsid w:val="00D80310"/>
    <w:rsid w:val="00D96C4D"/>
    <w:rsid w:val="00DA422B"/>
    <w:rsid w:val="00DC3E98"/>
    <w:rsid w:val="00DC7C47"/>
    <w:rsid w:val="00DF0BF7"/>
    <w:rsid w:val="00E342C8"/>
    <w:rsid w:val="00E60D87"/>
    <w:rsid w:val="00E6328D"/>
    <w:rsid w:val="00E72C4C"/>
    <w:rsid w:val="00E82D1D"/>
    <w:rsid w:val="00E8311F"/>
    <w:rsid w:val="00EA7E36"/>
    <w:rsid w:val="00EC65A8"/>
    <w:rsid w:val="00EC76DD"/>
    <w:rsid w:val="00ED14EB"/>
    <w:rsid w:val="00ED6661"/>
    <w:rsid w:val="00EE3058"/>
    <w:rsid w:val="00F24FAC"/>
    <w:rsid w:val="00F25CEE"/>
    <w:rsid w:val="00F433B8"/>
    <w:rsid w:val="00F43B95"/>
    <w:rsid w:val="00F43BCB"/>
    <w:rsid w:val="00F46AFD"/>
    <w:rsid w:val="00F54520"/>
    <w:rsid w:val="00F62ED1"/>
    <w:rsid w:val="00F71F61"/>
    <w:rsid w:val="00F949E1"/>
    <w:rsid w:val="00FA4A4F"/>
    <w:rsid w:val="00FB00F6"/>
    <w:rsid w:val="00FB7229"/>
    <w:rsid w:val="00FD1977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2593E0"/>
  <w15:docId w15:val="{D09BE98D-0D95-44AA-BFC7-BC0E6F09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BFA"/>
    <w:pPr>
      <w:suppressAutoHyphens/>
      <w:spacing w:line="240" w:lineRule="atLeast"/>
    </w:pPr>
    <w:rPr>
      <w:sz w:val="20"/>
      <w:szCs w:val="20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4A2FFE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A2FF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A2FF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A2FF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A2FF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A2FFE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4A2FFE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A2FFE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4A2FF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FA3DEC"/>
    <w:rPr>
      <w:rFonts w:asciiTheme="majorHAnsi" w:eastAsiaTheme="majorEastAsia" w:hAnsiTheme="majorHAnsi" w:cstheme="majorBidi"/>
      <w:b/>
      <w:bCs/>
      <w:kern w:val="32"/>
      <w:sz w:val="32"/>
      <w:szCs w:val="32"/>
      <w:lang w:val="fr-CH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DEC"/>
    <w:rPr>
      <w:rFonts w:asciiTheme="majorHAnsi" w:eastAsiaTheme="majorEastAsia" w:hAnsiTheme="majorHAnsi" w:cstheme="majorBidi"/>
      <w:b/>
      <w:bCs/>
      <w:i/>
      <w:iCs/>
      <w:sz w:val="28"/>
      <w:szCs w:val="28"/>
      <w:lang w:val="fr-CH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DEC"/>
    <w:rPr>
      <w:rFonts w:asciiTheme="majorHAnsi" w:eastAsiaTheme="majorEastAsia" w:hAnsiTheme="majorHAnsi" w:cstheme="majorBidi"/>
      <w:b/>
      <w:bCs/>
      <w:sz w:val="26"/>
      <w:szCs w:val="26"/>
      <w:lang w:val="fr-CH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DEC"/>
    <w:rPr>
      <w:rFonts w:asciiTheme="minorHAnsi" w:eastAsiaTheme="minorEastAsia" w:hAnsiTheme="minorHAnsi" w:cstheme="minorBidi"/>
      <w:b/>
      <w:bCs/>
      <w:sz w:val="28"/>
      <w:szCs w:val="28"/>
      <w:lang w:val="fr-CH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DEC"/>
    <w:rPr>
      <w:rFonts w:asciiTheme="minorHAnsi" w:eastAsiaTheme="minorEastAsia" w:hAnsiTheme="minorHAnsi" w:cstheme="minorBidi"/>
      <w:b/>
      <w:bCs/>
      <w:i/>
      <w:iCs/>
      <w:sz w:val="26"/>
      <w:szCs w:val="26"/>
      <w:lang w:val="fr-CH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DEC"/>
    <w:rPr>
      <w:rFonts w:asciiTheme="minorHAnsi" w:eastAsiaTheme="minorEastAsia" w:hAnsiTheme="minorHAnsi" w:cstheme="minorBidi"/>
      <w:b/>
      <w:bCs/>
      <w:lang w:val="fr-CH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DEC"/>
    <w:rPr>
      <w:rFonts w:asciiTheme="minorHAnsi" w:eastAsiaTheme="minorEastAsia" w:hAnsiTheme="minorHAnsi" w:cstheme="minorBidi"/>
      <w:sz w:val="24"/>
      <w:szCs w:val="24"/>
      <w:lang w:val="fr-CH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DEC"/>
    <w:rPr>
      <w:rFonts w:asciiTheme="minorHAnsi" w:eastAsiaTheme="minorEastAsia" w:hAnsiTheme="minorHAnsi" w:cstheme="minorBidi"/>
      <w:i/>
      <w:iCs/>
      <w:sz w:val="24"/>
      <w:szCs w:val="24"/>
      <w:lang w:val="fr-CH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DEC"/>
    <w:rPr>
      <w:rFonts w:asciiTheme="majorHAnsi" w:eastAsiaTheme="majorEastAsia" w:hAnsiTheme="majorHAnsi" w:cstheme="majorBidi"/>
      <w:lang w:val="fr-CH" w:eastAsia="en-US"/>
    </w:rPr>
  </w:style>
  <w:style w:type="paragraph" w:customStyle="1" w:styleId="HMG">
    <w:name w:val="_ H __M_G"/>
    <w:basedOn w:val="Normal"/>
    <w:next w:val="Normal"/>
    <w:uiPriority w:val="99"/>
    <w:rsid w:val="004A2FF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FF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4A2FF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uiPriority w:val="99"/>
    <w:rsid w:val="004A2FF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FR"/>
    </w:rPr>
  </w:style>
  <w:style w:type="paragraph" w:customStyle="1" w:styleId="H4G">
    <w:name w:val="_ H_4_G"/>
    <w:basedOn w:val="Normal"/>
    <w:next w:val="Normal"/>
    <w:uiPriority w:val="99"/>
    <w:rsid w:val="004A2FF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4A2FF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FF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4A2FF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4A2FF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4A2FF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4A2FF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4A2FFE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4A2FFE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semiHidden/>
    <w:rsid w:val="004A2FFE"/>
    <w:rPr>
      <w:rFonts w:ascii="Times New Roman" w:hAnsi="Times New Roman" w:cs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uiPriority w:val="99"/>
    <w:semiHidden/>
    <w:rsid w:val="004A2FFE"/>
    <w:rPr>
      <w:rFonts w:ascii="Times New Roman" w:hAnsi="Times New Roman" w:cs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4A2FF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FA3DEC"/>
    <w:rPr>
      <w:sz w:val="20"/>
      <w:szCs w:val="20"/>
      <w:lang w:val="fr-CH" w:eastAsia="en-US"/>
    </w:rPr>
  </w:style>
  <w:style w:type="paragraph" w:styleId="FootnoteText">
    <w:name w:val="footnote text"/>
    <w:aliases w:val="5_G"/>
    <w:basedOn w:val="Normal"/>
    <w:link w:val="FootnoteTextChar"/>
    <w:uiPriority w:val="99"/>
    <w:semiHidden/>
    <w:rsid w:val="004A2FF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rsid w:val="00FA3DEC"/>
    <w:rPr>
      <w:sz w:val="20"/>
      <w:szCs w:val="20"/>
      <w:lang w:val="fr-CH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semiHidden/>
    <w:rsid w:val="004A2FFE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FA3DEC"/>
    <w:rPr>
      <w:sz w:val="20"/>
      <w:szCs w:val="20"/>
      <w:lang w:val="fr-CH" w:eastAsia="en-US"/>
    </w:rPr>
  </w:style>
  <w:style w:type="character" w:styleId="PageNumber">
    <w:name w:val="page number"/>
    <w:aliases w:val="7_G"/>
    <w:basedOn w:val="DefaultParagraphFont"/>
    <w:uiPriority w:val="99"/>
    <w:rsid w:val="004A2FFE"/>
    <w:rPr>
      <w:rFonts w:ascii="Times New Roman" w:hAnsi="Times New Roman" w:cs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4A2FF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FA3DEC"/>
    <w:rPr>
      <w:sz w:val="20"/>
      <w:szCs w:val="20"/>
      <w:lang w:val="fr-CH" w:eastAsia="en-US"/>
    </w:rPr>
  </w:style>
  <w:style w:type="character" w:customStyle="1" w:styleId="WW8Num13z2">
    <w:name w:val="WW8Num13z2"/>
    <w:uiPriority w:val="99"/>
    <w:rsid w:val="00E72C4C"/>
    <w:rPr>
      <w:rFonts w:ascii="Wingdings" w:hAnsi="Wingdings"/>
    </w:rPr>
  </w:style>
  <w:style w:type="character" w:customStyle="1" w:styleId="SingleTxtGChar">
    <w:name w:val="_ Single Txt_G Char"/>
    <w:link w:val="SingleTxtG"/>
    <w:qFormat/>
    <w:locked/>
    <w:rsid w:val="004133DE"/>
    <w:rPr>
      <w:lang w:val="fr-CH" w:eastAsia="en-US"/>
    </w:rPr>
  </w:style>
  <w:style w:type="character" w:styleId="Hyperlink">
    <w:name w:val="Hyperlink"/>
    <w:basedOn w:val="DefaultParagraphFont"/>
    <w:uiPriority w:val="99"/>
    <w:rsid w:val="004A2FFE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rsid w:val="004A2FFE"/>
    <w:rPr>
      <w:rFonts w:cs="Times New Roman"/>
      <w:color w:val="auto"/>
      <w:u w:val="none"/>
    </w:rPr>
  </w:style>
  <w:style w:type="paragraph" w:customStyle="1" w:styleId="Lgende1">
    <w:name w:val="Légende1"/>
    <w:basedOn w:val="Normal"/>
    <w:next w:val="Normal"/>
    <w:uiPriority w:val="99"/>
    <w:rsid w:val="004A2FFE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Caption">
    <w:name w:val="caption"/>
    <w:basedOn w:val="Normal"/>
    <w:next w:val="Normal"/>
    <w:uiPriority w:val="99"/>
    <w:qFormat/>
    <w:rsid w:val="004133DE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BodyText2">
    <w:name w:val="Body Text 2"/>
    <w:basedOn w:val="Normal"/>
    <w:link w:val="BodyText2Char"/>
    <w:uiPriority w:val="99"/>
    <w:rsid w:val="004133DE"/>
    <w:pPr>
      <w:tabs>
        <w:tab w:val="left" w:pos="425"/>
        <w:tab w:val="left" w:pos="851"/>
        <w:tab w:val="left" w:pos="1276"/>
        <w:tab w:val="left" w:pos="2410"/>
      </w:tabs>
      <w:suppressAutoHyphens w:val="0"/>
      <w:spacing w:line="240" w:lineRule="auto"/>
      <w:jc w:val="both"/>
    </w:pPr>
    <w:rPr>
      <w:color w:val="000000"/>
      <w:sz w:val="24"/>
      <w:szCs w:val="24"/>
      <w:lang w:val="fr-FR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3DEC"/>
    <w:rPr>
      <w:sz w:val="20"/>
      <w:szCs w:val="20"/>
      <w:lang w:val="fr-CH" w:eastAsia="en-US"/>
    </w:rPr>
  </w:style>
  <w:style w:type="paragraph" w:styleId="BlockText">
    <w:name w:val="Block Text"/>
    <w:basedOn w:val="Normal"/>
    <w:uiPriority w:val="99"/>
    <w:rsid w:val="004133DE"/>
    <w:pPr>
      <w:tabs>
        <w:tab w:val="left" w:pos="2268"/>
      </w:tabs>
      <w:spacing w:line="240" w:lineRule="auto"/>
      <w:ind w:left="2268" w:right="-12"/>
      <w:jc w:val="both"/>
    </w:pPr>
    <w:rPr>
      <w:rFonts w:cs="Arial"/>
      <w:sz w:val="24"/>
      <w:lang w:val="en-GB" w:eastAsia="ar-SA"/>
    </w:rPr>
  </w:style>
  <w:style w:type="paragraph" w:styleId="BodyText3">
    <w:name w:val="Body Text 3"/>
    <w:basedOn w:val="Normal"/>
    <w:link w:val="BodyText3Char"/>
    <w:uiPriority w:val="99"/>
    <w:rsid w:val="004133DE"/>
    <w:pPr>
      <w:tabs>
        <w:tab w:val="left" w:pos="0"/>
        <w:tab w:val="left" w:pos="425"/>
        <w:tab w:val="left" w:pos="851"/>
        <w:tab w:val="left" w:pos="1276"/>
      </w:tabs>
      <w:suppressAutoHyphens w:val="0"/>
      <w:spacing w:line="240" w:lineRule="auto"/>
      <w:ind w:right="-12"/>
      <w:jc w:val="both"/>
    </w:pPr>
    <w:rPr>
      <w:color w:val="000000"/>
      <w:sz w:val="24"/>
      <w:lang w:val="fr-FR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3DEC"/>
    <w:rPr>
      <w:sz w:val="16"/>
      <w:szCs w:val="16"/>
      <w:lang w:val="fr-CH" w:eastAsia="en-US"/>
    </w:rPr>
  </w:style>
  <w:style w:type="table" w:styleId="TableGrid">
    <w:name w:val="Table Grid"/>
    <w:basedOn w:val="TableNormal"/>
    <w:uiPriority w:val="99"/>
    <w:rsid w:val="00236B05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E36A9"/>
    <w:pPr>
      <w:spacing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6A9"/>
    <w:rPr>
      <w:rFonts w:ascii="Tahoma" w:hAnsi="Tahoma"/>
      <w:sz w:val="16"/>
      <w:lang w:val="fr-CH"/>
    </w:rPr>
  </w:style>
  <w:style w:type="character" w:customStyle="1" w:styleId="SingleTxtGCar">
    <w:name w:val="_ Single Txt_G Car"/>
    <w:uiPriority w:val="99"/>
    <w:rsid w:val="00490C26"/>
    <w:rPr>
      <w:lang w:val="fr-CH" w:eastAsia="en-US"/>
    </w:rPr>
  </w:style>
  <w:style w:type="character" w:customStyle="1" w:styleId="HChGChar">
    <w:name w:val="_ H _Ch_G Char"/>
    <w:link w:val="HChG"/>
    <w:locked/>
    <w:rsid w:val="00490C26"/>
    <w:rPr>
      <w:b/>
      <w:sz w:val="28"/>
      <w:lang w:val="fr-CH"/>
    </w:rPr>
  </w:style>
  <w:style w:type="paragraph" w:customStyle="1" w:styleId="ParNoG">
    <w:name w:val="_ParNo_G"/>
    <w:basedOn w:val="SingleTxtG"/>
    <w:link w:val="ParNoGCar"/>
    <w:uiPriority w:val="99"/>
    <w:rsid w:val="00460828"/>
    <w:pPr>
      <w:numPr>
        <w:numId w:val="18"/>
      </w:numPr>
    </w:pPr>
    <w:rPr>
      <w:lang w:val="fr-FR"/>
    </w:rPr>
  </w:style>
  <w:style w:type="character" w:customStyle="1" w:styleId="ParNoGCar">
    <w:name w:val="_ParNo_G Car"/>
    <w:link w:val="ParNoG"/>
    <w:uiPriority w:val="99"/>
    <w:locked/>
    <w:rsid w:val="00460828"/>
    <w:rPr>
      <w:lang w:eastAsia="en-US"/>
    </w:rPr>
  </w:style>
  <w:style w:type="character" w:customStyle="1" w:styleId="H23GChar">
    <w:name w:val="_ H_2/3_G Char"/>
    <w:link w:val="H23G"/>
    <w:uiPriority w:val="99"/>
    <w:locked/>
    <w:rsid w:val="006655BC"/>
    <w:rPr>
      <w:b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42CFB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42CFB"/>
    <w:rPr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FB7229"/>
    <w:pPr>
      <w:ind w:left="720"/>
      <w:contextualSpacing/>
    </w:pPr>
  </w:style>
  <w:style w:type="character" w:customStyle="1" w:styleId="H1GChar">
    <w:name w:val="_ H_1_G Char"/>
    <w:link w:val="H1G"/>
    <w:rsid w:val="00385809"/>
    <w:rPr>
      <w:b/>
      <w:sz w:val="24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0A57-84F0-4631-AE3B-235BC95F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</vt:lpstr>
    </vt:vector>
  </TitlesOfParts>
  <Company>CSD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subject/>
  <dc:creator>Collet</dc:creator>
  <cp:keywords/>
  <dc:description/>
  <cp:lastModifiedBy>Laurence Berthet</cp:lastModifiedBy>
  <cp:revision>12</cp:revision>
  <cp:lastPrinted>2018-04-06T10:12:00Z</cp:lastPrinted>
  <dcterms:created xsi:type="dcterms:W3CDTF">2018-04-04T06:55:00Z</dcterms:created>
  <dcterms:modified xsi:type="dcterms:W3CDTF">2018-04-06T10:12:00Z</dcterms:modified>
</cp:coreProperties>
</file>