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857D3">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857D3" w:rsidP="009857D3">
            <w:pPr>
              <w:jc w:val="right"/>
            </w:pPr>
            <w:r w:rsidRPr="009857D3">
              <w:rPr>
                <w:sz w:val="40"/>
              </w:rPr>
              <w:t>ST</w:t>
            </w:r>
            <w:r>
              <w:t>/SG/AC.10/C.3/2018/37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857D3" w:rsidP="00F01738">
            <w:pPr>
              <w:spacing w:before="240"/>
            </w:pPr>
            <w:proofErr w:type="spellStart"/>
            <w:r>
              <w:t>Distr</w:t>
            </w:r>
            <w:proofErr w:type="spellEnd"/>
            <w:r>
              <w:t xml:space="preserve">. </w:t>
            </w:r>
            <w:proofErr w:type="gramStart"/>
            <w:r>
              <w:t>générale</w:t>
            </w:r>
            <w:proofErr w:type="gramEnd"/>
          </w:p>
          <w:p w:rsidR="009857D3" w:rsidRDefault="009857D3" w:rsidP="009857D3">
            <w:pPr>
              <w:spacing w:line="240" w:lineRule="exact"/>
            </w:pPr>
            <w:r>
              <w:t>3 avril 2018</w:t>
            </w:r>
          </w:p>
          <w:p w:rsidR="009857D3" w:rsidRDefault="009857D3" w:rsidP="009857D3">
            <w:pPr>
              <w:spacing w:line="240" w:lineRule="exact"/>
            </w:pPr>
            <w:r>
              <w:t>Français</w:t>
            </w:r>
          </w:p>
          <w:p w:rsidR="009857D3" w:rsidRPr="00DB58B5" w:rsidRDefault="009857D3" w:rsidP="009857D3">
            <w:pPr>
              <w:spacing w:line="240" w:lineRule="exact"/>
            </w:pPr>
            <w:r>
              <w:t>Original : anglais</w:t>
            </w:r>
          </w:p>
        </w:tc>
      </w:tr>
    </w:tbl>
    <w:p w:rsidR="0011545B" w:rsidRPr="00CA0680" w:rsidRDefault="0011545B" w:rsidP="000305D3">
      <w:pPr>
        <w:spacing w:before="120"/>
        <w:rPr>
          <w:b/>
          <w:sz w:val="24"/>
          <w:szCs w:val="24"/>
        </w:rPr>
      </w:pPr>
      <w:r w:rsidRPr="00CA0680">
        <w:rPr>
          <w:b/>
          <w:sz w:val="24"/>
          <w:szCs w:val="24"/>
        </w:rPr>
        <w:t>Comité d</w:t>
      </w:r>
      <w:r w:rsidR="00C40F5E">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40F5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1545B" w:rsidRPr="00CA0680" w:rsidRDefault="0011545B" w:rsidP="000305D3">
      <w:pPr>
        <w:spacing w:before="120"/>
        <w:rPr>
          <w:b/>
        </w:rPr>
      </w:pPr>
      <w:r w:rsidRPr="00CA0680">
        <w:rPr>
          <w:b/>
        </w:rPr>
        <w:t>Sous</w:t>
      </w:r>
      <w:r>
        <w:rPr>
          <w:b/>
        </w:rPr>
        <w:t>-</w:t>
      </w:r>
      <w:r w:rsidRPr="00CA0680">
        <w:rPr>
          <w:b/>
        </w:rPr>
        <w:t>Comité d</w:t>
      </w:r>
      <w:r w:rsidR="00C40F5E">
        <w:rPr>
          <w:b/>
        </w:rPr>
        <w:t>’</w:t>
      </w:r>
      <w:r w:rsidRPr="00CA0680">
        <w:rPr>
          <w:b/>
        </w:rPr>
        <w:t>experts du transport des marchandises dangereuses</w:t>
      </w:r>
    </w:p>
    <w:p w:rsidR="0011545B" w:rsidRDefault="0011545B" w:rsidP="000305D3">
      <w:pPr>
        <w:spacing w:before="120"/>
        <w:rPr>
          <w:b/>
        </w:rPr>
      </w:pPr>
      <w:r>
        <w:rPr>
          <w:b/>
        </w:rPr>
        <w:t xml:space="preserve">Cinquante-troisième </w:t>
      </w:r>
      <w:r w:rsidRPr="00CA0680">
        <w:rPr>
          <w:b/>
        </w:rPr>
        <w:t>session</w:t>
      </w:r>
    </w:p>
    <w:p w:rsidR="0011545B" w:rsidRDefault="0011545B" w:rsidP="000305D3">
      <w:r>
        <w:t>Genève, 25 juin-4 juillet 2018</w:t>
      </w:r>
    </w:p>
    <w:p w:rsidR="0011545B" w:rsidRDefault="0011545B" w:rsidP="000305D3">
      <w:r>
        <w:t>Point 4 c) de l</w:t>
      </w:r>
      <w:r w:rsidR="00C40F5E">
        <w:t>’</w:t>
      </w:r>
      <w:r>
        <w:t>ordre du jour provisoire</w:t>
      </w:r>
    </w:p>
    <w:p w:rsidR="0011545B" w:rsidRDefault="0011545B" w:rsidP="0011545B">
      <w:pPr>
        <w:rPr>
          <w:b/>
        </w:rPr>
      </w:pPr>
      <w:r w:rsidRPr="00210A9F">
        <w:rPr>
          <w:b/>
        </w:rPr>
        <w:t>Systèmes de stockage de l</w:t>
      </w:r>
      <w:r w:rsidR="00C40F5E">
        <w:rPr>
          <w:b/>
        </w:rPr>
        <w:t>’</w:t>
      </w:r>
      <w:r w:rsidRPr="00210A9F">
        <w:rPr>
          <w:b/>
        </w:rPr>
        <w:t>électricité :</w:t>
      </w:r>
      <w:r>
        <w:rPr>
          <w:b/>
        </w:rPr>
        <w:br/>
      </w:r>
      <w:r w:rsidRPr="00210A9F">
        <w:rPr>
          <w:b/>
        </w:rPr>
        <w:t>dispositions relatives au transport</w:t>
      </w:r>
    </w:p>
    <w:p w:rsidR="0011545B" w:rsidRDefault="0011545B" w:rsidP="0011545B">
      <w:pPr>
        <w:pStyle w:val="HChG"/>
      </w:pPr>
      <w:r>
        <w:tab/>
      </w:r>
      <w:r>
        <w:tab/>
      </w:r>
      <w:r w:rsidRPr="00210A9F">
        <w:t xml:space="preserve">Harmonisation de la désignation officielle de transport </w:t>
      </w:r>
      <w:r>
        <w:br/>
      </w:r>
      <w:proofErr w:type="spellStart"/>
      <w:r w:rsidRPr="00210A9F">
        <w:t>des</w:t>
      </w:r>
      <w:proofErr w:type="spellEnd"/>
      <w:r w:rsidRPr="00210A9F">
        <w:t xml:space="preserve"> </w:t>
      </w:r>
      <w:r>
        <w:t>N</w:t>
      </w:r>
      <w:r w:rsidRPr="007D6F23">
        <w:t>os</w:t>
      </w:r>
      <w:r>
        <w:t xml:space="preserve"> ONU</w:t>
      </w:r>
      <w:r w:rsidRPr="00210A9F">
        <w:t xml:space="preserve"> 3481 et 3091</w:t>
      </w:r>
    </w:p>
    <w:p w:rsidR="0011545B" w:rsidRDefault="0011545B" w:rsidP="0011545B">
      <w:pPr>
        <w:pStyle w:val="H1G"/>
      </w:pPr>
      <w:r>
        <w:tab/>
      </w:r>
      <w:r>
        <w:tab/>
      </w:r>
      <w:r w:rsidRPr="00E9597A">
        <w:t xml:space="preserve">Communication de la </w:t>
      </w:r>
      <w:proofErr w:type="spellStart"/>
      <w:r w:rsidRPr="00E9597A">
        <w:t>European</w:t>
      </w:r>
      <w:proofErr w:type="spellEnd"/>
      <w:r w:rsidRPr="00E9597A">
        <w:t xml:space="preserve"> Association for Advanced Rechargeable Batteries (RECHARGE) et la Rechargeable </w:t>
      </w:r>
      <w:r>
        <w:br/>
      </w:r>
      <w:r w:rsidRPr="00E9597A">
        <w:t>Battery Association (PRBA)</w:t>
      </w:r>
      <w:r w:rsidRPr="00E9597A">
        <w:rPr>
          <w:rStyle w:val="FootnoteReference"/>
          <w:b w:val="0"/>
          <w:sz w:val="20"/>
          <w:vertAlign w:val="baseline"/>
        </w:rPr>
        <w:footnoteReference w:customMarkFollows="1" w:id="2"/>
        <w:t>*</w:t>
      </w:r>
    </w:p>
    <w:p w:rsidR="0011545B" w:rsidRDefault="0011545B" w:rsidP="0011545B">
      <w:pPr>
        <w:pStyle w:val="HChG"/>
      </w:pPr>
      <w:r>
        <w:tab/>
      </w:r>
      <w:r>
        <w:tab/>
        <w:t>Introduction</w:t>
      </w:r>
    </w:p>
    <w:p w:rsidR="0011545B" w:rsidRDefault="0011545B" w:rsidP="0011545B">
      <w:pPr>
        <w:pStyle w:val="SingleTxtG"/>
      </w:pPr>
      <w:r>
        <w:t>1.</w:t>
      </w:r>
      <w:r>
        <w:tab/>
      </w:r>
      <w:r w:rsidRPr="00C04D84">
        <w:t>Après la soumission du document ST/SG/A</w:t>
      </w:r>
      <w:r w:rsidR="007E3DF6">
        <w:t>C.10/C.3/2017/39 à la cinquante</w:t>
      </w:r>
      <w:r w:rsidR="007E3DF6">
        <w:noBreakHyphen/>
      </w:r>
      <w:r w:rsidRPr="00C04D84">
        <w:t>deuxième session, des observations ont été formulées en vue de préciser la mise en œuvre pratique de la proposition dans le Règlement type</w:t>
      </w:r>
      <w:r>
        <w:t>.</w:t>
      </w:r>
    </w:p>
    <w:p w:rsidR="0011545B" w:rsidRDefault="0011545B" w:rsidP="0011545B">
      <w:pPr>
        <w:pStyle w:val="SingleTxtG"/>
      </w:pPr>
      <w:r>
        <w:t>2.</w:t>
      </w:r>
      <w:r>
        <w:tab/>
      </w:r>
      <w:r w:rsidRPr="00C04D84">
        <w:t>Pour plus de clarté, l</w:t>
      </w:r>
      <w:r w:rsidR="00C40F5E">
        <w:t>’</w:t>
      </w:r>
      <w:r w:rsidRPr="00C04D84">
        <w:t xml:space="preserve">objet de la proposition est rappelé </w:t>
      </w:r>
      <w:r>
        <w:t xml:space="preserve">ci-après. </w:t>
      </w:r>
      <w:r w:rsidRPr="00746E39">
        <w:t>Les emballages des outils électroportatifs contiennent souvent, outre des piles au lithium contenues dans un équipement, d</w:t>
      </w:r>
      <w:r w:rsidR="00C40F5E">
        <w:t>’</w:t>
      </w:r>
      <w:r w:rsidRPr="00746E39">
        <w:t>autres piles au lithium de rechange emballées avec cet équipement, comme le montre la photo ci-dessous :</w:t>
      </w:r>
    </w:p>
    <w:p w:rsidR="0011545B" w:rsidRDefault="0011545B" w:rsidP="007E3DF6">
      <w:pPr>
        <w:ind w:left="1134"/>
        <w:jc w:val="center"/>
      </w:pPr>
      <w:r>
        <w:rPr>
          <w:noProof/>
          <w:lang w:eastAsia="fr-CH"/>
        </w:rPr>
        <w:lastRenderedPageBreak/>
        <w:drawing>
          <wp:inline distT="0" distB="0" distL="0" distR="0" wp14:anchorId="1F4095C0" wp14:editId="0BBDB2CE">
            <wp:extent cx="2160000" cy="2476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476800"/>
                    </a:xfrm>
                    <a:prstGeom prst="rect">
                      <a:avLst/>
                    </a:prstGeom>
                  </pic:spPr>
                </pic:pic>
              </a:graphicData>
            </a:graphic>
          </wp:inline>
        </w:drawing>
      </w:r>
    </w:p>
    <w:p w:rsidR="0011545B" w:rsidRDefault="0011545B" w:rsidP="0001117E">
      <w:pPr>
        <w:pStyle w:val="SingleTxtG"/>
        <w:spacing w:before="240"/>
      </w:pPr>
      <w:r>
        <w:t>3.</w:t>
      </w:r>
      <w:r>
        <w:tab/>
      </w:r>
      <w:r w:rsidRPr="00605DBF">
        <w:t xml:space="preserve">Conformément au Règlement type, </w:t>
      </w:r>
      <w:r>
        <w:t xml:space="preserve">il convient </w:t>
      </w:r>
      <w:r w:rsidRPr="00605DBF">
        <w:t>dans ce</w:t>
      </w:r>
      <w:r>
        <w:t xml:space="preserve"> cas </w:t>
      </w:r>
      <w:r w:rsidRPr="00605DBF">
        <w:t>d</w:t>
      </w:r>
      <w:r w:rsidR="00C40F5E">
        <w:t>’</w:t>
      </w:r>
      <w:r w:rsidRPr="00605DBF">
        <w:t>indiquer les deux désignations officielles de transport, comme suit :</w:t>
      </w:r>
    </w:p>
    <w:p w:rsidR="0011545B" w:rsidRPr="00407AF2" w:rsidRDefault="0011545B" w:rsidP="00C40F5E">
      <w:pPr>
        <w:pStyle w:val="SingleTxtG"/>
        <w:ind w:left="1701"/>
      </w:pPr>
      <w:r w:rsidRPr="00407AF2">
        <w:t>N</w:t>
      </w:r>
      <w:r>
        <w:t>o </w:t>
      </w:r>
      <w:r w:rsidRPr="00407AF2">
        <w:t>ONU</w:t>
      </w:r>
      <w:r>
        <w:t> </w:t>
      </w:r>
      <w:r w:rsidRPr="00407AF2">
        <w:t>3481</w:t>
      </w:r>
      <w:r w:rsidRPr="00407AF2">
        <w:tab/>
        <w:t>Piles au lithium ionique contenues dans un équipement</w:t>
      </w:r>
      <w:r>
        <w:t>,</w:t>
      </w:r>
    </w:p>
    <w:p w:rsidR="0011545B" w:rsidRPr="00407AF2" w:rsidRDefault="0011545B" w:rsidP="00C40F5E">
      <w:pPr>
        <w:pStyle w:val="SingleTxtG"/>
        <w:ind w:left="1701"/>
      </w:pPr>
      <w:r w:rsidRPr="00407AF2">
        <w:t>N</w:t>
      </w:r>
      <w:r>
        <w:t>o </w:t>
      </w:r>
      <w:r w:rsidRPr="00407AF2">
        <w:t>ONU</w:t>
      </w:r>
      <w:r>
        <w:t> </w:t>
      </w:r>
      <w:r w:rsidRPr="00407AF2">
        <w:t>3481</w:t>
      </w:r>
      <w:r w:rsidRPr="00407AF2">
        <w:tab/>
        <w:t>Piles au lithium ionique emballées avec un équipement</w:t>
      </w:r>
      <w:r>
        <w:t>, 9</w:t>
      </w:r>
      <w:r w:rsidR="00C40F5E">
        <w:t>,</w:t>
      </w:r>
      <w:r w:rsidRPr="00407AF2">
        <w:t xml:space="preserve"> </w:t>
      </w:r>
      <w:proofErr w:type="gramStart"/>
      <w:r w:rsidRPr="00407AF2">
        <w:t>ou</w:t>
      </w:r>
      <w:proofErr w:type="gramEnd"/>
    </w:p>
    <w:p w:rsidR="0011545B" w:rsidRPr="00407AF2" w:rsidRDefault="0011545B" w:rsidP="00C40F5E">
      <w:pPr>
        <w:pStyle w:val="SingleTxtG"/>
        <w:ind w:left="1701"/>
      </w:pPr>
      <w:r w:rsidRPr="00407AF2">
        <w:t>N</w:t>
      </w:r>
      <w:r>
        <w:t>o </w:t>
      </w:r>
      <w:r w:rsidRPr="00407AF2">
        <w:t>ONU</w:t>
      </w:r>
      <w:r>
        <w:t> </w:t>
      </w:r>
      <w:r w:rsidRPr="00407AF2">
        <w:t>3091</w:t>
      </w:r>
      <w:r w:rsidRPr="00407AF2">
        <w:tab/>
        <w:t>Piles au lithium métal c</w:t>
      </w:r>
      <w:r>
        <w:t>ontenues dans un équipement,</w:t>
      </w:r>
    </w:p>
    <w:p w:rsidR="0011545B" w:rsidRDefault="0011545B" w:rsidP="00C40F5E">
      <w:pPr>
        <w:pStyle w:val="SingleTxtG"/>
        <w:ind w:left="3402" w:hanging="1701"/>
      </w:pPr>
      <w:r>
        <w:t>No </w:t>
      </w:r>
      <w:r w:rsidRPr="00407AF2">
        <w:t>ONU</w:t>
      </w:r>
      <w:r>
        <w:t> </w:t>
      </w:r>
      <w:r w:rsidRPr="00407AF2">
        <w:t>3091</w:t>
      </w:r>
      <w:r w:rsidRPr="00407AF2">
        <w:tab/>
        <w:t>Piles au lithium métal emballées avec un équipement</w:t>
      </w:r>
      <w:r>
        <w:t>, 9, respectivement</w:t>
      </w:r>
      <w:r w:rsidRPr="00407AF2">
        <w:t>.</w:t>
      </w:r>
    </w:p>
    <w:p w:rsidR="0011545B" w:rsidRDefault="0011545B" w:rsidP="007E3DF6">
      <w:pPr>
        <w:pStyle w:val="SingleTxtG"/>
      </w:pPr>
      <w:r>
        <w:t>4.</w:t>
      </w:r>
      <w:r>
        <w:tab/>
      </w:r>
      <w:r w:rsidRPr="00C801BD">
        <w:t>Conformément aux Instructions techniques de l</w:t>
      </w:r>
      <w:r w:rsidR="00C40F5E">
        <w:t>’</w:t>
      </w:r>
      <w:r w:rsidRPr="00C801BD">
        <w:t>OACI, les désignations sont simplifiées comme suit :</w:t>
      </w:r>
    </w:p>
    <w:p w:rsidR="0011545B" w:rsidRPr="00C801BD" w:rsidRDefault="0011545B" w:rsidP="00C40F5E">
      <w:pPr>
        <w:pStyle w:val="SingleTxtG"/>
        <w:ind w:left="3402" w:hanging="1701"/>
      </w:pPr>
      <w:r w:rsidRPr="00C801BD">
        <w:t>N</w:t>
      </w:r>
      <w:r>
        <w:t>o </w:t>
      </w:r>
      <w:r w:rsidRPr="00C801BD">
        <w:t>ONU</w:t>
      </w:r>
      <w:r>
        <w:t> </w:t>
      </w:r>
      <w:r w:rsidRPr="00C801BD">
        <w:t>3481</w:t>
      </w:r>
      <w:r w:rsidRPr="00C801BD">
        <w:tab/>
        <w:t>Piles au lithium ionique emballées avec un équipement</w:t>
      </w:r>
      <w:r>
        <w:t>, 9</w:t>
      </w:r>
      <w:r w:rsidR="007D33B6">
        <w:t>,</w:t>
      </w:r>
      <w:r w:rsidRPr="00C801BD">
        <w:t xml:space="preserve"> </w:t>
      </w:r>
      <w:proofErr w:type="gramStart"/>
      <w:r w:rsidRPr="00C801BD">
        <w:t>ou</w:t>
      </w:r>
      <w:proofErr w:type="gramEnd"/>
    </w:p>
    <w:p w:rsidR="0011545B" w:rsidRDefault="0011545B" w:rsidP="00C40F5E">
      <w:pPr>
        <w:pStyle w:val="SingleTxtG"/>
        <w:ind w:left="3402" w:hanging="1701"/>
      </w:pPr>
      <w:r w:rsidRPr="00C801BD">
        <w:t>N</w:t>
      </w:r>
      <w:r>
        <w:t>o </w:t>
      </w:r>
      <w:r w:rsidRPr="00C801BD">
        <w:t>ONU</w:t>
      </w:r>
      <w:r>
        <w:t> </w:t>
      </w:r>
      <w:r w:rsidRPr="00C801BD">
        <w:t>3091</w:t>
      </w:r>
      <w:r w:rsidRPr="00C801BD">
        <w:tab/>
        <w:t>Piles au lithium métal emballées avec un équipement</w:t>
      </w:r>
      <w:r>
        <w:t>, 9, respectivement</w:t>
      </w:r>
      <w:r w:rsidRPr="00C801BD">
        <w:t>.</w:t>
      </w:r>
    </w:p>
    <w:p w:rsidR="0011545B" w:rsidRDefault="0011545B" w:rsidP="007E3DF6">
      <w:pPr>
        <w:pStyle w:val="SingleTxtG"/>
      </w:pPr>
      <w:r>
        <w:t>5.</w:t>
      </w:r>
      <w:r>
        <w:tab/>
        <w:t xml:space="preserve">En effet, la </w:t>
      </w:r>
      <w:r w:rsidRPr="008A2760">
        <w:rPr>
          <w:u w:val="single"/>
        </w:rPr>
        <w:t>disposition spéciale A 181</w:t>
      </w:r>
      <w:r w:rsidRPr="00C60D76">
        <w:rPr>
          <w:rStyle w:val="FootnoteReference"/>
        </w:rPr>
        <w:footnoteReference w:id="3"/>
      </w:r>
      <w:r>
        <w:t xml:space="preserve"> de l</w:t>
      </w:r>
      <w:r w:rsidR="00C40F5E">
        <w:t>’</w:t>
      </w:r>
      <w:r>
        <w:t>OACI précise qu</w:t>
      </w:r>
      <w:r w:rsidR="00C40F5E">
        <w:t>’</w:t>
      </w:r>
      <w:r>
        <w:t>un colis contenant à la fois des piles au lithium contenues dans un équipement et des piles au lithium emballées avec un équipement doit simplement porter la mention « </w:t>
      </w:r>
      <w:r w:rsidRPr="00101CB1">
        <w:t>P</w:t>
      </w:r>
      <w:r>
        <w:t>iles au lithium (métal ou ionique) emballées avec un équipement ».</w:t>
      </w:r>
    </w:p>
    <w:p w:rsidR="0011545B" w:rsidRDefault="0011545B" w:rsidP="007E3DF6">
      <w:pPr>
        <w:pStyle w:val="SingleTxtG"/>
      </w:pPr>
      <w:r>
        <w:t>6.</w:t>
      </w:r>
      <w:r>
        <w:tab/>
        <w:t>Les prescriptions de marquage réglementaires telles qu</w:t>
      </w:r>
      <w:r w:rsidR="00C40F5E">
        <w:t>’</w:t>
      </w:r>
      <w:r>
        <w:t>exposées aux paragraphes 2 et 3 ci-dessus ne sont pas harmonisées. Cela complique le marquage lorsque ces produits font l</w:t>
      </w:r>
      <w:r w:rsidR="00C40F5E">
        <w:t>’</w:t>
      </w:r>
      <w:r>
        <w:t xml:space="preserve">objet de transport combiné (transports maritime, routier et aérien). Il serait judicieux </w:t>
      </w:r>
      <w:proofErr w:type="gramStart"/>
      <w:r>
        <w:lastRenderedPageBreak/>
        <w:t>d</w:t>
      </w:r>
      <w:r w:rsidR="00C40F5E">
        <w:t>’</w:t>
      </w:r>
      <w:r>
        <w:t>harmoniser</w:t>
      </w:r>
      <w:proofErr w:type="gramEnd"/>
      <w:r>
        <w:t xml:space="preserve"> le marquage en s</w:t>
      </w:r>
      <w:r w:rsidR="00C40F5E">
        <w:t>’</w:t>
      </w:r>
      <w:r>
        <w:t>appuyant sur les précisions qu</w:t>
      </w:r>
      <w:r w:rsidR="00C40F5E">
        <w:t>’</w:t>
      </w:r>
      <w:r>
        <w:t>apporte la disposition spéciale A 181 de l</w:t>
      </w:r>
      <w:r w:rsidR="00C40F5E">
        <w:t>’</w:t>
      </w:r>
      <w:r>
        <w:t>OACI.</w:t>
      </w:r>
    </w:p>
    <w:p w:rsidR="0011545B" w:rsidRDefault="0011545B" w:rsidP="007E3DF6">
      <w:pPr>
        <w:pStyle w:val="SingleTxtG"/>
      </w:pPr>
      <w:r>
        <w:t>7.</w:t>
      </w:r>
      <w:r>
        <w:tab/>
      </w:r>
      <w:r w:rsidRPr="0039216B">
        <w:t>Lors de la cinquante-deuxième session, des observations ont indiqué que la simplification du marquage et de</w:t>
      </w:r>
      <w:r>
        <w:t xml:space="preserve"> la</w:t>
      </w:r>
      <w:r w:rsidRPr="0039216B">
        <w:t xml:space="preserve"> document</w:t>
      </w:r>
      <w:r>
        <w:t>ation</w:t>
      </w:r>
      <w:r w:rsidRPr="0039216B">
        <w:t xml:space="preserve"> devrait être mentionnée dans l</w:t>
      </w:r>
      <w:r w:rsidR="00C40F5E">
        <w:t>’</w:t>
      </w:r>
      <w:r w:rsidRPr="0039216B">
        <w:t>instruction d</w:t>
      </w:r>
      <w:r w:rsidR="00C40F5E">
        <w:t>’</w:t>
      </w:r>
      <w:r w:rsidRPr="0039216B">
        <w:t>emballage P903</w:t>
      </w:r>
      <w:r w:rsidRPr="004A6F06">
        <w:t>.</w:t>
      </w:r>
    </w:p>
    <w:p w:rsidR="0011545B" w:rsidRDefault="0011545B" w:rsidP="007E3DF6">
      <w:pPr>
        <w:pStyle w:val="SingleTxtG"/>
      </w:pPr>
      <w:r>
        <w:t>8.</w:t>
      </w:r>
      <w:r>
        <w:tab/>
      </w:r>
      <w:r w:rsidRPr="0039216B">
        <w:t>La proposition d</w:t>
      </w:r>
      <w:r w:rsidR="00C40F5E">
        <w:t>’</w:t>
      </w:r>
      <w:r w:rsidRPr="0039216B">
        <w:t>introduire la simplification du marquage dans un nouvel alinéa de la disposition spéciale 230 n</w:t>
      </w:r>
      <w:r w:rsidR="00C40F5E">
        <w:t>’</w:t>
      </w:r>
      <w:r w:rsidRPr="0039216B">
        <w:t>a pas été appuyée par certains États membres, et il a été recommandé de l</w:t>
      </w:r>
      <w:r w:rsidR="00C40F5E">
        <w:t>’</w:t>
      </w:r>
      <w:r w:rsidRPr="0039216B">
        <w:t xml:space="preserve">insérer dans une disposition spéciale </w:t>
      </w:r>
      <w:r>
        <w:t xml:space="preserve">relative au </w:t>
      </w:r>
      <w:r w:rsidRPr="0039216B">
        <w:t xml:space="preserve">marquage et </w:t>
      </w:r>
      <w:r>
        <w:t xml:space="preserve">à </w:t>
      </w:r>
      <w:r w:rsidRPr="00101CB1">
        <w:t>la documentation</w:t>
      </w:r>
      <w:r>
        <w:t>.</w:t>
      </w:r>
    </w:p>
    <w:p w:rsidR="0011545B" w:rsidRPr="004A6F06" w:rsidRDefault="0011545B" w:rsidP="007E3DF6">
      <w:pPr>
        <w:pStyle w:val="SingleTxtG"/>
      </w:pPr>
      <w:r>
        <w:t>9.</w:t>
      </w:r>
      <w:r>
        <w:tab/>
        <w:t>L</w:t>
      </w:r>
      <w:r w:rsidRPr="0039216B">
        <w:t xml:space="preserve">a proposition a été modifiée </w:t>
      </w:r>
      <w:r>
        <w:t>en</w:t>
      </w:r>
      <w:r w:rsidRPr="0039216B">
        <w:t xml:space="preserve"> ten</w:t>
      </w:r>
      <w:r>
        <w:t>ant compte</w:t>
      </w:r>
      <w:r w:rsidRPr="0039216B">
        <w:t xml:space="preserve"> de ces </w:t>
      </w:r>
      <w:r>
        <w:t>observations</w:t>
      </w:r>
      <w:r w:rsidRPr="0039216B">
        <w:t>. Le Sous-Comité est invité à examiner si la proposition 1 est suffisante en soi ou si elle doit être complétée par la proposition 2</w:t>
      </w:r>
      <w:r>
        <w:t>.</w:t>
      </w:r>
    </w:p>
    <w:p w:rsidR="0011545B" w:rsidRDefault="0011545B" w:rsidP="00C40F5E">
      <w:pPr>
        <w:pStyle w:val="HChG"/>
      </w:pPr>
      <w:r>
        <w:tab/>
      </w:r>
      <w:r>
        <w:tab/>
        <w:t>Propositions</w:t>
      </w:r>
    </w:p>
    <w:p w:rsidR="0011545B" w:rsidRPr="0039216B" w:rsidRDefault="0011545B" w:rsidP="00C40F5E">
      <w:pPr>
        <w:pStyle w:val="H1G"/>
      </w:pPr>
      <w:bookmarkStart w:id="1" w:name="_Hlk511664460"/>
      <w:r w:rsidRPr="0039216B">
        <w:tab/>
      </w:r>
      <w:r w:rsidRPr="0039216B">
        <w:tab/>
        <w:t>Proposition 1</w:t>
      </w:r>
    </w:p>
    <w:bookmarkEnd w:id="1"/>
    <w:p w:rsidR="0011545B" w:rsidRDefault="0011545B" w:rsidP="00C40F5E">
      <w:pPr>
        <w:pStyle w:val="SingleTxtG"/>
      </w:pPr>
      <w:r>
        <w:t>10.</w:t>
      </w:r>
      <w:r>
        <w:tab/>
        <w:t>Il est proposé d</w:t>
      </w:r>
      <w:r w:rsidR="00C40F5E">
        <w:t>’</w:t>
      </w:r>
      <w:r>
        <w:t>ajouter un nouvel alinéa à l</w:t>
      </w:r>
      <w:r w:rsidR="00C40F5E">
        <w:t>’</w:t>
      </w:r>
      <w:r>
        <w:t>instruction d</w:t>
      </w:r>
      <w:r w:rsidR="00C40F5E">
        <w:t>’</w:t>
      </w:r>
      <w:r>
        <w:t>emballage P903, libellé comme suit :</w:t>
      </w:r>
    </w:p>
    <w:p w:rsidR="0011545B" w:rsidRDefault="0011545B" w:rsidP="00C40F5E">
      <w:pPr>
        <w:pStyle w:val="SingleTxtG"/>
        <w:ind w:left="1701"/>
      </w:pPr>
      <w:r w:rsidRPr="00C40F5E">
        <w:rPr>
          <w:u w:val="single"/>
        </w:rPr>
        <w:t>« 5)</w:t>
      </w:r>
      <w:r w:rsidRPr="00C40F5E">
        <w:rPr>
          <w:u w:val="single"/>
        </w:rPr>
        <w:tab/>
        <w:t>Les instructions d</w:t>
      </w:r>
      <w:r w:rsidR="00C40F5E">
        <w:rPr>
          <w:u w:val="single"/>
        </w:rPr>
        <w:t>’</w:t>
      </w:r>
      <w:r w:rsidRPr="00C40F5E">
        <w:rPr>
          <w:u w:val="single"/>
        </w:rPr>
        <w:t>emballage des alinéas</w:t>
      </w:r>
      <w:r w:rsidR="007D33B6">
        <w:rPr>
          <w:u w:val="single"/>
        </w:rPr>
        <w:t> </w:t>
      </w:r>
      <w:r w:rsidRPr="00C40F5E">
        <w:rPr>
          <w:u w:val="single"/>
        </w:rPr>
        <w:t>3) et 4) sont respectivement applicables aux emballages contenant à la fois des piles ou batteries emballées avec un équipement et des piles ou batteries contenues dans un équipement. En outre, ces emballages seront marqués et enregistrés en tant qu</w:t>
      </w:r>
      <w:r w:rsidR="00C40F5E">
        <w:rPr>
          <w:u w:val="single"/>
        </w:rPr>
        <w:t>’</w:t>
      </w:r>
      <w:r w:rsidRPr="00C40F5E">
        <w:rPr>
          <w:u w:val="single"/>
        </w:rPr>
        <w:t>emballages de piles ou de batteries emballées avec un équipement. »</w:t>
      </w:r>
      <w:r>
        <w:t>.</w:t>
      </w:r>
    </w:p>
    <w:p w:rsidR="0011545B" w:rsidRPr="0039216B" w:rsidRDefault="0011545B" w:rsidP="00C40F5E">
      <w:pPr>
        <w:pStyle w:val="H1G"/>
      </w:pPr>
      <w:r w:rsidRPr="0039216B">
        <w:tab/>
      </w:r>
      <w:r w:rsidRPr="0039216B">
        <w:tab/>
        <w:t xml:space="preserve">Proposition </w:t>
      </w:r>
      <w:r>
        <w:t>2</w:t>
      </w:r>
    </w:p>
    <w:p w:rsidR="0011545B" w:rsidRPr="00DF57B8" w:rsidRDefault="0011545B" w:rsidP="00C40F5E">
      <w:pPr>
        <w:pStyle w:val="SingleTxtG"/>
      </w:pPr>
      <w:r>
        <w:t>11.</w:t>
      </w:r>
      <w:r>
        <w:tab/>
        <w:t>Ajouter au chapitre 3.3 une nouvelle disposition spéciale XXX, libellée comme suit :</w:t>
      </w:r>
    </w:p>
    <w:p w:rsidR="0011545B" w:rsidRDefault="00A661AA" w:rsidP="00C40F5E">
      <w:pPr>
        <w:pStyle w:val="SingleTxtG"/>
        <w:ind w:left="1701"/>
      </w:pPr>
      <w:r>
        <w:rPr>
          <w:u w:val="single"/>
        </w:rPr>
        <w:t>« XXX</w:t>
      </w:r>
      <w:r>
        <w:rPr>
          <w:u w:val="single"/>
        </w:rPr>
        <w:tab/>
      </w:r>
      <w:r w:rsidR="0011545B" w:rsidRPr="00794352">
        <w:rPr>
          <w:u w:val="single"/>
        </w:rPr>
        <w:t xml:space="preserve">Si un colis contient à la fois des piles au lithium contenues dans un équipement et </w:t>
      </w:r>
      <w:r w:rsidR="0011545B" w:rsidRPr="003A5896">
        <w:rPr>
          <w:spacing w:val="-2"/>
          <w:u w:val="single"/>
        </w:rPr>
        <w:t>des piles au lithium emballées avec un équipement, les prescriptions suivantes s</w:t>
      </w:r>
      <w:r w:rsidR="00C40F5E">
        <w:rPr>
          <w:spacing w:val="-2"/>
          <w:u w:val="single"/>
        </w:rPr>
        <w:t>’</w:t>
      </w:r>
      <w:r w:rsidR="0011545B" w:rsidRPr="003A5896">
        <w:rPr>
          <w:spacing w:val="-2"/>
          <w:u w:val="single"/>
        </w:rPr>
        <w:t>appliquent :</w:t>
      </w:r>
    </w:p>
    <w:p w:rsidR="00C40F5E" w:rsidRDefault="0011545B" w:rsidP="00C40F5E">
      <w:pPr>
        <w:pStyle w:val="SingleTxtG"/>
        <w:ind w:left="3261" w:hanging="426"/>
        <w:rPr>
          <w:u w:val="single"/>
        </w:rPr>
      </w:pPr>
      <w:r w:rsidRPr="000F57DF">
        <w:rPr>
          <w:u w:val="single"/>
        </w:rPr>
        <w:t>a)</w:t>
      </w:r>
      <w:r w:rsidRPr="000F57DF">
        <w:rPr>
          <w:u w:val="single"/>
        </w:rPr>
        <w:tab/>
        <w:t>Le</w:t>
      </w:r>
      <w:r w:rsidR="00A661AA">
        <w:rPr>
          <w:u w:val="single"/>
        </w:rPr>
        <w:t xml:space="preserve"> colis doit porter la mention “</w:t>
      </w:r>
      <w:r w:rsidRPr="000F57DF">
        <w:rPr>
          <w:u w:val="single"/>
        </w:rPr>
        <w:t>No ONU 3091 Piles au lithium méta</w:t>
      </w:r>
      <w:r w:rsidR="00A661AA">
        <w:rPr>
          <w:u w:val="single"/>
        </w:rPr>
        <w:t>l emballées avec un équipement” ou “</w:t>
      </w:r>
      <w:r w:rsidRPr="000F57DF">
        <w:rPr>
          <w:u w:val="single"/>
        </w:rPr>
        <w:t>No ONU 3481 Piles au lithium ion</w:t>
      </w:r>
      <w:r>
        <w:rPr>
          <w:u w:val="single"/>
        </w:rPr>
        <w:t>ique</w:t>
      </w:r>
      <w:r w:rsidR="00A661AA">
        <w:rPr>
          <w:u w:val="single"/>
        </w:rPr>
        <w:t xml:space="preserve"> emballées avec un équipement”</w:t>
      </w:r>
      <w:r w:rsidRPr="000F57DF">
        <w:rPr>
          <w:u w:val="single"/>
        </w:rPr>
        <w:t>, selon le cas. Si un colis contient à la fois des piles au lithium ion</w:t>
      </w:r>
      <w:r>
        <w:rPr>
          <w:u w:val="single"/>
        </w:rPr>
        <w:t>ique</w:t>
      </w:r>
      <w:r w:rsidRPr="000F57DF">
        <w:rPr>
          <w:u w:val="single"/>
        </w:rPr>
        <w:t xml:space="preserve"> et des piles au lithium métal emballées avec un équipement et contenues dans un équipement, le colis doit porter la mention des deux types de piles. Cependant, il n</w:t>
      </w:r>
      <w:r w:rsidR="00C40F5E">
        <w:rPr>
          <w:u w:val="single"/>
        </w:rPr>
        <w:t>’</w:t>
      </w:r>
      <w:r w:rsidRPr="000F57DF">
        <w:rPr>
          <w:u w:val="single"/>
        </w:rPr>
        <w:t>est pas nécessaire de prendre en compte les piles bouton installées dans un équipement (y compris les circuits imprimés).</w:t>
      </w:r>
    </w:p>
    <w:p w:rsidR="00446FE5" w:rsidRDefault="0011545B" w:rsidP="00C40F5E">
      <w:pPr>
        <w:pStyle w:val="SingleTxtG"/>
        <w:ind w:left="3261" w:hanging="426"/>
        <w:rPr>
          <w:u w:val="single"/>
        </w:rPr>
      </w:pPr>
      <w:r w:rsidRPr="000F57DF">
        <w:rPr>
          <w:u w:val="single"/>
        </w:rPr>
        <w:t>b)</w:t>
      </w:r>
      <w:r w:rsidRPr="000F57DF">
        <w:rPr>
          <w:u w:val="single"/>
        </w:rPr>
        <w:tab/>
        <w:t>Le document de tra</w:t>
      </w:r>
      <w:r w:rsidR="00A661AA">
        <w:rPr>
          <w:u w:val="single"/>
        </w:rPr>
        <w:t>nsport doit porter la mention “</w:t>
      </w:r>
      <w:r w:rsidRPr="000F57DF">
        <w:rPr>
          <w:u w:val="single"/>
        </w:rPr>
        <w:t>No ONU 3091 Piles au lithium métal emballées avec un équipement</w:t>
      </w:r>
      <w:r w:rsidR="00A661AA">
        <w:rPr>
          <w:u w:val="single"/>
        </w:rPr>
        <w:t>” ou “</w:t>
      </w:r>
      <w:r w:rsidRPr="000F57DF">
        <w:rPr>
          <w:u w:val="single"/>
        </w:rPr>
        <w:t>No ONU 3481 Piles au lithium ion</w:t>
      </w:r>
      <w:r>
        <w:rPr>
          <w:u w:val="single"/>
        </w:rPr>
        <w:t>ique</w:t>
      </w:r>
      <w:r w:rsidRPr="000F57DF">
        <w:rPr>
          <w:u w:val="single"/>
        </w:rPr>
        <w:t xml:space="preserve"> emballées avec un équipement</w:t>
      </w:r>
      <w:r w:rsidR="00190E7C">
        <w:rPr>
          <w:u w:val="single"/>
        </w:rPr>
        <w:t>”</w:t>
      </w:r>
      <w:r w:rsidRPr="000F57DF">
        <w:rPr>
          <w:u w:val="single"/>
        </w:rPr>
        <w:t>, selon le cas. Si un colis contient à la fois des piles au lithium métal et des piles au lithium ion</w:t>
      </w:r>
      <w:r>
        <w:rPr>
          <w:u w:val="single"/>
        </w:rPr>
        <w:t>ique</w:t>
      </w:r>
      <w:r w:rsidRPr="000F57DF">
        <w:rPr>
          <w:u w:val="single"/>
        </w:rPr>
        <w:t xml:space="preserve"> emballées avec un équipement et contenues dans un équipement, le document de tran</w:t>
      </w:r>
      <w:r w:rsidR="00190E7C">
        <w:rPr>
          <w:u w:val="single"/>
        </w:rPr>
        <w:t>sport doit indiquer à la fois “</w:t>
      </w:r>
      <w:r w:rsidRPr="000F57DF">
        <w:rPr>
          <w:u w:val="single"/>
        </w:rPr>
        <w:t>No ONU 3091 Piles au lithium méta</w:t>
      </w:r>
      <w:r w:rsidR="00190E7C">
        <w:rPr>
          <w:u w:val="single"/>
        </w:rPr>
        <w:t>l emballées avec un équipement” et “</w:t>
      </w:r>
      <w:r w:rsidRPr="000F57DF">
        <w:rPr>
          <w:u w:val="single"/>
        </w:rPr>
        <w:t>No ONU 3481 Piles au lithium ion</w:t>
      </w:r>
      <w:r>
        <w:rPr>
          <w:u w:val="single"/>
        </w:rPr>
        <w:t>ique</w:t>
      </w:r>
      <w:r w:rsidRPr="000F57DF">
        <w:rPr>
          <w:u w:val="single"/>
        </w:rPr>
        <w:t xml:space="preserve"> emballées avec un équipement</w:t>
      </w:r>
      <w:r w:rsidR="00190E7C">
        <w:rPr>
          <w:u w:val="single"/>
        </w:rPr>
        <w:t>” »</w:t>
      </w:r>
      <w:r w:rsidRPr="000F57DF">
        <w:rPr>
          <w:u w:val="single"/>
        </w:rPr>
        <w:t>.</w:t>
      </w:r>
    </w:p>
    <w:p w:rsidR="00C40F5E" w:rsidRPr="00C40F5E" w:rsidRDefault="00C40F5E" w:rsidP="00C40F5E">
      <w:pPr>
        <w:pStyle w:val="SingleTxtG"/>
        <w:spacing w:before="240" w:after="0"/>
        <w:jc w:val="center"/>
        <w:rPr>
          <w:u w:val="single"/>
        </w:rPr>
      </w:pPr>
      <w:r>
        <w:rPr>
          <w:u w:val="single"/>
        </w:rPr>
        <w:tab/>
      </w:r>
      <w:r>
        <w:rPr>
          <w:u w:val="single"/>
        </w:rPr>
        <w:tab/>
      </w:r>
      <w:r>
        <w:rPr>
          <w:u w:val="single"/>
        </w:rPr>
        <w:tab/>
      </w:r>
    </w:p>
    <w:sectPr w:rsidR="00C40F5E" w:rsidRPr="00C40F5E" w:rsidSect="009857D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23" w:rsidRDefault="00921923" w:rsidP="00F95C08">
      <w:pPr>
        <w:spacing w:line="240" w:lineRule="auto"/>
      </w:pPr>
    </w:p>
  </w:endnote>
  <w:endnote w:type="continuationSeparator" w:id="0">
    <w:p w:rsidR="00921923" w:rsidRPr="00AC3823" w:rsidRDefault="00921923" w:rsidP="00AC3823">
      <w:pPr>
        <w:pStyle w:val="Footer"/>
      </w:pPr>
    </w:p>
  </w:endnote>
  <w:endnote w:type="continuationNotice" w:id="1">
    <w:p w:rsidR="00921923" w:rsidRDefault="009219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D3" w:rsidRPr="009857D3" w:rsidRDefault="009857D3" w:rsidP="009857D3">
    <w:pPr>
      <w:pStyle w:val="Footer"/>
      <w:tabs>
        <w:tab w:val="right" w:pos="9638"/>
      </w:tabs>
    </w:pPr>
    <w:r w:rsidRPr="009857D3">
      <w:rPr>
        <w:b/>
        <w:sz w:val="18"/>
      </w:rPr>
      <w:fldChar w:fldCharType="begin"/>
    </w:r>
    <w:r w:rsidRPr="009857D3">
      <w:rPr>
        <w:b/>
        <w:sz w:val="18"/>
      </w:rPr>
      <w:instrText xml:space="preserve"> PAGE  \* MERGEFORMAT </w:instrText>
    </w:r>
    <w:r w:rsidRPr="009857D3">
      <w:rPr>
        <w:b/>
        <w:sz w:val="18"/>
      </w:rPr>
      <w:fldChar w:fldCharType="separate"/>
    </w:r>
    <w:r w:rsidR="00EC5A27">
      <w:rPr>
        <w:b/>
        <w:noProof/>
        <w:sz w:val="18"/>
      </w:rPr>
      <w:t>2</w:t>
    </w:r>
    <w:r w:rsidRPr="009857D3">
      <w:rPr>
        <w:b/>
        <w:sz w:val="18"/>
      </w:rPr>
      <w:fldChar w:fldCharType="end"/>
    </w:r>
    <w:r>
      <w:rPr>
        <w:b/>
        <w:sz w:val="18"/>
      </w:rPr>
      <w:tab/>
    </w:r>
    <w:r>
      <w:t>GE.18-05160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D3" w:rsidRPr="009857D3" w:rsidRDefault="009857D3" w:rsidP="009857D3">
    <w:pPr>
      <w:pStyle w:val="Footer"/>
      <w:tabs>
        <w:tab w:val="right" w:pos="9638"/>
      </w:tabs>
      <w:rPr>
        <w:b/>
        <w:sz w:val="18"/>
      </w:rPr>
    </w:pPr>
    <w:r>
      <w:t>GE.18-05160</w:t>
    </w:r>
    <w:r>
      <w:tab/>
    </w:r>
    <w:r w:rsidRPr="009857D3">
      <w:rPr>
        <w:b/>
        <w:sz w:val="18"/>
      </w:rPr>
      <w:fldChar w:fldCharType="begin"/>
    </w:r>
    <w:r w:rsidRPr="009857D3">
      <w:rPr>
        <w:b/>
        <w:sz w:val="18"/>
      </w:rPr>
      <w:instrText xml:space="preserve"> PAGE  \* MERGEFORMAT </w:instrText>
    </w:r>
    <w:r w:rsidRPr="009857D3">
      <w:rPr>
        <w:b/>
        <w:sz w:val="18"/>
      </w:rPr>
      <w:fldChar w:fldCharType="separate"/>
    </w:r>
    <w:r w:rsidR="00EC5A27">
      <w:rPr>
        <w:b/>
        <w:noProof/>
        <w:sz w:val="18"/>
      </w:rPr>
      <w:t>3</w:t>
    </w:r>
    <w:r w:rsidRPr="009857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857D3" w:rsidRDefault="009857D3" w:rsidP="009857D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05160  (</w:t>
    </w:r>
    <w:proofErr w:type="gramEnd"/>
    <w:r>
      <w:rPr>
        <w:sz w:val="20"/>
      </w:rPr>
      <w:t>F)    170418    030518</w:t>
    </w:r>
    <w:r>
      <w:rPr>
        <w:sz w:val="20"/>
      </w:rPr>
      <w:br/>
    </w:r>
    <w:r w:rsidRPr="009857D3">
      <w:rPr>
        <w:rFonts w:ascii="C39T30Lfz" w:hAnsi="C39T30Lfz"/>
        <w:sz w:val="56"/>
      </w:rPr>
      <w:t></w:t>
    </w:r>
    <w:r w:rsidRPr="009857D3">
      <w:rPr>
        <w:rFonts w:ascii="C39T30Lfz" w:hAnsi="C39T30Lfz"/>
        <w:sz w:val="56"/>
      </w:rPr>
      <w:t></w:t>
    </w:r>
    <w:r w:rsidRPr="009857D3">
      <w:rPr>
        <w:rFonts w:ascii="C39T30Lfz" w:hAnsi="C39T30Lfz"/>
        <w:sz w:val="56"/>
      </w:rPr>
      <w:t></w:t>
    </w:r>
    <w:r w:rsidRPr="009857D3">
      <w:rPr>
        <w:rFonts w:ascii="C39T30Lfz" w:hAnsi="C39T30Lfz"/>
        <w:sz w:val="56"/>
      </w:rPr>
      <w:t></w:t>
    </w:r>
    <w:r w:rsidRPr="009857D3">
      <w:rPr>
        <w:rFonts w:ascii="C39T30Lfz" w:hAnsi="C39T30Lfz"/>
        <w:sz w:val="56"/>
      </w:rPr>
      <w:t></w:t>
    </w:r>
    <w:r w:rsidRPr="009857D3">
      <w:rPr>
        <w:rFonts w:ascii="C39T30Lfz" w:hAnsi="C39T30Lfz"/>
        <w:sz w:val="56"/>
      </w:rPr>
      <w:t></w:t>
    </w:r>
    <w:r w:rsidRPr="009857D3">
      <w:rPr>
        <w:rFonts w:ascii="C39T30Lfz" w:hAnsi="C39T30Lfz"/>
        <w:sz w:val="56"/>
      </w:rPr>
      <w:t></w:t>
    </w:r>
    <w:r w:rsidRPr="009857D3">
      <w:rPr>
        <w:rFonts w:ascii="C39T30Lfz" w:hAnsi="C39T30Lfz"/>
        <w:sz w:val="56"/>
      </w:rPr>
      <w:t></w:t>
    </w:r>
    <w:r w:rsidRPr="009857D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23" w:rsidRPr="00AC3823" w:rsidRDefault="00921923" w:rsidP="00AC3823">
      <w:pPr>
        <w:pStyle w:val="Footer"/>
        <w:tabs>
          <w:tab w:val="right" w:pos="2155"/>
        </w:tabs>
        <w:spacing w:after="80" w:line="240" w:lineRule="atLeast"/>
        <w:ind w:left="680"/>
        <w:rPr>
          <w:u w:val="single"/>
        </w:rPr>
      </w:pPr>
      <w:r>
        <w:rPr>
          <w:u w:val="single"/>
        </w:rPr>
        <w:tab/>
      </w:r>
    </w:p>
  </w:footnote>
  <w:footnote w:type="continuationSeparator" w:id="0">
    <w:p w:rsidR="00921923" w:rsidRPr="00AC3823" w:rsidRDefault="00921923" w:rsidP="00AC3823">
      <w:pPr>
        <w:pStyle w:val="Footer"/>
        <w:tabs>
          <w:tab w:val="right" w:pos="2155"/>
        </w:tabs>
        <w:spacing w:after="80" w:line="240" w:lineRule="atLeast"/>
        <w:ind w:left="680"/>
        <w:rPr>
          <w:u w:val="single"/>
        </w:rPr>
      </w:pPr>
      <w:r>
        <w:rPr>
          <w:u w:val="single"/>
        </w:rPr>
        <w:tab/>
      </w:r>
    </w:p>
  </w:footnote>
  <w:footnote w:type="continuationNotice" w:id="1">
    <w:p w:rsidR="00921923" w:rsidRPr="00AC3823" w:rsidRDefault="00921923">
      <w:pPr>
        <w:spacing w:line="240" w:lineRule="auto"/>
        <w:rPr>
          <w:sz w:val="2"/>
          <w:szCs w:val="2"/>
        </w:rPr>
      </w:pPr>
    </w:p>
  </w:footnote>
  <w:footnote w:id="2">
    <w:p w:rsidR="0011545B" w:rsidRPr="00E9597A" w:rsidRDefault="0011545B" w:rsidP="0011545B">
      <w:pPr>
        <w:pStyle w:val="FootnoteText"/>
      </w:pPr>
      <w:r>
        <w:rPr>
          <w:rStyle w:val="FootnoteReference"/>
        </w:rPr>
        <w:tab/>
      </w:r>
      <w:r w:rsidRPr="00E9597A">
        <w:rPr>
          <w:rStyle w:val="FootnoteReference"/>
          <w:sz w:val="20"/>
          <w:vertAlign w:val="baseline"/>
        </w:rPr>
        <w:t>*</w:t>
      </w:r>
      <w:r>
        <w:rPr>
          <w:rStyle w:val="FootnoteReference"/>
          <w:sz w:val="20"/>
          <w:vertAlign w:val="baseline"/>
        </w:rPr>
        <w:tab/>
      </w:r>
      <w:r w:rsidRPr="00E9597A">
        <w:t>Conformément au programme de travail du Sous-Comité pour la période 2017-2018, approuvé par le</w:t>
      </w:r>
      <w:r>
        <w:t> </w:t>
      </w:r>
      <w:r w:rsidRPr="00E9597A">
        <w:t>Comité à sa huitième session (voir ST/SG/AC.10/C.3/100, par. 98, et ST/SG/AC.10/44, par. 14).</w:t>
      </w:r>
    </w:p>
  </w:footnote>
  <w:footnote w:id="3">
    <w:p w:rsidR="0011545B" w:rsidRDefault="0011545B" w:rsidP="0011545B">
      <w:pPr>
        <w:pStyle w:val="FootnoteText"/>
      </w:pPr>
      <w:r>
        <w:tab/>
      </w:r>
      <w:r w:rsidRPr="00C60D76">
        <w:rPr>
          <w:rStyle w:val="FootnoteReference"/>
        </w:rPr>
        <w:footnoteRef/>
      </w:r>
      <w:r>
        <w:tab/>
      </w:r>
      <w:r w:rsidRPr="00C40F5E">
        <w:rPr>
          <w:b/>
        </w:rPr>
        <w:t>Disposition spéciale A 181 de l’OACI</w:t>
      </w:r>
    </w:p>
    <w:p w:rsidR="0011545B" w:rsidRDefault="00C40F5E" w:rsidP="0011545B">
      <w:pPr>
        <w:pStyle w:val="FootnoteText"/>
      </w:pPr>
      <w:r>
        <w:tab/>
      </w:r>
      <w:r>
        <w:tab/>
      </w:r>
      <w:r w:rsidR="0011545B">
        <w:t xml:space="preserve">Quand un colis contient à la fois des piles au lithium </w:t>
      </w:r>
      <w:r w:rsidR="0011545B" w:rsidRPr="00D35D8F">
        <w:t>contenues dans un équipement et des piles au lithium emballées avec un équipement</w:t>
      </w:r>
      <w:r w:rsidR="0011545B">
        <w:t>, les dispositions suivantes s’appliquent :</w:t>
      </w:r>
    </w:p>
    <w:p w:rsidR="0011545B" w:rsidRPr="00D35D8F" w:rsidRDefault="00C40F5E" w:rsidP="00C40F5E">
      <w:pPr>
        <w:pStyle w:val="FootnoteText"/>
        <w:tabs>
          <w:tab w:val="clear" w:pos="1021"/>
          <w:tab w:val="left" w:pos="284"/>
        </w:tabs>
      </w:pPr>
      <w:r>
        <w:tab/>
      </w:r>
      <w:r>
        <w:tab/>
        <w:t>a)</w:t>
      </w:r>
      <w:r>
        <w:tab/>
      </w:r>
      <w:r w:rsidR="0011545B">
        <w:t>L’expéditeur doit veiller à ce que toutes les parties pertinentes des deux instructions d’emballage soient respectées. La masse totale des piles au lithium contenues dans tout colis ne doit pas dépasser les limites prévues pour les aéronefs de passagers ou les aéronefs cargo selon le cas ;</w:t>
      </w:r>
    </w:p>
    <w:p w:rsidR="0011545B" w:rsidRPr="004A6F06" w:rsidRDefault="00C40F5E" w:rsidP="0011545B">
      <w:pPr>
        <w:pStyle w:val="FootnoteText"/>
      </w:pPr>
      <w:r>
        <w:tab/>
      </w:r>
      <w:r>
        <w:tab/>
      </w:r>
      <w:r w:rsidR="0011545B">
        <w:t>b)</w:t>
      </w:r>
      <w:r w:rsidR="0011545B">
        <w:tab/>
        <w:t xml:space="preserve">Le colis doit porter la mention « No ONU 3091 Piles au lithium </w:t>
      </w:r>
      <w:r w:rsidR="0011545B" w:rsidRPr="00D35D8F">
        <w:t>métal emballées avec un équipement</w:t>
      </w:r>
      <w:r w:rsidR="0011545B">
        <w:t> » ou « No </w:t>
      </w:r>
      <w:r w:rsidR="0011545B" w:rsidRPr="00D35D8F">
        <w:t>ONU</w:t>
      </w:r>
      <w:r w:rsidR="0011545B">
        <w:t> </w:t>
      </w:r>
      <w:r w:rsidR="0011545B" w:rsidRPr="00D35D8F">
        <w:t>3481</w:t>
      </w:r>
      <w:r w:rsidR="0011545B">
        <w:t xml:space="preserve"> Piles au lithium</w:t>
      </w:r>
      <w:r w:rsidR="00DC18B5">
        <w:t xml:space="preserve"> ionique </w:t>
      </w:r>
      <w:r w:rsidR="0011545B" w:rsidRPr="00D35D8F">
        <w:t>emballées avec un équipement</w:t>
      </w:r>
      <w:r w:rsidR="0011545B">
        <w:t> </w:t>
      </w:r>
      <w:r w:rsidR="0011545B" w:rsidRPr="00D35D8F">
        <w:t>»</w:t>
      </w:r>
      <w:r w:rsidR="0011545B">
        <w:t>, selon le cas. Si un colis contient à la fois des piles au lithium ion</w:t>
      </w:r>
      <w:r w:rsidR="00DC18B5">
        <w:t>ique</w:t>
      </w:r>
      <w:r w:rsidR="0011545B">
        <w:t xml:space="preserve"> et des piles au lithium métal emballées avec un équipement et contenues dans un équipement, le colis portera la mention des deux types de piles. Cependant, il n’est pas nécessaire de prendre en compte les piles bouton installées dans un équipement (y compris les circuits imprimés) ;</w:t>
      </w:r>
    </w:p>
    <w:p w:rsidR="0011545B" w:rsidRDefault="00C40F5E" w:rsidP="0011545B">
      <w:pPr>
        <w:pStyle w:val="FootnoteText"/>
      </w:pPr>
      <w:r>
        <w:tab/>
      </w:r>
      <w:r w:rsidR="0011545B">
        <w:t>c)</w:t>
      </w:r>
      <w:r w:rsidR="0011545B">
        <w:tab/>
      </w:r>
      <w:r w:rsidR="0011545B" w:rsidRPr="004A6F06">
        <w:t>La déclaration de l</w:t>
      </w:r>
      <w:r w:rsidR="0011545B">
        <w:t>’</w:t>
      </w:r>
      <w:r w:rsidR="0011545B" w:rsidRPr="004A6F06">
        <w:t>expéditeur doit indiquer « </w:t>
      </w:r>
      <w:r w:rsidR="0011545B">
        <w:t>No </w:t>
      </w:r>
      <w:r w:rsidR="0011545B" w:rsidRPr="004A6F06">
        <w:t>ONU</w:t>
      </w:r>
      <w:r w:rsidR="0011545B">
        <w:t> </w:t>
      </w:r>
      <w:r w:rsidR="0011545B" w:rsidRPr="004A6F06">
        <w:t xml:space="preserve">3091 Piles au lithium </w:t>
      </w:r>
      <w:r w:rsidR="0011545B" w:rsidRPr="00923A59">
        <w:t>métal emballées avec un équipement » ou « </w:t>
      </w:r>
      <w:r w:rsidR="0011545B">
        <w:t xml:space="preserve">No ONU 3481 </w:t>
      </w:r>
      <w:r w:rsidR="0011545B" w:rsidRPr="00923A59">
        <w:t>Piles au lithium ion</w:t>
      </w:r>
      <w:r w:rsidR="00DC18B5">
        <w:t>ique</w:t>
      </w:r>
      <w:r w:rsidR="0011545B" w:rsidRPr="00923A59">
        <w:t xml:space="preserve"> emballées avec un équipement</w:t>
      </w:r>
      <w:r w:rsidR="0011545B">
        <w:t> </w:t>
      </w:r>
      <w:r w:rsidR="0011545B" w:rsidRPr="00923A59">
        <w:t>», selon le cas.</w:t>
      </w:r>
      <w:r w:rsidR="0011545B">
        <w:t xml:space="preserve"> Si un colis contient à la fois des piles au lithium métal et des piles au lithium ion</w:t>
      </w:r>
      <w:r w:rsidR="00DC18B5">
        <w:t>ique</w:t>
      </w:r>
      <w:r w:rsidR="0011545B">
        <w:t xml:space="preserve"> emballées avec un équipement et contenues dans un équipement, le document de transport doit indiquer à la fois « No ONU 3091 Piles au lithium métal emballées avec un équipement » et « No ONU 3481 Piles au lithium ion</w:t>
      </w:r>
      <w:r w:rsidR="00DC18B5">
        <w:t>ique</w:t>
      </w:r>
      <w:r w:rsidR="0011545B">
        <w:t xml:space="preserve"> emballées avec un équipement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D3" w:rsidRPr="009857D3" w:rsidRDefault="00E63621">
    <w:pPr>
      <w:pStyle w:val="Header"/>
    </w:pPr>
    <w:fldSimple w:instr=" TITLE  \* MERGEFORMAT ">
      <w:r w:rsidR="00EC5A27">
        <w:t>ST/SG/AC.10/C.3/2018/37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D3" w:rsidRPr="009857D3" w:rsidRDefault="00E63621" w:rsidP="009857D3">
    <w:pPr>
      <w:pStyle w:val="Header"/>
      <w:jc w:val="right"/>
    </w:pPr>
    <w:fldSimple w:instr=" TITLE  \* MERGEFORMAT ">
      <w:r w:rsidR="00EC5A27">
        <w:t>ST/SG/AC.10/C.3/2018/37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3"/>
    <w:rsid w:val="0001117E"/>
    <w:rsid w:val="00017F94"/>
    <w:rsid w:val="00023842"/>
    <w:rsid w:val="000305D3"/>
    <w:rsid w:val="000334F9"/>
    <w:rsid w:val="0007796D"/>
    <w:rsid w:val="000B7790"/>
    <w:rsid w:val="00111F2F"/>
    <w:rsid w:val="0011545B"/>
    <w:rsid w:val="00132EA9"/>
    <w:rsid w:val="0014365E"/>
    <w:rsid w:val="00176178"/>
    <w:rsid w:val="00190E7C"/>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B0615"/>
    <w:rsid w:val="006130AF"/>
    <w:rsid w:val="0068456F"/>
    <w:rsid w:val="0071601D"/>
    <w:rsid w:val="007A62E6"/>
    <w:rsid w:val="007D33B6"/>
    <w:rsid w:val="007E3DF6"/>
    <w:rsid w:val="0080684C"/>
    <w:rsid w:val="00871C75"/>
    <w:rsid w:val="008776DC"/>
    <w:rsid w:val="008A2760"/>
    <w:rsid w:val="008B40CD"/>
    <w:rsid w:val="00921923"/>
    <w:rsid w:val="009705C8"/>
    <w:rsid w:val="009857D3"/>
    <w:rsid w:val="009C1CF4"/>
    <w:rsid w:val="009F5D96"/>
    <w:rsid w:val="00A30353"/>
    <w:rsid w:val="00A661AA"/>
    <w:rsid w:val="00A92162"/>
    <w:rsid w:val="00AC3823"/>
    <w:rsid w:val="00AE323C"/>
    <w:rsid w:val="00AF3FE4"/>
    <w:rsid w:val="00B00181"/>
    <w:rsid w:val="00B00B0D"/>
    <w:rsid w:val="00B2479E"/>
    <w:rsid w:val="00B765F7"/>
    <w:rsid w:val="00BA0CA9"/>
    <w:rsid w:val="00C02897"/>
    <w:rsid w:val="00C40F5E"/>
    <w:rsid w:val="00D3439C"/>
    <w:rsid w:val="00DB1831"/>
    <w:rsid w:val="00DC18B5"/>
    <w:rsid w:val="00DD3BFD"/>
    <w:rsid w:val="00DF6678"/>
    <w:rsid w:val="00E63621"/>
    <w:rsid w:val="00EC5A27"/>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BD6D87-8635-4DDD-A5B9-1A50A1F6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C40F5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ST/SG/AC.10/C.3/2018/37</vt:lpstr>
      <vt:lpstr>ST/SG/AC.10/C.3/2018/37</vt:lpstr>
    </vt:vector>
  </TitlesOfParts>
  <Company>DCM</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ST/SG/AC.10/C.3/2018/37</dc:title>
  <dc:subject/>
  <dc:creator>Sylvie LAMY</dc:creator>
  <cp:keywords/>
  <cp:lastModifiedBy>Laurence Berthet</cp:lastModifiedBy>
  <cp:revision>3</cp:revision>
  <cp:lastPrinted>2018-05-03T13:18:00Z</cp:lastPrinted>
  <dcterms:created xsi:type="dcterms:W3CDTF">2018-05-03T13:18:00Z</dcterms:created>
  <dcterms:modified xsi:type="dcterms:W3CDTF">2018-05-03T13:22:00Z</dcterms:modified>
</cp:coreProperties>
</file>