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E12670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E12670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E12670" w:rsidRDefault="00B56E9C" w:rsidP="00E12670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E12670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2F41E8" w:rsidP="00E12670">
            <w:pPr>
              <w:jc w:val="right"/>
            </w:pPr>
            <w:r w:rsidRPr="00E12670">
              <w:rPr>
                <w:sz w:val="40"/>
              </w:rPr>
              <w:t>ECE</w:t>
            </w:r>
            <w:r>
              <w:t>/TRANS/WP.29/GRSP/201</w:t>
            </w:r>
            <w:r w:rsidR="009B621E">
              <w:t>7</w:t>
            </w:r>
            <w:r>
              <w:t>/</w:t>
            </w:r>
            <w:r w:rsidR="001877D8">
              <w:t>24</w:t>
            </w:r>
          </w:p>
        </w:tc>
      </w:tr>
      <w:tr w:rsidR="00B56E9C" w:rsidTr="00E12670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D06FAF" w:rsidP="00E12670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E12670" w:rsidRDefault="00D773DF" w:rsidP="00E12670">
            <w:pPr>
              <w:spacing w:before="120" w:line="420" w:lineRule="exact"/>
              <w:rPr>
                <w:sz w:val="40"/>
                <w:szCs w:val="40"/>
              </w:rPr>
            </w:pPr>
            <w:r w:rsidRPr="00E12670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F41E8" w:rsidRDefault="002F41E8" w:rsidP="00E12670">
            <w:pPr>
              <w:spacing w:before="240" w:line="240" w:lineRule="exact"/>
            </w:pPr>
            <w:r>
              <w:t>Distr.: General</w:t>
            </w:r>
          </w:p>
          <w:p w:rsidR="002F41E8" w:rsidRDefault="00F8514F" w:rsidP="00E12670">
            <w:pPr>
              <w:spacing w:line="240" w:lineRule="exact"/>
            </w:pPr>
            <w:r>
              <w:t>22</w:t>
            </w:r>
            <w:r w:rsidR="00945582" w:rsidRPr="009B621E">
              <w:t xml:space="preserve"> </w:t>
            </w:r>
            <w:r w:rsidR="009B621E">
              <w:t>September</w:t>
            </w:r>
            <w:r w:rsidR="00947074" w:rsidRPr="009B621E">
              <w:t xml:space="preserve"> 201</w:t>
            </w:r>
            <w:r w:rsidR="009B621E">
              <w:t>7</w:t>
            </w:r>
          </w:p>
          <w:p w:rsidR="002F41E8" w:rsidRDefault="002F41E8" w:rsidP="00E12670">
            <w:pPr>
              <w:spacing w:line="240" w:lineRule="exact"/>
            </w:pPr>
          </w:p>
          <w:p w:rsidR="00EA2A77" w:rsidRDefault="002F41E8" w:rsidP="00E12670">
            <w:pPr>
              <w:spacing w:line="240" w:lineRule="exact"/>
            </w:pPr>
            <w:r>
              <w:t>Original: English</w:t>
            </w:r>
          </w:p>
          <w:p w:rsidR="002F41E8" w:rsidRDefault="002F41E8" w:rsidP="00E12670">
            <w:pPr>
              <w:spacing w:line="240" w:lineRule="exact"/>
            </w:pP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>Economic Commission for Europe</w:t>
      </w:r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1223D7" w:rsidRPr="003527A4" w:rsidRDefault="001223D7" w:rsidP="001223D7">
      <w:pPr>
        <w:spacing w:before="120" w:after="120"/>
        <w:rPr>
          <w:b/>
          <w:bCs/>
        </w:rPr>
      </w:pPr>
      <w:r w:rsidRPr="003527A4">
        <w:rPr>
          <w:b/>
          <w:bCs/>
        </w:rPr>
        <w:t xml:space="preserve">Working Party on </w:t>
      </w:r>
      <w:r>
        <w:rPr>
          <w:b/>
          <w:bCs/>
        </w:rPr>
        <w:t>Passive Safety</w:t>
      </w:r>
    </w:p>
    <w:p w:rsidR="001223D7" w:rsidRPr="003527A4" w:rsidRDefault="00316E25" w:rsidP="001223D7">
      <w:pPr>
        <w:rPr>
          <w:b/>
        </w:rPr>
      </w:pPr>
      <w:r>
        <w:rPr>
          <w:b/>
        </w:rPr>
        <w:t>Sixty</w:t>
      </w:r>
      <w:r w:rsidR="001223D7">
        <w:rPr>
          <w:b/>
        </w:rPr>
        <w:t>-</w:t>
      </w:r>
      <w:r>
        <w:rPr>
          <w:b/>
        </w:rPr>
        <w:t>second</w:t>
      </w:r>
      <w:r w:rsidR="001223D7">
        <w:rPr>
          <w:b/>
        </w:rPr>
        <w:t xml:space="preserve"> session</w:t>
      </w:r>
    </w:p>
    <w:p w:rsidR="001223D7" w:rsidRPr="003527A4" w:rsidRDefault="001223D7" w:rsidP="001223D7">
      <w:pPr>
        <w:rPr>
          <w:bCs/>
        </w:rPr>
      </w:pPr>
      <w:r w:rsidRPr="003527A4">
        <w:t>Geneva</w:t>
      </w:r>
      <w:r w:rsidRPr="003527A4">
        <w:rPr>
          <w:bCs/>
        </w:rPr>
        <w:t xml:space="preserve">, </w:t>
      </w:r>
      <w:r w:rsidR="009B621E">
        <w:rPr>
          <w:bCs/>
        </w:rPr>
        <w:t>12</w:t>
      </w:r>
      <w:r w:rsidR="005472A9">
        <w:rPr>
          <w:bCs/>
        </w:rPr>
        <w:t>-</w:t>
      </w:r>
      <w:r w:rsidR="009B621E">
        <w:rPr>
          <w:bCs/>
        </w:rPr>
        <w:t>15</w:t>
      </w:r>
      <w:r w:rsidRPr="003527A4">
        <w:rPr>
          <w:bCs/>
        </w:rPr>
        <w:t xml:space="preserve"> </w:t>
      </w:r>
      <w:r w:rsidR="009B621E">
        <w:rPr>
          <w:bCs/>
        </w:rPr>
        <w:t>December</w:t>
      </w:r>
      <w:r w:rsidRPr="003527A4">
        <w:rPr>
          <w:bCs/>
        </w:rPr>
        <w:t xml:space="preserve"> 201</w:t>
      </w:r>
      <w:r w:rsidR="009B621E">
        <w:rPr>
          <w:bCs/>
        </w:rPr>
        <w:t>7</w:t>
      </w:r>
    </w:p>
    <w:p w:rsidR="001223D7" w:rsidRDefault="001223D7" w:rsidP="001223D7">
      <w:pPr>
        <w:rPr>
          <w:bCs/>
        </w:rPr>
      </w:pPr>
      <w:r>
        <w:rPr>
          <w:bCs/>
        </w:rPr>
        <w:t xml:space="preserve">Item </w:t>
      </w:r>
      <w:r w:rsidR="00DF3ED7">
        <w:rPr>
          <w:bCs/>
        </w:rPr>
        <w:t>8</w:t>
      </w:r>
      <w:r w:rsidRPr="00035ABC">
        <w:rPr>
          <w:bCs/>
        </w:rPr>
        <w:t xml:space="preserve"> of the provisional agenda</w:t>
      </w:r>
    </w:p>
    <w:p w:rsidR="001223D7" w:rsidRDefault="006A6367" w:rsidP="001223D7">
      <w:pPr>
        <w:rPr>
          <w:b/>
        </w:rPr>
      </w:pPr>
      <w:r>
        <w:rPr>
          <w:b/>
        </w:rPr>
        <w:t xml:space="preserve">UN </w:t>
      </w:r>
      <w:r w:rsidR="00947074">
        <w:rPr>
          <w:b/>
        </w:rPr>
        <w:t xml:space="preserve">Regulation No. </w:t>
      </w:r>
      <w:r w:rsidR="006E0054">
        <w:rPr>
          <w:b/>
        </w:rPr>
        <w:t>16</w:t>
      </w:r>
      <w:r w:rsidR="001223D7">
        <w:rPr>
          <w:b/>
        </w:rPr>
        <w:t xml:space="preserve"> (</w:t>
      </w:r>
      <w:r w:rsidR="006E0054">
        <w:rPr>
          <w:b/>
        </w:rPr>
        <w:t>Safety-belt</w:t>
      </w:r>
      <w:r w:rsidR="00FC1CB2" w:rsidRPr="00FC1CB2">
        <w:rPr>
          <w:b/>
        </w:rPr>
        <w:t>s</w:t>
      </w:r>
      <w:r w:rsidR="001223D7">
        <w:rPr>
          <w:b/>
        </w:rPr>
        <w:t>)</w:t>
      </w:r>
    </w:p>
    <w:p w:rsidR="001877D8" w:rsidRPr="00592D56" w:rsidRDefault="001877D8" w:rsidP="001877D8">
      <w:pPr>
        <w:pStyle w:val="HChG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592D56">
        <w:rPr>
          <w:bCs/>
        </w:rPr>
        <w:t xml:space="preserve">Proposal for Supplement </w:t>
      </w:r>
      <w:r w:rsidR="005C3114">
        <w:rPr>
          <w:bCs/>
        </w:rPr>
        <w:t>3</w:t>
      </w:r>
      <w:r>
        <w:rPr>
          <w:bCs/>
        </w:rPr>
        <w:t xml:space="preserve"> to the 07</w:t>
      </w:r>
      <w:r w:rsidRPr="00592D56">
        <w:rPr>
          <w:bCs/>
        </w:rPr>
        <w:t xml:space="preserve"> series of amendments to </w:t>
      </w:r>
      <w:r w:rsidR="0046412A">
        <w:rPr>
          <w:bCs/>
        </w:rPr>
        <w:t xml:space="preserve">UN </w:t>
      </w:r>
      <w:r w:rsidRPr="00592D56">
        <w:rPr>
          <w:bCs/>
        </w:rPr>
        <w:t>Regulation No. </w:t>
      </w:r>
      <w:r>
        <w:rPr>
          <w:bCs/>
        </w:rPr>
        <w:t xml:space="preserve">16 </w:t>
      </w:r>
      <w:r>
        <w:t>(Safety belts)</w:t>
      </w:r>
    </w:p>
    <w:p w:rsidR="001877D8" w:rsidRPr="00592D56" w:rsidRDefault="001877D8" w:rsidP="001877D8">
      <w:pPr>
        <w:pStyle w:val="H1G"/>
      </w:pPr>
      <w:r w:rsidRPr="00592D56">
        <w:tab/>
      </w:r>
      <w:r w:rsidRPr="00592D56">
        <w:tab/>
        <w:t>Submitted by the expert from</w:t>
      </w:r>
      <w:r>
        <w:t xml:space="preserve"> France</w:t>
      </w:r>
      <w:r w:rsidRPr="00835F1A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</w:p>
    <w:p w:rsidR="001877D8" w:rsidRPr="00592D56" w:rsidRDefault="001877D8" w:rsidP="0056395A">
      <w:pPr>
        <w:spacing w:line="247" w:lineRule="auto"/>
        <w:ind w:left="1246" w:right="1192" w:firstLine="455"/>
        <w:jc w:val="both"/>
      </w:pPr>
      <w:r>
        <w:t xml:space="preserve">The text reproduced below was prepared by the expert from France. It proposes an amendment to UN Regulation No. 16 to clarify the second level warning application in </w:t>
      </w:r>
      <w:r w:rsidR="006E0054">
        <w:t xml:space="preserve">the </w:t>
      </w:r>
      <w:r>
        <w:t>02</w:t>
      </w:r>
      <w:r w:rsidR="006E0054" w:rsidRPr="006E0054">
        <w:t xml:space="preserve"> </w:t>
      </w:r>
      <w:r w:rsidR="006E0054">
        <w:t>series of amendments to the UN Regulation</w:t>
      </w:r>
      <w:r>
        <w:t xml:space="preserve">. The modifications to the current text of UN Regulation No. 16 are marked in bold for new characters </w:t>
      </w:r>
      <w:r w:rsidRPr="00592D56">
        <w:t>or strikethrough for deleted characters.</w:t>
      </w:r>
    </w:p>
    <w:p w:rsidR="001877D8" w:rsidRPr="0024240B" w:rsidRDefault="001877D8" w:rsidP="0024240B">
      <w:pPr>
        <w:pStyle w:val="SingleTxtG"/>
        <w:rPr>
          <w:lang w:val="en-US"/>
        </w:rPr>
      </w:pPr>
    </w:p>
    <w:p w:rsidR="00846103" w:rsidRPr="00846103" w:rsidRDefault="00846103" w:rsidP="000F0F06">
      <w:pPr>
        <w:pStyle w:val="HChG"/>
        <w:ind w:left="0" w:firstLine="0"/>
      </w:pPr>
      <w:r>
        <w:br w:type="page"/>
      </w:r>
      <w:r w:rsidR="00B83BBC">
        <w:lastRenderedPageBreak/>
        <w:tab/>
      </w:r>
      <w:r w:rsidR="00B83BBC">
        <w:rPr>
          <w:snapToGrid w:val="0"/>
        </w:rPr>
        <w:t>I.</w:t>
      </w:r>
      <w:r w:rsidR="00B83BBC">
        <w:rPr>
          <w:snapToGrid w:val="0"/>
        </w:rPr>
        <w:tab/>
      </w:r>
      <w:r>
        <w:rPr>
          <w:snapToGrid w:val="0"/>
        </w:rPr>
        <w:t>Proposal</w:t>
      </w:r>
    </w:p>
    <w:p w:rsidR="009D30FF" w:rsidRDefault="009D30FF" w:rsidP="009D30FF">
      <w:pPr>
        <w:pStyle w:val="SingleTxtG"/>
      </w:pPr>
      <w:r w:rsidRPr="009D30FF">
        <w:rPr>
          <w:i/>
        </w:rPr>
        <w:t>Paragraph 2.45.</w:t>
      </w:r>
      <w:r>
        <w:t>, amend to read:</w:t>
      </w:r>
    </w:p>
    <w:p w:rsidR="009D30FF" w:rsidRPr="009D30FF" w:rsidRDefault="009D30FF" w:rsidP="009D30FF">
      <w:pPr>
        <w:pStyle w:val="SingleTxtG"/>
        <w:ind w:left="2268" w:hanging="1134"/>
        <w:rPr>
          <w:lang w:val="en-US"/>
        </w:rPr>
      </w:pPr>
      <w:r>
        <w:rPr>
          <w:lang w:val="en-US"/>
        </w:rPr>
        <w:t>"2.45.</w:t>
      </w:r>
      <w:r>
        <w:rPr>
          <w:lang w:val="en-US"/>
        </w:rPr>
        <w:tab/>
      </w:r>
      <w:r>
        <w:rPr>
          <w:lang w:val="en-US" w:eastAsia="ja-JP"/>
        </w:rPr>
        <w:t>"</w:t>
      </w:r>
      <w:r>
        <w:rPr>
          <w:i/>
          <w:lang w:val="en-US"/>
        </w:rPr>
        <w:t>Second level warning</w:t>
      </w:r>
      <w:r>
        <w:rPr>
          <w:lang w:val="en-US" w:eastAsia="ja-JP"/>
        </w:rPr>
        <w:t>"</w:t>
      </w:r>
      <w:r>
        <w:rPr>
          <w:lang w:val="en-US"/>
        </w:rPr>
        <w:t xml:space="preserve"> means a visual and audible warning activated when </w:t>
      </w:r>
      <w:r>
        <w:rPr>
          <w:lang w:val="en-US" w:eastAsia="ja-JP"/>
        </w:rPr>
        <w:t xml:space="preserve">the </w:t>
      </w:r>
      <w:r>
        <w:rPr>
          <w:lang w:val="en-US"/>
        </w:rPr>
        <w:t xml:space="preserve">vehicle </w:t>
      </w:r>
      <w:r>
        <w:rPr>
          <w:lang w:val="en-US" w:eastAsia="ja-JP"/>
        </w:rPr>
        <w:t xml:space="preserve">is operated in accordance with paragraphs 8.4.2.4.1.1. to 8.4.2.4.1.3. </w:t>
      </w:r>
      <w:r>
        <w:rPr>
          <w:strike/>
          <w:lang w:val="en-US"/>
        </w:rPr>
        <w:t>with the safety-belt</w:t>
      </w:r>
      <w:r>
        <w:rPr>
          <w:strike/>
          <w:lang w:val="en-US" w:eastAsia="ja-JP"/>
        </w:rPr>
        <w:t xml:space="preserve"> for any of the front row occupants being unfastened and the safety-belt for any of the rear row occupants either being or becoming unfastened</w:t>
      </w:r>
      <w:r>
        <w:rPr>
          <w:lang w:val="en-US" w:eastAsia="ja-JP"/>
        </w:rPr>
        <w:t xml:space="preserve"> </w:t>
      </w:r>
      <w:r>
        <w:rPr>
          <w:b/>
          <w:lang w:val="en-US" w:eastAsia="ja-JP"/>
        </w:rPr>
        <w:t>and when the safety-belt is or becomes unfastened, depending on the relevant seating position requirement.</w:t>
      </w:r>
      <w:r w:rsidRPr="009D30FF">
        <w:rPr>
          <w:lang w:val="en-US" w:eastAsia="ja-JP"/>
        </w:rPr>
        <w:t>"</w:t>
      </w:r>
      <w:r>
        <w:rPr>
          <w:b/>
          <w:lang w:val="en-US" w:eastAsia="ja-JP"/>
        </w:rPr>
        <w:t xml:space="preserve"> </w:t>
      </w:r>
    </w:p>
    <w:p w:rsidR="002C4B11" w:rsidRDefault="002C4B11" w:rsidP="00A24AF1">
      <w:pPr>
        <w:suppressAutoHyphens w:val="0"/>
        <w:spacing w:after="120" w:line="276" w:lineRule="auto"/>
        <w:ind w:left="2250" w:right="1134" w:hanging="1106"/>
        <w:jc w:val="both"/>
        <w:rPr>
          <w:rFonts w:eastAsia="Calibri"/>
          <w:lang w:val="en-US"/>
        </w:rPr>
      </w:pPr>
      <w:r w:rsidRPr="002C4B11">
        <w:rPr>
          <w:rFonts w:eastAsia="Calibri"/>
          <w:i/>
          <w:lang w:val="en-US"/>
        </w:rPr>
        <w:t>Paragraph 9</w:t>
      </w:r>
      <w:r>
        <w:rPr>
          <w:rFonts w:eastAsia="Calibri"/>
          <w:lang w:val="en-US"/>
        </w:rPr>
        <w:t>, amend to read:</w:t>
      </w:r>
    </w:p>
    <w:p w:rsidR="002452B0" w:rsidRPr="0059255D" w:rsidRDefault="002452B0" w:rsidP="002452B0">
      <w:pPr>
        <w:pStyle w:val="HChG"/>
      </w:pP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 w:rsidR="002C4B11">
        <w:rPr>
          <w:rFonts w:eastAsia="Calibri"/>
          <w:lang w:val="en-US"/>
        </w:rPr>
        <w:t>"</w:t>
      </w:r>
      <w:r>
        <w:t>9.</w:t>
      </w:r>
      <w:r>
        <w:tab/>
      </w:r>
      <w:r>
        <w:tab/>
      </w:r>
      <w:r w:rsidRPr="0059255D">
        <w:t>Conformity of production</w:t>
      </w:r>
    </w:p>
    <w:p w:rsidR="002C4B11" w:rsidRPr="00B83BBC" w:rsidRDefault="002452B0" w:rsidP="00A24AF1">
      <w:pPr>
        <w:suppressAutoHyphens w:val="0"/>
        <w:spacing w:after="120" w:line="276" w:lineRule="auto"/>
        <w:ind w:left="2250" w:right="1134" w:hanging="1106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ab/>
      </w:r>
      <w:r w:rsidRPr="002452B0">
        <w:rPr>
          <w:rFonts w:eastAsia="Calibri"/>
          <w:lang w:val="en-US"/>
        </w:rPr>
        <w:t xml:space="preserve">The conformity of production procedures shall comply with those set out in the Agreement, </w:t>
      </w:r>
      <w:r w:rsidR="00B73B94" w:rsidRPr="00EF4D64">
        <w:rPr>
          <w:rFonts w:eastAsia="Calibri"/>
          <w:strike/>
          <w:lang w:val="en-US"/>
        </w:rPr>
        <w:t>Appendix 2</w:t>
      </w:r>
      <w:r w:rsidR="00B73B94">
        <w:rPr>
          <w:rFonts w:eastAsia="Calibri"/>
          <w:lang w:val="en-US"/>
        </w:rPr>
        <w:t xml:space="preserve"> </w:t>
      </w:r>
      <w:r w:rsidR="00B73B94" w:rsidRPr="00EF4D64">
        <w:rPr>
          <w:rFonts w:eastAsia="Calibri"/>
          <w:b/>
          <w:lang w:val="en-US"/>
        </w:rPr>
        <w:t>Schedule</w:t>
      </w:r>
      <w:r w:rsidR="00B73B94" w:rsidRPr="002452B0">
        <w:rPr>
          <w:rFonts w:eastAsia="Calibri"/>
          <w:lang w:val="en-US"/>
        </w:rPr>
        <w:t xml:space="preserve"> </w:t>
      </w:r>
      <w:r w:rsidR="00B73B94" w:rsidRPr="002452B0">
        <w:rPr>
          <w:rFonts w:eastAsia="Calibri"/>
          <w:b/>
          <w:lang w:val="en-US"/>
        </w:rPr>
        <w:t>1</w:t>
      </w:r>
      <w:r w:rsidR="00B73B94" w:rsidRPr="002452B0">
        <w:rPr>
          <w:rFonts w:eastAsia="Calibri"/>
          <w:lang w:val="en-US"/>
        </w:rPr>
        <w:t xml:space="preserve"> </w:t>
      </w:r>
      <w:r w:rsidRPr="002452B0">
        <w:rPr>
          <w:rFonts w:eastAsia="Calibri"/>
          <w:lang w:val="en-US"/>
        </w:rPr>
        <w:t>(E/ECE/324 - E/ECE/TRANS/505/Rev.</w:t>
      </w:r>
      <w:r w:rsidRPr="002452B0">
        <w:rPr>
          <w:rFonts w:eastAsia="Calibri"/>
          <w:b/>
          <w:lang w:val="en-US"/>
        </w:rPr>
        <w:t>3</w:t>
      </w:r>
      <w:r w:rsidRPr="002452B0">
        <w:rPr>
          <w:rFonts w:eastAsia="Calibri"/>
          <w:lang w:val="en-US"/>
        </w:rPr>
        <w:t>), with the following requirements:</w:t>
      </w:r>
      <w:r>
        <w:rPr>
          <w:rFonts w:eastAsia="Calibri"/>
          <w:lang w:val="en-US"/>
        </w:rPr>
        <w:t>"</w:t>
      </w:r>
    </w:p>
    <w:p w:rsidR="00A24AF1" w:rsidRPr="00A24AF1" w:rsidRDefault="00A24AF1" w:rsidP="00A24AF1">
      <w:pPr>
        <w:keepNext/>
        <w:keepLines/>
        <w:tabs>
          <w:tab w:val="right" w:pos="851"/>
        </w:tabs>
        <w:spacing w:before="360" w:after="240" w:line="300" w:lineRule="exact"/>
        <w:ind w:right="1134"/>
        <w:rPr>
          <w:b/>
          <w:sz w:val="28"/>
        </w:rPr>
      </w:pPr>
      <w:r w:rsidRPr="00A24AF1">
        <w:rPr>
          <w:b/>
          <w:sz w:val="28"/>
        </w:rPr>
        <w:tab/>
      </w:r>
      <w:r w:rsidRPr="00A24AF1">
        <w:rPr>
          <w:b/>
          <w:snapToGrid w:val="0"/>
          <w:sz w:val="28"/>
          <w:lang w:eastAsia="ja-JP"/>
        </w:rPr>
        <w:t>II</w:t>
      </w:r>
      <w:r w:rsidRPr="00A24AF1">
        <w:rPr>
          <w:b/>
          <w:snapToGrid w:val="0"/>
          <w:sz w:val="28"/>
        </w:rPr>
        <w:t>.</w:t>
      </w:r>
      <w:r w:rsidRPr="00A24AF1">
        <w:rPr>
          <w:b/>
          <w:snapToGrid w:val="0"/>
          <w:sz w:val="28"/>
        </w:rPr>
        <w:tab/>
      </w:r>
      <w:r w:rsidRPr="00A24AF1">
        <w:rPr>
          <w:b/>
          <w:snapToGrid w:val="0"/>
          <w:sz w:val="28"/>
          <w:lang w:eastAsia="ja-JP"/>
        </w:rPr>
        <w:t>Justification</w:t>
      </w:r>
    </w:p>
    <w:p w:rsidR="009D30FF" w:rsidRDefault="009D30FF" w:rsidP="0056395A">
      <w:pPr>
        <w:pStyle w:val="SingleTxtG"/>
        <w:ind w:firstLine="567"/>
      </w:pPr>
      <w:r>
        <w:t>This proposal is a clarification of the second level warning application covering the technical opportunity to implement occupant detection on the rear seating positions.</w:t>
      </w:r>
    </w:p>
    <w:p w:rsidR="00846103" w:rsidRPr="009D30FF" w:rsidRDefault="009D30FF" w:rsidP="009D30FF">
      <w:pPr>
        <w:spacing w:before="240"/>
        <w:ind w:left="1134" w:right="1134"/>
        <w:jc w:val="center"/>
        <w:rPr>
          <w:u w:val="single"/>
        </w:rPr>
      </w:pPr>
      <w:r w:rsidRPr="009D30FF">
        <w:rPr>
          <w:rFonts w:eastAsia="MS Mincho"/>
          <w:u w:val="single"/>
          <w:lang w:val="en-US"/>
        </w:rPr>
        <w:tab/>
      </w:r>
      <w:r w:rsidRPr="009D30FF">
        <w:rPr>
          <w:rFonts w:eastAsia="MS Mincho"/>
          <w:u w:val="single"/>
          <w:lang w:val="en-US"/>
        </w:rPr>
        <w:tab/>
      </w:r>
      <w:r w:rsidRPr="009D30FF">
        <w:rPr>
          <w:rFonts w:eastAsia="MS Mincho"/>
          <w:u w:val="single"/>
          <w:lang w:val="en-US"/>
        </w:rPr>
        <w:tab/>
      </w:r>
    </w:p>
    <w:sectPr w:rsidR="00846103" w:rsidRPr="009D30FF" w:rsidSect="002F41E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D1" w:rsidRDefault="00B87ED1"/>
  </w:endnote>
  <w:endnote w:type="continuationSeparator" w:id="0">
    <w:p w:rsidR="00B87ED1" w:rsidRDefault="00B87ED1"/>
  </w:endnote>
  <w:endnote w:type="continuationNotice" w:id="1">
    <w:p w:rsidR="00B87ED1" w:rsidRDefault="00B87E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A" w:rsidRPr="002F41E8" w:rsidRDefault="00483DDA" w:rsidP="002F41E8">
    <w:pPr>
      <w:pStyle w:val="Footer"/>
      <w:tabs>
        <w:tab w:val="right" w:pos="9638"/>
      </w:tabs>
      <w:rPr>
        <w:sz w:val="18"/>
      </w:rPr>
    </w:pPr>
    <w:r w:rsidRPr="002F41E8">
      <w:rPr>
        <w:b/>
        <w:sz w:val="18"/>
      </w:rPr>
      <w:fldChar w:fldCharType="begin"/>
    </w:r>
    <w:r w:rsidRPr="002F41E8">
      <w:rPr>
        <w:b/>
        <w:sz w:val="18"/>
      </w:rPr>
      <w:instrText xml:space="preserve"> PAGE  \* MERGEFORMAT </w:instrText>
    </w:r>
    <w:r w:rsidRPr="002F41E8">
      <w:rPr>
        <w:b/>
        <w:sz w:val="18"/>
      </w:rPr>
      <w:fldChar w:fldCharType="separate"/>
    </w:r>
    <w:r w:rsidR="00724FE6">
      <w:rPr>
        <w:b/>
        <w:noProof/>
        <w:sz w:val="18"/>
      </w:rPr>
      <w:t>2</w:t>
    </w:r>
    <w:r w:rsidRPr="002F41E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A" w:rsidRPr="002F41E8" w:rsidRDefault="00483DDA" w:rsidP="002F41E8">
    <w:pPr>
      <w:pStyle w:val="Footer"/>
      <w:tabs>
        <w:tab w:val="right" w:pos="9638"/>
      </w:tabs>
      <w:rPr>
        <w:b/>
        <w:sz w:val="18"/>
      </w:rPr>
    </w:pPr>
    <w:r>
      <w:tab/>
    </w:r>
    <w:r w:rsidRPr="002F41E8">
      <w:rPr>
        <w:b/>
        <w:sz w:val="18"/>
      </w:rPr>
      <w:fldChar w:fldCharType="begin"/>
    </w:r>
    <w:r w:rsidRPr="002F41E8">
      <w:rPr>
        <w:b/>
        <w:sz w:val="18"/>
      </w:rPr>
      <w:instrText xml:space="preserve"> PAGE  \* MERGEFORMAT </w:instrText>
    </w:r>
    <w:r w:rsidRPr="002F41E8">
      <w:rPr>
        <w:b/>
        <w:sz w:val="18"/>
      </w:rPr>
      <w:fldChar w:fldCharType="separate"/>
    </w:r>
    <w:r w:rsidR="009D30FF">
      <w:rPr>
        <w:b/>
        <w:noProof/>
        <w:sz w:val="18"/>
      </w:rPr>
      <w:t>3</w:t>
    </w:r>
    <w:r w:rsidRPr="002F41E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5A" w:rsidRDefault="0056395A" w:rsidP="0056395A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5491480</wp:posOffset>
          </wp:positionH>
          <wp:positionV relativeFrom="margin">
            <wp:posOffset>7924800</wp:posOffset>
          </wp:positionV>
          <wp:extent cx="638175" cy="638175"/>
          <wp:effectExtent l="0" t="0" r="9525" b="9525"/>
          <wp:wrapNone/>
          <wp:docPr id="2" name="Picture 1" descr="https://undocs.org/m2/QRCode.ashx?DS=ECE/TRANS/WP.29/GRSP/2017/2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7/24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0AB8EDB2" wp14:editId="73837EC2">
          <wp:simplePos x="0" y="0"/>
          <wp:positionH relativeFrom="margin">
            <wp:posOffset>4333240</wp:posOffset>
          </wp:positionH>
          <wp:positionV relativeFrom="margin">
            <wp:posOffset>8275320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395A" w:rsidRDefault="0056395A" w:rsidP="0056395A">
    <w:pPr>
      <w:pStyle w:val="Footer"/>
      <w:ind w:right="1134"/>
      <w:rPr>
        <w:sz w:val="20"/>
      </w:rPr>
    </w:pPr>
    <w:r>
      <w:rPr>
        <w:sz w:val="20"/>
      </w:rPr>
      <w:t>GE.17-16641(E)</w:t>
    </w:r>
  </w:p>
  <w:p w:rsidR="0056395A" w:rsidRPr="0056395A" w:rsidRDefault="0056395A" w:rsidP="0056395A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D1" w:rsidRPr="000B175B" w:rsidRDefault="00B87ED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87ED1" w:rsidRPr="00FC68B7" w:rsidRDefault="00B87ED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87ED1" w:rsidRDefault="00B87ED1"/>
  </w:footnote>
  <w:footnote w:id="2">
    <w:p w:rsidR="001877D8" w:rsidRPr="002232AF" w:rsidRDefault="001877D8" w:rsidP="001877D8">
      <w:pPr>
        <w:pStyle w:val="FootnoteText"/>
        <w:rPr>
          <w:lang w:val="en-US"/>
        </w:rPr>
      </w:pPr>
      <w:r>
        <w:tab/>
      </w:r>
      <w:r w:rsidRPr="007406A7">
        <w:rPr>
          <w:rStyle w:val="FootnoteReference"/>
        </w:rPr>
        <w:t>*</w:t>
      </w:r>
      <w:r w:rsidRPr="007406A7">
        <w:tab/>
      </w:r>
      <w:r w:rsidRPr="00B42826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A" w:rsidRPr="002F41E8" w:rsidRDefault="00483DDA">
    <w:pPr>
      <w:pStyle w:val="Header"/>
    </w:pPr>
    <w:r>
      <w:t>ECE/TRANS/WP.29/GRSP/</w:t>
    </w:r>
    <w:r w:rsidRPr="00FF122F">
      <w:t>201</w:t>
    </w:r>
    <w:r w:rsidR="009B621E" w:rsidRPr="00FF122F">
      <w:t>7</w:t>
    </w:r>
    <w:r w:rsidR="00DF3ED7">
      <w:t>/24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A" w:rsidRPr="002F41E8" w:rsidRDefault="00DF3ED7" w:rsidP="002F41E8">
    <w:pPr>
      <w:pStyle w:val="Header"/>
      <w:jc w:val="right"/>
    </w:pPr>
    <w:r>
      <w:t>ECE/TRANS/WP.29/GRSP/2017/24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1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E8"/>
    <w:rsid w:val="00046B1F"/>
    <w:rsid w:val="00050F6B"/>
    <w:rsid w:val="00052635"/>
    <w:rsid w:val="00057E97"/>
    <w:rsid w:val="000646F4"/>
    <w:rsid w:val="00072C8C"/>
    <w:rsid w:val="000733B5"/>
    <w:rsid w:val="00081815"/>
    <w:rsid w:val="000931C0"/>
    <w:rsid w:val="000A5520"/>
    <w:rsid w:val="000B0595"/>
    <w:rsid w:val="000B175B"/>
    <w:rsid w:val="000B2F02"/>
    <w:rsid w:val="000B3A0F"/>
    <w:rsid w:val="000B4EF7"/>
    <w:rsid w:val="000C2C03"/>
    <w:rsid w:val="000C2D2E"/>
    <w:rsid w:val="000E0415"/>
    <w:rsid w:val="000F0F06"/>
    <w:rsid w:val="001103AA"/>
    <w:rsid w:val="0011666B"/>
    <w:rsid w:val="001223D7"/>
    <w:rsid w:val="00165F3A"/>
    <w:rsid w:val="00175E74"/>
    <w:rsid w:val="00182290"/>
    <w:rsid w:val="001877D8"/>
    <w:rsid w:val="001A12D2"/>
    <w:rsid w:val="001A3955"/>
    <w:rsid w:val="001B4B04"/>
    <w:rsid w:val="001C6663"/>
    <w:rsid w:val="001C7895"/>
    <w:rsid w:val="001D0C8C"/>
    <w:rsid w:val="001D1419"/>
    <w:rsid w:val="001D26DF"/>
    <w:rsid w:val="001D3A03"/>
    <w:rsid w:val="001E7B67"/>
    <w:rsid w:val="00202DA8"/>
    <w:rsid w:val="00211E0B"/>
    <w:rsid w:val="0024240B"/>
    <w:rsid w:val="002452B0"/>
    <w:rsid w:val="0024772E"/>
    <w:rsid w:val="00267F5F"/>
    <w:rsid w:val="00286B4D"/>
    <w:rsid w:val="002A07E0"/>
    <w:rsid w:val="002C4B11"/>
    <w:rsid w:val="002D4643"/>
    <w:rsid w:val="002F175C"/>
    <w:rsid w:val="002F41E8"/>
    <w:rsid w:val="002F7DE0"/>
    <w:rsid w:val="00301CFA"/>
    <w:rsid w:val="00302E18"/>
    <w:rsid w:val="00316E25"/>
    <w:rsid w:val="003229D8"/>
    <w:rsid w:val="00340B2A"/>
    <w:rsid w:val="00352709"/>
    <w:rsid w:val="003619B5"/>
    <w:rsid w:val="00361AC3"/>
    <w:rsid w:val="00365763"/>
    <w:rsid w:val="00371178"/>
    <w:rsid w:val="00392E47"/>
    <w:rsid w:val="003A6810"/>
    <w:rsid w:val="003C0247"/>
    <w:rsid w:val="003C2CC4"/>
    <w:rsid w:val="003C534D"/>
    <w:rsid w:val="003D4B23"/>
    <w:rsid w:val="003E130E"/>
    <w:rsid w:val="00410C89"/>
    <w:rsid w:val="00421086"/>
    <w:rsid w:val="00422E03"/>
    <w:rsid w:val="00426B9B"/>
    <w:rsid w:val="004325CB"/>
    <w:rsid w:val="00442A83"/>
    <w:rsid w:val="0045495B"/>
    <w:rsid w:val="004561E5"/>
    <w:rsid w:val="0046412A"/>
    <w:rsid w:val="0048397A"/>
    <w:rsid w:val="00483DDA"/>
    <w:rsid w:val="00485CBB"/>
    <w:rsid w:val="004866B7"/>
    <w:rsid w:val="004C2461"/>
    <w:rsid w:val="004C7462"/>
    <w:rsid w:val="004E77B2"/>
    <w:rsid w:val="00504B2D"/>
    <w:rsid w:val="0052136D"/>
    <w:rsid w:val="0052775E"/>
    <w:rsid w:val="005420F2"/>
    <w:rsid w:val="005472A9"/>
    <w:rsid w:val="0056209A"/>
    <w:rsid w:val="005628B6"/>
    <w:rsid w:val="0056395A"/>
    <w:rsid w:val="005941EC"/>
    <w:rsid w:val="0059724D"/>
    <w:rsid w:val="005A6012"/>
    <w:rsid w:val="005B320C"/>
    <w:rsid w:val="005B3DB3"/>
    <w:rsid w:val="005B4E13"/>
    <w:rsid w:val="005C3114"/>
    <w:rsid w:val="005C342F"/>
    <w:rsid w:val="005C7D1E"/>
    <w:rsid w:val="005F7B75"/>
    <w:rsid w:val="006001EE"/>
    <w:rsid w:val="00605042"/>
    <w:rsid w:val="00611FC4"/>
    <w:rsid w:val="006176FB"/>
    <w:rsid w:val="00640B26"/>
    <w:rsid w:val="00652D0A"/>
    <w:rsid w:val="006555FD"/>
    <w:rsid w:val="00662BB6"/>
    <w:rsid w:val="00671B51"/>
    <w:rsid w:val="0067362F"/>
    <w:rsid w:val="00675C2A"/>
    <w:rsid w:val="00676606"/>
    <w:rsid w:val="00683BDB"/>
    <w:rsid w:val="00684C21"/>
    <w:rsid w:val="006A2530"/>
    <w:rsid w:val="006A6367"/>
    <w:rsid w:val="006C3589"/>
    <w:rsid w:val="006D37AF"/>
    <w:rsid w:val="006D51D0"/>
    <w:rsid w:val="006D5FB9"/>
    <w:rsid w:val="006D658E"/>
    <w:rsid w:val="006E0054"/>
    <w:rsid w:val="006E0D8C"/>
    <w:rsid w:val="006E564B"/>
    <w:rsid w:val="006E7191"/>
    <w:rsid w:val="006F7BBC"/>
    <w:rsid w:val="00703577"/>
    <w:rsid w:val="00705894"/>
    <w:rsid w:val="00724FE6"/>
    <w:rsid w:val="0072632A"/>
    <w:rsid w:val="007327D5"/>
    <w:rsid w:val="007629C8"/>
    <w:rsid w:val="0077047D"/>
    <w:rsid w:val="00795C6F"/>
    <w:rsid w:val="007B6BA5"/>
    <w:rsid w:val="007C3390"/>
    <w:rsid w:val="007C4F4B"/>
    <w:rsid w:val="007E01E9"/>
    <w:rsid w:val="007E63F3"/>
    <w:rsid w:val="007F6611"/>
    <w:rsid w:val="00811920"/>
    <w:rsid w:val="00815AD0"/>
    <w:rsid w:val="00815EDB"/>
    <w:rsid w:val="00816A29"/>
    <w:rsid w:val="008242D7"/>
    <w:rsid w:val="008257B1"/>
    <w:rsid w:val="008310B6"/>
    <w:rsid w:val="00832334"/>
    <w:rsid w:val="00843767"/>
    <w:rsid w:val="00846103"/>
    <w:rsid w:val="008679D9"/>
    <w:rsid w:val="008878DE"/>
    <w:rsid w:val="008979B1"/>
    <w:rsid w:val="008A1ED5"/>
    <w:rsid w:val="008A6B25"/>
    <w:rsid w:val="008A6C4F"/>
    <w:rsid w:val="008B2335"/>
    <w:rsid w:val="008B2E36"/>
    <w:rsid w:val="008E0678"/>
    <w:rsid w:val="008F31D2"/>
    <w:rsid w:val="00915EF6"/>
    <w:rsid w:val="009223CA"/>
    <w:rsid w:val="00940F93"/>
    <w:rsid w:val="00941E1E"/>
    <w:rsid w:val="009448C3"/>
    <w:rsid w:val="00945582"/>
    <w:rsid w:val="00947074"/>
    <w:rsid w:val="009760F3"/>
    <w:rsid w:val="00976CFB"/>
    <w:rsid w:val="009957E5"/>
    <w:rsid w:val="009A0830"/>
    <w:rsid w:val="009A0E8D"/>
    <w:rsid w:val="009B26E7"/>
    <w:rsid w:val="009B621E"/>
    <w:rsid w:val="009B64BB"/>
    <w:rsid w:val="009D30FF"/>
    <w:rsid w:val="00A00697"/>
    <w:rsid w:val="00A00A3F"/>
    <w:rsid w:val="00A01489"/>
    <w:rsid w:val="00A127A5"/>
    <w:rsid w:val="00A24AF1"/>
    <w:rsid w:val="00A3026E"/>
    <w:rsid w:val="00A338F1"/>
    <w:rsid w:val="00A35BE0"/>
    <w:rsid w:val="00A45173"/>
    <w:rsid w:val="00A6129C"/>
    <w:rsid w:val="00A72F22"/>
    <w:rsid w:val="00A7360F"/>
    <w:rsid w:val="00A748A6"/>
    <w:rsid w:val="00A748FF"/>
    <w:rsid w:val="00A769F4"/>
    <w:rsid w:val="00A776B4"/>
    <w:rsid w:val="00A94361"/>
    <w:rsid w:val="00AA293C"/>
    <w:rsid w:val="00B130D1"/>
    <w:rsid w:val="00B25696"/>
    <w:rsid w:val="00B30179"/>
    <w:rsid w:val="00B421C1"/>
    <w:rsid w:val="00B53C21"/>
    <w:rsid w:val="00B55C71"/>
    <w:rsid w:val="00B56E4A"/>
    <w:rsid w:val="00B56E9C"/>
    <w:rsid w:val="00B57340"/>
    <w:rsid w:val="00B64B1F"/>
    <w:rsid w:val="00B6553F"/>
    <w:rsid w:val="00B73B94"/>
    <w:rsid w:val="00B77D05"/>
    <w:rsid w:val="00B81206"/>
    <w:rsid w:val="00B81E12"/>
    <w:rsid w:val="00B831D3"/>
    <w:rsid w:val="00B83BBC"/>
    <w:rsid w:val="00B84AD6"/>
    <w:rsid w:val="00B87ED1"/>
    <w:rsid w:val="00BC3FA0"/>
    <w:rsid w:val="00BC74E9"/>
    <w:rsid w:val="00BD7D69"/>
    <w:rsid w:val="00BE191C"/>
    <w:rsid w:val="00BF68A8"/>
    <w:rsid w:val="00C11A03"/>
    <w:rsid w:val="00C22C0C"/>
    <w:rsid w:val="00C4527F"/>
    <w:rsid w:val="00C463DD"/>
    <w:rsid w:val="00C4724C"/>
    <w:rsid w:val="00C629A0"/>
    <w:rsid w:val="00C64629"/>
    <w:rsid w:val="00C745C3"/>
    <w:rsid w:val="00C96DF2"/>
    <w:rsid w:val="00CB3E03"/>
    <w:rsid w:val="00CD4AA6"/>
    <w:rsid w:val="00CE4A8F"/>
    <w:rsid w:val="00CF2993"/>
    <w:rsid w:val="00D01E78"/>
    <w:rsid w:val="00D06FAF"/>
    <w:rsid w:val="00D2031B"/>
    <w:rsid w:val="00D248B6"/>
    <w:rsid w:val="00D25FE2"/>
    <w:rsid w:val="00D26E07"/>
    <w:rsid w:val="00D32A2B"/>
    <w:rsid w:val="00D43252"/>
    <w:rsid w:val="00D47EEA"/>
    <w:rsid w:val="00D61D16"/>
    <w:rsid w:val="00D773DF"/>
    <w:rsid w:val="00D95303"/>
    <w:rsid w:val="00D978C6"/>
    <w:rsid w:val="00DA3C1C"/>
    <w:rsid w:val="00DC6D39"/>
    <w:rsid w:val="00DF3ED7"/>
    <w:rsid w:val="00E046DF"/>
    <w:rsid w:val="00E12670"/>
    <w:rsid w:val="00E20805"/>
    <w:rsid w:val="00E22B0C"/>
    <w:rsid w:val="00E27346"/>
    <w:rsid w:val="00E40A45"/>
    <w:rsid w:val="00E560CA"/>
    <w:rsid w:val="00E71148"/>
    <w:rsid w:val="00E71BC8"/>
    <w:rsid w:val="00E7260F"/>
    <w:rsid w:val="00E73F5D"/>
    <w:rsid w:val="00E77E4E"/>
    <w:rsid w:val="00E90C58"/>
    <w:rsid w:val="00E96630"/>
    <w:rsid w:val="00EA2A77"/>
    <w:rsid w:val="00EC037C"/>
    <w:rsid w:val="00ED7A2A"/>
    <w:rsid w:val="00EF1D7F"/>
    <w:rsid w:val="00F00E3F"/>
    <w:rsid w:val="00F10E02"/>
    <w:rsid w:val="00F31E5F"/>
    <w:rsid w:val="00F6100A"/>
    <w:rsid w:val="00F8514F"/>
    <w:rsid w:val="00F93781"/>
    <w:rsid w:val="00FB254C"/>
    <w:rsid w:val="00FB613B"/>
    <w:rsid w:val="00FC1CB2"/>
    <w:rsid w:val="00FC68B7"/>
    <w:rsid w:val="00FC70AF"/>
    <w:rsid w:val="00FD3F98"/>
    <w:rsid w:val="00FE106A"/>
    <w:rsid w:val="00FE7450"/>
    <w:rsid w:val="00FF122F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para">
    <w:name w:val="para"/>
    <w:basedOn w:val="SingleTxtG"/>
    <w:rsid w:val="00B130D1"/>
    <w:pPr>
      <w:ind w:left="2268" w:hanging="1134"/>
    </w:pPr>
  </w:style>
  <w:style w:type="paragraph" w:styleId="BalloonText">
    <w:name w:val="Balloon Text"/>
    <w:basedOn w:val="Normal"/>
    <w:link w:val="BalloonTextChar"/>
    <w:rsid w:val="00FF12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22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5472A9"/>
    <w:rPr>
      <w:sz w:val="18"/>
      <w:lang w:eastAsia="en-US"/>
    </w:rPr>
  </w:style>
  <w:style w:type="character" w:customStyle="1" w:styleId="HChGChar">
    <w:name w:val="_ H _Ch_G Char"/>
    <w:link w:val="HChG"/>
    <w:rsid w:val="002452B0"/>
    <w:rPr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para">
    <w:name w:val="para"/>
    <w:basedOn w:val="SingleTxtG"/>
    <w:rsid w:val="00B130D1"/>
    <w:pPr>
      <w:ind w:left="2268" w:hanging="1134"/>
    </w:pPr>
  </w:style>
  <w:style w:type="paragraph" w:styleId="BalloonText">
    <w:name w:val="Balloon Text"/>
    <w:basedOn w:val="Normal"/>
    <w:link w:val="BalloonTextChar"/>
    <w:rsid w:val="00FF12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22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5472A9"/>
    <w:rPr>
      <w:sz w:val="18"/>
      <w:lang w:eastAsia="en-US"/>
    </w:rPr>
  </w:style>
  <w:style w:type="character" w:customStyle="1" w:styleId="HChGChar">
    <w:name w:val="_ H _Ch_G Char"/>
    <w:link w:val="HChG"/>
    <w:rsid w:val="002452B0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</TotalTime>
  <Pages>2</Pages>
  <Words>269</Words>
  <Characters>1537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1716641</vt:lpstr>
      <vt:lpstr>United Nations</vt:lpstr>
    </vt:vector>
  </TitlesOfParts>
  <Company>CSD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1716641</dc:title>
  <dc:subject>ECE/TRANS/WP.29/GRSP/2017/24</dc:subject>
  <dc:creator>Schramm</dc:creator>
  <cp:lastModifiedBy>Benedicte Boudol</cp:lastModifiedBy>
  <cp:revision>2</cp:revision>
  <cp:lastPrinted>2010-09-17T13:28:00Z</cp:lastPrinted>
  <dcterms:created xsi:type="dcterms:W3CDTF">2017-10-12T14:59:00Z</dcterms:created>
  <dcterms:modified xsi:type="dcterms:W3CDTF">2017-10-12T14:59:00Z</dcterms:modified>
</cp:coreProperties>
</file>