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F7C7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F7C7F" w:rsidP="00BF7C7F">
            <w:pPr>
              <w:jc w:val="right"/>
            </w:pPr>
            <w:r w:rsidRPr="00BF7C7F">
              <w:rPr>
                <w:sz w:val="40"/>
              </w:rPr>
              <w:t>ECE</w:t>
            </w:r>
            <w:r>
              <w:t>/TRANS/WP.29/2017/96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F7C7F" w:rsidP="00C97039">
            <w:pPr>
              <w:spacing w:before="240"/>
            </w:pPr>
            <w:r>
              <w:t>Distr. générale</w:t>
            </w:r>
          </w:p>
          <w:p w:rsidR="00BF7C7F" w:rsidRDefault="00BF7C7F" w:rsidP="00BF7C7F">
            <w:pPr>
              <w:spacing w:line="240" w:lineRule="exact"/>
            </w:pPr>
            <w:r>
              <w:t>7 avril 2017</w:t>
            </w:r>
          </w:p>
          <w:p w:rsidR="00BF7C7F" w:rsidRDefault="00BF7C7F" w:rsidP="00BF7C7F">
            <w:pPr>
              <w:spacing w:line="240" w:lineRule="exact"/>
            </w:pPr>
            <w:r>
              <w:t>Français</w:t>
            </w:r>
          </w:p>
          <w:p w:rsidR="00BF7C7F" w:rsidRPr="00DB58B5" w:rsidRDefault="00BF7C7F" w:rsidP="00BF7C7F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F7C7F" w:rsidRDefault="00BF7C7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F7C7F" w:rsidRDefault="00BF7C7F" w:rsidP="00AF0CB5">
      <w:pPr>
        <w:spacing w:before="120" w:line="240" w:lineRule="exact"/>
        <w:rPr>
          <w:b/>
        </w:rPr>
      </w:pPr>
      <w:r>
        <w:rPr>
          <w:b/>
        </w:rPr>
        <w:t>172</w:t>
      </w:r>
      <w:r w:rsidRPr="00BF7C7F">
        <w:rPr>
          <w:b/>
          <w:vertAlign w:val="superscript"/>
        </w:rPr>
        <w:t>e</w:t>
      </w:r>
      <w:r>
        <w:rPr>
          <w:b/>
        </w:rPr>
        <w:t> session</w:t>
      </w:r>
    </w:p>
    <w:p w:rsidR="00BF7C7F" w:rsidRDefault="00BF7C7F" w:rsidP="00AF0CB5">
      <w:pPr>
        <w:spacing w:line="240" w:lineRule="exact"/>
      </w:pPr>
      <w:r>
        <w:t>Genève, 20-23 juin 2017</w:t>
      </w:r>
    </w:p>
    <w:p w:rsidR="00BF7C7F" w:rsidRDefault="00BF7C7F" w:rsidP="00AF0CB5">
      <w:pPr>
        <w:spacing w:line="240" w:lineRule="exact"/>
      </w:pPr>
      <w:r>
        <w:t>Point 14.2 de l’ordre du jour provisoire</w:t>
      </w:r>
    </w:p>
    <w:p w:rsidR="001508C2" w:rsidRPr="00BF7C7F" w:rsidRDefault="00A658E9" w:rsidP="00BF7C7F">
      <w:pPr>
        <w:rPr>
          <w:b/>
        </w:rPr>
      </w:pPr>
      <w:r w:rsidRPr="00BF7C7F">
        <w:rPr>
          <w:b/>
        </w:rPr>
        <w:t>Examen et mise aux voix par l</w:t>
      </w:r>
      <w:r w:rsidR="00BF7C7F" w:rsidRPr="00BF7C7F">
        <w:rPr>
          <w:b/>
        </w:rPr>
        <w:t>’</w:t>
      </w:r>
      <w:r w:rsidRPr="00BF7C7F">
        <w:rPr>
          <w:b/>
        </w:rPr>
        <w:t>AC.3 d</w:t>
      </w:r>
      <w:r w:rsidR="00BF7C7F" w:rsidRPr="00BF7C7F">
        <w:rPr>
          <w:b/>
        </w:rPr>
        <w:t>’</w:t>
      </w:r>
      <w:r w:rsidRPr="00BF7C7F">
        <w:rPr>
          <w:b/>
        </w:rPr>
        <w:t xml:space="preserve">éventuels projets de RTM </w:t>
      </w:r>
      <w:r w:rsidR="00BF7C7F">
        <w:rPr>
          <w:b/>
        </w:rPr>
        <w:br/>
      </w:r>
      <w:r w:rsidRPr="00BF7C7F">
        <w:rPr>
          <w:b/>
        </w:rPr>
        <w:t>et/ou d</w:t>
      </w:r>
      <w:r w:rsidR="00BF7C7F" w:rsidRPr="00BF7C7F">
        <w:rPr>
          <w:b/>
        </w:rPr>
        <w:t>’</w:t>
      </w:r>
      <w:r w:rsidRPr="00BF7C7F">
        <w:rPr>
          <w:b/>
        </w:rPr>
        <w:t xml:space="preserve">éventuels </w:t>
      </w:r>
      <w:r w:rsidRPr="00BF7C7F">
        <w:rPr>
          <w:b/>
        </w:rPr>
        <w:t>projets d</w:t>
      </w:r>
      <w:r w:rsidR="00BF7C7F" w:rsidRPr="00BF7C7F">
        <w:rPr>
          <w:b/>
        </w:rPr>
        <w:t>’</w:t>
      </w:r>
      <w:r w:rsidRPr="00BF7C7F">
        <w:rPr>
          <w:b/>
        </w:rPr>
        <w:t>amendements à des RTM existants</w:t>
      </w:r>
      <w:r w:rsidR="00BF7C7F" w:rsidRPr="00BF7C7F">
        <w:rPr>
          <w:b/>
        </w:rPr>
        <w:t> </w:t>
      </w:r>
      <w:r w:rsidRPr="00BF7C7F">
        <w:rPr>
          <w:b/>
        </w:rPr>
        <w:t>:</w:t>
      </w:r>
      <w:r w:rsidR="00BF7C7F" w:rsidRPr="00BF7C7F">
        <w:rPr>
          <w:b/>
        </w:rPr>
        <w:t xml:space="preserve"> </w:t>
      </w:r>
      <w:r w:rsidR="00BF7C7F">
        <w:rPr>
          <w:b/>
        </w:rPr>
        <w:br/>
      </w:r>
      <w:r w:rsidRPr="00BF7C7F">
        <w:rPr>
          <w:b/>
        </w:rPr>
        <w:t>Proposition d</w:t>
      </w:r>
      <w:r w:rsidR="00BF7C7F" w:rsidRPr="00BF7C7F">
        <w:rPr>
          <w:b/>
        </w:rPr>
        <w:t>’</w:t>
      </w:r>
      <w:r w:rsidRPr="00BF7C7F">
        <w:rPr>
          <w:b/>
        </w:rPr>
        <w:t>amendement au Règlement technique mondial</w:t>
      </w:r>
      <w:r w:rsidR="00BF7C7F" w:rsidRPr="00BF7C7F">
        <w:rPr>
          <w:b/>
        </w:rPr>
        <w:t xml:space="preserve"> n</w:t>
      </w:r>
      <w:r w:rsidR="00BF7C7F" w:rsidRPr="00BF7C7F">
        <w:rPr>
          <w:b/>
          <w:vertAlign w:val="superscript"/>
        </w:rPr>
        <w:t>o</w:t>
      </w:r>
      <w:r w:rsidR="00BF7C7F" w:rsidRPr="00BF7C7F">
        <w:rPr>
          <w:b/>
        </w:rPr>
        <w:t> </w:t>
      </w:r>
      <w:r w:rsidRPr="00BF7C7F">
        <w:rPr>
          <w:b/>
        </w:rPr>
        <w:t>1</w:t>
      </w:r>
      <w:r w:rsidR="00BF7C7F" w:rsidRPr="00BF7C7F">
        <w:rPr>
          <w:b/>
        </w:rPr>
        <w:t xml:space="preserve"> </w:t>
      </w:r>
      <w:r w:rsidR="00BF7C7F">
        <w:rPr>
          <w:b/>
        </w:rPr>
        <w:br/>
      </w:r>
      <w:r w:rsidRPr="00BF7C7F">
        <w:rPr>
          <w:b/>
        </w:rPr>
        <w:t>(Serrures et organes de fixation des portes)</w:t>
      </w:r>
    </w:p>
    <w:p w:rsidR="001508C2" w:rsidRPr="00BF7C7F" w:rsidRDefault="00A658E9" w:rsidP="00BF7C7F">
      <w:pPr>
        <w:pStyle w:val="HChG"/>
      </w:pPr>
      <w:r w:rsidRPr="00BF7C7F">
        <w:rPr>
          <w:spacing w:val="3"/>
        </w:rPr>
        <w:tab/>
      </w:r>
      <w:r w:rsidRPr="00BF7C7F">
        <w:rPr>
          <w:spacing w:val="3"/>
        </w:rPr>
        <w:tab/>
        <w:t>Rapport final concernant la proposition d</w:t>
      </w:r>
      <w:r w:rsidR="00BF7C7F" w:rsidRPr="00BF7C7F">
        <w:rPr>
          <w:spacing w:val="3"/>
        </w:rPr>
        <w:t>’</w:t>
      </w:r>
      <w:r w:rsidRPr="00BF7C7F">
        <w:rPr>
          <w:spacing w:val="3"/>
        </w:rPr>
        <w:t xml:space="preserve">amendement 2 </w:t>
      </w:r>
      <w:r w:rsidR="00BF7C7F" w:rsidRPr="00BF7C7F">
        <w:rPr>
          <w:spacing w:val="3"/>
        </w:rPr>
        <w:br/>
      </w:r>
      <w:r w:rsidRPr="00BF7C7F">
        <w:rPr>
          <w:spacing w:val="-3"/>
        </w:rPr>
        <w:t xml:space="preserve">au Règlement technique mondial </w:t>
      </w:r>
      <w:r w:rsidR="0099399B">
        <w:rPr>
          <w:spacing w:val="-3"/>
        </w:rPr>
        <w:t>n</w:t>
      </w:r>
      <w:r w:rsidR="0099399B" w:rsidRPr="0099399B">
        <w:rPr>
          <w:spacing w:val="-3"/>
          <w:vertAlign w:val="superscript"/>
        </w:rPr>
        <w:t>o</w:t>
      </w:r>
      <w:r w:rsidR="0099399B">
        <w:rPr>
          <w:spacing w:val="-3"/>
        </w:rPr>
        <w:t xml:space="preserve"> 1 </w:t>
      </w:r>
      <w:r w:rsidRPr="00BF7C7F">
        <w:rPr>
          <w:spacing w:val="-3"/>
        </w:rPr>
        <w:t xml:space="preserve">(Serrures </w:t>
      </w:r>
      <w:r w:rsidRPr="00BF7C7F">
        <w:rPr>
          <w:spacing w:val="-3"/>
        </w:rPr>
        <w:t xml:space="preserve">et organes </w:t>
      </w:r>
      <w:r w:rsidR="00BF7C7F" w:rsidRPr="00BF7C7F">
        <w:rPr>
          <w:spacing w:val="-3"/>
        </w:rPr>
        <w:br/>
      </w:r>
      <w:r w:rsidRPr="00BF7C7F">
        <w:t>de fixation des portes)</w:t>
      </w:r>
    </w:p>
    <w:p w:rsidR="001508C2" w:rsidRPr="00BF7C7F" w:rsidRDefault="00A658E9" w:rsidP="00BF7C7F">
      <w:pPr>
        <w:pStyle w:val="H1G"/>
      </w:pPr>
      <w:r w:rsidRPr="00BF7C7F">
        <w:tab/>
      </w:r>
      <w:r w:rsidRPr="00BF7C7F">
        <w:tab/>
        <w:t>Communication du Groupe de travail de la sécurité passive</w:t>
      </w:r>
      <w:r w:rsidR="00BF7C7F" w:rsidRPr="00BF7C7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BF7C7F" w:rsidRDefault="00A658E9" w:rsidP="00BF7C7F">
      <w:pPr>
        <w:pStyle w:val="SingleTxtG"/>
        <w:ind w:firstLine="567"/>
      </w:pPr>
      <w:r w:rsidRPr="00BF7C7F">
        <w:t>Le texte reproduit ci-après, adopté par le Groupe de travail de la sécurité passive (GRSP) à sa soixantième session</w:t>
      </w:r>
      <w:r w:rsidR="00BF7C7F">
        <w:t xml:space="preserve"> (ECE/TRANS/WP.29/GRSP/60, par. </w:t>
      </w:r>
      <w:r w:rsidRPr="00BF7C7F">
        <w:t>4), est fond</w:t>
      </w:r>
      <w:r w:rsidRPr="00BF7C7F">
        <w:t>é sur le document GRSP-60-23 tel que celui-ci est reproduit dans l</w:t>
      </w:r>
      <w:r w:rsidR="00BF7C7F" w:rsidRPr="00BF7C7F">
        <w:t>’</w:t>
      </w:r>
      <w:r w:rsidRPr="00BF7C7F">
        <w:t>annexe II du rapport. Il est soumis au Forum mondial de l</w:t>
      </w:r>
      <w:r w:rsidR="00BF7C7F" w:rsidRPr="00BF7C7F">
        <w:t>’</w:t>
      </w:r>
      <w:r w:rsidRPr="00BF7C7F">
        <w:t>harmonisation des Règlements concernant les véhicules (WP.29) et au Comité exécutif de l</w:t>
      </w:r>
      <w:r w:rsidR="00BF7C7F" w:rsidRPr="00BF7C7F">
        <w:t>’</w:t>
      </w:r>
      <w:r w:rsidRPr="00BF7C7F">
        <w:t>Accord de 1958 (AC.3) pour examen.</w:t>
      </w:r>
    </w:p>
    <w:p w:rsidR="001508C2" w:rsidRPr="00D20BC7" w:rsidRDefault="00D20BC7" w:rsidP="00421D93">
      <w:pPr>
        <w:pStyle w:val="HChG"/>
      </w:pPr>
      <w:r>
        <w:br w:type="page"/>
      </w:r>
      <w:r w:rsidR="00A658E9" w:rsidRPr="00421D93">
        <w:rPr>
          <w:spacing w:val="2"/>
        </w:rPr>
        <w:lastRenderedPageBreak/>
        <w:tab/>
      </w:r>
      <w:r w:rsidR="00A658E9" w:rsidRPr="00421D93">
        <w:rPr>
          <w:spacing w:val="2"/>
        </w:rPr>
        <w:tab/>
      </w:r>
      <w:r w:rsidR="00A658E9" w:rsidRPr="00421D93">
        <w:rPr>
          <w:spacing w:val="2"/>
        </w:rPr>
        <w:t>Rapport final concernant la proposition d</w:t>
      </w:r>
      <w:r w:rsidRPr="00421D93">
        <w:rPr>
          <w:spacing w:val="2"/>
        </w:rPr>
        <w:t>’</w:t>
      </w:r>
      <w:r w:rsidR="00A658E9" w:rsidRPr="00421D93">
        <w:rPr>
          <w:spacing w:val="2"/>
        </w:rPr>
        <w:t xml:space="preserve">amendement 2 </w:t>
      </w:r>
      <w:r w:rsidR="00421D93" w:rsidRPr="00421D93">
        <w:rPr>
          <w:spacing w:val="2"/>
        </w:rPr>
        <w:br/>
      </w:r>
      <w:r w:rsidR="00A658E9" w:rsidRPr="00421D93">
        <w:rPr>
          <w:spacing w:val="-2"/>
        </w:rPr>
        <w:t xml:space="preserve">au Règlement technique mondial </w:t>
      </w:r>
      <w:r w:rsidR="00421D93" w:rsidRPr="00421D93">
        <w:rPr>
          <w:spacing w:val="-2"/>
        </w:rPr>
        <w:t>n</w:t>
      </w:r>
      <w:r w:rsidR="00421D93" w:rsidRPr="00421D93">
        <w:rPr>
          <w:spacing w:val="-2"/>
          <w:vertAlign w:val="superscript"/>
        </w:rPr>
        <w:t>o</w:t>
      </w:r>
      <w:r w:rsidR="00421D93" w:rsidRPr="00421D93">
        <w:rPr>
          <w:spacing w:val="-2"/>
        </w:rPr>
        <w:t> </w:t>
      </w:r>
      <w:r w:rsidR="00A658E9" w:rsidRPr="00421D93">
        <w:rPr>
          <w:spacing w:val="-2"/>
        </w:rPr>
        <w:t xml:space="preserve">1 (Serrures et organes </w:t>
      </w:r>
      <w:r w:rsidR="00421D93" w:rsidRPr="00421D93">
        <w:rPr>
          <w:spacing w:val="-2"/>
        </w:rPr>
        <w:br/>
      </w:r>
      <w:r w:rsidR="00A658E9" w:rsidRPr="00D20BC7">
        <w:t>de fixation des portes)</w:t>
      </w:r>
    </w:p>
    <w:p w:rsidR="001508C2" w:rsidRPr="000826B9" w:rsidRDefault="00A658E9" w:rsidP="00421D93">
      <w:pPr>
        <w:pStyle w:val="ParNoG"/>
        <w:rPr>
          <w:spacing w:val="1"/>
        </w:rPr>
      </w:pPr>
      <w:r w:rsidRPr="000826B9">
        <w:rPr>
          <w:spacing w:val="1"/>
        </w:rPr>
        <w:t>Le Comité exécutif de l</w:t>
      </w:r>
      <w:r w:rsidR="00D20BC7" w:rsidRPr="000826B9">
        <w:rPr>
          <w:spacing w:val="1"/>
        </w:rPr>
        <w:t>’</w:t>
      </w:r>
      <w:r w:rsidRPr="000826B9">
        <w:rPr>
          <w:spacing w:val="1"/>
        </w:rPr>
        <w:t>Accord de 1998 (AC.3) a examiné, à sa quarante-huitième session, en novembre 2016, une proposi</w:t>
      </w:r>
      <w:r w:rsidRPr="000826B9">
        <w:rPr>
          <w:spacing w:val="1"/>
        </w:rPr>
        <w:t>tion de l</w:t>
      </w:r>
      <w:r w:rsidR="00D20BC7" w:rsidRPr="000826B9">
        <w:rPr>
          <w:spacing w:val="1"/>
        </w:rPr>
        <w:t>’</w:t>
      </w:r>
      <w:r w:rsidRPr="000826B9">
        <w:rPr>
          <w:spacing w:val="1"/>
        </w:rPr>
        <w:t>Union européenne (ECE/TRANS/</w:t>
      </w:r>
      <w:r w:rsidR="000826B9" w:rsidRPr="000826B9">
        <w:rPr>
          <w:spacing w:val="1"/>
        </w:rPr>
        <w:br/>
      </w:r>
      <w:r w:rsidRPr="000826B9">
        <w:rPr>
          <w:spacing w:val="1"/>
        </w:rPr>
        <w:t>WP.29/AC.3/43) visant à modifier le Règlement technique mondial n</w:t>
      </w:r>
      <w:r w:rsidRPr="000826B9">
        <w:rPr>
          <w:spacing w:val="1"/>
          <w:vertAlign w:val="superscript"/>
        </w:rPr>
        <w:t>o</w:t>
      </w:r>
      <w:r w:rsidR="00421D93" w:rsidRPr="000826B9">
        <w:rPr>
          <w:spacing w:val="1"/>
        </w:rPr>
        <w:t> </w:t>
      </w:r>
      <w:r w:rsidRPr="000826B9">
        <w:rPr>
          <w:spacing w:val="1"/>
        </w:rPr>
        <w:t>1 sur les serrures et organes de fixation des portes (doc</w:t>
      </w:r>
      <w:r w:rsidR="00421D93" w:rsidRPr="000826B9">
        <w:rPr>
          <w:spacing w:val="1"/>
        </w:rPr>
        <w:t>ument ECE/TRANS/WP.29/1126). Le</w:t>
      </w:r>
      <w:r w:rsidR="000826B9" w:rsidRPr="000826B9">
        <w:rPr>
          <w:spacing w:val="1"/>
        </w:rPr>
        <w:t xml:space="preserve"> </w:t>
      </w:r>
      <w:r w:rsidRPr="000826B9">
        <w:rPr>
          <w:spacing w:val="1"/>
        </w:rPr>
        <w:t>Comité exécutif a autorisé le GRSP à examiner, à sa session d</w:t>
      </w:r>
      <w:r w:rsidRPr="000826B9">
        <w:rPr>
          <w:spacing w:val="1"/>
        </w:rPr>
        <w:t>e décembre 2016, une proposition concrète d</w:t>
      </w:r>
      <w:r w:rsidR="00D20BC7" w:rsidRPr="000826B9">
        <w:rPr>
          <w:spacing w:val="1"/>
        </w:rPr>
        <w:t>’</w:t>
      </w:r>
      <w:r w:rsidRPr="000826B9">
        <w:rPr>
          <w:spacing w:val="1"/>
        </w:rPr>
        <w:t>élaboration d</w:t>
      </w:r>
      <w:r w:rsidR="00D20BC7" w:rsidRPr="000826B9">
        <w:rPr>
          <w:spacing w:val="1"/>
        </w:rPr>
        <w:t>’</w:t>
      </w:r>
      <w:r w:rsidRPr="000826B9">
        <w:rPr>
          <w:spacing w:val="1"/>
        </w:rPr>
        <w:t>un amendement</w:t>
      </w:r>
      <w:r w:rsidR="00421D93" w:rsidRPr="000826B9">
        <w:rPr>
          <w:spacing w:val="1"/>
        </w:rPr>
        <w:t> </w:t>
      </w:r>
      <w:r w:rsidRPr="000826B9">
        <w:rPr>
          <w:spacing w:val="1"/>
        </w:rPr>
        <w:t>2 au Règlement technique mondial n</w:t>
      </w:r>
      <w:r w:rsidRPr="000826B9">
        <w:rPr>
          <w:spacing w:val="1"/>
          <w:vertAlign w:val="superscript"/>
        </w:rPr>
        <w:t>o</w:t>
      </w:r>
      <w:r w:rsidR="00421D93" w:rsidRPr="000826B9">
        <w:rPr>
          <w:spacing w:val="1"/>
        </w:rPr>
        <w:t> </w:t>
      </w:r>
      <w:r w:rsidRPr="000826B9">
        <w:rPr>
          <w:spacing w:val="1"/>
        </w:rPr>
        <w:t>1 en vue de parvenir à une complète harmonisation d</w:t>
      </w:r>
      <w:r w:rsidR="00421D93" w:rsidRPr="000826B9">
        <w:rPr>
          <w:spacing w:val="1"/>
        </w:rPr>
        <w:t>es dispositions du Règlement n</w:t>
      </w:r>
      <w:r w:rsidR="00421D93" w:rsidRPr="000826B9">
        <w:rPr>
          <w:spacing w:val="1"/>
          <w:vertAlign w:val="superscript"/>
        </w:rPr>
        <w:t>o</w:t>
      </w:r>
      <w:r w:rsidR="00421D93" w:rsidRPr="000826B9">
        <w:rPr>
          <w:spacing w:val="1"/>
        </w:rPr>
        <w:t> </w:t>
      </w:r>
      <w:r w:rsidRPr="000826B9">
        <w:rPr>
          <w:spacing w:val="1"/>
        </w:rPr>
        <w:t>11 avec les dispositions du RTM.</w:t>
      </w:r>
    </w:p>
    <w:p w:rsidR="00D20BC7" w:rsidRPr="000826B9" w:rsidRDefault="00A658E9" w:rsidP="00421D93">
      <w:pPr>
        <w:pStyle w:val="ParNoG"/>
      </w:pPr>
      <w:r w:rsidRPr="000826B9">
        <w:rPr>
          <w:spacing w:val="-2"/>
        </w:rPr>
        <w:t xml:space="preserve">Lors de sa soixantième session, </w:t>
      </w:r>
      <w:r w:rsidRPr="000826B9">
        <w:rPr>
          <w:spacing w:val="-2"/>
        </w:rPr>
        <w:t>le GRSP a recommandé qu</w:t>
      </w:r>
      <w:r w:rsidR="00D20BC7" w:rsidRPr="000826B9">
        <w:rPr>
          <w:spacing w:val="-2"/>
        </w:rPr>
        <w:t>’</w:t>
      </w:r>
      <w:r w:rsidRPr="000826B9">
        <w:rPr>
          <w:spacing w:val="-2"/>
        </w:rPr>
        <w:t>un projet d</w:t>
      </w:r>
      <w:r w:rsidR="00D20BC7" w:rsidRPr="000826B9">
        <w:rPr>
          <w:spacing w:val="-2"/>
        </w:rPr>
        <w:t>’</w:t>
      </w:r>
      <w:r w:rsidR="00421D93" w:rsidRPr="000826B9">
        <w:rPr>
          <w:spacing w:val="-2"/>
        </w:rPr>
        <w:t>amendement </w:t>
      </w:r>
      <w:r w:rsidRPr="000826B9">
        <w:rPr>
          <w:spacing w:val="-2"/>
        </w:rPr>
        <w:t xml:space="preserve">2 </w:t>
      </w:r>
      <w:r w:rsidRPr="0099399B">
        <w:rPr>
          <w:spacing w:val="1"/>
        </w:rPr>
        <w:t>au RTM n</w:t>
      </w:r>
      <w:r w:rsidRPr="0099399B">
        <w:rPr>
          <w:spacing w:val="1"/>
          <w:vertAlign w:val="superscript"/>
        </w:rPr>
        <w:t>o</w:t>
      </w:r>
      <w:r w:rsidR="00421D93" w:rsidRPr="0099399B">
        <w:rPr>
          <w:spacing w:val="1"/>
        </w:rPr>
        <w:t> </w:t>
      </w:r>
      <w:r w:rsidRPr="0099399B">
        <w:rPr>
          <w:spacing w:val="1"/>
        </w:rPr>
        <w:t>1 soit élaboré en vue de son ins</w:t>
      </w:r>
      <w:r w:rsidR="000826B9" w:rsidRPr="0099399B">
        <w:rPr>
          <w:spacing w:val="1"/>
        </w:rPr>
        <w:t xml:space="preserve">cription au Registre mondial, à </w:t>
      </w:r>
      <w:r w:rsidRPr="0099399B">
        <w:rPr>
          <w:spacing w:val="1"/>
        </w:rPr>
        <w:t>sa session de</w:t>
      </w:r>
      <w:r w:rsidR="0099399B">
        <w:rPr>
          <w:spacing w:val="1"/>
        </w:rPr>
        <w:t> </w:t>
      </w:r>
      <w:r w:rsidRPr="0099399B">
        <w:rPr>
          <w:spacing w:val="1"/>
        </w:rPr>
        <w:t>juin</w:t>
      </w:r>
      <w:r w:rsidRPr="000826B9">
        <w:rPr>
          <w:spacing w:val="-2"/>
        </w:rPr>
        <w:t xml:space="preserve"> 2017 (document ECE</w:t>
      </w:r>
      <w:r w:rsidR="000826B9" w:rsidRPr="000826B9">
        <w:rPr>
          <w:spacing w:val="-2"/>
        </w:rPr>
        <w:t xml:space="preserve">/TRANS/WP.29/GRSP/2016/17). Cet </w:t>
      </w:r>
      <w:r w:rsidRPr="000826B9">
        <w:rPr>
          <w:spacing w:val="-2"/>
        </w:rPr>
        <w:t xml:space="preserve">amendement aligne les </w:t>
      </w:r>
      <w:r w:rsidRPr="000826B9">
        <w:t>spécifications correspondantes applicables</w:t>
      </w:r>
      <w:r w:rsidRPr="000826B9">
        <w:t xml:space="preserve"> aux portes arrière avec celles concernant les portes latérales à charnières montées à l</w:t>
      </w:r>
      <w:r w:rsidR="00D20BC7" w:rsidRPr="000826B9">
        <w:t>’</w:t>
      </w:r>
      <w:r w:rsidRPr="000826B9">
        <w:t>arrière visées dans le Règlement n</w:t>
      </w:r>
      <w:r w:rsidRPr="000826B9">
        <w:rPr>
          <w:vertAlign w:val="superscript"/>
        </w:rPr>
        <w:t>o</w:t>
      </w:r>
      <w:r w:rsidR="00421D93" w:rsidRPr="000826B9">
        <w:t> </w:t>
      </w:r>
      <w:r w:rsidRPr="000826B9">
        <w:t>11.</w:t>
      </w:r>
    </w:p>
    <w:p w:rsidR="00D20BC7" w:rsidRPr="00D20BC7" w:rsidRDefault="00D20BC7" w:rsidP="00D20B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0BC7" w:rsidRPr="00D20BC7" w:rsidSect="00BF7C7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82" w:rsidRDefault="00EC7E82" w:rsidP="00F95C08">
      <w:pPr>
        <w:spacing w:line="240" w:lineRule="auto"/>
      </w:pPr>
    </w:p>
  </w:endnote>
  <w:endnote w:type="continuationSeparator" w:id="0">
    <w:p w:rsidR="00EC7E82" w:rsidRPr="00AC3823" w:rsidRDefault="00EC7E82" w:rsidP="00AC3823">
      <w:pPr>
        <w:pStyle w:val="Footer"/>
      </w:pPr>
    </w:p>
  </w:endnote>
  <w:endnote w:type="continuationNotice" w:id="1">
    <w:p w:rsidR="00EC7E82" w:rsidRDefault="00EC7E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7F" w:rsidRPr="00BF7C7F" w:rsidRDefault="00BF7C7F" w:rsidP="00BF7C7F">
    <w:pPr>
      <w:pStyle w:val="Footer"/>
      <w:tabs>
        <w:tab w:val="right" w:pos="9638"/>
      </w:tabs>
    </w:pPr>
    <w:r w:rsidRPr="00BF7C7F">
      <w:rPr>
        <w:b/>
        <w:sz w:val="18"/>
      </w:rPr>
      <w:fldChar w:fldCharType="begin"/>
    </w:r>
    <w:r w:rsidRPr="00BF7C7F">
      <w:rPr>
        <w:b/>
        <w:sz w:val="18"/>
      </w:rPr>
      <w:instrText xml:space="preserve"> PAGE  \* MERGEFORMAT </w:instrText>
    </w:r>
    <w:r w:rsidRPr="00BF7C7F">
      <w:rPr>
        <w:b/>
        <w:sz w:val="18"/>
      </w:rPr>
      <w:fldChar w:fldCharType="separate"/>
    </w:r>
    <w:r w:rsidR="00A658E9">
      <w:rPr>
        <w:b/>
        <w:noProof/>
        <w:sz w:val="18"/>
      </w:rPr>
      <w:t>2</w:t>
    </w:r>
    <w:r w:rsidRPr="00BF7C7F">
      <w:rPr>
        <w:b/>
        <w:sz w:val="18"/>
      </w:rPr>
      <w:fldChar w:fldCharType="end"/>
    </w:r>
    <w:r>
      <w:rPr>
        <w:b/>
        <w:sz w:val="18"/>
      </w:rPr>
      <w:tab/>
    </w:r>
    <w:r>
      <w:t>GE.17-05614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7F" w:rsidRPr="00BF7C7F" w:rsidRDefault="00BF7C7F" w:rsidP="00BF7C7F">
    <w:pPr>
      <w:pStyle w:val="Footer"/>
      <w:tabs>
        <w:tab w:val="right" w:pos="9638"/>
      </w:tabs>
      <w:rPr>
        <w:b/>
        <w:sz w:val="18"/>
      </w:rPr>
    </w:pPr>
    <w:r>
      <w:t>GE.17-05614</w:t>
    </w:r>
    <w:r>
      <w:tab/>
    </w:r>
    <w:r w:rsidRPr="00BF7C7F">
      <w:rPr>
        <w:b/>
        <w:sz w:val="18"/>
      </w:rPr>
      <w:fldChar w:fldCharType="begin"/>
    </w:r>
    <w:r w:rsidRPr="00BF7C7F">
      <w:rPr>
        <w:b/>
        <w:sz w:val="18"/>
      </w:rPr>
      <w:instrText xml:space="preserve"> PAGE  \* MERGEFORMAT </w:instrText>
    </w:r>
    <w:r w:rsidRPr="00BF7C7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F7C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BF7C7F" w:rsidRDefault="00BF7C7F" w:rsidP="00BF7C7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4EDE9E6" wp14:editId="5632DED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17-05614  (F)    020517    090517</w:t>
    </w:r>
    <w:r>
      <w:rPr>
        <w:sz w:val="20"/>
      </w:rPr>
      <w:br/>
    </w:r>
    <w:r w:rsidRPr="00BF7C7F">
      <w:rPr>
        <w:rFonts w:ascii="C39T30Lfz" w:hAnsi="C39T30Lfz"/>
        <w:sz w:val="56"/>
      </w:rPr>
      <w:t></w:t>
    </w:r>
    <w:r w:rsidRPr="00BF7C7F">
      <w:rPr>
        <w:rFonts w:ascii="C39T30Lfz" w:hAnsi="C39T30Lfz"/>
        <w:sz w:val="56"/>
      </w:rPr>
      <w:t></w:t>
    </w:r>
    <w:r w:rsidRPr="00BF7C7F">
      <w:rPr>
        <w:rFonts w:ascii="C39T30Lfz" w:hAnsi="C39T30Lfz"/>
        <w:sz w:val="56"/>
      </w:rPr>
      <w:t></w:t>
    </w:r>
    <w:r w:rsidRPr="00BF7C7F">
      <w:rPr>
        <w:rFonts w:ascii="C39T30Lfz" w:hAnsi="C39T30Lfz"/>
        <w:sz w:val="56"/>
      </w:rPr>
      <w:t></w:t>
    </w:r>
    <w:r w:rsidRPr="00BF7C7F">
      <w:rPr>
        <w:rFonts w:ascii="C39T30Lfz" w:hAnsi="C39T30Lfz"/>
        <w:sz w:val="56"/>
      </w:rPr>
      <w:t></w:t>
    </w:r>
    <w:r w:rsidRPr="00BF7C7F">
      <w:rPr>
        <w:rFonts w:ascii="C39T30Lfz" w:hAnsi="C39T30Lfz"/>
        <w:sz w:val="56"/>
      </w:rPr>
      <w:t></w:t>
    </w:r>
    <w:r w:rsidRPr="00BF7C7F">
      <w:rPr>
        <w:rFonts w:ascii="C39T30Lfz" w:hAnsi="C39T30Lfz"/>
        <w:sz w:val="56"/>
      </w:rPr>
      <w:t></w:t>
    </w:r>
    <w:r w:rsidRPr="00BF7C7F">
      <w:rPr>
        <w:rFonts w:ascii="C39T30Lfz" w:hAnsi="C39T30Lfz"/>
        <w:sz w:val="56"/>
      </w:rPr>
      <w:t></w:t>
    </w:r>
    <w:r w:rsidRPr="00BF7C7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9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9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82" w:rsidRPr="00AC3823" w:rsidRDefault="00EC7E8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7E82" w:rsidRPr="00AC3823" w:rsidRDefault="00EC7E8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7E82" w:rsidRPr="00AC3823" w:rsidRDefault="00EC7E82">
      <w:pPr>
        <w:spacing w:line="240" w:lineRule="auto"/>
        <w:rPr>
          <w:sz w:val="2"/>
          <w:szCs w:val="2"/>
        </w:rPr>
      </w:pPr>
    </w:p>
  </w:footnote>
  <w:footnote w:id="2">
    <w:p w:rsidR="00BF7C7F" w:rsidRPr="00BF7C7F" w:rsidRDefault="00BF7C7F">
      <w:pPr>
        <w:pStyle w:val="FootnoteText"/>
      </w:pPr>
      <w:r w:rsidRPr="00BF7C7F">
        <w:rPr>
          <w:rStyle w:val="FootnoteReference"/>
          <w:spacing w:val="-1"/>
        </w:rPr>
        <w:tab/>
      </w:r>
      <w:r w:rsidRPr="00BF7C7F">
        <w:rPr>
          <w:rStyle w:val="FootnoteReference"/>
          <w:spacing w:val="-1"/>
          <w:sz w:val="20"/>
          <w:vertAlign w:val="baseline"/>
        </w:rPr>
        <w:t>*</w:t>
      </w:r>
      <w:r w:rsidRPr="00BF7C7F">
        <w:rPr>
          <w:rStyle w:val="FootnoteReference"/>
          <w:spacing w:val="-1"/>
          <w:sz w:val="20"/>
          <w:vertAlign w:val="baseline"/>
        </w:rPr>
        <w:tab/>
      </w:r>
      <w:r w:rsidRPr="00BF7C7F">
        <w:rPr>
          <w:spacing w:val="-1"/>
        </w:rPr>
        <w:t>Conformément au programme de travail du Comité des transports intérieurs pour la période 2016-2017</w:t>
      </w:r>
      <w:r>
        <w:t xml:space="preserve"> (ECE/TRANS/254, par. 159, et ECE/TRANS/2016/28/Add.1, module 3.1), le Forum mondial a pour mission d’élaborer, d’harmoniser et de mettre à jour les Règlements en vue d’améliorer les caractéristiques fonctionnelles des véhicules. Le présent document est soumis en vertu de ce mandat</w:t>
      </w:r>
      <w:r w:rsidRPr="00247331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7F" w:rsidRPr="00BF7C7F" w:rsidRDefault="00A658E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41929">
      <w:t>ECE/TRANS/WP.29/2017/96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7F" w:rsidRPr="00BF7C7F" w:rsidRDefault="00A658E9" w:rsidP="00BF7C7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41929">
      <w:t>ECE/TRANS/WP.29/2017/96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82"/>
    <w:rsid w:val="00017F94"/>
    <w:rsid w:val="00023842"/>
    <w:rsid w:val="000334F9"/>
    <w:rsid w:val="00045FEB"/>
    <w:rsid w:val="0007796D"/>
    <w:rsid w:val="000826B9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42C9"/>
    <w:rsid w:val="00305801"/>
    <w:rsid w:val="003916DE"/>
    <w:rsid w:val="00421D93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9399B"/>
    <w:rsid w:val="009C1CF4"/>
    <w:rsid w:val="009D0E27"/>
    <w:rsid w:val="009F6B74"/>
    <w:rsid w:val="00A30353"/>
    <w:rsid w:val="00A658E9"/>
    <w:rsid w:val="00AC3823"/>
    <w:rsid w:val="00AE323C"/>
    <w:rsid w:val="00AF0CB5"/>
    <w:rsid w:val="00B00181"/>
    <w:rsid w:val="00B00B0D"/>
    <w:rsid w:val="00B765F7"/>
    <w:rsid w:val="00BA0CA9"/>
    <w:rsid w:val="00BF7C7F"/>
    <w:rsid w:val="00C02897"/>
    <w:rsid w:val="00C97039"/>
    <w:rsid w:val="00D20BC7"/>
    <w:rsid w:val="00D3439C"/>
    <w:rsid w:val="00DB1831"/>
    <w:rsid w:val="00DD3BFD"/>
    <w:rsid w:val="00DF6678"/>
    <w:rsid w:val="00E85C74"/>
    <w:rsid w:val="00EA6547"/>
    <w:rsid w:val="00EC7E82"/>
    <w:rsid w:val="00EF2E22"/>
    <w:rsid w:val="00F35BAF"/>
    <w:rsid w:val="00F41929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ECE/TRANS/WP.29/2017/96</vt:lpstr>
      <vt:lpstr>ECE/TRANS/WP.29/2017/96</vt:lpstr>
    </vt:vector>
  </TitlesOfParts>
  <Company>DCM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ECE/TRANS/WP.29/2017/96</dc:title>
  <dc:creator>DESCHAMPS</dc:creator>
  <cp:lastModifiedBy>Benedicte Boudol</cp:lastModifiedBy>
  <cp:revision>2</cp:revision>
  <cp:lastPrinted>2017-05-09T08:27:00Z</cp:lastPrinted>
  <dcterms:created xsi:type="dcterms:W3CDTF">2017-05-10T13:14:00Z</dcterms:created>
  <dcterms:modified xsi:type="dcterms:W3CDTF">2017-05-10T13:14:00Z</dcterms:modified>
</cp:coreProperties>
</file>