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27CE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27CE6" w:rsidP="00627CE6">
            <w:pPr>
              <w:jc w:val="right"/>
            </w:pPr>
            <w:r w:rsidRPr="00627CE6">
              <w:rPr>
                <w:sz w:val="40"/>
              </w:rPr>
              <w:t>ECE</w:t>
            </w:r>
            <w:r>
              <w:t>/TRANS/WP.29/2017/92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27CE6" w:rsidP="00C97039">
            <w:pPr>
              <w:spacing w:before="240"/>
            </w:pPr>
            <w:r>
              <w:t>Distr. générale</w:t>
            </w:r>
          </w:p>
          <w:p w:rsidR="00627CE6" w:rsidRDefault="00627CE6" w:rsidP="00627CE6">
            <w:pPr>
              <w:spacing w:line="240" w:lineRule="exact"/>
            </w:pPr>
            <w:r>
              <w:t>7 avril 2017</w:t>
            </w:r>
          </w:p>
          <w:p w:rsidR="00627CE6" w:rsidRDefault="00627CE6" w:rsidP="00627CE6">
            <w:pPr>
              <w:spacing w:line="240" w:lineRule="exact"/>
            </w:pPr>
            <w:r>
              <w:t>Français</w:t>
            </w:r>
          </w:p>
          <w:p w:rsidR="00627CE6" w:rsidRPr="00DB58B5" w:rsidRDefault="00627CE6" w:rsidP="00627CE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F76838">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BF7E37" w:rsidRDefault="00BF7E37" w:rsidP="00AF0CB5">
      <w:pPr>
        <w:spacing w:before="120"/>
        <w:rPr>
          <w:b/>
          <w:sz w:val="24"/>
          <w:szCs w:val="24"/>
        </w:rPr>
      </w:pPr>
      <w:r w:rsidRPr="00685843">
        <w:rPr>
          <w:b/>
          <w:sz w:val="24"/>
          <w:szCs w:val="24"/>
        </w:rPr>
        <w:t>Forum mondial de l</w:t>
      </w:r>
      <w:r w:rsidR="00F76838">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BF7E37" w:rsidRDefault="00BF7E37" w:rsidP="00AF0CB5">
      <w:pPr>
        <w:spacing w:before="120" w:line="240" w:lineRule="exact"/>
        <w:rPr>
          <w:b/>
        </w:rPr>
      </w:pPr>
      <w:r>
        <w:rPr>
          <w:b/>
        </w:rPr>
        <w:t>172</w:t>
      </w:r>
      <w:r w:rsidRPr="00BF7E37">
        <w:rPr>
          <w:b/>
          <w:vertAlign w:val="superscript"/>
        </w:rPr>
        <w:t>e</w:t>
      </w:r>
      <w:r>
        <w:rPr>
          <w:b/>
        </w:rPr>
        <w:t> session</w:t>
      </w:r>
    </w:p>
    <w:p w:rsidR="00BF7E37" w:rsidRPr="00DA0BC8" w:rsidRDefault="00BF7E37" w:rsidP="00BF7E37">
      <w:pPr>
        <w:kinsoku/>
        <w:overflowPunct/>
        <w:autoSpaceDE/>
        <w:autoSpaceDN/>
        <w:adjustRightInd/>
        <w:snapToGrid/>
        <w:rPr>
          <w:lang w:val="fr-FR"/>
        </w:rPr>
      </w:pPr>
      <w:r>
        <w:t xml:space="preserve">Genève, </w:t>
      </w:r>
      <w:r w:rsidRPr="00DA0BC8">
        <w:rPr>
          <w:lang w:val="fr-FR"/>
        </w:rPr>
        <w:t>20-23 juin 2017</w:t>
      </w:r>
    </w:p>
    <w:p w:rsidR="00BF7E37" w:rsidRPr="00DA0BC8" w:rsidRDefault="00BF7E37" w:rsidP="00BF7E37">
      <w:pPr>
        <w:kinsoku/>
        <w:overflowPunct/>
        <w:autoSpaceDE/>
        <w:autoSpaceDN/>
        <w:adjustRightInd/>
        <w:snapToGrid/>
        <w:rPr>
          <w:lang w:val="fr-FR"/>
        </w:rPr>
      </w:pPr>
      <w:r w:rsidRPr="00DA0BC8">
        <w:rPr>
          <w:lang w:val="fr-FR"/>
        </w:rPr>
        <w:t>Point 7.3 de l</w:t>
      </w:r>
      <w:r w:rsidR="00F76838">
        <w:rPr>
          <w:lang w:val="fr-FR"/>
        </w:rPr>
        <w:t>’</w:t>
      </w:r>
      <w:r w:rsidRPr="00DA0BC8">
        <w:rPr>
          <w:lang w:val="fr-FR"/>
        </w:rPr>
        <w:t>ordre du jour provisoire</w:t>
      </w:r>
    </w:p>
    <w:p w:rsidR="00F9573C" w:rsidRDefault="00BF7E37" w:rsidP="00BF7E37">
      <w:pPr>
        <w:spacing w:line="240" w:lineRule="exact"/>
        <w:rPr>
          <w:b/>
          <w:lang w:val="fr-FR"/>
        </w:rPr>
      </w:pPr>
      <w:r w:rsidRPr="00DA0BC8">
        <w:rPr>
          <w:b/>
          <w:lang w:val="fr-FR"/>
        </w:rPr>
        <w:t>Accord de 1997 (Contrôles techniques périodiques)</w:t>
      </w:r>
      <w:r>
        <w:rPr>
          <w:b/>
          <w:lang w:val="fr-FR"/>
        </w:rPr>
        <w:t> </w:t>
      </w:r>
      <w:r w:rsidRPr="00DA0BC8">
        <w:rPr>
          <w:b/>
          <w:lang w:val="fr-FR"/>
        </w:rPr>
        <w:t xml:space="preserve">: </w:t>
      </w:r>
      <w:r w:rsidRPr="00DA0BC8">
        <w:rPr>
          <w:b/>
          <w:lang w:val="fr-FR"/>
        </w:rPr>
        <w:br/>
        <w:t>Amendements à l</w:t>
      </w:r>
      <w:r w:rsidR="00F76838">
        <w:rPr>
          <w:b/>
          <w:lang w:val="fr-FR"/>
        </w:rPr>
        <w:t>’</w:t>
      </w:r>
      <w:r w:rsidRPr="00DA0BC8">
        <w:rPr>
          <w:b/>
          <w:lang w:val="fr-FR"/>
        </w:rPr>
        <w:t>Accord de 1997</w:t>
      </w:r>
    </w:p>
    <w:p w:rsidR="00847714" w:rsidRPr="00DA0BC8" w:rsidRDefault="00847714" w:rsidP="00847714">
      <w:pPr>
        <w:pStyle w:val="HChG"/>
        <w:rPr>
          <w:lang w:val="fr-FR"/>
        </w:rPr>
      </w:pPr>
      <w:r w:rsidRPr="00DA0BC8">
        <w:rPr>
          <w:lang w:val="fr-FR"/>
        </w:rPr>
        <w:tab/>
      </w:r>
      <w:r w:rsidRPr="00DA0BC8">
        <w:rPr>
          <w:lang w:val="fr-FR"/>
        </w:rPr>
        <w:tab/>
        <w:t>Proposition d</w:t>
      </w:r>
      <w:r w:rsidR="00F76838">
        <w:rPr>
          <w:lang w:val="fr-FR"/>
        </w:rPr>
        <w:t>’</w:t>
      </w:r>
      <w:r w:rsidRPr="00DA0BC8">
        <w:rPr>
          <w:lang w:val="fr-FR"/>
        </w:rPr>
        <w:t>amendements à l</w:t>
      </w:r>
      <w:r w:rsidR="00F76838">
        <w:rPr>
          <w:lang w:val="fr-FR"/>
        </w:rPr>
        <w:t>’</w:t>
      </w:r>
      <w:r w:rsidRPr="00DA0BC8">
        <w:rPr>
          <w:lang w:val="fr-FR"/>
        </w:rPr>
        <w:t>Accord de 1997</w:t>
      </w:r>
    </w:p>
    <w:p w:rsidR="00847714" w:rsidRDefault="00847714" w:rsidP="00847714">
      <w:pPr>
        <w:pStyle w:val="H1G"/>
        <w:rPr>
          <w:b w:val="0"/>
          <w:sz w:val="20"/>
          <w:lang w:val="fr-FR"/>
        </w:rPr>
      </w:pPr>
      <w:r>
        <w:rPr>
          <w:lang w:val="fr-FR"/>
        </w:rPr>
        <w:tab/>
      </w:r>
      <w:r>
        <w:rPr>
          <w:lang w:val="fr-FR"/>
        </w:rPr>
        <w:tab/>
      </w:r>
      <w:r w:rsidRPr="00DA0BC8">
        <w:rPr>
          <w:lang w:val="fr-FR"/>
        </w:rPr>
        <w:t xml:space="preserve">Communication du groupe de travail informel </w:t>
      </w:r>
      <w:r>
        <w:rPr>
          <w:lang w:val="fr-FR"/>
        </w:rPr>
        <w:br/>
      </w:r>
      <w:r w:rsidRPr="00DA0BC8">
        <w:rPr>
          <w:lang w:val="fr-FR"/>
        </w:rPr>
        <w:t>du contrôle technique périodique</w:t>
      </w:r>
      <w:r w:rsidRPr="00847714">
        <w:rPr>
          <w:b w:val="0"/>
          <w:sz w:val="20"/>
          <w:lang w:val="fr-FR"/>
        </w:rPr>
        <w:footnoteReference w:customMarkFollows="1" w:id="2"/>
        <w:t>*</w:t>
      </w:r>
    </w:p>
    <w:p w:rsidR="00114F80" w:rsidRDefault="00114F80" w:rsidP="00114F80">
      <w:pPr>
        <w:pStyle w:val="SingleTxtG"/>
        <w:ind w:firstLine="567"/>
        <w:rPr>
          <w:lang w:val="fr-FR"/>
        </w:rPr>
      </w:pPr>
      <w:r w:rsidRPr="00DA0BC8">
        <w:rPr>
          <w:lang w:val="fr-FR"/>
        </w:rPr>
        <w:t>Le texte ci-après a été établi par le groupe de travail informel du contrôle technique périodique</w:t>
      </w:r>
      <w:r w:rsidRPr="00DA0BC8">
        <w:rPr>
          <w:bCs/>
          <w:lang w:val="fr-FR"/>
        </w:rPr>
        <w:t xml:space="preserve">. </w:t>
      </w:r>
      <w:r w:rsidRPr="00DA0BC8">
        <w:rPr>
          <w:lang w:val="fr-FR"/>
        </w:rPr>
        <w:t>Il est soumis au Forum mondial de l</w:t>
      </w:r>
      <w:r w:rsidR="00F76838">
        <w:rPr>
          <w:lang w:val="fr-FR"/>
        </w:rPr>
        <w:t>’</w:t>
      </w:r>
      <w:r w:rsidRPr="00DA0BC8">
        <w:rPr>
          <w:lang w:val="fr-FR"/>
        </w:rPr>
        <w:t>harmonisation des Règlements concernant les véhicules (WP.29) pour examen à sa session de juin 2017. Les modifications qu</w:t>
      </w:r>
      <w:r w:rsidR="00F76838">
        <w:rPr>
          <w:lang w:val="fr-FR"/>
        </w:rPr>
        <w:t>’</w:t>
      </w:r>
      <w:r w:rsidRPr="00DA0BC8">
        <w:rPr>
          <w:lang w:val="fr-FR"/>
        </w:rPr>
        <w:t>il est proposé d</w:t>
      </w:r>
      <w:r w:rsidR="00F76838">
        <w:rPr>
          <w:lang w:val="fr-FR"/>
        </w:rPr>
        <w:t>’</w:t>
      </w:r>
      <w:r w:rsidRPr="00DA0BC8">
        <w:rPr>
          <w:lang w:val="fr-FR"/>
        </w:rPr>
        <w:t>apporter au texte actuel du Règlement sont indiquées en caractères gras pour les ajouts et biffés pour les suppressions.</w:t>
      </w:r>
    </w:p>
    <w:p w:rsidR="00114F80" w:rsidRPr="00DA0BC8" w:rsidRDefault="00114F80" w:rsidP="00114F80">
      <w:pPr>
        <w:pStyle w:val="HChG"/>
        <w:rPr>
          <w:lang w:val="fr-FR"/>
        </w:rPr>
      </w:pPr>
      <w:r>
        <w:rPr>
          <w:lang w:val="fr-FR"/>
        </w:rPr>
        <w:br w:type="page"/>
      </w:r>
      <w:r w:rsidRPr="00DA0BC8">
        <w:rPr>
          <w:lang w:val="fr-FR"/>
        </w:rPr>
        <w:lastRenderedPageBreak/>
        <w:tab/>
      </w:r>
      <w:r w:rsidRPr="00DA0BC8">
        <w:rPr>
          <w:lang w:val="fr-FR"/>
        </w:rPr>
        <w:tab/>
      </w:r>
      <w:r w:rsidRPr="00691918">
        <w:rPr>
          <w:spacing w:val="2"/>
          <w:lang w:val="fr-FR"/>
        </w:rPr>
        <w:t>Proposition d</w:t>
      </w:r>
      <w:r w:rsidR="00F76838" w:rsidRPr="00691918">
        <w:rPr>
          <w:spacing w:val="2"/>
          <w:lang w:val="fr-FR"/>
        </w:rPr>
        <w:t>’</w:t>
      </w:r>
      <w:r w:rsidRPr="00691918">
        <w:rPr>
          <w:spacing w:val="2"/>
          <w:lang w:val="fr-FR"/>
        </w:rPr>
        <w:t>amendements à l</w:t>
      </w:r>
      <w:r w:rsidR="00F76838" w:rsidRPr="00691918">
        <w:rPr>
          <w:spacing w:val="2"/>
          <w:lang w:val="fr-FR"/>
        </w:rPr>
        <w:t>’</w:t>
      </w:r>
      <w:r w:rsidRPr="00691918">
        <w:rPr>
          <w:spacing w:val="2"/>
          <w:lang w:val="fr-FR"/>
        </w:rPr>
        <w:t>Accord de 1997 concernant l</w:t>
      </w:r>
      <w:r w:rsidR="00F76838" w:rsidRPr="00691918">
        <w:rPr>
          <w:spacing w:val="2"/>
          <w:lang w:val="fr-FR"/>
        </w:rPr>
        <w:t>’</w:t>
      </w:r>
      <w:r w:rsidRPr="00691918">
        <w:rPr>
          <w:iCs/>
          <w:spacing w:val="2"/>
          <w:lang w:val="fr-FR"/>
        </w:rPr>
        <w:t>adoption</w:t>
      </w:r>
      <w:r w:rsidRPr="00691918">
        <w:rPr>
          <w:spacing w:val="2"/>
          <w:lang w:val="fr-FR"/>
        </w:rPr>
        <w:t xml:space="preserve"> de </w:t>
      </w:r>
      <w:r w:rsidRPr="00691918">
        <w:rPr>
          <w:iCs/>
          <w:spacing w:val="2"/>
          <w:lang w:val="fr-FR"/>
        </w:rPr>
        <w:t>conditions</w:t>
      </w:r>
      <w:r w:rsidRPr="00691918">
        <w:rPr>
          <w:spacing w:val="2"/>
          <w:lang w:val="fr-FR"/>
        </w:rPr>
        <w:t xml:space="preserve"> uniformes applicables au contrôle</w:t>
      </w:r>
      <w:r w:rsidRPr="00DA0BC8">
        <w:rPr>
          <w:lang w:val="fr-FR"/>
        </w:rPr>
        <w:t xml:space="preserve"> </w:t>
      </w:r>
      <w:r w:rsidRPr="00691918">
        <w:rPr>
          <w:spacing w:val="-4"/>
          <w:lang w:val="fr-FR"/>
        </w:rPr>
        <w:t>technique périodique des véhicules à roues et la reconnaissance</w:t>
      </w:r>
      <w:r w:rsidRPr="00DA0BC8">
        <w:rPr>
          <w:lang w:val="fr-FR"/>
        </w:rPr>
        <w:t xml:space="preserve"> réciproque des contrôles</w:t>
      </w:r>
    </w:p>
    <w:p w:rsidR="00114F80" w:rsidRPr="00DA0BC8" w:rsidRDefault="00114F80" w:rsidP="000B4811">
      <w:pPr>
        <w:pStyle w:val="H1G"/>
        <w:rPr>
          <w:lang w:val="fr-FR"/>
        </w:rPr>
      </w:pPr>
      <w:r w:rsidRPr="00DA0BC8">
        <w:rPr>
          <w:lang w:val="fr-FR"/>
        </w:rPr>
        <w:tab/>
      </w:r>
      <w:r w:rsidRPr="00DA0BC8">
        <w:rPr>
          <w:lang w:val="fr-FR"/>
        </w:rPr>
        <w:tab/>
        <w:t>Préambule</w:t>
      </w:r>
    </w:p>
    <w:p w:rsidR="00114F80" w:rsidRPr="00DA0BC8" w:rsidRDefault="00114F80" w:rsidP="004F705A">
      <w:pPr>
        <w:kinsoku/>
        <w:overflowPunct/>
        <w:autoSpaceDE/>
        <w:autoSpaceDN/>
        <w:adjustRightInd/>
        <w:snapToGrid/>
        <w:spacing w:after="120"/>
        <w:ind w:left="1134" w:right="1134" w:firstLine="567"/>
        <w:jc w:val="both"/>
        <w:rPr>
          <w:lang w:val="fr-FR"/>
        </w:rPr>
      </w:pPr>
      <w:r w:rsidRPr="00DA0BC8">
        <w:rPr>
          <w:i/>
          <w:lang w:val="fr-FR"/>
        </w:rPr>
        <w:t>Les Parties contractantes</w:t>
      </w:r>
      <w:r w:rsidR="009A7BAB">
        <w:rPr>
          <w:lang w:val="fr-FR"/>
        </w:rPr>
        <w:t>,</w:t>
      </w:r>
    </w:p>
    <w:p w:rsidR="00114F80" w:rsidRPr="00DA0BC8" w:rsidRDefault="009A7BAB" w:rsidP="00114F80">
      <w:pPr>
        <w:kinsoku/>
        <w:overflowPunct/>
        <w:autoSpaceDE/>
        <w:autoSpaceDN/>
        <w:adjustRightInd/>
        <w:snapToGrid/>
        <w:spacing w:after="120"/>
        <w:ind w:left="1134" w:right="1134" w:firstLine="567"/>
        <w:jc w:val="both"/>
        <w:rPr>
          <w:lang w:val="fr-FR"/>
        </w:rPr>
      </w:pPr>
      <w:r>
        <w:rPr>
          <w:i/>
          <w:lang w:val="fr-FR"/>
        </w:rPr>
        <w:t>N</w:t>
      </w:r>
      <w:r w:rsidRPr="009A7BAB">
        <w:rPr>
          <w:i/>
          <w:lang w:val="fr-FR"/>
        </w:rPr>
        <w:t>otant</w:t>
      </w:r>
      <w:r w:rsidRPr="00DA0BC8">
        <w:rPr>
          <w:i/>
          <w:lang w:val="fr-FR"/>
        </w:rPr>
        <w:t xml:space="preserve"> </w:t>
      </w:r>
      <w:r w:rsidR="00114F80" w:rsidRPr="00DA0BC8">
        <w:rPr>
          <w:lang w:val="fr-FR"/>
        </w:rPr>
        <w:t>la croissance de la circulation routière et la montée des</w:t>
      </w:r>
      <w:r w:rsidR="004F705A">
        <w:rPr>
          <w:lang w:val="fr-FR"/>
        </w:rPr>
        <w:t xml:space="preserve"> </w:t>
      </w:r>
      <w:r w:rsidR="00114F80" w:rsidRPr="00DA0BC8">
        <w:rPr>
          <w:lang w:val="fr-FR"/>
        </w:rPr>
        <w:t>risques et des nuisances qui en ré</w:t>
      </w:r>
      <w:r w:rsidR="004F705A">
        <w:rPr>
          <w:lang w:val="fr-FR"/>
        </w:rPr>
        <w:t xml:space="preserve">sulte, ce qui pose à toutes les </w:t>
      </w:r>
      <w:r w:rsidR="00114F80" w:rsidRPr="00DA0BC8">
        <w:rPr>
          <w:lang w:val="fr-FR"/>
        </w:rPr>
        <w:t>Parties contractantes des problèmes de</w:t>
      </w:r>
      <w:r w:rsidR="004F705A">
        <w:rPr>
          <w:lang w:val="fr-FR"/>
        </w:rPr>
        <w:t xml:space="preserve"> sécurité et d</w:t>
      </w:r>
      <w:r w:rsidR="00F76838">
        <w:rPr>
          <w:lang w:val="fr-FR"/>
        </w:rPr>
        <w:t>’</w:t>
      </w:r>
      <w:r w:rsidR="004F705A">
        <w:rPr>
          <w:lang w:val="fr-FR"/>
        </w:rPr>
        <w:t xml:space="preserve">environnement de </w:t>
      </w:r>
      <w:r w:rsidR="00114F80" w:rsidRPr="00DA0BC8">
        <w:rPr>
          <w:lang w:val="fr-FR"/>
        </w:rPr>
        <w:t>caractère et de</w:t>
      </w:r>
      <w:r w:rsidR="004F705A">
        <w:rPr>
          <w:lang w:val="fr-FR"/>
        </w:rPr>
        <w:t xml:space="preserve"> </w:t>
      </w:r>
      <w:r w:rsidR="00114F80" w:rsidRPr="00DA0BC8">
        <w:rPr>
          <w:lang w:val="fr-FR"/>
        </w:rPr>
        <w:t>gravité analogues</w:t>
      </w:r>
      <w:r w:rsidR="004F705A">
        <w:rPr>
          <w:lang w:val="fr-FR"/>
        </w:rPr>
        <w:t> </w:t>
      </w:r>
      <w:r w:rsidR="00114F80" w:rsidRPr="00DA0BC8">
        <w:rPr>
          <w:lang w:val="fr-FR"/>
        </w:rPr>
        <w:t>;</w:t>
      </w:r>
    </w:p>
    <w:p w:rsidR="00114F80" w:rsidRPr="00DA0BC8" w:rsidRDefault="004F705A" w:rsidP="00114F80">
      <w:pPr>
        <w:kinsoku/>
        <w:overflowPunct/>
        <w:autoSpaceDE/>
        <w:autoSpaceDN/>
        <w:adjustRightInd/>
        <w:snapToGrid/>
        <w:spacing w:after="120"/>
        <w:ind w:left="1134" w:right="1134" w:firstLine="567"/>
        <w:jc w:val="both"/>
        <w:rPr>
          <w:lang w:val="fr-FR"/>
        </w:rPr>
      </w:pPr>
      <w:r>
        <w:rPr>
          <w:i/>
          <w:lang w:val="fr-FR"/>
        </w:rPr>
        <w:t>Dé</w:t>
      </w:r>
      <w:r w:rsidRPr="004F705A">
        <w:rPr>
          <w:i/>
          <w:lang w:val="fr-FR"/>
        </w:rPr>
        <w:t>sirant</w:t>
      </w:r>
      <w:r w:rsidRPr="00DA0BC8">
        <w:rPr>
          <w:lang w:val="fr-FR"/>
        </w:rPr>
        <w:t xml:space="preserve"> </w:t>
      </w:r>
      <w:r w:rsidR="00114F80" w:rsidRPr="00DA0BC8">
        <w:rPr>
          <w:lang w:val="fr-FR"/>
        </w:rPr>
        <w:t>parvenir à une plus grande uniformité des règles qui régissent la circulation routière en Europe et assurer un niveau plus élevé de sécurité et de protection de l</w:t>
      </w:r>
      <w:r w:rsidR="00F76838">
        <w:rPr>
          <w:lang w:val="fr-FR"/>
        </w:rPr>
        <w:t>’</w:t>
      </w:r>
      <w:r w:rsidR="00114F80" w:rsidRPr="00DA0BC8">
        <w:rPr>
          <w:lang w:val="fr-FR"/>
        </w:rPr>
        <w:t>environnement</w:t>
      </w:r>
      <w:r>
        <w:rPr>
          <w:lang w:val="fr-FR"/>
        </w:rPr>
        <w:t> </w:t>
      </w:r>
      <w:r w:rsidR="00114F80" w:rsidRPr="00DA0BC8">
        <w:rPr>
          <w:lang w:val="fr-FR"/>
        </w:rPr>
        <w:t>;</w:t>
      </w:r>
    </w:p>
    <w:p w:rsidR="00114F80" w:rsidRPr="00DA0BC8" w:rsidRDefault="004F705A" w:rsidP="00114F80">
      <w:pPr>
        <w:kinsoku/>
        <w:overflowPunct/>
        <w:autoSpaceDE/>
        <w:autoSpaceDN/>
        <w:adjustRightInd/>
        <w:snapToGrid/>
        <w:spacing w:after="120"/>
        <w:ind w:left="1134" w:right="1134" w:firstLine="567"/>
        <w:jc w:val="both"/>
        <w:rPr>
          <w:lang w:val="fr-FR"/>
        </w:rPr>
      </w:pPr>
      <w:r>
        <w:rPr>
          <w:i/>
          <w:lang w:val="fr-FR"/>
        </w:rPr>
        <w:t>Dé</w:t>
      </w:r>
      <w:r w:rsidRPr="004F705A">
        <w:rPr>
          <w:i/>
          <w:lang w:val="fr-FR"/>
        </w:rPr>
        <w:t>sirant</w:t>
      </w:r>
      <w:r w:rsidRPr="00DA0BC8">
        <w:rPr>
          <w:lang w:val="fr-FR"/>
        </w:rPr>
        <w:t xml:space="preserve"> </w:t>
      </w:r>
      <w:r w:rsidR="00114F80" w:rsidRPr="00DA0BC8">
        <w:rPr>
          <w:lang w:val="fr-FR"/>
        </w:rPr>
        <w:t>définir à cette fin des conditions uniformes pour le contrôle technique périodique des véhicules à roues qu</w:t>
      </w:r>
      <w:r w:rsidR="00F76838">
        <w:rPr>
          <w:lang w:val="fr-FR"/>
        </w:rPr>
        <w:t>’</w:t>
      </w:r>
      <w:r w:rsidR="00114F80" w:rsidRPr="00DA0BC8">
        <w:rPr>
          <w:lang w:val="fr-FR"/>
        </w:rPr>
        <w:t>il suffira de respecter pour que ces véhicules soient agréés dans leur pays</w:t>
      </w:r>
      <w:r>
        <w:rPr>
          <w:lang w:val="fr-FR"/>
        </w:rPr>
        <w:t> </w:t>
      </w:r>
      <w:r w:rsidR="00114F80" w:rsidRPr="00DA0BC8">
        <w:rPr>
          <w:lang w:val="fr-FR"/>
        </w:rPr>
        <w:t>;</w:t>
      </w:r>
    </w:p>
    <w:p w:rsidR="00114F80" w:rsidRPr="00DA0BC8" w:rsidRDefault="004F705A" w:rsidP="00114F80">
      <w:pPr>
        <w:kinsoku/>
        <w:overflowPunct/>
        <w:autoSpaceDE/>
        <w:autoSpaceDN/>
        <w:adjustRightInd/>
        <w:snapToGrid/>
        <w:spacing w:after="120"/>
        <w:ind w:left="1134" w:right="1134" w:firstLine="567"/>
        <w:jc w:val="both"/>
        <w:rPr>
          <w:lang w:val="fr-FR"/>
        </w:rPr>
      </w:pPr>
      <w:r w:rsidRPr="004F705A">
        <w:rPr>
          <w:i/>
          <w:lang w:val="fr-FR"/>
        </w:rPr>
        <w:t>Attendu</w:t>
      </w:r>
      <w:r w:rsidRPr="00DA0BC8">
        <w:rPr>
          <w:lang w:val="fr-FR"/>
        </w:rPr>
        <w:t xml:space="preserve"> </w:t>
      </w:r>
      <w:r w:rsidR="00114F80" w:rsidRPr="00DA0BC8">
        <w:rPr>
          <w:lang w:val="fr-FR"/>
        </w:rPr>
        <w:t>que le temps nécessaire pour procéder au contrôle technique périodique de certains véhicules à roues et les dépenses alors encourues sont des facteurs susceptibles d</w:t>
      </w:r>
      <w:r w:rsidR="00F76838">
        <w:rPr>
          <w:lang w:val="fr-FR"/>
        </w:rPr>
        <w:t>’</w:t>
      </w:r>
      <w:r w:rsidR="00114F80" w:rsidRPr="00DA0BC8">
        <w:rPr>
          <w:lang w:val="fr-FR"/>
        </w:rPr>
        <w:t>affecter les conditions de la concurrence entre transporteurs routiers sur le territoire des Parties contractantes</w:t>
      </w:r>
      <w:r w:rsidR="000F0FFE">
        <w:rPr>
          <w:lang w:val="fr-FR"/>
        </w:rPr>
        <w:t> </w:t>
      </w:r>
      <w:r w:rsidR="00114F80" w:rsidRPr="00DA0BC8">
        <w:rPr>
          <w:lang w:val="fr-FR"/>
        </w:rPr>
        <w:t>; attendu que les systèmes actuels de contrôle varient d</w:t>
      </w:r>
      <w:r w:rsidR="00F76838">
        <w:rPr>
          <w:lang w:val="fr-FR"/>
        </w:rPr>
        <w:t>’</w:t>
      </w:r>
      <w:r w:rsidR="00114F80" w:rsidRPr="00DA0BC8">
        <w:rPr>
          <w:lang w:val="fr-FR"/>
        </w:rPr>
        <w:t>un territoire à l</w:t>
      </w:r>
      <w:r w:rsidR="00F76838">
        <w:rPr>
          <w:lang w:val="fr-FR"/>
        </w:rPr>
        <w:t>’</w:t>
      </w:r>
      <w:r w:rsidR="00114F80" w:rsidRPr="00DA0BC8">
        <w:rPr>
          <w:lang w:val="fr-FR"/>
        </w:rPr>
        <w:t>autre</w:t>
      </w:r>
      <w:r>
        <w:rPr>
          <w:lang w:val="fr-FR"/>
        </w:rPr>
        <w:t> </w:t>
      </w:r>
      <w:r w:rsidR="00114F80" w:rsidRPr="00DA0BC8">
        <w:rPr>
          <w:lang w:val="fr-FR"/>
        </w:rPr>
        <w:t>;</w:t>
      </w:r>
    </w:p>
    <w:p w:rsidR="00114F80" w:rsidRPr="00DA0BC8" w:rsidRDefault="004F705A" w:rsidP="00114F80">
      <w:pPr>
        <w:kinsoku/>
        <w:overflowPunct/>
        <w:autoSpaceDE/>
        <w:autoSpaceDN/>
        <w:adjustRightInd/>
        <w:snapToGrid/>
        <w:spacing w:after="120"/>
        <w:ind w:left="1134" w:right="1134" w:firstLine="567"/>
        <w:jc w:val="both"/>
        <w:rPr>
          <w:lang w:val="fr-FR"/>
        </w:rPr>
      </w:pPr>
      <w:r w:rsidRPr="004F705A">
        <w:rPr>
          <w:i/>
          <w:lang w:val="fr-FR"/>
        </w:rPr>
        <w:t>Attendu</w:t>
      </w:r>
      <w:r w:rsidRPr="00DA0BC8">
        <w:rPr>
          <w:lang w:val="fr-FR"/>
        </w:rPr>
        <w:t xml:space="preserve"> </w:t>
      </w:r>
      <w:r w:rsidR="00114F80" w:rsidRPr="00DA0BC8">
        <w:rPr>
          <w:lang w:val="fr-FR"/>
        </w:rPr>
        <w:t>qu</w:t>
      </w:r>
      <w:r w:rsidR="00F76838">
        <w:rPr>
          <w:lang w:val="fr-FR"/>
        </w:rPr>
        <w:t>’</w:t>
      </w:r>
      <w:r w:rsidR="00114F80" w:rsidRPr="00DA0BC8">
        <w:rPr>
          <w:lang w:val="fr-FR"/>
        </w:rPr>
        <w:t>il faut donc harmoniser autant que faire se peut la fréquence des contrôles et la liste des éléments qui doivent impérativement être vérifiés</w:t>
      </w:r>
      <w:r w:rsidR="00DC6FFA">
        <w:rPr>
          <w:lang w:val="fr-FR"/>
        </w:rPr>
        <w:t> </w:t>
      </w:r>
      <w:r w:rsidR="00114F80" w:rsidRPr="00DA0BC8">
        <w:rPr>
          <w:lang w:val="fr-FR"/>
        </w:rPr>
        <w:t>;</w:t>
      </w:r>
    </w:p>
    <w:p w:rsidR="00114F80" w:rsidRPr="00DA0BC8" w:rsidRDefault="004F705A" w:rsidP="00114F80">
      <w:pPr>
        <w:kinsoku/>
        <w:overflowPunct/>
        <w:autoSpaceDE/>
        <w:autoSpaceDN/>
        <w:adjustRightInd/>
        <w:snapToGrid/>
        <w:spacing w:after="120"/>
        <w:ind w:left="1134" w:right="1134" w:firstLine="567"/>
        <w:jc w:val="both"/>
        <w:rPr>
          <w:lang w:val="fr-FR"/>
        </w:rPr>
      </w:pPr>
      <w:r w:rsidRPr="004F705A">
        <w:rPr>
          <w:i/>
          <w:lang w:val="fr-FR"/>
        </w:rPr>
        <w:t>Attendu</w:t>
      </w:r>
      <w:r w:rsidRPr="00DA0BC8">
        <w:rPr>
          <w:lang w:val="fr-FR"/>
        </w:rPr>
        <w:t xml:space="preserve"> </w:t>
      </w:r>
      <w:r w:rsidR="00114F80" w:rsidRPr="00DA0BC8">
        <w:rPr>
          <w:lang w:val="fr-FR"/>
        </w:rPr>
        <w:t>que la date retenue pour l</w:t>
      </w:r>
      <w:r w:rsidR="00F76838">
        <w:rPr>
          <w:lang w:val="fr-FR"/>
        </w:rPr>
        <w:t>’</w:t>
      </w:r>
      <w:r w:rsidR="00114F80" w:rsidRPr="00DA0BC8">
        <w:rPr>
          <w:lang w:val="fr-FR"/>
        </w:rPr>
        <w:t>application des mesures visées dans</w:t>
      </w:r>
      <w:r w:rsidR="00DC6FFA">
        <w:rPr>
          <w:lang w:val="fr-FR"/>
        </w:rPr>
        <w:t xml:space="preserve"> </w:t>
      </w:r>
      <w:r w:rsidR="00114F80" w:rsidRPr="00DA0BC8">
        <w:rPr>
          <w:lang w:val="fr-FR"/>
        </w:rPr>
        <w:t>le présent Accord doit laisser le temps d</w:t>
      </w:r>
      <w:r w:rsidR="00F76838">
        <w:rPr>
          <w:lang w:val="fr-FR"/>
        </w:rPr>
        <w:t>’</w:t>
      </w:r>
      <w:r w:rsidR="00114F80" w:rsidRPr="00DA0BC8">
        <w:rPr>
          <w:lang w:val="fr-FR"/>
        </w:rPr>
        <w:t>établir ou de compléter les</w:t>
      </w:r>
      <w:r w:rsidR="00DC6FFA">
        <w:rPr>
          <w:lang w:val="fr-FR"/>
        </w:rPr>
        <w:t xml:space="preserve"> </w:t>
      </w:r>
      <w:r w:rsidR="00114F80" w:rsidRPr="00DA0BC8">
        <w:rPr>
          <w:lang w:val="fr-FR"/>
        </w:rPr>
        <w:t>arrangements administratifs et techniques requis pour procéder aux vérifications</w:t>
      </w:r>
      <w:r w:rsidR="00DC6FFA">
        <w:rPr>
          <w:lang w:val="fr-FR"/>
        </w:rPr>
        <w:t> </w:t>
      </w:r>
      <w:r w:rsidR="00114F80" w:rsidRPr="00DA0BC8">
        <w:rPr>
          <w:lang w:val="fr-FR"/>
        </w:rPr>
        <w:t>;</w:t>
      </w:r>
    </w:p>
    <w:p w:rsidR="00114F80" w:rsidRPr="00DA0BC8" w:rsidRDefault="00146824" w:rsidP="00146824">
      <w:pPr>
        <w:kinsoku/>
        <w:overflowPunct/>
        <w:autoSpaceDE/>
        <w:autoSpaceDN/>
        <w:adjustRightInd/>
        <w:snapToGrid/>
        <w:spacing w:after="120"/>
        <w:ind w:left="1134" w:right="1134" w:firstLine="567"/>
        <w:jc w:val="both"/>
        <w:rPr>
          <w:lang w:val="fr-FR"/>
        </w:rPr>
      </w:pPr>
      <w:r>
        <w:rPr>
          <w:i/>
          <w:lang w:val="fr-FR"/>
        </w:rPr>
        <w:t>S</w:t>
      </w:r>
      <w:r w:rsidR="00DC6FFA" w:rsidRPr="00DC6FFA">
        <w:rPr>
          <w:i/>
          <w:lang w:val="fr-FR"/>
        </w:rPr>
        <w:t xml:space="preserve">ont convenues </w:t>
      </w:r>
      <w:r w:rsidR="00DC6FFA" w:rsidRPr="00146824">
        <w:rPr>
          <w:lang w:val="fr-FR"/>
        </w:rPr>
        <w:t>de ce qui suit</w:t>
      </w:r>
      <w:r w:rsidR="00114F80" w:rsidRPr="00DA0BC8">
        <w:rPr>
          <w:lang w:val="fr-FR"/>
        </w:rPr>
        <w:t> :</w:t>
      </w:r>
    </w:p>
    <w:p w:rsidR="00114F80" w:rsidRPr="00DA0BC8" w:rsidRDefault="00146824" w:rsidP="00146824">
      <w:pPr>
        <w:pStyle w:val="H23G"/>
        <w:rPr>
          <w:lang w:val="fr-FR"/>
        </w:rPr>
      </w:pPr>
      <w:r>
        <w:rPr>
          <w:lang w:val="fr-FR"/>
        </w:rPr>
        <w:tab/>
      </w:r>
      <w:r>
        <w:rPr>
          <w:lang w:val="fr-FR"/>
        </w:rPr>
        <w:tab/>
      </w:r>
      <w:r w:rsidR="00114F80" w:rsidRPr="00DA0BC8">
        <w:rPr>
          <w:lang w:val="fr-FR"/>
        </w:rPr>
        <w:t>Article premier</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Les Parties contractantes établissent des règles applicables au contrôle technique périodique des véhicules à roues immatriculés sur leur territoire et les contrôles effectués conformément à ces règles font l</w:t>
      </w:r>
      <w:r w:rsidR="00F76838">
        <w:rPr>
          <w:lang w:val="fr-FR"/>
        </w:rPr>
        <w:t>’</w:t>
      </w:r>
      <w:r w:rsidRPr="00DA0BC8">
        <w:rPr>
          <w:lang w:val="fr-FR"/>
        </w:rPr>
        <w:t>objet d</w:t>
      </w:r>
      <w:r w:rsidR="00F76838">
        <w:rPr>
          <w:lang w:val="fr-FR"/>
        </w:rPr>
        <w:t>’</w:t>
      </w:r>
      <w:r w:rsidRPr="00DA0BC8">
        <w:rPr>
          <w:lang w:val="fr-FR"/>
        </w:rPr>
        <w:t>une reconnaissance réciproque de</w:t>
      </w:r>
      <w:r w:rsidR="00146824">
        <w:rPr>
          <w:lang w:val="fr-FR"/>
        </w:rPr>
        <w:t xml:space="preserve"> </w:t>
      </w:r>
      <w:r w:rsidRPr="00DA0BC8">
        <w:rPr>
          <w:lang w:val="fr-FR"/>
        </w:rPr>
        <w:t>leur part. Les règles sont établies par l</w:t>
      </w:r>
      <w:r w:rsidR="00F76838">
        <w:rPr>
          <w:lang w:val="fr-FR"/>
        </w:rPr>
        <w:t>’</w:t>
      </w:r>
      <w:r w:rsidRPr="00DA0BC8">
        <w:rPr>
          <w:lang w:val="fr-FR"/>
        </w:rPr>
        <w:t>intermédiaire d</w:t>
      </w:r>
      <w:r w:rsidR="00F76838">
        <w:rPr>
          <w:lang w:val="fr-FR"/>
        </w:rPr>
        <w:t>’</w:t>
      </w:r>
      <w:r w:rsidRPr="00DA0BC8">
        <w:rPr>
          <w:lang w:val="fr-FR"/>
        </w:rPr>
        <w:t xml:space="preserve">un </w:t>
      </w:r>
      <w:r>
        <w:rPr>
          <w:lang w:val="fr-FR"/>
        </w:rPr>
        <w:t>c</w:t>
      </w:r>
      <w:r w:rsidRPr="00DA0BC8">
        <w:rPr>
          <w:lang w:val="fr-FR"/>
        </w:rPr>
        <w:t>omité d</w:t>
      </w:r>
      <w:r w:rsidR="00F76838">
        <w:rPr>
          <w:lang w:val="fr-FR"/>
        </w:rPr>
        <w:t>’</w:t>
      </w:r>
      <w:r w:rsidRPr="00DA0BC8">
        <w:rPr>
          <w:lang w:val="fr-FR"/>
        </w:rPr>
        <w:t>administration composé de toutes les Parties contractantes conformément au Règlement intérieur reproduit à l</w:t>
      </w:r>
      <w:r w:rsidR="00F76838">
        <w:rPr>
          <w:lang w:val="fr-FR"/>
        </w:rPr>
        <w:t>’</w:t>
      </w:r>
      <w:r w:rsidRPr="00DA0BC8">
        <w:rPr>
          <w:lang w:val="fr-FR"/>
        </w:rPr>
        <w:t>appendice 1 et</w:t>
      </w:r>
      <w:r w:rsidR="00146824">
        <w:rPr>
          <w:lang w:val="fr-FR"/>
        </w:rPr>
        <w:t xml:space="preserve"> </w:t>
      </w:r>
      <w:r w:rsidRPr="00DA0BC8">
        <w:rPr>
          <w:lang w:val="fr-FR"/>
        </w:rPr>
        <w:t>sur la base des dispositions des articles et paragraphes ci-après.</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Au sens du présent Accord,</w:t>
      </w:r>
    </w:p>
    <w:p w:rsidR="00114F80" w:rsidRPr="00DA0BC8" w:rsidRDefault="00146824" w:rsidP="00114F80">
      <w:pPr>
        <w:kinsoku/>
        <w:overflowPunct/>
        <w:autoSpaceDE/>
        <w:autoSpaceDN/>
        <w:adjustRightInd/>
        <w:snapToGrid/>
        <w:spacing w:after="120"/>
        <w:ind w:left="1134" w:right="1134" w:firstLine="567"/>
        <w:jc w:val="both"/>
        <w:rPr>
          <w:lang w:val="fr-FR"/>
        </w:rPr>
      </w:pPr>
      <w:r>
        <w:rPr>
          <w:lang w:val="fr-FR"/>
        </w:rPr>
        <w:t>L</w:t>
      </w:r>
      <w:r w:rsidR="00F76838">
        <w:rPr>
          <w:lang w:val="fr-FR"/>
        </w:rPr>
        <w:t>’</w:t>
      </w:r>
      <w:r w:rsidR="00114F80" w:rsidRPr="00DA0BC8">
        <w:rPr>
          <w:lang w:val="fr-FR"/>
        </w:rPr>
        <w:t xml:space="preserve">expression </w:t>
      </w:r>
      <w:r>
        <w:rPr>
          <w:lang w:val="fr-FR"/>
        </w:rPr>
        <w:t>« </w:t>
      </w:r>
      <w:r w:rsidR="00114F80" w:rsidRPr="00DA0BC8">
        <w:rPr>
          <w:lang w:val="fr-FR"/>
        </w:rPr>
        <w:t>véhicules à roues</w:t>
      </w:r>
      <w:r>
        <w:rPr>
          <w:lang w:val="fr-FR"/>
        </w:rPr>
        <w:t> »</w:t>
      </w:r>
      <w:r w:rsidR="00114F80" w:rsidRPr="00DA0BC8">
        <w:rPr>
          <w:lang w:val="fr-FR"/>
        </w:rPr>
        <w:t xml:space="preserve"> recouvre tous les véhicules à moteur et</w:t>
      </w:r>
      <w:r>
        <w:rPr>
          <w:lang w:val="fr-FR"/>
        </w:rPr>
        <w:t xml:space="preserve"> </w:t>
      </w:r>
      <w:r w:rsidR="00114F80" w:rsidRPr="00DA0BC8">
        <w:rPr>
          <w:lang w:val="fr-FR"/>
        </w:rPr>
        <w:t>leurs remorques</w:t>
      </w:r>
      <w:r>
        <w:rPr>
          <w:lang w:val="fr-FR"/>
        </w:rPr>
        <w:t> </w:t>
      </w:r>
      <w:r w:rsidR="00114F80" w:rsidRPr="00DA0BC8">
        <w:rPr>
          <w:lang w:val="fr-FR"/>
        </w:rPr>
        <w:t>;</w:t>
      </w:r>
    </w:p>
    <w:p w:rsidR="00114F80" w:rsidRPr="00DA0BC8" w:rsidRDefault="00146824" w:rsidP="00114F80">
      <w:pPr>
        <w:kinsoku/>
        <w:overflowPunct/>
        <w:autoSpaceDE/>
        <w:autoSpaceDN/>
        <w:adjustRightInd/>
        <w:snapToGrid/>
        <w:spacing w:after="120"/>
        <w:ind w:left="1134" w:right="1134" w:firstLine="567"/>
        <w:jc w:val="both"/>
        <w:rPr>
          <w:lang w:val="fr-FR"/>
        </w:rPr>
      </w:pPr>
      <w:r>
        <w:rPr>
          <w:lang w:val="fr-FR"/>
        </w:rPr>
        <w:t>L</w:t>
      </w:r>
      <w:r w:rsidR="00F76838">
        <w:rPr>
          <w:lang w:val="fr-FR"/>
        </w:rPr>
        <w:t>’</w:t>
      </w:r>
      <w:r w:rsidR="00114F80" w:rsidRPr="00DA0BC8">
        <w:rPr>
          <w:lang w:val="fr-FR"/>
        </w:rPr>
        <w:t xml:space="preserve">expression </w:t>
      </w:r>
      <w:r>
        <w:rPr>
          <w:lang w:val="fr-FR"/>
        </w:rPr>
        <w:t>« </w:t>
      </w:r>
      <w:r w:rsidR="00114F80" w:rsidRPr="00DA0BC8">
        <w:rPr>
          <w:lang w:val="fr-FR"/>
        </w:rPr>
        <w:t>contrôle technique</w:t>
      </w:r>
      <w:r>
        <w:rPr>
          <w:lang w:val="fr-FR"/>
        </w:rPr>
        <w:t> »</w:t>
      </w:r>
      <w:r w:rsidR="00114F80" w:rsidRPr="00DA0BC8">
        <w:rPr>
          <w:lang w:val="fr-FR"/>
        </w:rPr>
        <w:t xml:space="preserve"> recouvre le contrôle de tous équipements et pièces utilisés sur les véhicules à roues et dont les caractéristiques ont un rapport avec la sécurité routière, la protection de</w:t>
      </w:r>
      <w:r>
        <w:rPr>
          <w:lang w:val="fr-FR"/>
        </w:rPr>
        <w:t xml:space="preserve"> </w:t>
      </w:r>
      <w:r w:rsidR="00114F80" w:rsidRPr="00DA0BC8">
        <w:rPr>
          <w:lang w:val="fr-FR"/>
        </w:rPr>
        <w:t>l</w:t>
      </w:r>
      <w:r w:rsidR="00F76838">
        <w:rPr>
          <w:lang w:val="fr-FR"/>
        </w:rPr>
        <w:t>’</w:t>
      </w:r>
      <w:r w:rsidR="00114F80" w:rsidRPr="00DA0BC8">
        <w:rPr>
          <w:lang w:val="fr-FR"/>
        </w:rPr>
        <w:t>environnement et les économies d</w:t>
      </w:r>
      <w:r w:rsidR="00F76838">
        <w:rPr>
          <w:lang w:val="fr-FR"/>
        </w:rPr>
        <w:t>’</w:t>
      </w:r>
      <w:r w:rsidR="00114F80" w:rsidRPr="00DA0BC8">
        <w:rPr>
          <w:lang w:val="fr-FR"/>
        </w:rPr>
        <w:t>énergie</w:t>
      </w:r>
      <w:r>
        <w:rPr>
          <w:lang w:val="fr-FR"/>
        </w:rPr>
        <w:t> ;</w:t>
      </w:r>
    </w:p>
    <w:p w:rsidR="00114F80" w:rsidRPr="00DA0BC8" w:rsidRDefault="00146824" w:rsidP="00114F80">
      <w:pPr>
        <w:kinsoku/>
        <w:overflowPunct/>
        <w:autoSpaceDE/>
        <w:autoSpaceDN/>
        <w:adjustRightInd/>
        <w:snapToGrid/>
        <w:spacing w:after="120"/>
        <w:ind w:left="1134" w:right="1134" w:firstLine="567"/>
        <w:jc w:val="both"/>
        <w:rPr>
          <w:lang w:val="fr-FR"/>
        </w:rPr>
      </w:pPr>
      <w:r>
        <w:rPr>
          <w:lang w:val="fr-FR"/>
        </w:rPr>
        <w:t>L</w:t>
      </w:r>
      <w:r w:rsidR="00F76838">
        <w:rPr>
          <w:lang w:val="fr-FR"/>
        </w:rPr>
        <w:t>’</w:t>
      </w:r>
      <w:r w:rsidR="00114F80" w:rsidRPr="00DA0BC8">
        <w:rPr>
          <w:lang w:val="fr-FR"/>
        </w:rPr>
        <w:t xml:space="preserve">expression </w:t>
      </w:r>
      <w:r>
        <w:rPr>
          <w:lang w:val="fr-FR"/>
        </w:rPr>
        <w:t>« </w:t>
      </w:r>
      <w:r w:rsidR="00114F80" w:rsidRPr="00DA0BC8">
        <w:rPr>
          <w:lang w:val="fr-FR"/>
        </w:rPr>
        <w:t>règles applicables au contrôle technique périodique des véhicules à</w:t>
      </w:r>
      <w:r>
        <w:rPr>
          <w:lang w:val="fr-FR"/>
        </w:rPr>
        <w:t xml:space="preserve"> </w:t>
      </w:r>
      <w:r w:rsidR="00114F80" w:rsidRPr="00DA0BC8">
        <w:rPr>
          <w:lang w:val="fr-FR"/>
        </w:rPr>
        <w:t>roues</w:t>
      </w:r>
      <w:r>
        <w:rPr>
          <w:lang w:val="fr-FR"/>
        </w:rPr>
        <w:t> »</w:t>
      </w:r>
      <w:r w:rsidR="00114F80" w:rsidRPr="00DA0BC8">
        <w:rPr>
          <w:lang w:val="fr-FR"/>
        </w:rPr>
        <w:t xml:space="preserve"> recouvre les dispositions relatives à la preuve du respect de la procédure administrative uniforme selon laquelle les autorités compétentes d</w:t>
      </w:r>
      <w:r w:rsidR="00F76838">
        <w:rPr>
          <w:lang w:val="fr-FR"/>
        </w:rPr>
        <w:t>’</w:t>
      </w:r>
      <w:r w:rsidR="00114F80" w:rsidRPr="00DA0BC8">
        <w:rPr>
          <w:lang w:val="fr-FR"/>
        </w:rPr>
        <w:t>une Partie contractante attestent périodiquement, une fois effectuées les vérifications requises, que le véhicule à roues est conforme aux prescriptions des règles pertinentes. Cette preuve peut être apportée sous</w:t>
      </w:r>
      <w:r w:rsidR="00544F81">
        <w:rPr>
          <w:lang w:val="fr-FR"/>
        </w:rPr>
        <w:t xml:space="preserve"> </w:t>
      </w:r>
      <w:r w:rsidR="00114F80" w:rsidRPr="00DA0BC8">
        <w:rPr>
          <w:lang w:val="fr-FR"/>
        </w:rPr>
        <w:t>forme d</w:t>
      </w:r>
      <w:r w:rsidR="00F76838">
        <w:rPr>
          <w:lang w:val="fr-FR"/>
        </w:rPr>
        <w:t>’</w:t>
      </w:r>
      <w:r w:rsidR="00114F80" w:rsidRPr="00DA0BC8">
        <w:rPr>
          <w:lang w:val="fr-FR"/>
        </w:rPr>
        <w:t>un certificat de contrôle technique dont le modèle est reproduit dans l</w:t>
      </w:r>
      <w:r w:rsidR="00F76838">
        <w:rPr>
          <w:lang w:val="fr-FR"/>
        </w:rPr>
        <w:t>’</w:t>
      </w:r>
      <w:r w:rsidR="00114F80" w:rsidRPr="00DA0BC8">
        <w:rPr>
          <w:lang w:val="fr-FR"/>
        </w:rPr>
        <w:t>appendice 2 au présent Accord.</w:t>
      </w:r>
    </w:p>
    <w:p w:rsidR="00114F80" w:rsidRPr="00DA0BC8" w:rsidRDefault="00114F80" w:rsidP="00114F80">
      <w:pPr>
        <w:kinsoku/>
        <w:overflowPunct/>
        <w:autoSpaceDE/>
        <w:autoSpaceDN/>
        <w:adjustRightInd/>
        <w:snapToGrid/>
        <w:spacing w:after="120"/>
        <w:ind w:left="1134" w:right="1134" w:firstLine="567"/>
        <w:jc w:val="both"/>
        <w:rPr>
          <w:b/>
          <w:lang w:val="fr-FR"/>
        </w:rPr>
      </w:pPr>
      <w:r w:rsidRPr="00DA0BC8">
        <w:rPr>
          <w:b/>
          <w:lang w:val="fr-FR"/>
        </w:rPr>
        <w:lastRenderedPageBreak/>
        <w:t>L</w:t>
      </w:r>
      <w:r w:rsidR="00F76838">
        <w:rPr>
          <w:b/>
          <w:lang w:val="fr-FR"/>
        </w:rPr>
        <w:t>’</w:t>
      </w:r>
      <w:r w:rsidRPr="00DA0BC8">
        <w:rPr>
          <w:b/>
          <w:lang w:val="fr-FR"/>
        </w:rPr>
        <w:t xml:space="preserve">expression </w:t>
      </w:r>
      <w:r w:rsidR="00544F81">
        <w:rPr>
          <w:b/>
          <w:lang w:val="fr-FR"/>
        </w:rPr>
        <w:t>« </w:t>
      </w:r>
      <w:r w:rsidRPr="00DA0BC8">
        <w:rPr>
          <w:b/>
          <w:lang w:val="fr-FR"/>
        </w:rPr>
        <w:t>aptitude à la circulation</w:t>
      </w:r>
      <w:r w:rsidR="00544F81">
        <w:rPr>
          <w:b/>
          <w:lang w:val="fr-FR"/>
        </w:rPr>
        <w:t> »</w:t>
      </w:r>
      <w:r w:rsidRPr="00DA0BC8">
        <w:rPr>
          <w:b/>
          <w:lang w:val="fr-FR"/>
        </w:rPr>
        <w:t xml:space="preserve"> désigne l</w:t>
      </w:r>
      <w:r w:rsidR="00F76838">
        <w:rPr>
          <w:b/>
          <w:lang w:val="fr-FR"/>
        </w:rPr>
        <w:t>’</w:t>
      </w:r>
      <w:r w:rsidRPr="00DA0BC8">
        <w:rPr>
          <w:b/>
          <w:lang w:val="fr-FR"/>
        </w:rPr>
        <w:t>aptitude d</w:t>
      </w:r>
      <w:r w:rsidR="00F76838">
        <w:rPr>
          <w:b/>
          <w:lang w:val="fr-FR"/>
        </w:rPr>
        <w:t>’</w:t>
      </w:r>
      <w:r w:rsidRPr="00DA0BC8">
        <w:rPr>
          <w:b/>
          <w:lang w:val="fr-FR"/>
        </w:rPr>
        <w:t>un véhicule à être utilisé sur la voie publique conformément aux critères de sécurité et de préservation de l</w:t>
      </w:r>
      <w:r w:rsidR="00F76838">
        <w:rPr>
          <w:b/>
          <w:lang w:val="fr-FR"/>
        </w:rPr>
        <w:t>’</w:t>
      </w:r>
      <w:r w:rsidRPr="00DA0BC8">
        <w:rPr>
          <w:b/>
          <w:lang w:val="fr-FR"/>
        </w:rPr>
        <w:t>environnement énoncés dans les Règles.</w:t>
      </w:r>
    </w:p>
    <w:p w:rsidR="00114F80" w:rsidRPr="00DA0BC8" w:rsidRDefault="00114F80" w:rsidP="00114F80">
      <w:pPr>
        <w:kinsoku/>
        <w:overflowPunct/>
        <w:autoSpaceDE/>
        <w:autoSpaceDN/>
        <w:adjustRightInd/>
        <w:snapToGrid/>
        <w:spacing w:after="120"/>
        <w:ind w:left="1134" w:right="1134" w:firstLine="567"/>
        <w:jc w:val="both"/>
        <w:rPr>
          <w:b/>
          <w:highlight w:val="yellow"/>
          <w:lang w:val="fr-FR"/>
        </w:rPr>
      </w:pPr>
      <w:r w:rsidRPr="00DA0BC8">
        <w:rPr>
          <w:b/>
          <w:lang w:val="fr-FR"/>
        </w:rPr>
        <w:t>Le terme « homologation » désigne une procédure par laquelle il peut être certifié qu</w:t>
      </w:r>
      <w:r w:rsidR="00F76838">
        <w:rPr>
          <w:b/>
          <w:lang w:val="fr-FR"/>
        </w:rPr>
        <w:t>’</w:t>
      </w:r>
      <w:r w:rsidRPr="00DA0BC8">
        <w:rPr>
          <w:b/>
          <w:lang w:val="fr-FR"/>
        </w:rPr>
        <w:t>un véhicule satisfait aux dispositions administratives et aux prescriptions techniques pertinentes visées dans les Règlements annexés à l</w:t>
      </w:r>
      <w:r w:rsidR="00F76838">
        <w:rPr>
          <w:b/>
          <w:lang w:val="fr-FR"/>
        </w:rPr>
        <w:t>’</w:t>
      </w:r>
      <w:r w:rsidRPr="00DA0BC8">
        <w:rPr>
          <w:b/>
          <w:lang w:val="fr-FR"/>
        </w:rPr>
        <w:t>Accord de Genève de</w:t>
      </w:r>
      <w:r w:rsidR="00544F81">
        <w:rPr>
          <w:b/>
          <w:lang w:val="fr-FR"/>
        </w:rPr>
        <w:t xml:space="preserve"> </w:t>
      </w:r>
      <w:r w:rsidRPr="00DA0BC8">
        <w:rPr>
          <w:b/>
          <w:lang w:val="fr-FR"/>
        </w:rPr>
        <w:t>1958 ou dans la législation nationale ou régionale </w:t>
      </w:r>
      <w:r w:rsidR="00544F81">
        <w:rPr>
          <w:b/>
          <w:lang w:val="fr-FR"/>
        </w:rPr>
        <w:t>;</w:t>
      </w:r>
    </w:p>
    <w:p w:rsidR="00114F80" w:rsidRPr="00DA0BC8" w:rsidRDefault="00114F80" w:rsidP="00114F80">
      <w:pPr>
        <w:kinsoku/>
        <w:overflowPunct/>
        <w:autoSpaceDE/>
        <w:autoSpaceDN/>
        <w:adjustRightInd/>
        <w:snapToGrid/>
        <w:spacing w:after="120"/>
        <w:ind w:left="1134" w:right="1134" w:firstLine="567"/>
        <w:jc w:val="both"/>
        <w:rPr>
          <w:b/>
          <w:lang w:val="fr-FR"/>
        </w:rPr>
      </w:pPr>
      <w:r w:rsidRPr="00DA0BC8">
        <w:rPr>
          <w:b/>
          <w:lang w:val="fr-FR"/>
        </w:rPr>
        <w:t>Le terme « défauts » désigne les défauts techniques et les autres cas de non</w:t>
      </w:r>
      <w:r w:rsidR="000F0FFE">
        <w:rPr>
          <w:b/>
          <w:lang w:val="fr-FR"/>
        </w:rPr>
        <w:noBreakHyphen/>
      </w:r>
      <w:r w:rsidRPr="00DA0BC8">
        <w:rPr>
          <w:b/>
          <w:lang w:val="fr-FR"/>
        </w:rPr>
        <w:t>respect constatés lors du contrôle technique </w:t>
      </w:r>
      <w:r w:rsidR="00544F81">
        <w:rPr>
          <w:b/>
          <w:lang w:val="fr-FR"/>
        </w:rPr>
        <w:t>;</w:t>
      </w:r>
    </w:p>
    <w:p w:rsidR="00114F80" w:rsidRPr="00DA0BC8" w:rsidRDefault="00114F80" w:rsidP="00114F80">
      <w:pPr>
        <w:kinsoku/>
        <w:overflowPunct/>
        <w:autoSpaceDE/>
        <w:autoSpaceDN/>
        <w:adjustRightInd/>
        <w:snapToGrid/>
        <w:spacing w:after="120"/>
        <w:ind w:left="1134" w:right="1134" w:firstLine="567"/>
        <w:jc w:val="both"/>
        <w:rPr>
          <w:b/>
          <w:lang w:val="fr-FR"/>
        </w:rPr>
      </w:pPr>
      <w:r w:rsidRPr="00DA0BC8">
        <w:rPr>
          <w:b/>
          <w:lang w:val="fr-FR"/>
        </w:rPr>
        <w:t xml:space="preserve">Le terme « inspecteur » désigne une personne habilitée par une Partie contractante ou son autorité compétente </w:t>
      </w:r>
      <w:r>
        <w:rPr>
          <w:b/>
          <w:lang w:val="fr-FR"/>
        </w:rPr>
        <w:t>à</w:t>
      </w:r>
      <w:r w:rsidRPr="00DA0BC8">
        <w:rPr>
          <w:b/>
          <w:lang w:val="fr-FR"/>
        </w:rPr>
        <w:t xml:space="preserve"> effectuer des contrôles techniques dans un centre d</w:t>
      </w:r>
      <w:r w:rsidR="00F76838">
        <w:rPr>
          <w:b/>
          <w:lang w:val="fr-FR"/>
        </w:rPr>
        <w:t>’</w:t>
      </w:r>
      <w:r w:rsidRPr="00DA0BC8">
        <w:rPr>
          <w:b/>
          <w:lang w:val="fr-FR"/>
        </w:rPr>
        <w:t>essai ou, selon le cas, au nom d</w:t>
      </w:r>
      <w:r w:rsidR="00F76838">
        <w:rPr>
          <w:b/>
          <w:lang w:val="fr-FR"/>
        </w:rPr>
        <w:t>’</w:t>
      </w:r>
      <w:r w:rsidRPr="00DA0BC8">
        <w:rPr>
          <w:b/>
          <w:lang w:val="fr-FR"/>
        </w:rPr>
        <w:t>une autorité compétente </w:t>
      </w:r>
      <w:r w:rsidR="00544F81">
        <w:rPr>
          <w:b/>
          <w:lang w:val="fr-FR"/>
        </w:rPr>
        <w:t>;</w:t>
      </w:r>
    </w:p>
    <w:p w:rsidR="00114F80" w:rsidRPr="00DA0BC8" w:rsidRDefault="00114F80" w:rsidP="00114F80">
      <w:pPr>
        <w:kinsoku/>
        <w:overflowPunct/>
        <w:autoSpaceDE/>
        <w:autoSpaceDN/>
        <w:adjustRightInd/>
        <w:snapToGrid/>
        <w:spacing w:after="120"/>
        <w:ind w:left="1134" w:right="1134" w:firstLine="567"/>
        <w:jc w:val="both"/>
        <w:rPr>
          <w:b/>
          <w:lang w:val="fr-FR"/>
        </w:rPr>
      </w:pPr>
      <w:r w:rsidRPr="00DA0BC8">
        <w:rPr>
          <w:b/>
          <w:lang w:val="fr-FR"/>
        </w:rPr>
        <w:t>L</w:t>
      </w:r>
      <w:r w:rsidR="00F76838">
        <w:rPr>
          <w:b/>
          <w:lang w:val="fr-FR"/>
        </w:rPr>
        <w:t>’</w:t>
      </w:r>
      <w:r w:rsidRPr="00DA0BC8">
        <w:rPr>
          <w:b/>
          <w:lang w:val="fr-FR"/>
        </w:rPr>
        <w:t>expression « autorité compétente » désigne l</w:t>
      </w:r>
      <w:r w:rsidR="00F76838">
        <w:rPr>
          <w:b/>
          <w:lang w:val="fr-FR"/>
        </w:rPr>
        <w:t>’</w:t>
      </w:r>
      <w:r w:rsidRPr="00DA0BC8">
        <w:rPr>
          <w:b/>
          <w:lang w:val="fr-FR"/>
        </w:rPr>
        <w:t>autorité ou l</w:t>
      </w:r>
      <w:r w:rsidR="00F76838">
        <w:rPr>
          <w:b/>
          <w:lang w:val="fr-FR"/>
        </w:rPr>
        <w:t>’</w:t>
      </w:r>
      <w:r w:rsidRPr="00DA0BC8">
        <w:rPr>
          <w:b/>
          <w:lang w:val="fr-FR"/>
        </w:rPr>
        <w:t xml:space="preserve">organisme public auquel une Partie contractante confie la responsabilité de gérer le système de contrôle technique, </w:t>
      </w:r>
      <w:r w:rsidR="005E0B86">
        <w:rPr>
          <w:b/>
          <w:lang w:val="fr-FR"/>
        </w:rPr>
        <w:t>y compris</w:t>
      </w:r>
      <w:r w:rsidRPr="00DA0BC8">
        <w:rPr>
          <w:b/>
          <w:lang w:val="fr-FR"/>
        </w:rPr>
        <w:t>, selon le cas, l</w:t>
      </w:r>
      <w:r w:rsidR="00F76838">
        <w:rPr>
          <w:b/>
          <w:lang w:val="fr-FR"/>
        </w:rPr>
        <w:t>’</w:t>
      </w:r>
      <w:r w:rsidRPr="00DA0BC8">
        <w:rPr>
          <w:b/>
          <w:lang w:val="fr-FR"/>
        </w:rPr>
        <w:t>exécution des contrôles techniques </w:t>
      </w:r>
      <w:r w:rsidR="00544F81">
        <w:rPr>
          <w:b/>
          <w:lang w:val="fr-FR"/>
        </w:rPr>
        <w:t>;</w:t>
      </w:r>
    </w:p>
    <w:p w:rsidR="00114F80" w:rsidRPr="00DA0BC8" w:rsidRDefault="00114F80" w:rsidP="00114F80">
      <w:pPr>
        <w:kinsoku/>
        <w:overflowPunct/>
        <w:autoSpaceDE/>
        <w:autoSpaceDN/>
        <w:adjustRightInd/>
        <w:snapToGrid/>
        <w:spacing w:after="120"/>
        <w:ind w:left="1134" w:right="1134" w:firstLine="567"/>
        <w:jc w:val="both"/>
        <w:rPr>
          <w:b/>
          <w:lang w:val="fr-FR"/>
        </w:rPr>
      </w:pPr>
      <w:r w:rsidRPr="00DA0BC8">
        <w:rPr>
          <w:b/>
          <w:lang w:val="fr-FR"/>
        </w:rPr>
        <w:t>L</w:t>
      </w:r>
      <w:r w:rsidR="00F76838">
        <w:rPr>
          <w:b/>
          <w:lang w:val="fr-FR"/>
        </w:rPr>
        <w:t>’</w:t>
      </w:r>
      <w:r w:rsidRPr="00DA0BC8">
        <w:rPr>
          <w:b/>
          <w:lang w:val="fr-FR"/>
        </w:rPr>
        <w:t>expression « centre d</w:t>
      </w:r>
      <w:r w:rsidR="00F76838">
        <w:rPr>
          <w:b/>
          <w:lang w:val="fr-FR"/>
        </w:rPr>
        <w:t>’</w:t>
      </w:r>
      <w:r w:rsidRPr="00DA0BC8">
        <w:rPr>
          <w:b/>
          <w:lang w:val="fr-FR"/>
        </w:rPr>
        <w:t xml:space="preserve">essai » désigne un organisme ou un établissement public ou privé habilité par une Partie contractante </w:t>
      </w:r>
      <w:r>
        <w:rPr>
          <w:b/>
          <w:lang w:val="fr-FR"/>
        </w:rPr>
        <w:t>à</w:t>
      </w:r>
      <w:r w:rsidRPr="00DA0BC8">
        <w:rPr>
          <w:b/>
          <w:lang w:val="fr-FR"/>
        </w:rPr>
        <w:t xml:space="preserve"> effectuer des contrôles techniques </w:t>
      </w:r>
      <w:r w:rsidR="00544F81">
        <w:rPr>
          <w:b/>
          <w:lang w:val="fr-FR"/>
        </w:rPr>
        <w:t>;</w:t>
      </w:r>
    </w:p>
    <w:p w:rsidR="00114F80" w:rsidRPr="00DA0BC8" w:rsidRDefault="00114F80" w:rsidP="00114F80">
      <w:pPr>
        <w:kinsoku/>
        <w:overflowPunct/>
        <w:autoSpaceDE/>
        <w:autoSpaceDN/>
        <w:adjustRightInd/>
        <w:snapToGrid/>
        <w:spacing w:after="120"/>
        <w:ind w:left="1134" w:right="1134" w:firstLine="567"/>
        <w:jc w:val="both"/>
        <w:rPr>
          <w:b/>
          <w:lang w:val="fr-FR"/>
        </w:rPr>
      </w:pPr>
      <w:r w:rsidRPr="00DA0BC8">
        <w:rPr>
          <w:b/>
          <w:lang w:val="fr-FR"/>
        </w:rPr>
        <w:t>L</w:t>
      </w:r>
      <w:r w:rsidR="00F76838">
        <w:rPr>
          <w:b/>
          <w:lang w:val="fr-FR"/>
        </w:rPr>
        <w:t>’</w:t>
      </w:r>
      <w:r w:rsidRPr="00DA0BC8">
        <w:rPr>
          <w:b/>
          <w:lang w:val="fr-FR"/>
        </w:rPr>
        <w:t>expression « organisme de supervision » désigne un ou plusieurs organismes créés par une Partie contractante, ayant pour tâche la supervision des centres d</w:t>
      </w:r>
      <w:r w:rsidR="00F76838">
        <w:rPr>
          <w:b/>
          <w:lang w:val="fr-FR"/>
        </w:rPr>
        <w:t>’</w:t>
      </w:r>
      <w:r w:rsidRPr="00DA0BC8">
        <w:rPr>
          <w:b/>
          <w:lang w:val="fr-FR"/>
        </w:rPr>
        <w:t>essai. Un organisme de supervision peut être rattaché à l</w:t>
      </w:r>
      <w:r w:rsidR="00F76838">
        <w:rPr>
          <w:b/>
          <w:lang w:val="fr-FR"/>
        </w:rPr>
        <w:t>’</w:t>
      </w:r>
      <w:r w:rsidRPr="00DA0BC8">
        <w:rPr>
          <w:b/>
          <w:lang w:val="fr-FR"/>
        </w:rPr>
        <w:t>autorité (aux autorités) compétente(s).</w:t>
      </w:r>
    </w:p>
    <w:p w:rsidR="00114F80" w:rsidRPr="00DA0BC8" w:rsidRDefault="00544F81" w:rsidP="00544F81">
      <w:pPr>
        <w:pStyle w:val="H23G"/>
        <w:rPr>
          <w:lang w:val="fr-FR"/>
        </w:rPr>
      </w:pPr>
      <w:r>
        <w:rPr>
          <w:lang w:val="fr-FR"/>
        </w:rPr>
        <w:tab/>
      </w:r>
      <w:r>
        <w:rPr>
          <w:lang w:val="fr-FR"/>
        </w:rPr>
        <w:tab/>
      </w:r>
      <w:r w:rsidR="00114F80" w:rsidRPr="00DA0BC8">
        <w:rPr>
          <w:lang w:val="fr-FR"/>
        </w:rPr>
        <w:t>Article 2</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1.</w:t>
      </w:r>
      <w:r w:rsidRPr="00DA0BC8">
        <w:rPr>
          <w:lang w:val="fr-FR"/>
        </w:rPr>
        <w:tab/>
        <w:t>Après l</w:t>
      </w:r>
      <w:r w:rsidR="00F76838">
        <w:rPr>
          <w:lang w:val="fr-FR"/>
        </w:rPr>
        <w:t>’</w:t>
      </w:r>
      <w:r w:rsidRPr="00DA0BC8">
        <w:rPr>
          <w:lang w:val="fr-FR"/>
        </w:rPr>
        <w:t>établissement d</w:t>
      </w:r>
      <w:r w:rsidR="00F76838">
        <w:rPr>
          <w:lang w:val="fr-FR"/>
        </w:rPr>
        <w:t>’</w:t>
      </w:r>
      <w:r w:rsidRPr="00DA0BC8">
        <w:rPr>
          <w:lang w:val="fr-FR"/>
        </w:rPr>
        <w:t>une règle conformément à la procédure indiquée dans l</w:t>
      </w:r>
      <w:r w:rsidR="00F76838">
        <w:rPr>
          <w:lang w:val="fr-FR"/>
        </w:rPr>
        <w:t>’</w:t>
      </w:r>
      <w:r w:rsidRPr="00DA0BC8">
        <w:rPr>
          <w:lang w:val="fr-FR"/>
        </w:rPr>
        <w:t>appendice 1, le Comité d</w:t>
      </w:r>
      <w:r w:rsidR="00F76838">
        <w:rPr>
          <w:lang w:val="fr-FR"/>
        </w:rPr>
        <w:t>’</w:t>
      </w:r>
      <w:r w:rsidRPr="00DA0BC8">
        <w:rPr>
          <w:lang w:val="fr-FR"/>
        </w:rPr>
        <w:t xml:space="preserve">administration </w:t>
      </w:r>
      <w:r>
        <w:rPr>
          <w:lang w:val="fr-FR"/>
        </w:rPr>
        <w:t xml:space="preserve">en </w:t>
      </w:r>
      <w:r w:rsidRPr="00DA0BC8">
        <w:rPr>
          <w:lang w:val="fr-FR"/>
        </w:rPr>
        <w:t>communique le texte au</w:t>
      </w:r>
      <w:r w:rsidR="00544F81">
        <w:rPr>
          <w:lang w:val="fr-FR"/>
        </w:rPr>
        <w:t xml:space="preserve"> </w:t>
      </w:r>
      <w:r w:rsidRPr="00DA0BC8">
        <w:rPr>
          <w:lang w:val="fr-FR"/>
        </w:rPr>
        <w:t>Secrétaire général de l</w:t>
      </w:r>
      <w:r w:rsidR="00F76838">
        <w:rPr>
          <w:lang w:val="fr-FR"/>
        </w:rPr>
        <w:t>’</w:t>
      </w:r>
      <w:r w:rsidRPr="00DA0BC8">
        <w:rPr>
          <w:lang w:val="fr-FR"/>
        </w:rPr>
        <w:t xml:space="preserve">Organisation des Nations Unies, ci-après dénommé </w:t>
      </w:r>
      <w:r w:rsidR="00544F81">
        <w:rPr>
          <w:lang w:val="fr-FR"/>
        </w:rPr>
        <w:t>« </w:t>
      </w:r>
      <w:r w:rsidRPr="00DA0BC8">
        <w:rPr>
          <w:lang w:val="fr-FR"/>
        </w:rPr>
        <w:t>Secrétaire général</w:t>
      </w:r>
      <w:r w:rsidR="00544F81">
        <w:rPr>
          <w:lang w:val="fr-FR"/>
        </w:rPr>
        <w:t> »</w:t>
      </w:r>
      <w:r w:rsidRPr="00DA0BC8">
        <w:rPr>
          <w:lang w:val="fr-FR"/>
        </w:rPr>
        <w:t>. Le Secrétaire général notifie ensuite, le plus tôt possible, cette règle aux Parties contractantes.</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La règle est réputée adoptée sauf si, pendant la période de six</w:t>
      </w:r>
      <w:r w:rsidR="00544F81">
        <w:rPr>
          <w:lang w:val="fr-FR"/>
        </w:rPr>
        <w:t> </w:t>
      </w:r>
      <w:r w:rsidRPr="00DA0BC8">
        <w:rPr>
          <w:lang w:val="fr-FR"/>
        </w:rPr>
        <w:t>mois suivant la date de notification par le Secrétaire général, plus d</w:t>
      </w:r>
      <w:r w:rsidR="00F76838">
        <w:rPr>
          <w:lang w:val="fr-FR"/>
        </w:rPr>
        <w:t>’</w:t>
      </w:r>
      <w:r w:rsidRPr="00DA0BC8">
        <w:rPr>
          <w:lang w:val="fr-FR"/>
        </w:rPr>
        <w:t>un tiers des Parties contractantes à la date de la notification ont informé le Secrétaire général de leur désaccord.</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La règle précise</w:t>
      </w:r>
      <w:r w:rsidR="00544F81">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a)</w:t>
      </w:r>
      <w:r w:rsidRPr="00DA0BC8">
        <w:rPr>
          <w:lang w:val="fr-FR"/>
        </w:rPr>
        <w:tab/>
      </w:r>
      <w:r w:rsidR="00077146">
        <w:rPr>
          <w:lang w:val="fr-FR"/>
        </w:rPr>
        <w:t>L</w:t>
      </w:r>
      <w:r w:rsidRPr="00DA0BC8">
        <w:rPr>
          <w:lang w:val="fr-FR"/>
        </w:rPr>
        <w:t>es catégories de véhicules à roues concernées et la fréquence des</w:t>
      </w:r>
      <w:r w:rsidR="00077146">
        <w:rPr>
          <w:lang w:val="fr-FR"/>
        </w:rPr>
        <w:t xml:space="preserve"> </w:t>
      </w:r>
      <w:r w:rsidRPr="00DA0BC8">
        <w:rPr>
          <w:lang w:val="fr-FR"/>
        </w:rPr>
        <w:t>contrôles</w:t>
      </w:r>
      <w:r w:rsidR="00077146">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b)</w:t>
      </w:r>
      <w:r w:rsidRPr="00DA0BC8">
        <w:rPr>
          <w:lang w:val="fr-FR"/>
        </w:rPr>
        <w:tab/>
      </w:r>
      <w:r w:rsidR="00077146">
        <w:rPr>
          <w:lang w:val="fr-FR"/>
        </w:rPr>
        <w:t>L</w:t>
      </w:r>
      <w:r w:rsidRPr="00DA0BC8">
        <w:rPr>
          <w:lang w:val="fr-FR"/>
        </w:rPr>
        <w:t>es équipements et/ou les pièces à contrôler</w:t>
      </w:r>
      <w:r w:rsidR="00077146">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c)</w:t>
      </w:r>
      <w:r w:rsidRPr="00DA0BC8">
        <w:rPr>
          <w:lang w:val="fr-FR"/>
        </w:rPr>
        <w:tab/>
      </w:r>
      <w:r w:rsidR="00077146">
        <w:rPr>
          <w:lang w:val="fr-FR"/>
        </w:rPr>
        <w:t>L</w:t>
      </w:r>
      <w:r w:rsidRPr="00DA0BC8">
        <w:rPr>
          <w:lang w:val="fr-FR"/>
        </w:rPr>
        <w:t xml:space="preserve">es méthodes </w:t>
      </w:r>
      <w:r w:rsidRPr="00DA0BC8">
        <w:rPr>
          <w:b/>
          <w:lang w:val="fr-FR"/>
        </w:rPr>
        <w:t>et les équipements</w:t>
      </w:r>
      <w:r w:rsidRPr="00DA0BC8">
        <w:rPr>
          <w:lang w:val="fr-FR"/>
        </w:rPr>
        <w:t xml:space="preserve"> d</w:t>
      </w:r>
      <w:r w:rsidR="00F76838">
        <w:rPr>
          <w:lang w:val="fr-FR"/>
        </w:rPr>
        <w:t>’</w:t>
      </w:r>
      <w:r w:rsidRPr="00DA0BC8">
        <w:rPr>
          <w:lang w:val="fr-FR"/>
        </w:rPr>
        <w:t>essai prévus pour démontrer que les performances satisfont aux prescriptions</w:t>
      </w:r>
      <w:r w:rsidR="00077146">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d)</w:t>
      </w:r>
      <w:r w:rsidRPr="00DA0BC8">
        <w:rPr>
          <w:lang w:val="fr-FR"/>
        </w:rPr>
        <w:tab/>
      </w:r>
      <w:r w:rsidR="00077146">
        <w:rPr>
          <w:lang w:val="fr-FR"/>
        </w:rPr>
        <w:t>L</w:t>
      </w:r>
      <w:r w:rsidRPr="00DA0BC8">
        <w:rPr>
          <w:lang w:val="fr-FR"/>
        </w:rPr>
        <w:t>es conditions relatives à l</w:t>
      </w:r>
      <w:r w:rsidR="00F76838">
        <w:rPr>
          <w:lang w:val="fr-FR"/>
        </w:rPr>
        <w:t>’</w:t>
      </w:r>
      <w:r w:rsidRPr="00DA0BC8">
        <w:rPr>
          <w:lang w:val="fr-FR"/>
        </w:rPr>
        <w:t>octroi des certificats de contrôle</w:t>
      </w:r>
      <w:r w:rsidR="00077146">
        <w:rPr>
          <w:lang w:val="fr-FR"/>
        </w:rPr>
        <w:t> ;</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e)</w:t>
      </w:r>
      <w:r w:rsidRPr="00DA0BC8">
        <w:rPr>
          <w:lang w:val="fr-FR"/>
        </w:rPr>
        <w:tab/>
      </w:r>
      <w:r w:rsidR="00077146">
        <w:rPr>
          <w:lang w:val="fr-FR"/>
        </w:rPr>
        <w:t>L</w:t>
      </w:r>
      <w:r w:rsidRPr="00DA0BC8">
        <w:rPr>
          <w:lang w:val="fr-FR"/>
        </w:rPr>
        <w:t>a date ou les dates de l</w:t>
      </w:r>
      <w:r w:rsidR="00F76838">
        <w:rPr>
          <w:lang w:val="fr-FR"/>
        </w:rPr>
        <w:t>’</w:t>
      </w:r>
      <w:r w:rsidRPr="00DA0BC8">
        <w:rPr>
          <w:lang w:val="fr-FR"/>
        </w:rPr>
        <w:t>entrée en vigueur de la règle.</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La règle peut, le cas échéant, faire référence aux centres d</w:t>
      </w:r>
      <w:r w:rsidR="00F76838">
        <w:rPr>
          <w:lang w:val="fr-FR"/>
        </w:rPr>
        <w:t>’</w:t>
      </w:r>
      <w:r w:rsidRPr="00DA0BC8">
        <w:rPr>
          <w:lang w:val="fr-FR"/>
        </w:rPr>
        <w:t>essais agréés par</w:t>
      </w:r>
      <w:r w:rsidR="00077146">
        <w:rPr>
          <w:lang w:val="fr-FR"/>
        </w:rPr>
        <w:t xml:space="preserve"> </w:t>
      </w:r>
      <w:r w:rsidRPr="00DA0BC8">
        <w:rPr>
          <w:lang w:val="fr-FR"/>
        </w:rPr>
        <w:t>les autorités compétentes pour le contrôle des véhicules à roues.</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2.</w:t>
      </w:r>
      <w:r w:rsidRPr="00DA0BC8">
        <w:rPr>
          <w:lang w:val="fr-FR"/>
        </w:rPr>
        <w:tab/>
        <w:t>Après l</w:t>
      </w:r>
      <w:r w:rsidR="00F76838">
        <w:rPr>
          <w:lang w:val="fr-FR"/>
        </w:rPr>
        <w:t>’</w:t>
      </w:r>
      <w:r w:rsidRPr="00DA0BC8">
        <w:rPr>
          <w:lang w:val="fr-FR"/>
        </w:rPr>
        <w:t>adoption d</w:t>
      </w:r>
      <w:r w:rsidR="00F76838">
        <w:rPr>
          <w:lang w:val="fr-FR"/>
        </w:rPr>
        <w:t>’</w:t>
      </w:r>
      <w:r w:rsidRPr="00DA0BC8">
        <w:rPr>
          <w:lang w:val="fr-FR"/>
        </w:rPr>
        <w:t>une règle, le Secrétaire général en avise le plus tôt possible toutes les Parties contractantes et indique quelles sont celles qui ont fait objection et pour lesquelles cette règle n</w:t>
      </w:r>
      <w:r w:rsidR="00F76838">
        <w:rPr>
          <w:lang w:val="fr-FR"/>
        </w:rPr>
        <w:t>’</w:t>
      </w:r>
      <w:r w:rsidRPr="00DA0BC8">
        <w:rPr>
          <w:lang w:val="fr-FR"/>
        </w:rPr>
        <w:t>entrera pas en vigueur.</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3.</w:t>
      </w:r>
      <w:r w:rsidRPr="00DA0BC8">
        <w:rPr>
          <w:lang w:val="fr-FR"/>
        </w:rPr>
        <w:tab/>
        <w:t>La règle adoptée entre en vigueur à l</w:t>
      </w:r>
      <w:r w:rsidR="00F76838">
        <w:rPr>
          <w:lang w:val="fr-FR"/>
        </w:rPr>
        <w:t>’</w:t>
      </w:r>
      <w:r w:rsidRPr="00DA0BC8">
        <w:rPr>
          <w:lang w:val="fr-FR"/>
        </w:rPr>
        <w:t>égard de toutes les Parties contractantes qui n</w:t>
      </w:r>
      <w:r w:rsidR="00F76838">
        <w:rPr>
          <w:lang w:val="fr-FR"/>
        </w:rPr>
        <w:t>’</w:t>
      </w:r>
      <w:r w:rsidRPr="00DA0BC8">
        <w:rPr>
          <w:lang w:val="fr-FR"/>
        </w:rPr>
        <w:t>ont pas donné notification de leur désaccord, à la date ou aux dates qui y ont été précisées, en tant que règle annexée au présent Accord.</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4.</w:t>
      </w:r>
      <w:r w:rsidRPr="00DA0BC8">
        <w:rPr>
          <w:lang w:val="fr-FR"/>
        </w:rPr>
        <w:tab/>
        <w:t>Au moment où elle dépose son instrument d</w:t>
      </w:r>
      <w:r w:rsidR="00F76838">
        <w:rPr>
          <w:lang w:val="fr-FR"/>
        </w:rPr>
        <w:t>’</w:t>
      </w:r>
      <w:r w:rsidRPr="00DA0BC8">
        <w:rPr>
          <w:lang w:val="fr-FR"/>
        </w:rPr>
        <w:t>adhésion, toute nouvelle Partie contractante peut déclarer n</w:t>
      </w:r>
      <w:r w:rsidR="00F76838">
        <w:rPr>
          <w:lang w:val="fr-FR"/>
        </w:rPr>
        <w:t>’</w:t>
      </w:r>
      <w:r w:rsidRPr="00DA0BC8">
        <w:rPr>
          <w:lang w:val="fr-FR"/>
        </w:rPr>
        <w:t xml:space="preserve">être pas liée par certaines </w:t>
      </w:r>
      <w:r w:rsidR="000F0FFE">
        <w:rPr>
          <w:lang w:val="fr-FR"/>
        </w:rPr>
        <w:t>r</w:t>
      </w:r>
      <w:r w:rsidRPr="00DA0BC8">
        <w:rPr>
          <w:lang w:val="fr-FR"/>
        </w:rPr>
        <w:t>ègles annexées au présent Accord ou n</w:t>
      </w:r>
      <w:r w:rsidR="00F76838">
        <w:rPr>
          <w:lang w:val="fr-FR"/>
        </w:rPr>
        <w:t>’</w:t>
      </w:r>
      <w:r w:rsidRPr="00DA0BC8">
        <w:rPr>
          <w:lang w:val="fr-FR"/>
        </w:rPr>
        <w:t>être liée par aucune d</w:t>
      </w:r>
      <w:r w:rsidR="00F76838">
        <w:rPr>
          <w:lang w:val="fr-FR"/>
        </w:rPr>
        <w:t>’</w:t>
      </w:r>
      <w:r w:rsidRPr="00DA0BC8">
        <w:rPr>
          <w:lang w:val="fr-FR"/>
        </w:rPr>
        <w:t>entre elles. Si, à ce moment, la procédure prévue aux paragraphes 1, 2 et</w:t>
      </w:r>
      <w:r w:rsidR="00DA278F">
        <w:rPr>
          <w:lang w:val="fr-FR"/>
        </w:rPr>
        <w:t xml:space="preserve"> </w:t>
      </w:r>
      <w:r w:rsidRPr="00DA0BC8">
        <w:rPr>
          <w:lang w:val="fr-FR"/>
        </w:rPr>
        <w:t>3 du présent article est en cours pour un projet de règle, le Secrétaire général communique ce projet à la nouvelle Partie contractante et le projet n</w:t>
      </w:r>
      <w:r w:rsidR="00F76838">
        <w:rPr>
          <w:lang w:val="fr-FR"/>
        </w:rPr>
        <w:t>’</w:t>
      </w:r>
      <w:r w:rsidRPr="00DA0BC8">
        <w:rPr>
          <w:lang w:val="fr-FR"/>
        </w:rPr>
        <w:t>entre en vigueur comme règle à l</w:t>
      </w:r>
      <w:r w:rsidR="00F76838">
        <w:rPr>
          <w:lang w:val="fr-FR"/>
        </w:rPr>
        <w:t>’</w:t>
      </w:r>
      <w:r w:rsidRPr="00DA0BC8">
        <w:rPr>
          <w:lang w:val="fr-FR"/>
        </w:rPr>
        <w:t>égard de cette nouvelle Partie que dans les conditions prévues au paragraphe 3 du présent article, les délais prévus courant à partir de la</w:t>
      </w:r>
      <w:r w:rsidR="00DA278F">
        <w:rPr>
          <w:lang w:val="fr-FR"/>
        </w:rPr>
        <w:t xml:space="preserve"> </w:t>
      </w:r>
      <w:r w:rsidRPr="00DA0BC8">
        <w:rPr>
          <w:lang w:val="fr-FR"/>
        </w:rPr>
        <w:t>date de la communication du projet à cette Partie. Le Secrétaire général communique à toutes les Parties contractantes la date de cette entrée en</w:t>
      </w:r>
      <w:r w:rsidR="00DA278F">
        <w:rPr>
          <w:lang w:val="fr-FR"/>
        </w:rPr>
        <w:t xml:space="preserve"> </w:t>
      </w:r>
      <w:r w:rsidRPr="00DA0BC8">
        <w:rPr>
          <w:lang w:val="fr-FR"/>
        </w:rPr>
        <w:t>vigueur. Il leur communique également toutes les déclarations des Parties contractantes concernant la non-application de certaines règles qui sont faites en application du présent paragraphe.</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5.</w:t>
      </w:r>
      <w:r w:rsidRPr="00DA0BC8">
        <w:rPr>
          <w:lang w:val="fr-FR"/>
        </w:rPr>
        <w:tab/>
        <w:t>Toute Partie contractante appliquant une règle peut, à tout moment, avec préavis d</w:t>
      </w:r>
      <w:r w:rsidR="00F76838">
        <w:rPr>
          <w:lang w:val="fr-FR"/>
        </w:rPr>
        <w:t>’</w:t>
      </w:r>
      <w:r w:rsidRPr="00DA0BC8">
        <w:rPr>
          <w:lang w:val="fr-FR"/>
        </w:rPr>
        <w:t>un an, notifier au Secrétaire général que son administration entend cesser d</w:t>
      </w:r>
      <w:r w:rsidR="00F76838">
        <w:rPr>
          <w:lang w:val="fr-FR"/>
        </w:rPr>
        <w:t>’</w:t>
      </w:r>
      <w:r w:rsidRPr="00DA0BC8">
        <w:rPr>
          <w:lang w:val="fr-FR"/>
        </w:rPr>
        <w:t>appliquer cette règle. Cette notification est communiquée par</w:t>
      </w:r>
      <w:r w:rsidR="00A25801">
        <w:rPr>
          <w:lang w:val="fr-FR"/>
        </w:rPr>
        <w:t xml:space="preserve"> </w:t>
      </w:r>
      <w:r w:rsidRPr="00DA0BC8">
        <w:rPr>
          <w:lang w:val="fr-FR"/>
        </w:rPr>
        <w:t>le Secrétaire général aux autres Parties contractantes.</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6.</w:t>
      </w:r>
      <w:r w:rsidRPr="00DA0BC8">
        <w:rPr>
          <w:lang w:val="fr-FR"/>
        </w:rPr>
        <w:tab/>
        <w:t>Toute Partie contractante n</w:t>
      </w:r>
      <w:r w:rsidR="00F76838">
        <w:rPr>
          <w:lang w:val="fr-FR"/>
        </w:rPr>
        <w:t>’</w:t>
      </w:r>
      <w:r w:rsidRPr="00DA0BC8">
        <w:rPr>
          <w:lang w:val="fr-FR"/>
        </w:rPr>
        <w:t>appliquant pas une règle peut à tout moment notifier au Secrétaire général qu</w:t>
      </w:r>
      <w:r w:rsidR="00F76838">
        <w:rPr>
          <w:lang w:val="fr-FR"/>
        </w:rPr>
        <w:t>’</w:t>
      </w:r>
      <w:r w:rsidRPr="00DA0BC8">
        <w:rPr>
          <w:lang w:val="fr-FR"/>
        </w:rPr>
        <w:t>elle entend désormais l</w:t>
      </w:r>
      <w:r w:rsidR="00F76838">
        <w:rPr>
          <w:lang w:val="fr-FR"/>
        </w:rPr>
        <w:t>’</w:t>
      </w:r>
      <w:r w:rsidRPr="00DA0BC8">
        <w:rPr>
          <w:lang w:val="fr-FR"/>
        </w:rPr>
        <w:t>appliquer, et la règle entre alors en vigueur à son égard le soixantième jour faisant suite à</w:t>
      </w:r>
      <w:r w:rsidR="00A25801">
        <w:rPr>
          <w:lang w:val="fr-FR"/>
        </w:rPr>
        <w:t xml:space="preserve"> </w:t>
      </w:r>
      <w:r w:rsidRPr="00DA0BC8">
        <w:rPr>
          <w:lang w:val="fr-FR"/>
        </w:rPr>
        <w:t>cette notification. Le Secrétaire général notifie à toutes les Parties contractantes toute entrée en vigueur d</w:t>
      </w:r>
      <w:r w:rsidR="00F76838">
        <w:rPr>
          <w:lang w:val="fr-FR"/>
        </w:rPr>
        <w:t>’</w:t>
      </w:r>
      <w:r w:rsidRPr="00DA0BC8">
        <w:rPr>
          <w:lang w:val="fr-FR"/>
        </w:rPr>
        <w:t>une règle à l</w:t>
      </w:r>
      <w:r w:rsidR="00F76838">
        <w:rPr>
          <w:lang w:val="fr-FR"/>
        </w:rPr>
        <w:t>’</w:t>
      </w:r>
      <w:r w:rsidRPr="00DA0BC8">
        <w:rPr>
          <w:lang w:val="fr-FR"/>
        </w:rPr>
        <w:t>égard d</w:t>
      </w:r>
      <w:r w:rsidR="00F76838">
        <w:rPr>
          <w:lang w:val="fr-FR"/>
        </w:rPr>
        <w:t>’</w:t>
      </w:r>
      <w:r w:rsidRPr="00DA0BC8">
        <w:rPr>
          <w:lang w:val="fr-FR"/>
        </w:rPr>
        <w:t>une nouvelle Partie contractante intervenant en application du présent paragraphe.</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7.</w:t>
      </w:r>
      <w:r w:rsidRPr="00DA0BC8">
        <w:rPr>
          <w:lang w:val="fr-FR"/>
        </w:rPr>
        <w:tab/>
        <w:t xml:space="preserve">Dans la suite du présent Accord, on appellera </w:t>
      </w:r>
      <w:r w:rsidR="00A25801">
        <w:rPr>
          <w:lang w:val="fr-FR"/>
        </w:rPr>
        <w:t>« </w:t>
      </w:r>
      <w:r w:rsidRPr="00DA0BC8">
        <w:rPr>
          <w:lang w:val="fr-FR"/>
        </w:rPr>
        <w:t>Parties contractantes appliquant une règle</w:t>
      </w:r>
      <w:r w:rsidR="00A25801">
        <w:rPr>
          <w:lang w:val="fr-FR"/>
        </w:rPr>
        <w:t> »</w:t>
      </w:r>
      <w:r w:rsidRPr="00DA0BC8">
        <w:rPr>
          <w:lang w:val="fr-FR"/>
        </w:rPr>
        <w:t xml:space="preserve"> les Parties contractantes à l</w:t>
      </w:r>
      <w:r w:rsidR="00F76838">
        <w:rPr>
          <w:lang w:val="fr-FR"/>
        </w:rPr>
        <w:t>’</w:t>
      </w:r>
      <w:r w:rsidRPr="00DA0BC8">
        <w:rPr>
          <w:lang w:val="fr-FR"/>
        </w:rPr>
        <w:t>égard desquelles cette</w:t>
      </w:r>
      <w:r w:rsidR="00A25801">
        <w:rPr>
          <w:lang w:val="fr-FR"/>
        </w:rPr>
        <w:t xml:space="preserve"> </w:t>
      </w:r>
      <w:r w:rsidRPr="00DA0BC8">
        <w:rPr>
          <w:lang w:val="fr-FR"/>
        </w:rPr>
        <w:t>règle est en vigueur.</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8.</w:t>
      </w:r>
      <w:r w:rsidRPr="00DA0BC8">
        <w:rPr>
          <w:lang w:val="fr-FR"/>
        </w:rPr>
        <w:tab/>
        <w:t>Les règles annexées au présent Accord en tant qu</w:t>
      </w:r>
      <w:r w:rsidR="00F76838">
        <w:rPr>
          <w:lang w:val="fr-FR"/>
        </w:rPr>
        <w:t>’</w:t>
      </w:r>
      <w:r w:rsidRPr="00DA0BC8">
        <w:rPr>
          <w:lang w:val="fr-FR"/>
        </w:rPr>
        <w:t>additifs en font partie intégrante.</w:t>
      </w:r>
    </w:p>
    <w:p w:rsidR="00114F80" w:rsidRPr="00DA0BC8" w:rsidRDefault="00A25801" w:rsidP="00A25801">
      <w:pPr>
        <w:pStyle w:val="H23G"/>
        <w:rPr>
          <w:lang w:val="fr-FR"/>
        </w:rPr>
      </w:pPr>
      <w:r>
        <w:rPr>
          <w:lang w:val="fr-FR"/>
        </w:rPr>
        <w:tab/>
      </w:r>
      <w:r>
        <w:rPr>
          <w:lang w:val="fr-FR"/>
        </w:rPr>
        <w:tab/>
      </w:r>
      <w:r w:rsidR="00114F80" w:rsidRPr="00DA0BC8">
        <w:rPr>
          <w:lang w:val="fr-FR"/>
        </w:rPr>
        <w:t>Article 3</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La procédure d</w:t>
      </w:r>
      <w:r w:rsidR="00F76838">
        <w:rPr>
          <w:lang w:val="fr-FR"/>
        </w:rPr>
        <w:t>’</w:t>
      </w:r>
      <w:r w:rsidRPr="00DA0BC8">
        <w:rPr>
          <w:lang w:val="fr-FR"/>
        </w:rPr>
        <w:t>amendement aux règles annexées au présent Accord est régie par les dispositions suivantes</w:t>
      </w:r>
      <w:r w:rsidR="00A25801">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1.</w:t>
      </w:r>
      <w:r w:rsidRPr="00DA0BC8">
        <w:rPr>
          <w:lang w:val="fr-FR"/>
        </w:rPr>
        <w:tab/>
        <w:t>Les amendements aux règles sont arrêtés par le Comité d</w:t>
      </w:r>
      <w:r w:rsidR="00F76838">
        <w:rPr>
          <w:lang w:val="fr-FR"/>
        </w:rPr>
        <w:t>’</w:t>
      </w:r>
      <w:r w:rsidRPr="00DA0BC8">
        <w:rPr>
          <w:lang w:val="fr-FR"/>
        </w:rPr>
        <w:t>administration conformément aux dispositions des articles 1 et</w:t>
      </w:r>
      <w:r w:rsidR="00A25801">
        <w:rPr>
          <w:lang w:val="fr-FR"/>
        </w:rPr>
        <w:t xml:space="preserve"> </w:t>
      </w:r>
      <w:r w:rsidRPr="00DA0BC8">
        <w:rPr>
          <w:lang w:val="fr-FR"/>
        </w:rPr>
        <w:t>2 et à</w:t>
      </w:r>
      <w:r w:rsidR="00A25801">
        <w:rPr>
          <w:lang w:val="fr-FR"/>
        </w:rPr>
        <w:t xml:space="preserve"> </w:t>
      </w:r>
      <w:r w:rsidRPr="00DA0BC8">
        <w:rPr>
          <w:lang w:val="fr-FR"/>
        </w:rPr>
        <w:t>la procédure indiquée dans l</w:t>
      </w:r>
      <w:r w:rsidR="00F76838">
        <w:rPr>
          <w:lang w:val="fr-FR"/>
        </w:rPr>
        <w:t>’</w:t>
      </w:r>
      <w:r w:rsidRPr="00DA0BC8">
        <w:rPr>
          <w:lang w:val="fr-FR"/>
        </w:rPr>
        <w:t>appendice 1. Après avoir été arrêté, tout amendement à une règle est adressé au Secrétaire général par le Comité d</w:t>
      </w:r>
      <w:r w:rsidR="00F76838">
        <w:rPr>
          <w:lang w:val="fr-FR"/>
        </w:rPr>
        <w:t>’</w:t>
      </w:r>
      <w:r w:rsidRPr="00DA0BC8">
        <w:rPr>
          <w:lang w:val="fr-FR"/>
        </w:rPr>
        <w:t>administration. Le Secrétaire général notifie le plus tôt possible cet amendement aux Parties contractantes qui appliquent la règle.</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2.</w:t>
      </w:r>
      <w:r w:rsidRPr="00DA0BC8">
        <w:rPr>
          <w:lang w:val="fr-FR"/>
        </w:rPr>
        <w:tab/>
        <w:t>Un amendement à une règle est réputé adopté si, dans un délai de</w:t>
      </w:r>
      <w:r w:rsidR="00A25801">
        <w:rPr>
          <w:lang w:val="fr-FR"/>
        </w:rPr>
        <w:t xml:space="preserve"> </w:t>
      </w:r>
      <w:r w:rsidRPr="00DA0BC8">
        <w:rPr>
          <w:lang w:val="fr-FR"/>
        </w:rPr>
        <w:t>six mois à compter de la date où le Secrétaire général en a donné notification, plus d</w:t>
      </w:r>
      <w:r w:rsidR="00F76838">
        <w:rPr>
          <w:lang w:val="fr-FR"/>
        </w:rPr>
        <w:t>’</w:t>
      </w:r>
      <w:r w:rsidRPr="00DA0BC8">
        <w:rPr>
          <w:lang w:val="fr-FR"/>
        </w:rPr>
        <w:t>un tiers des Parties contractantes appliquant la règle à</w:t>
      </w:r>
      <w:r w:rsidR="00A25801">
        <w:rPr>
          <w:lang w:val="fr-FR"/>
        </w:rPr>
        <w:t xml:space="preserve"> </w:t>
      </w:r>
      <w:r w:rsidRPr="00DA0BC8">
        <w:rPr>
          <w:lang w:val="fr-FR"/>
        </w:rPr>
        <w:t>la date de la notification n</w:t>
      </w:r>
      <w:r w:rsidR="00F76838">
        <w:rPr>
          <w:lang w:val="fr-FR"/>
        </w:rPr>
        <w:t>’</w:t>
      </w:r>
      <w:r w:rsidRPr="00DA0BC8">
        <w:rPr>
          <w:lang w:val="fr-FR"/>
        </w:rPr>
        <w:t>ont pas notifié au Secrétaire général leur désaccord concernant l</w:t>
      </w:r>
      <w:r w:rsidR="00F76838">
        <w:rPr>
          <w:lang w:val="fr-FR"/>
        </w:rPr>
        <w:t>’</w:t>
      </w:r>
      <w:r w:rsidRPr="00DA0BC8">
        <w:rPr>
          <w:lang w:val="fr-FR"/>
        </w:rPr>
        <w:t>amendement. Si, à l</w:t>
      </w:r>
      <w:r w:rsidR="00F76838">
        <w:rPr>
          <w:lang w:val="fr-FR"/>
        </w:rPr>
        <w:t>’</w:t>
      </w:r>
      <w:r w:rsidRPr="00DA0BC8">
        <w:rPr>
          <w:lang w:val="fr-FR"/>
        </w:rPr>
        <w:t>issue de cette période, plus d</w:t>
      </w:r>
      <w:r w:rsidR="00F76838">
        <w:rPr>
          <w:lang w:val="fr-FR"/>
        </w:rPr>
        <w:t>’</w:t>
      </w:r>
      <w:r w:rsidRPr="00DA0BC8">
        <w:rPr>
          <w:lang w:val="fr-FR"/>
        </w:rPr>
        <w:t>un tiers des Parties contractantes appliquant la règle n</w:t>
      </w:r>
      <w:r w:rsidR="00F76838">
        <w:rPr>
          <w:lang w:val="fr-FR"/>
        </w:rPr>
        <w:t>’</w:t>
      </w:r>
      <w:r w:rsidRPr="00DA0BC8">
        <w:rPr>
          <w:lang w:val="fr-FR"/>
        </w:rPr>
        <w:t>ont pas notifié au Secrétaire général leur désaccord, celui-ci d</w:t>
      </w:r>
      <w:r w:rsidR="00A25801">
        <w:rPr>
          <w:lang w:val="fr-FR"/>
        </w:rPr>
        <w:t xml:space="preserve">éclare le plus tôt possible que </w:t>
      </w:r>
      <w:r w:rsidRPr="00DA0BC8">
        <w:rPr>
          <w:lang w:val="fr-FR"/>
        </w:rPr>
        <w:t>l</w:t>
      </w:r>
      <w:r w:rsidR="00F76838">
        <w:rPr>
          <w:lang w:val="fr-FR"/>
        </w:rPr>
        <w:t>’</w:t>
      </w:r>
      <w:r w:rsidRPr="00DA0BC8">
        <w:rPr>
          <w:lang w:val="fr-FR"/>
        </w:rPr>
        <w:t>amendement est adopté et obligatoire pour les Parties contractantes appliquant la règle qui n</w:t>
      </w:r>
      <w:r w:rsidR="00F76838">
        <w:rPr>
          <w:lang w:val="fr-FR"/>
        </w:rPr>
        <w:t>’</w:t>
      </w:r>
      <w:r w:rsidRPr="00DA0BC8">
        <w:rPr>
          <w:lang w:val="fr-FR"/>
        </w:rPr>
        <w:t>ont pas contesté l</w:t>
      </w:r>
      <w:r w:rsidR="00F76838">
        <w:rPr>
          <w:lang w:val="fr-FR"/>
        </w:rPr>
        <w:t>’</w:t>
      </w:r>
      <w:r w:rsidRPr="00DA0BC8">
        <w:rPr>
          <w:lang w:val="fr-FR"/>
        </w:rPr>
        <w:t>amendement. Si une règle fait l</w:t>
      </w:r>
      <w:r w:rsidR="00F76838">
        <w:rPr>
          <w:lang w:val="fr-FR"/>
        </w:rPr>
        <w:t>’</w:t>
      </w:r>
      <w:r w:rsidRPr="00DA0BC8">
        <w:rPr>
          <w:lang w:val="fr-FR"/>
        </w:rPr>
        <w:t>objet d</w:t>
      </w:r>
      <w:r w:rsidR="00F76838">
        <w:rPr>
          <w:lang w:val="fr-FR"/>
        </w:rPr>
        <w:t>’</w:t>
      </w:r>
      <w:r w:rsidRPr="00DA0BC8">
        <w:rPr>
          <w:lang w:val="fr-FR"/>
        </w:rPr>
        <w:t>un amendement et si au moins un cinquième des Parties contractantes qui en appliquent la version non amendée déclarent ultérieurement qu</w:t>
      </w:r>
      <w:r w:rsidR="00F76838">
        <w:rPr>
          <w:lang w:val="fr-FR"/>
        </w:rPr>
        <w:t>’</w:t>
      </w:r>
      <w:r w:rsidRPr="00DA0BC8">
        <w:rPr>
          <w:lang w:val="fr-FR"/>
        </w:rPr>
        <w:t>elles souhaitent continuer de l</w:t>
      </w:r>
      <w:r w:rsidR="00F76838">
        <w:rPr>
          <w:lang w:val="fr-FR"/>
        </w:rPr>
        <w:t>’</w:t>
      </w:r>
      <w:r w:rsidRPr="00DA0BC8">
        <w:rPr>
          <w:lang w:val="fr-FR"/>
        </w:rPr>
        <w:t>appliquer, cette version non</w:t>
      </w:r>
      <w:r w:rsidR="00A25801">
        <w:rPr>
          <w:lang w:val="fr-FR"/>
        </w:rPr>
        <w:t xml:space="preserve"> </w:t>
      </w:r>
      <w:r w:rsidRPr="00DA0BC8">
        <w:rPr>
          <w:lang w:val="fr-FR"/>
        </w:rPr>
        <w:t>amendée est considérée comme une variante de la version amendée et est incorporée formellement à ce titre dans la règle avec prise d</w:t>
      </w:r>
      <w:r w:rsidR="00F76838">
        <w:rPr>
          <w:lang w:val="fr-FR"/>
        </w:rPr>
        <w:t>’</w:t>
      </w:r>
      <w:r w:rsidRPr="00DA0BC8">
        <w:rPr>
          <w:lang w:val="fr-FR"/>
        </w:rPr>
        <w:t>effet à la date de l</w:t>
      </w:r>
      <w:r w:rsidR="00F76838">
        <w:rPr>
          <w:lang w:val="fr-FR"/>
        </w:rPr>
        <w:t>’</w:t>
      </w:r>
      <w:r w:rsidRPr="00DA0BC8">
        <w:rPr>
          <w:lang w:val="fr-FR"/>
        </w:rPr>
        <w:t>adoption de l</w:t>
      </w:r>
      <w:r w:rsidR="00F76838">
        <w:rPr>
          <w:lang w:val="fr-FR"/>
        </w:rPr>
        <w:t>’</w:t>
      </w:r>
      <w:r w:rsidRPr="00DA0BC8">
        <w:rPr>
          <w:lang w:val="fr-FR"/>
        </w:rPr>
        <w:t>amendement ou de son entrée en vigueur. Dans ce cas, les obligations des Parties contractantes appliquant la règle sont les mêmes que celles énoncées au paragraphe 1.</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3.</w:t>
      </w:r>
      <w:r w:rsidRPr="00DA0BC8">
        <w:rPr>
          <w:lang w:val="fr-FR"/>
        </w:rPr>
        <w:tab/>
        <w:t>Au cas où un pays serait devenu partie à cet Accord entre la notification de l</w:t>
      </w:r>
      <w:r w:rsidR="00F76838">
        <w:rPr>
          <w:lang w:val="fr-FR"/>
        </w:rPr>
        <w:t>’</w:t>
      </w:r>
      <w:r w:rsidRPr="00DA0BC8">
        <w:rPr>
          <w:lang w:val="fr-FR"/>
        </w:rPr>
        <w:t>amendement à une règle adressée par le Secrétaire général et l</w:t>
      </w:r>
      <w:r w:rsidR="00F76838">
        <w:rPr>
          <w:lang w:val="fr-FR"/>
        </w:rPr>
        <w:t>’</w:t>
      </w:r>
      <w:r w:rsidRPr="00DA0BC8">
        <w:rPr>
          <w:lang w:val="fr-FR"/>
        </w:rPr>
        <w:t>entrée en vigueur de l</w:t>
      </w:r>
      <w:r w:rsidR="00F76838">
        <w:rPr>
          <w:lang w:val="fr-FR"/>
        </w:rPr>
        <w:t>’</w:t>
      </w:r>
      <w:r w:rsidRPr="00DA0BC8">
        <w:rPr>
          <w:lang w:val="fr-FR"/>
        </w:rPr>
        <w:t>amendement, la règle en cause ne pourrait entrer en vigueur à l</w:t>
      </w:r>
      <w:r w:rsidR="00F76838">
        <w:rPr>
          <w:lang w:val="fr-FR"/>
        </w:rPr>
        <w:t>’</w:t>
      </w:r>
      <w:r w:rsidRPr="00DA0BC8">
        <w:rPr>
          <w:lang w:val="fr-FR"/>
        </w:rPr>
        <w:t>égard de cette Partie contractante que deux mois après qu</w:t>
      </w:r>
      <w:r w:rsidR="00F76838">
        <w:rPr>
          <w:lang w:val="fr-FR"/>
        </w:rPr>
        <w:t>’</w:t>
      </w:r>
      <w:r w:rsidRPr="00DA0BC8">
        <w:rPr>
          <w:lang w:val="fr-FR"/>
        </w:rPr>
        <w:t>elle aurait accepté formellement l</w:t>
      </w:r>
      <w:r w:rsidR="00F76838">
        <w:rPr>
          <w:lang w:val="fr-FR"/>
        </w:rPr>
        <w:t>’</w:t>
      </w:r>
      <w:r w:rsidRPr="00DA0BC8">
        <w:rPr>
          <w:lang w:val="fr-FR"/>
        </w:rPr>
        <w:t>amendement ou qu</w:t>
      </w:r>
      <w:r w:rsidR="00F76838">
        <w:rPr>
          <w:lang w:val="fr-FR"/>
        </w:rPr>
        <w:t>’</w:t>
      </w:r>
      <w:r w:rsidRPr="00DA0BC8">
        <w:rPr>
          <w:lang w:val="fr-FR"/>
        </w:rPr>
        <w:t>un délai de six</w:t>
      </w:r>
      <w:r w:rsidR="00A25801">
        <w:rPr>
          <w:lang w:val="fr-FR"/>
        </w:rPr>
        <w:t> </w:t>
      </w:r>
      <w:r w:rsidRPr="00DA0BC8">
        <w:rPr>
          <w:lang w:val="fr-FR"/>
        </w:rPr>
        <w:t>mois se</w:t>
      </w:r>
      <w:r w:rsidR="00A25801">
        <w:rPr>
          <w:lang w:val="fr-FR"/>
        </w:rPr>
        <w:t xml:space="preserve"> </w:t>
      </w:r>
      <w:r w:rsidRPr="00DA0BC8">
        <w:rPr>
          <w:lang w:val="fr-FR"/>
        </w:rPr>
        <w:t>serait écoulé depuis la communication que le Secrétaire général lui aurait faite du projet d</w:t>
      </w:r>
      <w:r w:rsidR="00F76838">
        <w:rPr>
          <w:lang w:val="fr-FR"/>
        </w:rPr>
        <w:t>’</w:t>
      </w:r>
      <w:r w:rsidRPr="00DA0BC8">
        <w:rPr>
          <w:lang w:val="fr-FR"/>
        </w:rPr>
        <w:t>amendement.</w:t>
      </w:r>
    </w:p>
    <w:p w:rsidR="00114F80" w:rsidRPr="00DA0BC8" w:rsidRDefault="00A25801" w:rsidP="00A25801">
      <w:pPr>
        <w:pStyle w:val="H23G"/>
        <w:rPr>
          <w:lang w:val="fr-FR"/>
        </w:rPr>
      </w:pPr>
      <w:r>
        <w:rPr>
          <w:lang w:val="fr-FR"/>
        </w:rPr>
        <w:tab/>
      </w:r>
      <w:r>
        <w:rPr>
          <w:lang w:val="fr-FR"/>
        </w:rPr>
        <w:tab/>
      </w:r>
      <w:r w:rsidR="00114F80" w:rsidRPr="00DA0BC8">
        <w:rPr>
          <w:lang w:val="fr-FR"/>
        </w:rPr>
        <w:t>Article 4</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1.</w:t>
      </w:r>
      <w:r w:rsidRPr="00DA0BC8">
        <w:rPr>
          <w:lang w:val="fr-FR"/>
        </w:rPr>
        <w:tab/>
        <w:t xml:space="preserve">Les </w:t>
      </w:r>
      <w:r>
        <w:rPr>
          <w:lang w:val="fr-FR"/>
        </w:rPr>
        <w:t>État</w:t>
      </w:r>
      <w:r w:rsidRPr="00DA0BC8">
        <w:rPr>
          <w:lang w:val="fr-FR"/>
        </w:rPr>
        <w:t>s membres de la Commission économique pour l</w:t>
      </w:r>
      <w:r w:rsidR="00F76838">
        <w:rPr>
          <w:lang w:val="fr-FR"/>
        </w:rPr>
        <w:t>’</w:t>
      </w:r>
      <w:r w:rsidRPr="00DA0BC8">
        <w:rPr>
          <w:lang w:val="fr-FR"/>
        </w:rPr>
        <w:t xml:space="preserve">Europe, les </w:t>
      </w:r>
      <w:r>
        <w:rPr>
          <w:lang w:val="fr-FR"/>
        </w:rPr>
        <w:t>État</w:t>
      </w:r>
      <w:r w:rsidRPr="00DA0BC8">
        <w:rPr>
          <w:lang w:val="fr-FR"/>
        </w:rPr>
        <w:t>s admis à la Commission à titre consultatif conformément au paragraphe 8 de son</w:t>
      </w:r>
      <w:r w:rsidR="00A25801">
        <w:rPr>
          <w:lang w:val="fr-FR"/>
        </w:rPr>
        <w:t xml:space="preserve"> </w:t>
      </w:r>
      <w:r w:rsidRPr="00DA0BC8">
        <w:rPr>
          <w:lang w:val="fr-FR"/>
        </w:rPr>
        <w:t>mandat et les organisations d</w:t>
      </w:r>
      <w:r w:rsidR="00F76838">
        <w:rPr>
          <w:lang w:val="fr-FR"/>
        </w:rPr>
        <w:t>’</w:t>
      </w:r>
      <w:r w:rsidRPr="00DA0BC8">
        <w:rPr>
          <w:lang w:val="fr-FR"/>
        </w:rPr>
        <w:t>intégration économique régionale qui ont été créées par les</w:t>
      </w:r>
      <w:r w:rsidR="00A25801">
        <w:rPr>
          <w:lang w:val="fr-FR"/>
        </w:rPr>
        <w:t xml:space="preserve"> </w:t>
      </w:r>
      <w:r>
        <w:rPr>
          <w:lang w:val="fr-FR"/>
        </w:rPr>
        <w:t>État</w:t>
      </w:r>
      <w:r w:rsidRPr="00DA0BC8">
        <w:rPr>
          <w:lang w:val="fr-FR"/>
        </w:rPr>
        <w:t>s membres de la Commission économique pour l</w:t>
      </w:r>
      <w:r w:rsidR="00F76838">
        <w:rPr>
          <w:lang w:val="fr-FR"/>
        </w:rPr>
        <w:t>’</w:t>
      </w:r>
      <w:r w:rsidRPr="00DA0BC8">
        <w:rPr>
          <w:lang w:val="fr-FR"/>
        </w:rPr>
        <w:t xml:space="preserve">Europe et qui ont reçu de leurs propres </w:t>
      </w:r>
      <w:r>
        <w:rPr>
          <w:lang w:val="fr-FR"/>
        </w:rPr>
        <w:t>État</w:t>
      </w:r>
      <w:r w:rsidRPr="00DA0BC8">
        <w:rPr>
          <w:lang w:val="fr-FR"/>
        </w:rPr>
        <w:t>s membres des compétences dans les domaines visés par le présent Accord, notamment pour prendre des décisions ayant force obligatoire à leur égard, peuvent devenir Parties contractantes au présent Accord.</w:t>
      </w:r>
    </w:p>
    <w:p w:rsidR="00114F80" w:rsidRPr="00DA0BC8" w:rsidRDefault="00114F80" w:rsidP="000F0FFE">
      <w:pPr>
        <w:kinsoku/>
        <w:overflowPunct/>
        <w:autoSpaceDE/>
        <w:autoSpaceDN/>
        <w:adjustRightInd/>
        <w:snapToGrid/>
        <w:spacing w:after="120"/>
        <w:ind w:left="1134" w:right="1134"/>
        <w:jc w:val="both"/>
        <w:rPr>
          <w:lang w:val="fr-FR"/>
        </w:rPr>
      </w:pPr>
      <w:r w:rsidRPr="00DA0BC8">
        <w:rPr>
          <w:lang w:val="fr-FR"/>
        </w:rPr>
        <w:t>Pour le calcul du nombre de voix aux fins de l</w:t>
      </w:r>
      <w:r w:rsidR="00F76838">
        <w:rPr>
          <w:lang w:val="fr-FR"/>
        </w:rPr>
        <w:t>’</w:t>
      </w:r>
      <w:r w:rsidRPr="00DA0BC8">
        <w:rPr>
          <w:lang w:val="fr-FR"/>
        </w:rPr>
        <w:t>article 2, paragraphe 1, et de l</w:t>
      </w:r>
      <w:r w:rsidR="00F76838">
        <w:rPr>
          <w:lang w:val="fr-FR"/>
        </w:rPr>
        <w:t>’</w:t>
      </w:r>
      <w:r w:rsidRPr="00DA0BC8">
        <w:rPr>
          <w:lang w:val="fr-FR"/>
        </w:rPr>
        <w:t>article 3, paragraphe 2, les organisations d</w:t>
      </w:r>
      <w:r w:rsidR="00F76838">
        <w:rPr>
          <w:lang w:val="fr-FR"/>
        </w:rPr>
        <w:t>’</w:t>
      </w:r>
      <w:r w:rsidRPr="00DA0BC8">
        <w:rPr>
          <w:lang w:val="fr-FR"/>
        </w:rPr>
        <w:t>intégration économique régionale disposent d</w:t>
      </w:r>
      <w:r w:rsidR="00F76838">
        <w:rPr>
          <w:lang w:val="fr-FR"/>
        </w:rPr>
        <w:t>’</w:t>
      </w:r>
      <w:r w:rsidRPr="00DA0BC8">
        <w:rPr>
          <w:lang w:val="fr-FR"/>
        </w:rPr>
        <w:t xml:space="preserve">un nombre de voix égal au nombre de leurs </w:t>
      </w:r>
      <w:r>
        <w:rPr>
          <w:lang w:val="fr-FR"/>
        </w:rPr>
        <w:t>État</w:t>
      </w:r>
      <w:r w:rsidRPr="00DA0BC8">
        <w:rPr>
          <w:lang w:val="fr-FR"/>
        </w:rPr>
        <w:t>s membres qui sont membres de la Commission économique pour l</w:t>
      </w:r>
      <w:r w:rsidR="00F76838">
        <w:rPr>
          <w:lang w:val="fr-FR"/>
        </w:rPr>
        <w:t>’</w:t>
      </w:r>
      <w:r w:rsidRPr="00DA0BC8">
        <w:rPr>
          <w:lang w:val="fr-FR"/>
        </w:rPr>
        <w:t>Europe.</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2.</w:t>
      </w:r>
      <w:r w:rsidRPr="00DA0BC8">
        <w:rPr>
          <w:lang w:val="fr-FR"/>
        </w:rPr>
        <w:tab/>
        <w:t xml:space="preserve">Les </w:t>
      </w:r>
      <w:r>
        <w:rPr>
          <w:lang w:val="fr-FR"/>
        </w:rPr>
        <w:t>État</w:t>
      </w:r>
      <w:r w:rsidRPr="00DA0BC8">
        <w:rPr>
          <w:lang w:val="fr-FR"/>
        </w:rPr>
        <w:t>s Membres de l</w:t>
      </w:r>
      <w:r w:rsidR="00F76838">
        <w:rPr>
          <w:lang w:val="fr-FR"/>
        </w:rPr>
        <w:t>’</w:t>
      </w:r>
      <w:r w:rsidRPr="00DA0BC8">
        <w:rPr>
          <w:lang w:val="fr-FR"/>
        </w:rPr>
        <w:t>Organisation des Nations Unies susceptibles de</w:t>
      </w:r>
      <w:r w:rsidR="00C36E06">
        <w:rPr>
          <w:lang w:val="fr-FR"/>
        </w:rPr>
        <w:t xml:space="preserve"> </w:t>
      </w:r>
      <w:r w:rsidRPr="00DA0BC8">
        <w:rPr>
          <w:lang w:val="fr-FR"/>
        </w:rPr>
        <w:t>participer à certains travaux de la Commission économique pour l</w:t>
      </w:r>
      <w:r w:rsidR="00F76838">
        <w:rPr>
          <w:lang w:val="fr-FR"/>
        </w:rPr>
        <w:t>’</w:t>
      </w:r>
      <w:r w:rsidRPr="00DA0BC8">
        <w:rPr>
          <w:lang w:val="fr-FR"/>
        </w:rPr>
        <w:t>Europe, en</w:t>
      </w:r>
      <w:r w:rsidR="00C36E06">
        <w:rPr>
          <w:lang w:val="fr-FR"/>
        </w:rPr>
        <w:t xml:space="preserve"> </w:t>
      </w:r>
      <w:r w:rsidRPr="00DA0BC8">
        <w:rPr>
          <w:lang w:val="fr-FR"/>
        </w:rPr>
        <w:t>application du paragraphe 11 du mandat de cette Commission, et les organisations d</w:t>
      </w:r>
      <w:r w:rsidR="00F76838">
        <w:rPr>
          <w:lang w:val="fr-FR"/>
        </w:rPr>
        <w:t>’</w:t>
      </w:r>
      <w:r w:rsidRPr="00DA0BC8">
        <w:rPr>
          <w:lang w:val="fr-FR"/>
        </w:rPr>
        <w:t xml:space="preserve">intégration économique régionale qui ont reçu de leurs </w:t>
      </w:r>
      <w:r>
        <w:rPr>
          <w:lang w:val="fr-FR"/>
        </w:rPr>
        <w:t>État</w:t>
      </w:r>
      <w:r w:rsidRPr="00DA0BC8">
        <w:rPr>
          <w:lang w:val="fr-FR"/>
        </w:rPr>
        <w:t>s membres des compétences dans les domaines visés par le présent Accord, notamment pour prendre des décisions ayant force obligatoire à leur égard, peuvent devenir Parties contractantes au présent Accord.</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Pour le calcul du nombre de voix aux fins de l</w:t>
      </w:r>
      <w:r w:rsidR="00F76838">
        <w:rPr>
          <w:lang w:val="fr-FR"/>
        </w:rPr>
        <w:t>’</w:t>
      </w:r>
      <w:r w:rsidRPr="00DA0BC8">
        <w:rPr>
          <w:lang w:val="fr-FR"/>
        </w:rPr>
        <w:t>article 2, paragraphe 1, et de l</w:t>
      </w:r>
      <w:r w:rsidR="00F76838">
        <w:rPr>
          <w:lang w:val="fr-FR"/>
        </w:rPr>
        <w:t>’</w:t>
      </w:r>
      <w:r w:rsidRPr="00DA0BC8">
        <w:rPr>
          <w:lang w:val="fr-FR"/>
        </w:rPr>
        <w:t>article 3, paragraphe 2, les organisations d</w:t>
      </w:r>
      <w:r w:rsidR="00F76838">
        <w:rPr>
          <w:lang w:val="fr-FR"/>
        </w:rPr>
        <w:t>’</w:t>
      </w:r>
      <w:r w:rsidRPr="00DA0BC8">
        <w:rPr>
          <w:lang w:val="fr-FR"/>
        </w:rPr>
        <w:t>intégration économique régionale disposent d</w:t>
      </w:r>
      <w:r w:rsidR="00F76838">
        <w:rPr>
          <w:lang w:val="fr-FR"/>
        </w:rPr>
        <w:t>’</w:t>
      </w:r>
      <w:r w:rsidRPr="00DA0BC8">
        <w:rPr>
          <w:lang w:val="fr-FR"/>
        </w:rPr>
        <w:t xml:space="preserve">un nombre de voix égal au nombre de leurs </w:t>
      </w:r>
      <w:r>
        <w:rPr>
          <w:lang w:val="fr-FR"/>
        </w:rPr>
        <w:t>État</w:t>
      </w:r>
      <w:r w:rsidRPr="00DA0BC8">
        <w:rPr>
          <w:lang w:val="fr-FR"/>
        </w:rPr>
        <w:t>s membres qui sont Membres de l</w:t>
      </w:r>
      <w:r w:rsidR="00F76838">
        <w:rPr>
          <w:lang w:val="fr-FR"/>
        </w:rPr>
        <w:t>’</w:t>
      </w:r>
      <w:r w:rsidRPr="00DA0BC8">
        <w:rPr>
          <w:lang w:val="fr-FR"/>
        </w:rPr>
        <w:t>Organisation des Nations Unies.</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3.</w:t>
      </w:r>
      <w:r w:rsidRPr="00DA0BC8">
        <w:rPr>
          <w:lang w:val="fr-FR"/>
        </w:rPr>
        <w:tab/>
        <w:t>Les pays visés aux paragraphes 1 et 2 du présent article peuvent devenir Parties contractantes à l</w:t>
      </w:r>
      <w:r w:rsidR="00F76838">
        <w:rPr>
          <w:lang w:val="fr-FR"/>
        </w:rPr>
        <w:t>’</w:t>
      </w:r>
      <w:r w:rsidRPr="00DA0BC8">
        <w:rPr>
          <w:lang w:val="fr-FR"/>
        </w:rPr>
        <w:t>Accord </w:t>
      </w:r>
      <w:r w:rsidR="00C36E06">
        <w:rPr>
          <w:lang w:val="fr-FR"/>
        </w:rPr>
        <w:t>:</w:t>
      </w:r>
    </w:p>
    <w:p w:rsidR="00114F80" w:rsidRPr="00DA0BC8" w:rsidRDefault="00114F80" w:rsidP="00114F80">
      <w:pPr>
        <w:kinsoku/>
        <w:overflowPunct/>
        <w:autoSpaceDE/>
        <w:autoSpaceDN/>
        <w:adjustRightInd/>
        <w:snapToGrid/>
        <w:spacing w:after="120"/>
        <w:ind w:left="1701" w:right="1134"/>
        <w:jc w:val="both"/>
        <w:rPr>
          <w:lang w:val="fr-FR"/>
        </w:rPr>
      </w:pPr>
      <w:r w:rsidRPr="00DA0BC8">
        <w:rPr>
          <w:lang w:val="fr-FR"/>
        </w:rPr>
        <w:t>a)</w:t>
      </w:r>
      <w:r w:rsidRPr="00DA0BC8">
        <w:rPr>
          <w:lang w:val="fr-FR"/>
        </w:rPr>
        <w:tab/>
      </w:r>
      <w:r w:rsidR="00C36E06">
        <w:rPr>
          <w:lang w:val="fr-FR"/>
        </w:rPr>
        <w:t>E</w:t>
      </w:r>
      <w:r w:rsidRPr="00DA0BC8">
        <w:rPr>
          <w:lang w:val="fr-FR"/>
        </w:rPr>
        <w:t>n le signant sans réserve de ratification</w:t>
      </w:r>
      <w:r w:rsidR="00C36E06">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b)</w:t>
      </w:r>
      <w:r w:rsidRPr="00DA0BC8">
        <w:rPr>
          <w:lang w:val="fr-FR"/>
        </w:rPr>
        <w:tab/>
      </w:r>
      <w:r w:rsidR="00C36E06">
        <w:rPr>
          <w:lang w:val="fr-FR"/>
        </w:rPr>
        <w:t>E</w:t>
      </w:r>
      <w:r w:rsidRPr="00DA0BC8">
        <w:rPr>
          <w:lang w:val="fr-FR"/>
        </w:rPr>
        <w:t>n le ratifiant après l</w:t>
      </w:r>
      <w:r w:rsidR="00F76838">
        <w:rPr>
          <w:lang w:val="fr-FR"/>
        </w:rPr>
        <w:t>’</w:t>
      </w:r>
      <w:r w:rsidRPr="00DA0BC8">
        <w:rPr>
          <w:lang w:val="fr-FR"/>
        </w:rPr>
        <w:t>avoir signé sous réserve de ratification</w:t>
      </w:r>
      <w:r w:rsidR="00C36E06">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c)</w:t>
      </w:r>
      <w:r w:rsidRPr="00DA0BC8">
        <w:rPr>
          <w:lang w:val="fr-FR"/>
        </w:rPr>
        <w:tab/>
      </w:r>
      <w:r w:rsidR="00C36E06">
        <w:rPr>
          <w:lang w:val="fr-FR"/>
        </w:rPr>
        <w:t>E</w:t>
      </w:r>
      <w:r w:rsidRPr="00DA0BC8">
        <w:rPr>
          <w:lang w:val="fr-FR"/>
        </w:rPr>
        <w:t>n y adhérant.</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4.</w:t>
      </w:r>
      <w:r w:rsidRPr="00DA0BC8">
        <w:rPr>
          <w:lang w:val="fr-FR"/>
        </w:rPr>
        <w:tab/>
        <w:t>La ratification ou l</w:t>
      </w:r>
      <w:r w:rsidR="00F76838">
        <w:rPr>
          <w:lang w:val="fr-FR"/>
        </w:rPr>
        <w:t>’</w:t>
      </w:r>
      <w:r w:rsidRPr="00DA0BC8">
        <w:rPr>
          <w:lang w:val="fr-FR"/>
        </w:rPr>
        <w:t>adhésion s</w:t>
      </w:r>
      <w:r w:rsidR="00F76838">
        <w:rPr>
          <w:lang w:val="fr-FR"/>
        </w:rPr>
        <w:t>’</w:t>
      </w:r>
      <w:r w:rsidRPr="00DA0BC8">
        <w:rPr>
          <w:lang w:val="fr-FR"/>
        </w:rPr>
        <w:t>opère par le dépôt d</w:t>
      </w:r>
      <w:r w:rsidR="00F76838">
        <w:rPr>
          <w:lang w:val="fr-FR"/>
        </w:rPr>
        <w:t>’</w:t>
      </w:r>
      <w:r w:rsidRPr="00DA0BC8">
        <w:rPr>
          <w:lang w:val="fr-FR"/>
        </w:rPr>
        <w:t>un instrument auprès du Secrétaire général.</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5.</w:t>
      </w:r>
      <w:r w:rsidRPr="00DA0BC8">
        <w:rPr>
          <w:lang w:val="fr-FR"/>
        </w:rPr>
        <w:tab/>
        <w:t>Le présent Accord sera ouvert à la signature du 13 novembre</w:t>
      </w:r>
      <w:r w:rsidR="0096292F">
        <w:rPr>
          <w:lang w:val="fr-FR"/>
        </w:rPr>
        <w:t xml:space="preserve"> </w:t>
      </w:r>
      <w:r w:rsidRPr="00DA0BC8">
        <w:rPr>
          <w:lang w:val="fr-FR"/>
        </w:rPr>
        <w:t>1997 au</w:t>
      </w:r>
      <w:r w:rsidR="0096292F">
        <w:rPr>
          <w:lang w:val="fr-FR"/>
        </w:rPr>
        <w:t xml:space="preserve"> </w:t>
      </w:r>
      <w:r w:rsidRPr="00DA0BC8">
        <w:rPr>
          <w:lang w:val="fr-FR"/>
        </w:rPr>
        <w:t>30 juin</w:t>
      </w:r>
      <w:r w:rsidR="0096292F">
        <w:rPr>
          <w:lang w:val="fr-FR"/>
        </w:rPr>
        <w:t xml:space="preserve"> </w:t>
      </w:r>
      <w:r w:rsidRPr="00DA0BC8">
        <w:rPr>
          <w:lang w:val="fr-FR"/>
        </w:rPr>
        <w:t>1998. Après cette date, il sera ouvert à l</w:t>
      </w:r>
      <w:r w:rsidR="00F76838">
        <w:rPr>
          <w:lang w:val="fr-FR"/>
        </w:rPr>
        <w:t>’</w:t>
      </w:r>
      <w:r w:rsidRPr="00DA0BC8">
        <w:rPr>
          <w:lang w:val="fr-FR"/>
        </w:rPr>
        <w:t>adhésion.</w:t>
      </w:r>
    </w:p>
    <w:p w:rsidR="00114F80" w:rsidRPr="00DA0BC8" w:rsidRDefault="0096292F" w:rsidP="0096292F">
      <w:pPr>
        <w:pStyle w:val="H23G"/>
        <w:rPr>
          <w:lang w:val="fr-FR"/>
        </w:rPr>
      </w:pPr>
      <w:r>
        <w:rPr>
          <w:lang w:val="fr-FR"/>
        </w:rPr>
        <w:tab/>
      </w:r>
      <w:r>
        <w:rPr>
          <w:lang w:val="fr-FR"/>
        </w:rPr>
        <w:tab/>
      </w:r>
      <w:r w:rsidR="00114F80" w:rsidRPr="00DA0BC8">
        <w:rPr>
          <w:lang w:val="fr-FR"/>
        </w:rPr>
        <w:t>Article 5</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1.</w:t>
      </w:r>
      <w:r w:rsidRPr="00DA0BC8">
        <w:rPr>
          <w:lang w:val="fr-FR"/>
        </w:rPr>
        <w:tab/>
        <w:t>Le présent Accord entrera en vigueur le soixantième jour après que cinq</w:t>
      </w:r>
      <w:r w:rsidR="0096292F">
        <w:rPr>
          <w:lang w:val="fr-FR"/>
        </w:rPr>
        <w:t xml:space="preserve"> </w:t>
      </w:r>
      <w:r w:rsidRPr="00DA0BC8">
        <w:rPr>
          <w:lang w:val="fr-FR"/>
        </w:rPr>
        <w:t xml:space="preserve">des </w:t>
      </w:r>
      <w:r>
        <w:rPr>
          <w:lang w:val="fr-FR"/>
        </w:rPr>
        <w:t>État</w:t>
      </w:r>
      <w:r w:rsidRPr="00DA0BC8">
        <w:rPr>
          <w:lang w:val="fr-FR"/>
        </w:rPr>
        <w:t>s mentionnés au paragraphe 1 de son article 4 l</w:t>
      </w:r>
      <w:r w:rsidR="00F76838">
        <w:rPr>
          <w:lang w:val="fr-FR"/>
        </w:rPr>
        <w:t>’</w:t>
      </w:r>
      <w:r w:rsidRPr="00DA0BC8">
        <w:rPr>
          <w:lang w:val="fr-FR"/>
        </w:rPr>
        <w:t>auront signé sans</w:t>
      </w:r>
      <w:r w:rsidR="0096292F">
        <w:rPr>
          <w:lang w:val="fr-FR"/>
        </w:rPr>
        <w:t xml:space="preserve"> </w:t>
      </w:r>
      <w:r w:rsidRPr="00DA0BC8">
        <w:rPr>
          <w:lang w:val="fr-FR"/>
        </w:rPr>
        <w:t>réserve de ratification ou auront déposé leur instrument de ratification ou d</w:t>
      </w:r>
      <w:r w:rsidR="00F76838">
        <w:rPr>
          <w:lang w:val="fr-FR"/>
        </w:rPr>
        <w:t>’</w:t>
      </w:r>
      <w:r w:rsidRPr="00DA0BC8">
        <w:rPr>
          <w:lang w:val="fr-FR"/>
        </w:rPr>
        <w:t>adhésion.</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2.</w:t>
      </w:r>
      <w:r w:rsidRPr="00DA0BC8">
        <w:rPr>
          <w:lang w:val="fr-FR"/>
        </w:rPr>
        <w:tab/>
        <w:t xml:space="preserve">Pour chaque </w:t>
      </w:r>
      <w:r>
        <w:rPr>
          <w:lang w:val="fr-FR"/>
        </w:rPr>
        <w:t>État</w:t>
      </w:r>
      <w:r w:rsidRPr="00DA0BC8">
        <w:rPr>
          <w:lang w:val="fr-FR"/>
        </w:rPr>
        <w:t xml:space="preserve"> qui le ratifiera ou y adhérera après qu</w:t>
      </w:r>
      <w:r w:rsidR="00F76838">
        <w:rPr>
          <w:lang w:val="fr-FR"/>
        </w:rPr>
        <w:t>’</w:t>
      </w:r>
      <w:r w:rsidRPr="00DA0BC8">
        <w:rPr>
          <w:lang w:val="fr-FR"/>
        </w:rPr>
        <w:t>il soit entré en vigueur, le présent Accord entrera en vigueur le soixantième jour après le</w:t>
      </w:r>
      <w:r w:rsidR="0096292F">
        <w:rPr>
          <w:lang w:val="fr-FR"/>
        </w:rPr>
        <w:t xml:space="preserve"> </w:t>
      </w:r>
      <w:r w:rsidRPr="00DA0BC8">
        <w:rPr>
          <w:lang w:val="fr-FR"/>
        </w:rPr>
        <w:t>dépôt de l</w:t>
      </w:r>
      <w:r w:rsidR="00F76838">
        <w:rPr>
          <w:lang w:val="fr-FR"/>
        </w:rPr>
        <w:t>’</w:t>
      </w:r>
      <w:r w:rsidRPr="00DA0BC8">
        <w:rPr>
          <w:lang w:val="fr-FR"/>
        </w:rPr>
        <w:t>instrument de ratification ou d</w:t>
      </w:r>
      <w:r w:rsidR="00F76838">
        <w:rPr>
          <w:lang w:val="fr-FR"/>
        </w:rPr>
        <w:t>’</w:t>
      </w:r>
      <w:r w:rsidRPr="00DA0BC8">
        <w:rPr>
          <w:lang w:val="fr-FR"/>
        </w:rPr>
        <w:t xml:space="preserve">adhésion dudit </w:t>
      </w:r>
      <w:r>
        <w:rPr>
          <w:lang w:val="fr-FR"/>
        </w:rPr>
        <w:t>État</w:t>
      </w:r>
      <w:r w:rsidRPr="00DA0BC8">
        <w:rPr>
          <w:lang w:val="fr-FR"/>
        </w:rPr>
        <w:t>.</w:t>
      </w:r>
    </w:p>
    <w:p w:rsidR="00114F80" w:rsidRPr="00DA0BC8" w:rsidRDefault="0096292F" w:rsidP="0096292F">
      <w:pPr>
        <w:pStyle w:val="H23G"/>
        <w:rPr>
          <w:lang w:val="fr-FR"/>
        </w:rPr>
      </w:pPr>
      <w:r>
        <w:rPr>
          <w:lang w:val="fr-FR"/>
        </w:rPr>
        <w:tab/>
      </w:r>
      <w:r>
        <w:rPr>
          <w:lang w:val="fr-FR"/>
        </w:rPr>
        <w:tab/>
      </w:r>
      <w:r w:rsidR="00114F80" w:rsidRPr="00DA0BC8">
        <w:rPr>
          <w:lang w:val="fr-FR"/>
        </w:rPr>
        <w:t>Article 6</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1.</w:t>
      </w:r>
      <w:r w:rsidRPr="00DA0BC8">
        <w:rPr>
          <w:lang w:val="fr-FR"/>
        </w:rPr>
        <w:tab/>
        <w:t>Toute Partie contractante peut dénoncer le présent Accord par notification adressée au Secrétaire général.</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2.</w:t>
      </w:r>
      <w:r w:rsidRPr="00DA0BC8">
        <w:rPr>
          <w:lang w:val="fr-FR"/>
        </w:rPr>
        <w:tab/>
        <w:t xml:space="preserve">La dénonciation prend effet </w:t>
      </w:r>
      <w:r w:rsidR="0096292F">
        <w:rPr>
          <w:lang w:val="fr-FR"/>
        </w:rPr>
        <w:t>douze</w:t>
      </w:r>
      <w:r w:rsidRPr="00DA0BC8">
        <w:rPr>
          <w:lang w:val="fr-FR"/>
        </w:rPr>
        <w:t> mois après la date à laquelle le Secrétaire général en a reçu notification.</w:t>
      </w:r>
    </w:p>
    <w:p w:rsidR="00114F80" w:rsidRPr="00DA0BC8" w:rsidRDefault="0096292F" w:rsidP="0096292F">
      <w:pPr>
        <w:pStyle w:val="H23G"/>
        <w:rPr>
          <w:lang w:val="fr-FR"/>
        </w:rPr>
      </w:pPr>
      <w:r>
        <w:rPr>
          <w:lang w:val="fr-FR"/>
        </w:rPr>
        <w:tab/>
      </w:r>
      <w:r>
        <w:rPr>
          <w:lang w:val="fr-FR"/>
        </w:rPr>
        <w:tab/>
      </w:r>
      <w:r w:rsidR="00114F80" w:rsidRPr="00DA0BC8">
        <w:rPr>
          <w:lang w:val="fr-FR"/>
        </w:rPr>
        <w:t>Article 7</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1.</w:t>
      </w:r>
      <w:r w:rsidRPr="00DA0BC8">
        <w:rPr>
          <w:lang w:val="fr-FR"/>
        </w:rPr>
        <w:tab/>
        <w:t xml:space="preserve">Tout </w:t>
      </w:r>
      <w:r>
        <w:rPr>
          <w:lang w:val="fr-FR"/>
        </w:rPr>
        <w:t>État</w:t>
      </w:r>
      <w:r w:rsidRPr="00DA0BC8">
        <w:rPr>
          <w:lang w:val="fr-FR"/>
        </w:rPr>
        <w:t xml:space="preserve"> peut, lorsqu</w:t>
      </w:r>
      <w:r w:rsidR="00F76838">
        <w:rPr>
          <w:lang w:val="fr-FR"/>
        </w:rPr>
        <w:t>’</w:t>
      </w:r>
      <w:r w:rsidRPr="00DA0BC8">
        <w:rPr>
          <w:lang w:val="fr-FR"/>
        </w:rPr>
        <w:t>il signe le présent Accord sans réserve de ratification, ou qu</w:t>
      </w:r>
      <w:r w:rsidR="00F76838">
        <w:rPr>
          <w:lang w:val="fr-FR"/>
        </w:rPr>
        <w:t>’</w:t>
      </w:r>
      <w:r w:rsidRPr="00DA0BC8">
        <w:rPr>
          <w:lang w:val="fr-FR"/>
        </w:rPr>
        <w:t>il dépose son instrument de ratification ou d</w:t>
      </w:r>
      <w:r w:rsidR="00F76838">
        <w:rPr>
          <w:lang w:val="fr-FR"/>
        </w:rPr>
        <w:t>’</w:t>
      </w:r>
      <w:r w:rsidRPr="00DA0BC8">
        <w:rPr>
          <w:lang w:val="fr-FR"/>
        </w:rPr>
        <w:t>adhésion, ou</w:t>
      </w:r>
      <w:r w:rsidR="0096292F">
        <w:rPr>
          <w:lang w:val="fr-FR"/>
        </w:rPr>
        <w:t xml:space="preserve"> </w:t>
      </w:r>
      <w:r w:rsidRPr="00DA0BC8">
        <w:rPr>
          <w:lang w:val="fr-FR"/>
        </w:rPr>
        <w:t>à tout moment ultérieur, déclarer par notification adressée au Secrétaire général que le présent Accord est applicable à tout ou partie des territoires qu</w:t>
      </w:r>
      <w:r w:rsidR="00F76838">
        <w:rPr>
          <w:lang w:val="fr-FR"/>
        </w:rPr>
        <w:t>’</w:t>
      </w:r>
      <w:r w:rsidRPr="00DA0BC8">
        <w:rPr>
          <w:lang w:val="fr-FR"/>
        </w:rPr>
        <w:t>il représente sur le plan international. L</w:t>
      </w:r>
      <w:r w:rsidR="00F76838">
        <w:rPr>
          <w:lang w:val="fr-FR"/>
        </w:rPr>
        <w:t>’</w:t>
      </w:r>
      <w:r w:rsidRPr="00DA0BC8">
        <w:rPr>
          <w:lang w:val="fr-FR"/>
        </w:rPr>
        <w:t>Accord est alors applicable au</w:t>
      </w:r>
      <w:r w:rsidR="0096292F">
        <w:rPr>
          <w:lang w:val="fr-FR"/>
        </w:rPr>
        <w:t xml:space="preserve"> </w:t>
      </w:r>
      <w:r w:rsidRPr="00DA0BC8">
        <w:rPr>
          <w:lang w:val="fr-FR"/>
        </w:rPr>
        <w:t>territoire ou aux territoires mentionnés dans la notification à dater du soixantième jour après réception de cette notification par le Secrétaire général ou, si l</w:t>
      </w:r>
      <w:r w:rsidR="00F76838">
        <w:rPr>
          <w:lang w:val="fr-FR"/>
        </w:rPr>
        <w:t>’</w:t>
      </w:r>
      <w:r w:rsidRPr="00DA0BC8">
        <w:rPr>
          <w:lang w:val="fr-FR"/>
        </w:rPr>
        <w:t>Accord n</w:t>
      </w:r>
      <w:r w:rsidR="00F76838">
        <w:rPr>
          <w:lang w:val="fr-FR"/>
        </w:rPr>
        <w:t>’</w:t>
      </w:r>
      <w:r w:rsidRPr="00DA0BC8">
        <w:rPr>
          <w:lang w:val="fr-FR"/>
        </w:rPr>
        <w:t>est pas entré en vigueur à cette date, à compter de son entrée en vigueur.</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2.</w:t>
      </w:r>
      <w:r w:rsidRPr="00DA0BC8">
        <w:rPr>
          <w:lang w:val="fr-FR"/>
        </w:rPr>
        <w:tab/>
        <w:t xml:space="preserve">Tout </w:t>
      </w:r>
      <w:r>
        <w:rPr>
          <w:lang w:val="fr-FR"/>
        </w:rPr>
        <w:t>État</w:t>
      </w:r>
      <w:r w:rsidRPr="00DA0BC8">
        <w:rPr>
          <w:lang w:val="fr-FR"/>
        </w:rPr>
        <w:t xml:space="preserve"> qui a fait, conformément au paragraphe 1 du présent article, une déclaration ayant pour effet de rendre le présent Accord applicable à un</w:t>
      </w:r>
      <w:r w:rsidR="0096292F">
        <w:rPr>
          <w:lang w:val="fr-FR"/>
        </w:rPr>
        <w:t xml:space="preserve"> </w:t>
      </w:r>
      <w:r w:rsidRPr="00DA0BC8">
        <w:rPr>
          <w:lang w:val="fr-FR"/>
        </w:rPr>
        <w:t>territoire qu</w:t>
      </w:r>
      <w:r w:rsidR="00F76838">
        <w:rPr>
          <w:lang w:val="fr-FR"/>
        </w:rPr>
        <w:t>’</w:t>
      </w:r>
      <w:r w:rsidRPr="00DA0BC8">
        <w:rPr>
          <w:lang w:val="fr-FR"/>
        </w:rPr>
        <w:t>il représente sur le plan international peut, conformément à</w:t>
      </w:r>
      <w:r w:rsidR="0096292F">
        <w:rPr>
          <w:lang w:val="fr-FR"/>
        </w:rPr>
        <w:t xml:space="preserve"> </w:t>
      </w:r>
      <w:r w:rsidRPr="00DA0BC8">
        <w:rPr>
          <w:lang w:val="fr-FR"/>
        </w:rPr>
        <w:t>l</w:t>
      </w:r>
      <w:r w:rsidR="00F76838">
        <w:rPr>
          <w:lang w:val="fr-FR"/>
        </w:rPr>
        <w:t>’</w:t>
      </w:r>
      <w:r w:rsidRPr="00DA0BC8">
        <w:rPr>
          <w:lang w:val="fr-FR"/>
        </w:rPr>
        <w:t>article 6, dénoncer l</w:t>
      </w:r>
      <w:r w:rsidR="00F76838">
        <w:rPr>
          <w:lang w:val="fr-FR"/>
        </w:rPr>
        <w:t>’</w:t>
      </w:r>
      <w:r w:rsidRPr="00DA0BC8">
        <w:rPr>
          <w:lang w:val="fr-FR"/>
        </w:rPr>
        <w:t>Accord en ce qui concerne ledit territoire.</w:t>
      </w:r>
    </w:p>
    <w:p w:rsidR="00114F80" w:rsidRPr="00DA0BC8" w:rsidRDefault="00847E59" w:rsidP="00847E59">
      <w:pPr>
        <w:pStyle w:val="H23G"/>
        <w:rPr>
          <w:lang w:val="fr-FR"/>
        </w:rPr>
      </w:pPr>
      <w:r>
        <w:rPr>
          <w:lang w:val="fr-FR"/>
        </w:rPr>
        <w:tab/>
      </w:r>
      <w:r>
        <w:rPr>
          <w:lang w:val="fr-FR"/>
        </w:rPr>
        <w:tab/>
      </w:r>
      <w:r w:rsidR="00114F80" w:rsidRPr="00DA0BC8">
        <w:rPr>
          <w:lang w:val="fr-FR"/>
        </w:rPr>
        <w:t>Article 8</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1.</w:t>
      </w:r>
      <w:r w:rsidRPr="00DA0BC8">
        <w:rPr>
          <w:lang w:val="fr-FR"/>
        </w:rPr>
        <w:tab/>
        <w:t>Tout différend entre deux ou plusieurs Parties contractantes touchant l</w:t>
      </w:r>
      <w:r w:rsidR="00F76838">
        <w:rPr>
          <w:lang w:val="fr-FR"/>
        </w:rPr>
        <w:t>’</w:t>
      </w:r>
      <w:r w:rsidRPr="00DA0BC8">
        <w:rPr>
          <w:lang w:val="fr-FR"/>
        </w:rPr>
        <w:t>interprétation ou l</w:t>
      </w:r>
      <w:r w:rsidR="00F76838">
        <w:rPr>
          <w:lang w:val="fr-FR"/>
        </w:rPr>
        <w:t>’</w:t>
      </w:r>
      <w:r w:rsidRPr="00DA0BC8">
        <w:rPr>
          <w:lang w:val="fr-FR"/>
        </w:rPr>
        <w:t>application du présent Accord est, autant que possible, réglé par voie de négociation entre les Parties en litige.</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2.</w:t>
      </w:r>
      <w:r w:rsidRPr="00DA0BC8">
        <w:rPr>
          <w:lang w:val="fr-FR"/>
        </w:rPr>
        <w:tab/>
        <w:t>Tout différend qui n</w:t>
      </w:r>
      <w:r w:rsidR="00F76838">
        <w:rPr>
          <w:lang w:val="fr-FR"/>
        </w:rPr>
        <w:t>’</w:t>
      </w:r>
      <w:r w:rsidRPr="00DA0BC8">
        <w:rPr>
          <w:lang w:val="fr-FR"/>
        </w:rPr>
        <w:t>a pas été réglé par voie de négociation est soumis à l</w:t>
      </w:r>
      <w:r w:rsidR="00F76838">
        <w:rPr>
          <w:lang w:val="fr-FR"/>
        </w:rPr>
        <w:t>’</w:t>
      </w:r>
      <w:r w:rsidRPr="00DA0BC8">
        <w:rPr>
          <w:lang w:val="fr-FR"/>
        </w:rPr>
        <w:t>arbitrage si l</w:t>
      </w:r>
      <w:r w:rsidR="00F76838">
        <w:rPr>
          <w:lang w:val="fr-FR"/>
        </w:rPr>
        <w:t>’</w:t>
      </w:r>
      <w:r w:rsidRPr="00DA0BC8">
        <w:rPr>
          <w:lang w:val="fr-FR"/>
        </w:rPr>
        <w:t>une quelconque des Parties contractantes en litige le demande et est en conséquence renvoyé à un ou plusieurs arbitres choisis d</w:t>
      </w:r>
      <w:r w:rsidR="00F76838">
        <w:rPr>
          <w:lang w:val="fr-FR"/>
        </w:rPr>
        <w:t>’</w:t>
      </w:r>
      <w:r w:rsidRPr="00DA0BC8">
        <w:rPr>
          <w:lang w:val="fr-FR"/>
        </w:rPr>
        <w:t>un commun accord par les Parties en litige. Si, dans les trois mois qui suivent la demande d</w:t>
      </w:r>
      <w:r w:rsidR="00F76838">
        <w:rPr>
          <w:lang w:val="fr-FR"/>
        </w:rPr>
        <w:t>’</w:t>
      </w:r>
      <w:r w:rsidRPr="00DA0BC8">
        <w:rPr>
          <w:lang w:val="fr-FR"/>
        </w:rPr>
        <w:t>arbitrage, les Parties en litige n</w:t>
      </w:r>
      <w:r w:rsidR="00F76838">
        <w:rPr>
          <w:lang w:val="fr-FR"/>
        </w:rPr>
        <w:t>’</w:t>
      </w:r>
      <w:r w:rsidRPr="00DA0BC8">
        <w:rPr>
          <w:lang w:val="fr-FR"/>
        </w:rPr>
        <w:t>arrivent pas à s</w:t>
      </w:r>
      <w:r w:rsidR="00F76838">
        <w:rPr>
          <w:lang w:val="fr-FR"/>
        </w:rPr>
        <w:t>’</w:t>
      </w:r>
      <w:r w:rsidRPr="00DA0BC8">
        <w:rPr>
          <w:lang w:val="fr-FR"/>
        </w:rPr>
        <w:t>entendre sur le choix d</w:t>
      </w:r>
      <w:r w:rsidR="00F76838">
        <w:rPr>
          <w:lang w:val="fr-FR"/>
        </w:rPr>
        <w:t>’</w:t>
      </w:r>
      <w:r w:rsidRPr="00DA0BC8">
        <w:rPr>
          <w:lang w:val="fr-FR"/>
        </w:rPr>
        <w:t>un arbitre ou des arbitres, l</w:t>
      </w:r>
      <w:r w:rsidR="00F76838">
        <w:rPr>
          <w:lang w:val="fr-FR"/>
        </w:rPr>
        <w:t>’</w:t>
      </w:r>
      <w:r w:rsidRPr="00DA0BC8">
        <w:rPr>
          <w:lang w:val="fr-FR"/>
        </w:rPr>
        <w:t>une quelconque de ces Parties peut demander au Secrétaire général de désigner un arbitre unique devant lequel le différend sera renvoyé pour décision.</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3.</w:t>
      </w:r>
      <w:r w:rsidRPr="00DA0BC8">
        <w:rPr>
          <w:lang w:val="fr-FR"/>
        </w:rPr>
        <w:tab/>
        <w:t>La sentence de l</w:t>
      </w:r>
      <w:r w:rsidR="00F76838">
        <w:rPr>
          <w:lang w:val="fr-FR"/>
        </w:rPr>
        <w:t>’</w:t>
      </w:r>
      <w:r w:rsidRPr="00DA0BC8">
        <w:rPr>
          <w:lang w:val="fr-FR"/>
        </w:rPr>
        <w:t>arbitre ou des arbitres désignés conformément au paragraphe 2 du présent article est obligatoire pour les Parties contractantes en litige.</w:t>
      </w:r>
    </w:p>
    <w:p w:rsidR="00114F80" w:rsidRPr="00DA0BC8" w:rsidRDefault="00847E59" w:rsidP="00847E59">
      <w:pPr>
        <w:pStyle w:val="H23G"/>
        <w:rPr>
          <w:lang w:val="fr-FR"/>
        </w:rPr>
      </w:pPr>
      <w:r>
        <w:rPr>
          <w:lang w:val="fr-FR"/>
        </w:rPr>
        <w:tab/>
      </w:r>
      <w:r>
        <w:rPr>
          <w:lang w:val="fr-FR"/>
        </w:rPr>
        <w:tab/>
      </w:r>
      <w:r w:rsidR="00114F80" w:rsidRPr="00DA0BC8">
        <w:rPr>
          <w:lang w:val="fr-FR"/>
        </w:rPr>
        <w:t>Article 9</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1.</w:t>
      </w:r>
      <w:r w:rsidRPr="00DA0BC8">
        <w:rPr>
          <w:lang w:val="fr-FR"/>
        </w:rPr>
        <w:tab/>
        <w:t>Chaque Partie contractante peut, au moment de la signature, de la ratification ou de l</w:t>
      </w:r>
      <w:r w:rsidR="00F76838">
        <w:rPr>
          <w:lang w:val="fr-FR"/>
        </w:rPr>
        <w:t>’</w:t>
      </w:r>
      <w:r w:rsidRPr="00DA0BC8">
        <w:rPr>
          <w:lang w:val="fr-FR"/>
        </w:rPr>
        <w:t>adhésion au présent Accord, déclarer qu</w:t>
      </w:r>
      <w:r w:rsidR="00F76838">
        <w:rPr>
          <w:lang w:val="fr-FR"/>
        </w:rPr>
        <w:t>’</w:t>
      </w:r>
      <w:r w:rsidRPr="00DA0BC8">
        <w:rPr>
          <w:lang w:val="fr-FR"/>
        </w:rPr>
        <w:t>elle ne se considère pas liée par l</w:t>
      </w:r>
      <w:r w:rsidR="00F76838">
        <w:rPr>
          <w:lang w:val="fr-FR"/>
        </w:rPr>
        <w:t>’</w:t>
      </w:r>
      <w:r w:rsidRPr="00DA0BC8">
        <w:rPr>
          <w:lang w:val="fr-FR"/>
        </w:rPr>
        <w:t>article 8 de l</w:t>
      </w:r>
      <w:r w:rsidR="00F76838">
        <w:rPr>
          <w:lang w:val="fr-FR"/>
        </w:rPr>
        <w:t>’</w:t>
      </w:r>
      <w:r w:rsidRPr="00DA0BC8">
        <w:rPr>
          <w:lang w:val="fr-FR"/>
        </w:rPr>
        <w:t>Accord. Les autres Parties contractantes ne sont pas liées par l</w:t>
      </w:r>
      <w:r w:rsidR="00F76838">
        <w:rPr>
          <w:lang w:val="fr-FR"/>
        </w:rPr>
        <w:t>’</w:t>
      </w:r>
      <w:r w:rsidRPr="00DA0BC8">
        <w:rPr>
          <w:lang w:val="fr-FR"/>
        </w:rPr>
        <w:t>article 8 envers toute Partie contractante qui a formulé une telle réserve.</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2.</w:t>
      </w:r>
      <w:r w:rsidRPr="00DA0BC8">
        <w:rPr>
          <w:lang w:val="fr-FR"/>
        </w:rPr>
        <w:tab/>
        <w:t>Toute Partie contractante qui a formulé une réserve conformément au paragraphe 1 du présent article peut à tout moment lever cette réserve par une notification adressée au Secrétaire général.</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3.</w:t>
      </w:r>
      <w:r w:rsidRPr="00DA0BC8">
        <w:rPr>
          <w:lang w:val="fr-FR"/>
        </w:rPr>
        <w:tab/>
        <w:t>Aucune réserve au présent Accord ou aux règles qui y sont annexées n</w:t>
      </w:r>
      <w:r w:rsidR="00F76838">
        <w:rPr>
          <w:lang w:val="fr-FR"/>
        </w:rPr>
        <w:t>’</w:t>
      </w:r>
      <w:r w:rsidRPr="00DA0BC8">
        <w:rPr>
          <w:lang w:val="fr-FR"/>
        </w:rPr>
        <w:t>est admise, mais toute Partie contractante a, conformément à l</w:t>
      </w:r>
      <w:r w:rsidR="00F76838">
        <w:rPr>
          <w:lang w:val="fr-FR"/>
        </w:rPr>
        <w:t>’</w:t>
      </w:r>
      <w:r w:rsidRPr="00DA0BC8">
        <w:rPr>
          <w:lang w:val="fr-FR"/>
        </w:rPr>
        <w:t>article</w:t>
      </w:r>
      <w:r w:rsidR="00847E59">
        <w:rPr>
          <w:lang w:val="fr-FR"/>
        </w:rPr>
        <w:t> </w:t>
      </w:r>
      <w:r w:rsidRPr="00DA0BC8">
        <w:rPr>
          <w:lang w:val="fr-FR"/>
        </w:rPr>
        <w:t>2, la possibilité de déclarer qu</w:t>
      </w:r>
      <w:r w:rsidR="00F76838">
        <w:rPr>
          <w:lang w:val="fr-FR"/>
        </w:rPr>
        <w:t>’</w:t>
      </w:r>
      <w:r w:rsidRPr="00DA0BC8">
        <w:rPr>
          <w:lang w:val="fr-FR"/>
        </w:rPr>
        <w:t>elle n</w:t>
      </w:r>
      <w:r w:rsidR="00F76838">
        <w:rPr>
          <w:lang w:val="fr-FR"/>
        </w:rPr>
        <w:t>’</w:t>
      </w:r>
      <w:r w:rsidRPr="00DA0BC8">
        <w:rPr>
          <w:lang w:val="fr-FR"/>
        </w:rPr>
        <w:t>a pas l</w:t>
      </w:r>
      <w:r w:rsidR="00F76838">
        <w:rPr>
          <w:lang w:val="fr-FR"/>
        </w:rPr>
        <w:t>’</w:t>
      </w:r>
      <w:r w:rsidRPr="00DA0BC8">
        <w:rPr>
          <w:lang w:val="fr-FR"/>
        </w:rPr>
        <w:t>intention d</w:t>
      </w:r>
      <w:r w:rsidR="00F76838">
        <w:rPr>
          <w:lang w:val="fr-FR"/>
        </w:rPr>
        <w:t>’</w:t>
      </w:r>
      <w:r w:rsidRPr="00DA0BC8">
        <w:rPr>
          <w:lang w:val="fr-FR"/>
        </w:rPr>
        <w:t>appliquer certaines de ces règles ou qu</w:t>
      </w:r>
      <w:r w:rsidR="00F76838">
        <w:rPr>
          <w:lang w:val="fr-FR"/>
        </w:rPr>
        <w:t>’</w:t>
      </w:r>
      <w:r w:rsidRPr="00DA0BC8">
        <w:rPr>
          <w:lang w:val="fr-FR"/>
        </w:rPr>
        <w:t>elle n</w:t>
      </w:r>
      <w:r w:rsidR="00F76838">
        <w:rPr>
          <w:lang w:val="fr-FR"/>
        </w:rPr>
        <w:t>’</w:t>
      </w:r>
      <w:r w:rsidRPr="00DA0BC8">
        <w:rPr>
          <w:lang w:val="fr-FR"/>
        </w:rPr>
        <w:t>entend appliquer aucun d</w:t>
      </w:r>
      <w:r w:rsidR="00F76838">
        <w:rPr>
          <w:lang w:val="fr-FR"/>
        </w:rPr>
        <w:t>’</w:t>
      </w:r>
      <w:r w:rsidRPr="00DA0BC8">
        <w:rPr>
          <w:lang w:val="fr-FR"/>
        </w:rPr>
        <w:t>entre eux.</w:t>
      </w:r>
    </w:p>
    <w:p w:rsidR="00114F80" w:rsidRPr="00DA0BC8" w:rsidRDefault="000A2D12" w:rsidP="000A2D12">
      <w:pPr>
        <w:pStyle w:val="H23G"/>
        <w:rPr>
          <w:lang w:val="fr-FR"/>
        </w:rPr>
      </w:pPr>
      <w:r>
        <w:rPr>
          <w:lang w:val="fr-FR"/>
        </w:rPr>
        <w:tab/>
      </w:r>
      <w:r>
        <w:rPr>
          <w:lang w:val="fr-FR"/>
        </w:rPr>
        <w:tab/>
      </w:r>
      <w:r w:rsidR="00114F80" w:rsidRPr="00DA0BC8">
        <w:rPr>
          <w:lang w:val="fr-FR"/>
        </w:rPr>
        <w:t>Article 10</w:t>
      </w:r>
    </w:p>
    <w:p w:rsidR="00114F80" w:rsidRPr="00DA0BC8" w:rsidRDefault="00114F80" w:rsidP="00847E59">
      <w:pPr>
        <w:kinsoku/>
        <w:overflowPunct/>
        <w:autoSpaceDE/>
        <w:autoSpaceDN/>
        <w:adjustRightInd/>
        <w:snapToGrid/>
        <w:spacing w:after="120"/>
        <w:ind w:left="1134" w:right="1134" w:firstLine="567"/>
        <w:jc w:val="both"/>
        <w:rPr>
          <w:lang w:val="fr-FR"/>
        </w:rPr>
      </w:pPr>
      <w:r w:rsidRPr="00DA0BC8">
        <w:rPr>
          <w:lang w:val="fr-FR"/>
        </w:rPr>
        <w:t>La procédure d</w:t>
      </w:r>
      <w:r w:rsidR="00F76838">
        <w:rPr>
          <w:lang w:val="fr-FR"/>
        </w:rPr>
        <w:t>’</w:t>
      </w:r>
      <w:r w:rsidRPr="00DA0BC8">
        <w:rPr>
          <w:lang w:val="fr-FR"/>
        </w:rPr>
        <w:t>amendement au texte même de l</w:t>
      </w:r>
      <w:r w:rsidR="00F76838">
        <w:rPr>
          <w:lang w:val="fr-FR"/>
        </w:rPr>
        <w:t>’</w:t>
      </w:r>
      <w:r w:rsidRPr="00DA0BC8">
        <w:rPr>
          <w:lang w:val="fr-FR"/>
        </w:rPr>
        <w:t>Accord et de ses appendices est régie par les dispositions suivantes</w:t>
      </w:r>
      <w:r w:rsidR="00847E59">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1.</w:t>
      </w:r>
      <w:r w:rsidRPr="00DA0BC8">
        <w:rPr>
          <w:lang w:val="fr-FR"/>
        </w:rPr>
        <w:tab/>
        <w:t>Toute Partie contractante peut proposer un ou plusieurs amendements au</w:t>
      </w:r>
      <w:r w:rsidR="000A2D12">
        <w:rPr>
          <w:lang w:val="fr-FR"/>
        </w:rPr>
        <w:t xml:space="preserve"> </w:t>
      </w:r>
      <w:r w:rsidRPr="00DA0BC8">
        <w:rPr>
          <w:lang w:val="fr-FR"/>
        </w:rPr>
        <w:t>présent Accord et à ses appendices. Le texte de tout projet d</w:t>
      </w:r>
      <w:r w:rsidR="00F76838">
        <w:rPr>
          <w:lang w:val="fr-FR"/>
        </w:rPr>
        <w:t>’</w:t>
      </w:r>
      <w:r w:rsidRPr="00DA0BC8">
        <w:rPr>
          <w:lang w:val="fr-FR"/>
        </w:rPr>
        <w:t>amendement à</w:t>
      </w:r>
      <w:r w:rsidR="000A2D12">
        <w:rPr>
          <w:lang w:val="fr-FR"/>
        </w:rPr>
        <w:t xml:space="preserve"> </w:t>
      </w:r>
      <w:r w:rsidRPr="00DA0BC8">
        <w:rPr>
          <w:lang w:val="fr-FR"/>
        </w:rPr>
        <w:t>l</w:t>
      </w:r>
      <w:r w:rsidR="00F76838">
        <w:rPr>
          <w:lang w:val="fr-FR"/>
        </w:rPr>
        <w:t>’</w:t>
      </w:r>
      <w:r w:rsidRPr="00DA0BC8">
        <w:rPr>
          <w:lang w:val="fr-FR"/>
        </w:rPr>
        <w:t xml:space="preserve">Accord et à ses appendices est adressé au Secrétaire général, qui le communique à toutes les Parties contractantes et le porte à la connaissance des autres </w:t>
      </w:r>
      <w:r>
        <w:rPr>
          <w:lang w:val="fr-FR"/>
        </w:rPr>
        <w:t>État</w:t>
      </w:r>
      <w:r w:rsidRPr="00DA0BC8">
        <w:rPr>
          <w:lang w:val="fr-FR"/>
        </w:rPr>
        <w:t>s visés au paragraphe</w:t>
      </w:r>
      <w:r w:rsidR="000A2D12">
        <w:rPr>
          <w:lang w:val="fr-FR"/>
        </w:rPr>
        <w:t> </w:t>
      </w:r>
      <w:r w:rsidRPr="00DA0BC8">
        <w:rPr>
          <w:lang w:val="fr-FR"/>
        </w:rPr>
        <w:t>1 de l</w:t>
      </w:r>
      <w:r w:rsidR="00F76838">
        <w:rPr>
          <w:lang w:val="fr-FR"/>
        </w:rPr>
        <w:t>’</w:t>
      </w:r>
      <w:r w:rsidRPr="00DA0BC8">
        <w:rPr>
          <w:lang w:val="fr-FR"/>
        </w:rPr>
        <w:t>article</w:t>
      </w:r>
      <w:r w:rsidR="000A2D12">
        <w:rPr>
          <w:lang w:val="fr-FR"/>
        </w:rPr>
        <w:t> </w:t>
      </w:r>
      <w:r w:rsidRPr="00DA0BC8">
        <w:rPr>
          <w:lang w:val="fr-FR"/>
        </w:rPr>
        <w:t>4.</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2.</w:t>
      </w:r>
      <w:r w:rsidRPr="00DA0BC8">
        <w:rPr>
          <w:lang w:val="fr-FR"/>
        </w:rPr>
        <w:tab/>
        <w:t>Tout projet d</w:t>
      </w:r>
      <w:r w:rsidR="00F76838">
        <w:rPr>
          <w:lang w:val="fr-FR"/>
        </w:rPr>
        <w:t>’</w:t>
      </w:r>
      <w:r w:rsidRPr="00DA0BC8">
        <w:rPr>
          <w:lang w:val="fr-FR"/>
        </w:rPr>
        <w:t>amendement qui a été transmis conformément au paragraphe</w:t>
      </w:r>
      <w:r w:rsidR="000A2D12">
        <w:rPr>
          <w:lang w:val="fr-FR"/>
        </w:rPr>
        <w:t> </w:t>
      </w:r>
      <w:r w:rsidRPr="00DA0BC8">
        <w:rPr>
          <w:lang w:val="fr-FR"/>
        </w:rPr>
        <w:t>1 du présent article est réputé accepté si aucune Partie contractante ne formule d</w:t>
      </w:r>
      <w:r w:rsidR="00F76838">
        <w:rPr>
          <w:lang w:val="fr-FR"/>
        </w:rPr>
        <w:t>’</w:t>
      </w:r>
      <w:r w:rsidRPr="00DA0BC8">
        <w:rPr>
          <w:lang w:val="fr-FR"/>
        </w:rPr>
        <w:t>objections dans un délai de six mois à compter de la date à laquelle le Secrétaire général a transmis le projet d</w:t>
      </w:r>
      <w:r w:rsidR="00F76838">
        <w:rPr>
          <w:lang w:val="fr-FR"/>
        </w:rPr>
        <w:t>’</w:t>
      </w:r>
      <w:r w:rsidRPr="00DA0BC8">
        <w:rPr>
          <w:lang w:val="fr-FR"/>
        </w:rPr>
        <w:t>amendement.</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3.</w:t>
      </w:r>
      <w:r w:rsidRPr="00DA0BC8">
        <w:rPr>
          <w:lang w:val="fr-FR"/>
        </w:rPr>
        <w:tab/>
        <w:t>Le Secrétaire général adresse le plus tôt possible à toutes les Parties contractantes une notification pour leur faire savoir si une objection a été formulée contre le projet d</w:t>
      </w:r>
      <w:r w:rsidR="00F76838">
        <w:rPr>
          <w:lang w:val="fr-FR"/>
        </w:rPr>
        <w:t>’</w:t>
      </w:r>
      <w:r w:rsidRPr="00DA0BC8">
        <w:rPr>
          <w:lang w:val="fr-FR"/>
        </w:rPr>
        <w:t>amendement. Si une telle objection a été formulée, l</w:t>
      </w:r>
      <w:r w:rsidR="00F76838">
        <w:rPr>
          <w:lang w:val="fr-FR"/>
        </w:rPr>
        <w:t>’</w:t>
      </w:r>
      <w:r w:rsidRPr="00DA0BC8">
        <w:rPr>
          <w:lang w:val="fr-FR"/>
        </w:rPr>
        <w:t>amendement est considéré comme n</w:t>
      </w:r>
      <w:r w:rsidR="00F76838">
        <w:rPr>
          <w:lang w:val="fr-FR"/>
        </w:rPr>
        <w:t>’</w:t>
      </w:r>
      <w:r w:rsidRPr="00DA0BC8">
        <w:rPr>
          <w:lang w:val="fr-FR"/>
        </w:rPr>
        <w:t>ayant pas été accepté et reste sans aucun effet. En l</w:t>
      </w:r>
      <w:r w:rsidR="00F76838">
        <w:rPr>
          <w:lang w:val="fr-FR"/>
        </w:rPr>
        <w:t>’</w:t>
      </w:r>
      <w:r w:rsidRPr="00DA0BC8">
        <w:rPr>
          <w:lang w:val="fr-FR"/>
        </w:rPr>
        <w:t>absence d</w:t>
      </w:r>
      <w:r w:rsidR="00F76838">
        <w:rPr>
          <w:lang w:val="fr-FR"/>
        </w:rPr>
        <w:t>’</w:t>
      </w:r>
      <w:r w:rsidRPr="00DA0BC8">
        <w:rPr>
          <w:lang w:val="fr-FR"/>
        </w:rPr>
        <w:t>objection, l</w:t>
      </w:r>
      <w:r w:rsidR="00F76838">
        <w:rPr>
          <w:lang w:val="fr-FR"/>
        </w:rPr>
        <w:t>’</w:t>
      </w:r>
      <w:r w:rsidRPr="00DA0BC8">
        <w:rPr>
          <w:lang w:val="fr-FR"/>
        </w:rPr>
        <w:t>amendement entre en vigueur pour toutes les Parties contractantes trois mois après l</w:t>
      </w:r>
      <w:r w:rsidR="00F76838">
        <w:rPr>
          <w:lang w:val="fr-FR"/>
        </w:rPr>
        <w:t>’</w:t>
      </w:r>
      <w:r w:rsidRPr="00DA0BC8">
        <w:rPr>
          <w:lang w:val="fr-FR"/>
        </w:rPr>
        <w:t>expiration du délai de six mois prévu au paragraphe</w:t>
      </w:r>
      <w:r w:rsidR="000A2D12">
        <w:rPr>
          <w:lang w:val="fr-FR"/>
        </w:rPr>
        <w:t> </w:t>
      </w:r>
      <w:r w:rsidRPr="00DA0BC8">
        <w:rPr>
          <w:lang w:val="fr-FR"/>
        </w:rPr>
        <w:t>2 du présent article.</w:t>
      </w:r>
    </w:p>
    <w:p w:rsidR="00114F80" w:rsidRPr="00DA0BC8" w:rsidRDefault="000A2D12" w:rsidP="000A2D12">
      <w:pPr>
        <w:pStyle w:val="H23G"/>
        <w:rPr>
          <w:lang w:val="fr-FR"/>
        </w:rPr>
      </w:pPr>
      <w:r>
        <w:rPr>
          <w:lang w:val="fr-FR"/>
        </w:rPr>
        <w:tab/>
      </w:r>
      <w:r>
        <w:rPr>
          <w:lang w:val="fr-FR"/>
        </w:rPr>
        <w:tab/>
      </w:r>
      <w:r w:rsidR="00114F80" w:rsidRPr="00DA0BC8">
        <w:rPr>
          <w:lang w:val="fr-FR"/>
        </w:rPr>
        <w:t>Article 11</w:t>
      </w:r>
    </w:p>
    <w:p w:rsidR="00114F80" w:rsidRPr="00DA0BC8" w:rsidRDefault="00114F80" w:rsidP="000A2D12">
      <w:pPr>
        <w:kinsoku/>
        <w:overflowPunct/>
        <w:autoSpaceDE/>
        <w:autoSpaceDN/>
        <w:adjustRightInd/>
        <w:snapToGrid/>
        <w:spacing w:after="120"/>
        <w:ind w:left="1134" w:right="1134" w:firstLine="567"/>
        <w:jc w:val="both"/>
        <w:rPr>
          <w:lang w:val="fr-FR"/>
        </w:rPr>
      </w:pPr>
      <w:r w:rsidRPr="00DA0BC8">
        <w:rPr>
          <w:lang w:val="fr-FR"/>
        </w:rPr>
        <w:t>Outre les notifications prévues aux articles 2, 3 et</w:t>
      </w:r>
      <w:r w:rsidR="000A2D12">
        <w:rPr>
          <w:lang w:val="fr-FR"/>
        </w:rPr>
        <w:t xml:space="preserve"> </w:t>
      </w:r>
      <w:r w:rsidRPr="00DA0BC8">
        <w:rPr>
          <w:lang w:val="fr-FR"/>
        </w:rPr>
        <w:t>5 du présent Accord, le Secrétaire général notifie aux Parties contractantes</w:t>
      </w:r>
      <w:r w:rsidR="000A2D12">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a)</w:t>
      </w:r>
      <w:r w:rsidRPr="00DA0BC8">
        <w:rPr>
          <w:lang w:val="fr-FR"/>
        </w:rPr>
        <w:tab/>
        <w:t>Les signatures, ratifications et adhésions en vertu de l</w:t>
      </w:r>
      <w:r w:rsidR="00F76838">
        <w:rPr>
          <w:lang w:val="fr-FR"/>
        </w:rPr>
        <w:t>’</w:t>
      </w:r>
      <w:r w:rsidRPr="00DA0BC8">
        <w:rPr>
          <w:lang w:val="fr-FR"/>
        </w:rPr>
        <w:t>article 4</w:t>
      </w:r>
      <w:r w:rsidR="00777940">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b)</w:t>
      </w:r>
      <w:r w:rsidRPr="00DA0BC8">
        <w:rPr>
          <w:lang w:val="fr-FR"/>
        </w:rPr>
        <w:tab/>
        <w:t>Les da</w:t>
      </w:r>
      <w:r w:rsidR="00777940">
        <w:rPr>
          <w:lang w:val="fr-FR"/>
        </w:rPr>
        <w:t> </w:t>
      </w:r>
      <w:r w:rsidRPr="00DA0BC8">
        <w:rPr>
          <w:lang w:val="fr-FR"/>
        </w:rPr>
        <w:t>tes auxquelles le présent Accord doit entrer en vigueur conformément à l</w:t>
      </w:r>
      <w:r w:rsidR="00F76838">
        <w:rPr>
          <w:lang w:val="fr-FR"/>
        </w:rPr>
        <w:t>’</w:t>
      </w:r>
      <w:r w:rsidRPr="00DA0BC8">
        <w:rPr>
          <w:lang w:val="fr-FR"/>
        </w:rPr>
        <w:t>article 5;</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c)</w:t>
      </w:r>
      <w:r w:rsidRPr="00DA0BC8">
        <w:rPr>
          <w:lang w:val="fr-FR"/>
        </w:rPr>
        <w:tab/>
        <w:t>Les dénonciations en vertu de l</w:t>
      </w:r>
      <w:r w:rsidR="00F76838">
        <w:rPr>
          <w:lang w:val="fr-FR"/>
        </w:rPr>
        <w:t>’</w:t>
      </w:r>
      <w:r w:rsidRPr="00DA0BC8">
        <w:rPr>
          <w:lang w:val="fr-FR"/>
        </w:rPr>
        <w:t>article</w:t>
      </w:r>
      <w:r w:rsidR="000A2D12">
        <w:rPr>
          <w:lang w:val="fr-FR"/>
        </w:rPr>
        <w:t> </w:t>
      </w:r>
      <w:r w:rsidRPr="00DA0BC8">
        <w:rPr>
          <w:lang w:val="fr-FR"/>
        </w:rPr>
        <w:t>6</w:t>
      </w:r>
      <w:r w:rsidR="00777940">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d)</w:t>
      </w:r>
      <w:r w:rsidRPr="00DA0BC8">
        <w:rPr>
          <w:lang w:val="fr-FR"/>
        </w:rPr>
        <w:tab/>
        <w:t>Les notifications reçues conformément à l</w:t>
      </w:r>
      <w:r w:rsidR="00F76838">
        <w:rPr>
          <w:lang w:val="fr-FR"/>
        </w:rPr>
        <w:t>’</w:t>
      </w:r>
      <w:r w:rsidRPr="00DA0BC8">
        <w:rPr>
          <w:lang w:val="fr-FR"/>
        </w:rPr>
        <w:t>article</w:t>
      </w:r>
      <w:r w:rsidR="000A2D12">
        <w:rPr>
          <w:lang w:val="fr-FR"/>
        </w:rPr>
        <w:t> </w:t>
      </w:r>
      <w:r w:rsidRPr="00DA0BC8">
        <w:rPr>
          <w:lang w:val="fr-FR"/>
        </w:rPr>
        <w:t>7</w:t>
      </w:r>
      <w:r w:rsidR="00777940">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e)</w:t>
      </w:r>
      <w:r w:rsidRPr="00DA0BC8">
        <w:rPr>
          <w:lang w:val="fr-FR"/>
        </w:rPr>
        <w:tab/>
        <w:t>Les déclarations et notifications reçues conformément aux</w:t>
      </w:r>
      <w:r w:rsidR="000A2D12">
        <w:rPr>
          <w:lang w:val="fr-FR"/>
        </w:rPr>
        <w:t xml:space="preserve"> </w:t>
      </w:r>
      <w:r w:rsidRPr="00DA0BC8">
        <w:rPr>
          <w:lang w:val="fr-FR"/>
        </w:rPr>
        <w:t>paragraphes 1 et 2 de l</w:t>
      </w:r>
      <w:r w:rsidR="00F76838">
        <w:rPr>
          <w:lang w:val="fr-FR"/>
        </w:rPr>
        <w:t>’</w:t>
      </w:r>
      <w:r w:rsidRPr="00DA0BC8">
        <w:rPr>
          <w:lang w:val="fr-FR"/>
        </w:rPr>
        <w:t>article 9</w:t>
      </w:r>
      <w:r w:rsidR="00777940">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f)</w:t>
      </w:r>
      <w:r w:rsidRPr="00DA0BC8">
        <w:rPr>
          <w:lang w:val="fr-FR"/>
        </w:rPr>
        <w:tab/>
        <w:t>L</w:t>
      </w:r>
      <w:r w:rsidR="00F76838">
        <w:rPr>
          <w:lang w:val="fr-FR"/>
        </w:rPr>
        <w:t>’</w:t>
      </w:r>
      <w:r w:rsidRPr="00DA0BC8">
        <w:rPr>
          <w:lang w:val="fr-FR"/>
        </w:rPr>
        <w:t>entrée en vigueur de tout amendement conformément aux</w:t>
      </w:r>
      <w:r w:rsidR="000A2D12">
        <w:rPr>
          <w:lang w:val="fr-FR"/>
        </w:rPr>
        <w:t xml:space="preserve"> </w:t>
      </w:r>
      <w:r w:rsidRPr="00DA0BC8">
        <w:rPr>
          <w:lang w:val="fr-FR"/>
        </w:rPr>
        <w:t>paragraphes 1 et</w:t>
      </w:r>
      <w:r w:rsidR="000A2D12">
        <w:rPr>
          <w:lang w:val="fr-FR"/>
        </w:rPr>
        <w:t xml:space="preserve"> </w:t>
      </w:r>
      <w:r w:rsidRPr="00DA0BC8">
        <w:rPr>
          <w:lang w:val="fr-FR"/>
        </w:rPr>
        <w:t>2 de l</w:t>
      </w:r>
      <w:r w:rsidR="00F76838">
        <w:rPr>
          <w:lang w:val="fr-FR"/>
        </w:rPr>
        <w:t>’</w:t>
      </w:r>
      <w:r w:rsidRPr="00DA0BC8">
        <w:rPr>
          <w:lang w:val="fr-FR"/>
        </w:rPr>
        <w:t>article 3</w:t>
      </w:r>
      <w:r w:rsidR="00777940">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g)</w:t>
      </w:r>
      <w:r w:rsidRPr="00DA0BC8">
        <w:rPr>
          <w:lang w:val="fr-FR"/>
        </w:rPr>
        <w:tab/>
        <w:t>L</w:t>
      </w:r>
      <w:r w:rsidR="00F76838">
        <w:rPr>
          <w:lang w:val="fr-FR"/>
        </w:rPr>
        <w:t>’</w:t>
      </w:r>
      <w:r w:rsidRPr="00DA0BC8">
        <w:rPr>
          <w:lang w:val="fr-FR"/>
        </w:rPr>
        <w:t>entrée en vigueur de tout amendement conformément au</w:t>
      </w:r>
      <w:r w:rsidR="000A2D12">
        <w:rPr>
          <w:lang w:val="fr-FR"/>
        </w:rPr>
        <w:t xml:space="preserve"> </w:t>
      </w:r>
      <w:r w:rsidRPr="00DA0BC8">
        <w:rPr>
          <w:lang w:val="fr-FR"/>
        </w:rPr>
        <w:t>paragraphe 3 de l</w:t>
      </w:r>
      <w:r w:rsidR="00F76838">
        <w:rPr>
          <w:lang w:val="fr-FR"/>
        </w:rPr>
        <w:t>’</w:t>
      </w:r>
      <w:r w:rsidRPr="00DA0BC8">
        <w:rPr>
          <w:lang w:val="fr-FR"/>
        </w:rPr>
        <w:t>article 10.</w:t>
      </w:r>
    </w:p>
    <w:p w:rsidR="00114F80" w:rsidRPr="00DA0BC8" w:rsidRDefault="000A2D12" w:rsidP="000A2D12">
      <w:pPr>
        <w:pStyle w:val="H23G"/>
        <w:rPr>
          <w:lang w:val="fr-FR"/>
        </w:rPr>
      </w:pPr>
      <w:r>
        <w:rPr>
          <w:lang w:val="fr-FR"/>
        </w:rPr>
        <w:tab/>
      </w:r>
      <w:r>
        <w:rPr>
          <w:lang w:val="fr-FR"/>
        </w:rPr>
        <w:tab/>
      </w:r>
      <w:r w:rsidR="00114F80" w:rsidRPr="00DA0BC8">
        <w:rPr>
          <w:lang w:val="fr-FR"/>
        </w:rPr>
        <w:t>Article 12</w:t>
      </w:r>
    </w:p>
    <w:p w:rsidR="00114F80" w:rsidRPr="00DA0BC8" w:rsidRDefault="00114F80" w:rsidP="000A2D12">
      <w:pPr>
        <w:kinsoku/>
        <w:overflowPunct/>
        <w:autoSpaceDE/>
        <w:autoSpaceDN/>
        <w:adjustRightInd/>
        <w:snapToGrid/>
        <w:spacing w:after="120"/>
        <w:ind w:left="1134" w:right="1134" w:firstLine="567"/>
        <w:jc w:val="both"/>
        <w:rPr>
          <w:lang w:val="fr-FR"/>
        </w:rPr>
      </w:pPr>
      <w:r w:rsidRPr="00DA0BC8">
        <w:rPr>
          <w:lang w:val="fr-FR"/>
        </w:rPr>
        <w:t>Les organes ou les établissements désignés par une</w:t>
      </w:r>
      <w:r w:rsidRPr="00DA0BC8">
        <w:rPr>
          <w:b/>
          <w:bCs/>
          <w:lang w:val="fr-FR"/>
        </w:rPr>
        <w:t xml:space="preserve"> </w:t>
      </w:r>
      <w:r w:rsidRPr="00DA0BC8">
        <w:rPr>
          <w:lang w:val="fr-FR"/>
        </w:rPr>
        <w:t>Partie contractante</w:t>
      </w:r>
      <w:r w:rsidRPr="00DA0BC8">
        <w:rPr>
          <w:b/>
          <w:bCs/>
          <w:lang w:val="fr-FR"/>
        </w:rPr>
        <w:t xml:space="preserve"> </w:t>
      </w:r>
      <w:r w:rsidRPr="00DA0BC8">
        <w:rPr>
          <w:lang w:val="fr-FR"/>
        </w:rPr>
        <w:t>peuvent procéder à des contrôles techniques périodiques en vertu du présent accord au nom d</w:t>
      </w:r>
      <w:r w:rsidR="00F76838">
        <w:rPr>
          <w:lang w:val="fr-FR"/>
        </w:rPr>
        <w:t>’</w:t>
      </w:r>
      <w:r w:rsidRPr="00DA0BC8">
        <w:rPr>
          <w:lang w:val="fr-FR"/>
        </w:rPr>
        <w:t>une autre Partie contractante.</w:t>
      </w:r>
    </w:p>
    <w:p w:rsidR="00114F80" w:rsidRPr="00DA0BC8" w:rsidRDefault="000A2D12" w:rsidP="000A2D12">
      <w:pPr>
        <w:pStyle w:val="H23G"/>
        <w:rPr>
          <w:lang w:val="fr-FR"/>
        </w:rPr>
      </w:pPr>
      <w:r>
        <w:rPr>
          <w:lang w:val="fr-FR"/>
        </w:rPr>
        <w:tab/>
      </w:r>
      <w:r>
        <w:rPr>
          <w:lang w:val="fr-FR"/>
        </w:rPr>
        <w:tab/>
      </w:r>
      <w:r w:rsidR="00114F80" w:rsidRPr="00DA0BC8">
        <w:rPr>
          <w:lang w:val="fr-FR"/>
        </w:rPr>
        <w:t>Article 13</w:t>
      </w:r>
    </w:p>
    <w:p w:rsidR="00114F80" w:rsidRPr="00DA0BC8" w:rsidRDefault="000A2D12" w:rsidP="000A2D12">
      <w:pPr>
        <w:kinsoku/>
        <w:overflowPunct/>
        <w:autoSpaceDE/>
        <w:autoSpaceDN/>
        <w:adjustRightInd/>
        <w:snapToGrid/>
        <w:spacing w:after="120"/>
        <w:ind w:left="1134" w:right="1134" w:firstLine="567"/>
        <w:jc w:val="both"/>
        <w:rPr>
          <w:lang w:val="fr-FR"/>
        </w:rPr>
      </w:pPr>
      <w:r>
        <w:rPr>
          <w:lang w:val="fr-FR"/>
        </w:rPr>
        <w:t>Après le 30 </w:t>
      </w:r>
      <w:r w:rsidR="00114F80" w:rsidRPr="00DA0BC8">
        <w:rPr>
          <w:lang w:val="fr-FR"/>
        </w:rPr>
        <w:t>juin 1998, l</w:t>
      </w:r>
      <w:r w:rsidR="00F76838">
        <w:rPr>
          <w:lang w:val="fr-FR"/>
        </w:rPr>
        <w:t>’</w:t>
      </w:r>
      <w:r w:rsidR="00114F80" w:rsidRPr="00DA0BC8">
        <w:rPr>
          <w:lang w:val="fr-FR"/>
        </w:rPr>
        <w:t>original du présent Accord sera déposé auprès du Secrétaire général, qui en transmettra des copies certifiées conformes à</w:t>
      </w:r>
      <w:r w:rsidR="00DD7E03">
        <w:rPr>
          <w:lang w:val="fr-FR"/>
        </w:rPr>
        <w:t xml:space="preserve"> </w:t>
      </w:r>
      <w:r w:rsidR="00114F80" w:rsidRPr="00DA0BC8">
        <w:rPr>
          <w:lang w:val="fr-FR"/>
        </w:rPr>
        <w:t xml:space="preserve">chacun des </w:t>
      </w:r>
      <w:r w:rsidR="00114F80">
        <w:rPr>
          <w:lang w:val="fr-FR"/>
        </w:rPr>
        <w:t>État</w:t>
      </w:r>
      <w:r w:rsidR="00114F80" w:rsidRPr="00DA0BC8">
        <w:rPr>
          <w:lang w:val="fr-FR"/>
        </w:rPr>
        <w:t>s visés aux paragraphes 1 et 2 de l</w:t>
      </w:r>
      <w:r w:rsidR="00F76838">
        <w:rPr>
          <w:lang w:val="fr-FR"/>
        </w:rPr>
        <w:t>’</w:t>
      </w:r>
      <w:r w:rsidR="00114F80" w:rsidRPr="00DA0BC8">
        <w:rPr>
          <w:lang w:val="fr-FR"/>
        </w:rPr>
        <w:t>article 4 du présent Accord.</w:t>
      </w:r>
    </w:p>
    <w:p w:rsidR="00114F80" w:rsidRPr="00DA0BC8" w:rsidRDefault="00114F80" w:rsidP="00114F80">
      <w:pPr>
        <w:kinsoku/>
        <w:overflowPunct/>
        <w:autoSpaceDE/>
        <w:autoSpaceDN/>
        <w:adjustRightInd/>
        <w:snapToGrid/>
        <w:spacing w:after="120"/>
        <w:ind w:left="1134" w:right="1134"/>
        <w:jc w:val="center"/>
        <w:rPr>
          <w:lang w:val="fr-FR"/>
        </w:rPr>
      </w:pPr>
      <w:r w:rsidRPr="00DA0BC8">
        <w:rPr>
          <w:lang w:val="fr-FR"/>
        </w:rPr>
        <w:t>***</w:t>
      </w:r>
    </w:p>
    <w:p w:rsidR="00114F80" w:rsidRPr="00DA0BC8" w:rsidRDefault="000A2D12" w:rsidP="000A2D12">
      <w:pPr>
        <w:kinsoku/>
        <w:overflowPunct/>
        <w:autoSpaceDE/>
        <w:autoSpaceDN/>
        <w:adjustRightInd/>
        <w:snapToGrid/>
        <w:spacing w:after="120"/>
        <w:ind w:left="1134" w:right="1134" w:firstLine="567"/>
        <w:jc w:val="both"/>
        <w:rPr>
          <w:lang w:val="fr-FR"/>
        </w:rPr>
      </w:pPr>
      <w:r>
        <w:rPr>
          <w:i/>
          <w:lang w:val="fr-FR"/>
        </w:rPr>
        <w:t>E</w:t>
      </w:r>
      <w:r w:rsidRPr="000A2D12">
        <w:rPr>
          <w:i/>
          <w:lang w:val="fr-FR"/>
        </w:rPr>
        <w:t>n foi de quoi</w:t>
      </w:r>
      <w:r w:rsidR="00114F80" w:rsidRPr="00DA0BC8">
        <w:rPr>
          <w:lang w:val="fr-FR"/>
        </w:rPr>
        <w:t>, les soussignés, à ce dûment autorisés, ont signé le présent Accord.</w:t>
      </w:r>
    </w:p>
    <w:p w:rsidR="0026058E" w:rsidRDefault="000A2D12" w:rsidP="000A2D12">
      <w:pPr>
        <w:kinsoku/>
        <w:overflowPunct/>
        <w:autoSpaceDE/>
        <w:autoSpaceDN/>
        <w:adjustRightInd/>
        <w:snapToGrid/>
        <w:spacing w:after="120"/>
        <w:ind w:left="1134" w:right="1134" w:firstLine="567"/>
        <w:jc w:val="both"/>
        <w:rPr>
          <w:lang w:val="fr-FR"/>
        </w:rPr>
      </w:pPr>
      <w:r>
        <w:rPr>
          <w:i/>
          <w:lang w:val="fr-FR"/>
        </w:rPr>
        <w:t>F</w:t>
      </w:r>
      <w:r w:rsidRPr="000A2D12">
        <w:rPr>
          <w:i/>
          <w:lang w:val="fr-FR"/>
        </w:rPr>
        <w:t xml:space="preserve">ait </w:t>
      </w:r>
      <w:r w:rsidR="00114F80" w:rsidRPr="00DA0BC8">
        <w:rPr>
          <w:lang w:val="fr-FR"/>
        </w:rPr>
        <w:t>à Vienne, le 13</w:t>
      </w:r>
      <w:r>
        <w:rPr>
          <w:lang w:val="fr-FR"/>
        </w:rPr>
        <w:t> </w:t>
      </w:r>
      <w:r w:rsidR="00114F80" w:rsidRPr="00DA0BC8">
        <w:rPr>
          <w:lang w:val="fr-FR"/>
        </w:rPr>
        <w:t>novembre 1997, en un seul exemplaire en langues anglaise, française et russe, les</w:t>
      </w:r>
      <w:r w:rsidR="00D3188F">
        <w:rPr>
          <w:lang w:val="fr-FR"/>
        </w:rPr>
        <w:t xml:space="preserve"> </w:t>
      </w:r>
      <w:r w:rsidR="00114F80" w:rsidRPr="00DA0BC8">
        <w:rPr>
          <w:lang w:val="fr-FR"/>
        </w:rPr>
        <w:t>trois textes faisant également foi.</w:t>
      </w:r>
    </w:p>
    <w:p w:rsidR="00DD7E03" w:rsidRPr="00DD7E03" w:rsidRDefault="0026058E" w:rsidP="00DD7E03">
      <w:pPr>
        <w:pStyle w:val="HChG"/>
      </w:pPr>
      <w:r>
        <w:rPr>
          <w:lang w:val="fr-FR"/>
        </w:rPr>
        <w:br w:type="page"/>
      </w:r>
      <w:r w:rsidR="00DD7E03" w:rsidRPr="00ED2CD2">
        <w:rPr>
          <w:lang w:val="fr-FR"/>
        </w:rPr>
        <w:t>Appendice</w:t>
      </w:r>
      <w:r w:rsidR="00DD7E03">
        <w:rPr>
          <w:lang w:val="fr-FR"/>
        </w:rPr>
        <w:t> </w:t>
      </w:r>
      <w:r w:rsidR="00DD7E03" w:rsidRPr="00ED2CD2">
        <w:rPr>
          <w:lang w:val="fr-FR"/>
        </w:rPr>
        <w:t>1</w:t>
      </w:r>
    </w:p>
    <w:p w:rsidR="00DD7E03" w:rsidRPr="00ED2CD2" w:rsidRDefault="00DD7E03" w:rsidP="00DD7E03">
      <w:pPr>
        <w:pStyle w:val="HChG"/>
        <w:rPr>
          <w:lang w:val="fr-FR"/>
        </w:rPr>
      </w:pPr>
      <w:r w:rsidRPr="00ED2CD2">
        <w:rPr>
          <w:lang w:val="fr-FR"/>
        </w:rPr>
        <w:tab/>
      </w:r>
      <w:r w:rsidRPr="00ED2CD2">
        <w:rPr>
          <w:lang w:val="fr-FR"/>
        </w:rPr>
        <w:tab/>
        <w:t xml:space="preserve">Composition et Règlement intérieur </w:t>
      </w:r>
      <w:r>
        <w:rPr>
          <w:lang w:val="fr-FR"/>
        </w:rPr>
        <w:br/>
      </w:r>
      <w:r w:rsidRPr="00ED2CD2">
        <w:rPr>
          <w:lang w:val="fr-FR"/>
        </w:rPr>
        <w:t>du Comité d</w:t>
      </w:r>
      <w:r w:rsidR="00F76838">
        <w:rPr>
          <w:lang w:val="fr-FR"/>
        </w:rPr>
        <w:t>’</w:t>
      </w:r>
      <w:r w:rsidRPr="00ED2CD2">
        <w:rPr>
          <w:lang w:val="fr-FR"/>
        </w:rPr>
        <w:t>administration</w:t>
      </w:r>
    </w:p>
    <w:p w:rsidR="00114F80" w:rsidRDefault="00DD7E03" w:rsidP="00DD7E03">
      <w:pPr>
        <w:pStyle w:val="H1G"/>
        <w:rPr>
          <w:lang w:val="fr-FR"/>
        </w:rPr>
      </w:pPr>
      <w:r>
        <w:rPr>
          <w:lang w:val="fr-FR"/>
        </w:rPr>
        <w:tab/>
      </w:r>
      <w:r>
        <w:rPr>
          <w:lang w:val="fr-FR"/>
        </w:rPr>
        <w:tab/>
      </w:r>
      <w:r w:rsidRPr="00ED2CD2">
        <w:rPr>
          <w:lang w:val="fr-FR"/>
        </w:rPr>
        <w:t>Article premier</w:t>
      </w:r>
    </w:p>
    <w:p w:rsidR="00C71C6A" w:rsidRPr="00C71C6A" w:rsidRDefault="00C71C6A" w:rsidP="00C71C6A">
      <w:pPr>
        <w:kinsoku/>
        <w:overflowPunct/>
        <w:autoSpaceDE/>
        <w:autoSpaceDN/>
        <w:adjustRightInd/>
        <w:snapToGrid/>
        <w:spacing w:after="120"/>
        <w:ind w:left="1134" w:right="1134" w:firstLine="567"/>
        <w:jc w:val="both"/>
        <w:rPr>
          <w:lang w:val="fr-FR"/>
        </w:rPr>
      </w:pPr>
      <w:r w:rsidRPr="00C71C6A">
        <w:rPr>
          <w:lang w:val="fr-FR"/>
        </w:rPr>
        <w:t>Le Comité d</w:t>
      </w:r>
      <w:r w:rsidR="00F76838">
        <w:rPr>
          <w:lang w:val="fr-FR"/>
        </w:rPr>
        <w:t>’</w:t>
      </w:r>
      <w:r w:rsidRPr="00C71C6A">
        <w:rPr>
          <w:lang w:val="fr-FR"/>
        </w:rPr>
        <w:t>administration est composé de toutes les Parties à l</w:t>
      </w:r>
      <w:r w:rsidR="00F76838">
        <w:rPr>
          <w:lang w:val="fr-FR"/>
        </w:rPr>
        <w:t>’</w:t>
      </w:r>
      <w:r w:rsidRPr="00C71C6A">
        <w:rPr>
          <w:lang w:val="fr-FR"/>
        </w:rPr>
        <w:t>Accord.</w:t>
      </w:r>
    </w:p>
    <w:p w:rsidR="00C71C6A" w:rsidRPr="00C71C6A" w:rsidRDefault="00C71C6A" w:rsidP="00C71C6A">
      <w:pPr>
        <w:pStyle w:val="H1G"/>
        <w:rPr>
          <w:lang w:val="fr-FR"/>
        </w:rPr>
      </w:pPr>
      <w:r>
        <w:rPr>
          <w:lang w:val="fr-FR"/>
        </w:rPr>
        <w:tab/>
      </w:r>
      <w:r>
        <w:rPr>
          <w:lang w:val="fr-FR"/>
        </w:rPr>
        <w:tab/>
      </w:r>
      <w:r w:rsidRPr="00C71C6A">
        <w:rPr>
          <w:lang w:val="fr-FR"/>
        </w:rPr>
        <w:t>Article 2</w:t>
      </w:r>
    </w:p>
    <w:p w:rsidR="00C71C6A" w:rsidRPr="00C71C6A" w:rsidRDefault="00C71C6A" w:rsidP="00C71C6A">
      <w:pPr>
        <w:kinsoku/>
        <w:overflowPunct/>
        <w:autoSpaceDE/>
        <w:autoSpaceDN/>
        <w:adjustRightInd/>
        <w:snapToGrid/>
        <w:spacing w:after="120"/>
        <w:ind w:left="1134" w:right="1134" w:firstLine="567"/>
        <w:jc w:val="both"/>
        <w:rPr>
          <w:lang w:val="fr-FR"/>
        </w:rPr>
      </w:pPr>
      <w:r w:rsidRPr="00C71C6A">
        <w:rPr>
          <w:lang w:val="fr-FR"/>
        </w:rPr>
        <w:t>Le Secrétaire exécutif de la Commission économique pour l</w:t>
      </w:r>
      <w:r w:rsidR="00F76838">
        <w:rPr>
          <w:lang w:val="fr-FR"/>
        </w:rPr>
        <w:t>’</w:t>
      </w:r>
      <w:r w:rsidRPr="00C71C6A">
        <w:rPr>
          <w:lang w:val="fr-FR"/>
        </w:rPr>
        <w:t>Europe de</w:t>
      </w:r>
      <w:r>
        <w:rPr>
          <w:lang w:val="fr-FR"/>
        </w:rPr>
        <w:t xml:space="preserve"> </w:t>
      </w:r>
      <w:r w:rsidRPr="00C71C6A">
        <w:rPr>
          <w:lang w:val="fr-FR"/>
        </w:rPr>
        <w:t>l</w:t>
      </w:r>
      <w:r w:rsidR="00F76838">
        <w:rPr>
          <w:lang w:val="fr-FR"/>
        </w:rPr>
        <w:t>’</w:t>
      </w:r>
      <w:r w:rsidRPr="00C71C6A">
        <w:rPr>
          <w:lang w:val="fr-FR"/>
        </w:rPr>
        <w:t>ONU fournit au Comité des services de secrétariat.</w:t>
      </w:r>
    </w:p>
    <w:p w:rsidR="00C71C6A" w:rsidRPr="00C71C6A" w:rsidRDefault="00C71C6A" w:rsidP="00C71C6A">
      <w:pPr>
        <w:pStyle w:val="H1G"/>
        <w:rPr>
          <w:lang w:val="fr-FR"/>
        </w:rPr>
      </w:pPr>
      <w:r>
        <w:rPr>
          <w:lang w:val="fr-FR"/>
        </w:rPr>
        <w:tab/>
      </w:r>
      <w:r>
        <w:rPr>
          <w:lang w:val="fr-FR"/>
        </w:rPr>
        <w:tab/>
      </w:r>
      <w:r w:rsidRPr="00C71C6A">
        <w:rPr>
          <w:lang w:val="fr-FR"/>
        </w:rPr>
        <w:t>Article 3</w:t>
      </w:r>
    </w:p>
    <w:p w:rsidR="00C71C6A" w:rsidRPr="00C71C6A" w:rsidRDefault="00C71C6A" w:rsidP="00C71C6A">
      <w:pPr>
        <w:kinsoku/>
        <w:overflowPunct/>
        <w:autoSpaceDE/>
        <w:autoSpaceDN/>
        <w:adjustRightInd/>
        <w:snapToGrid/>
        <w:spacing w:after="120"/>
        <w:ind w:left="1134" w:right="1134" w:firstLine="567"/>
        <w:jc w:val="both"/>
        <w:rPr>
          <w:lang w:val="fr-FR"/>
        </w:rPr>
      </w:pPr>
      <w:r w:rsidRPr="00C71C6A">
        <w:rPr>
          <w:lang w:val="fr-FR"/>
        </w:rPr>
        <w:t>Le Comité élit chaque année, à sa première session, un président et</w:t>
      </w:r>
      <w:r>
        <w:rPr>
          <w:lang w:val="fr-FR"/>
        </w:rPr>
        <w:t xml:space="preserve"> </w:t>
      </w:r>
      <w:r w:rsidRPr="00C71C6A">
        <w:rPr>
          <w:lang w:val="fr-FR"/>
        </w:rPr>
        <w:t>un</w:t>
      </w:r>
      <w:r>
        <w:rPr>
          <w:lang w:val="fr-FR"/>
        </w:rPr>
        <w:t xml:space="preserve"> </w:t>
      </w:r>
      <w:r w:rsidRPr="00C71C6A">
        <w:rPr>
          <w:lang w:val="fr-FR"/>
        </w:rPr>
        <w:t>vice</w:t>
      </w:r>
      <w:r>
        <w:rPr>
          <w:lang w:val="fr-FR"/>
        </w:rPr>
        <w:noBreakHyphen/>
      </w:r>
      <w:r w:rsidRPr="00C71C6A">
        <w:rPr>
          <w:lang w:val="fr-FR"/>
        </w:rPr>
        <w:t>président.</w:t>
      </w:r>
    </w:p>
    <w:p w:rsidR="00C71C6A" w:rsidRPr="00C71C6A" w:rsidRDefault="00C71C6A" w:rsidP="00C71C6A">
      <w:pPr>
        <w:pStyle w:val="H1G"/>
        <w:rPr>
          <w:lang w:val="fr-FR"/>
        </w:rPr>
      </w:pPr>
      <w:r>
        <w:rPr>
          <w:lang w:val="fr-FR"/>
        </w:rPr>
        <w:tab/>
      </w:r>
      <w:r>
        <w:rPr>
          <w:lang w:val="fr-FR"/>
        </w:rPr>
        <w:tab/>
      </w:r>
      <w:r w:rsidRPr="00C71C6A">
        <w:rPr>
          <w:lang w:val="fr-FR"/>
        </w:rPr>
        <w:t>Article 4</w:t>
      </w:r>
    </w:p>
    <w:p w:rsidR="00C71C6A" w:rsidRPr="00C71C6A" w:rsidRDefault="00C71C6A" w:rsidP="00C71C6A">
      <w:pPr>
        <w:kinsoku/>
        <w:overflowPunct/>
        <w:autoSpaceDE/>
        <w:autoSpaceDN/>
        <w:adjustRightInd/>
        <w:snapToGrid/>
        <w:spacing w:after="120"/>
        <w:ind w:left="1134" w:right="1134" w:firstLine="567"/>
        <w:jc w:val="both"/>
        <w:rPr>
          <w:lang w:val="fr-FR"/>
        </w:rPr>
      </w:pPr>
      <w:r w:rsidRPr="00C71C6A">
        <w:rPr>
          <w:lang w:val="fr-FR"/>
        </w:rPr>
        <w:t>Le Secrétaire général de l</w:t>
      </w:r>
      <w:r w:rsidR="00F76838">
        <w:rPr>
          <w:lang w:val="fr-FR"/>
        </w:rPr>
        <w:t>’</w:t>
      </w:r>
      <w:r w:rsidRPr="00C71C6A">
        <w:rPr>
          <w:lang w:val="fr-FR"/>
        </w:rPr>
        <w:t>Organisation des Nations Unies réunit le Comité sous les auspices de la Commission économique pour l</w:t>
      </w:r>
      <w:r w:rsidR="00F76838">
        <w:rPr>
          <w:lang w:val="fr-FR"/>
        </w:rPr>
        <w:t>’</w:t>
      </w:r>
      <w:r w:rsidRPr="00C71C6A">
        <w:rPr>
          <w:lang w:val="fr-FR"/>
        </w:rPr>
        <w:t>Europe chaque fois</w:t>
      </w:r>
      <w:r>
        <w:rPr>
          <w:lang w:val="fr-FR"/>
        </w:rPr>
        <w:t xml:space="preserve"> </w:t>
      </w:r>
      <w:r w:rsidRPr="00C71C6A">
        <w:rPr>
          <w:lang w:val="fr-FR"/>
        </w:rPr>
        <w:t>qu</w:t>
      </w:r>
      <w:r w:rsidR="00F76838">
        <w:rPr>
          <w:lang w:val="fr-FR"/>
        </w:rPr>
        <w:t>’</w:t>
      </w:r>
      <w:r w:rsidRPr="00C71C6A">
        <w:rPr>
          <w:lang w:val="fr-FR"/>
        </w:rPr>
        <w:t>il y a lieu d</w:t>
      </w:r>
      <w:r w:rsidR="00F76838">
        <w:rPr>
          <w:lang w:val="fr-FR"/>
        </w:rPr>
        <w:t>’</w:t>
      </w:r>
      <w:r w:rsidRPr="00C71C6A">
        <w:rPr>
          <w:lang w:val="fr-FR"/>
        </w:rPr>
        <w:t>établir une nouvelle règle ou d</w:t>
      </w:r>
      <w:r w:rsidR="00F76838">
        <w:rPr>
          <w:lang w:val="fr-FR"/>
        </w:rPr>
        <w:t>’</w:t>
      </w:r>
      <w:r w:rsidRPr="00C71C6A">
        <w:rPr>
          <w:lang w:val="fr-FR"/>
        </w:rPr>
        <w:t>apporter un amendement à</w:t>
      </w:r>
      <w:r>
        <w:rPr>
          <w:lang w:val="fr-FR"/>
        </w:rPr>
        <w:t xml:space="preserve"> </w:t>
      </w:r>
      <w:r w:rsidRPr="00C71C6A">
        <w:rPr>
          <w:lang w:val="fr-FR"/>
        </w:rPr>
        <w:t>une</w:t>
      </w:r>
      <w:r>
        <w:rPr>
          <w:lang w:val="fr-FR"/>
        </w:rPr>
        <w:t xml:space="preserve"> </w:t>
      </w:r>
      <w:r w:rsidRPr="00C71C6A">
        <w:rPr>
          <w:lang w:val="fr-FR"/>
        </w:rPr>
        <w:t>règle.</w:t>
      </w:r>
    </w:p>
    <w:p w:rsidR="00C71C6A" w:rsidRPr="00C71C6A" w:rsidRDefault="00C71C6A" w:rsidP="00C71C6A">
      <w:pPr>
        <w:pStyle w:val="H1G"/>
        <w:rPr>
          <w:lang w:val="fr-FR"/>
        </w:rPr>
      </w:pPr>
      <w:r>
        <w:rPr>
          <w:lang w:val="fr-FR"/>
        </w:rPr>
        <w:tab/>
      </w:r>
      <w:r>
        <w:rPr>
          <w:lang w:val="fr-FR"/>
        </w:rPr>
        <w:tab/>
      </w:r>
      <w:r w:rsidRPr="00C71C6A">
        <w:rPr>
          <w:lang w:val="fr-FR"/>
        </w:rPr>
        <w:t>Article 5</w:t>
      </w:r>
    </w:p>
    <w:p w:rsidR="00C71C6A" w:rsidRPr="00C71C6A" w:rsidRDefault="00C71C6A" w:rsidP="00C71C6A">
      <w:pPr>
        <w:kinsoku/>
        <w:overflowPunct/>
        <w:autoSpaceDE/>
        <w:autoSpaceDN/>
        <w:adjustRightInd/>
        <w:snapToGrid/>
        <w:spacing w:after="120"/>
        <w:ind w:left="1134" w:right="1134" w:firstLine="567"/>
        <w:jc w:val="both"/>
        <w:rPr>
          <w:lang w:val="fr-FR"/>
        </w:rPr>
      </w:pPr>
      <w:r w:rsidRPr="00C71C6A">
        <w:rPr>
          <w:lang w:val="fr-FR"/>
        </w:rPr>
        <w:t>Les projets tendant à l</w:t>
      </w:r>
      <w:r w:rsidR="00F76838">
        <w:rPr>
          <w:lang w:val="fr-FR"/>
        </w:rPr>
        <w:t>’</w:t>
      </w:r>
      <w:r w:rsidRPr="00C71C6A">
        <w:rPr>
          <w:lang w:val="fr-FR"/>
        </w:rPr>
        <w:t>adoption de nouvelles règles sont mis aux</w:t>
      </w:r>
      <w:r>
        <w:rPr>
          <w:lang w:val="fr-FR"/>
        </w:rPr>
        <w:t xml:space="preserve"> </w:t>
      </w:r>
      <w:r w:rsidRPr="00C71C6A">
        <w:rPr>
          <w:lang w:val="fr-FR"/>
        </w:rPr>
        <w:t>voix. Chaque pays,</w:t>
      </w:r>
      <w:r>
        <w:rPr>
          <w:lang w:val="fr-FR"/>
        </w:rPr>
        <w:t xml:space="preserve"> </w:t>
      </w:r>
      <w:r w:rsidRPr="00C71C6A">
        <w:rPr>
          <w:lang w:val="fr-FR"/>
        </w:rPr>
        <w:t>Partie à l</w:t>
      </w:r>
      <w:r w:rsidR="00F76838">
        <w:rPr>
          <w:lang w:val="fr-FR"/>
        </w:rPr>
        <w:t>’</w:t>
      </w:r>
      <w:r w:rsidRPr="00C71C6A">
        <w:rPr>
          <w:lang w:val="fr-FR"/>
        </w:rPr>
        <w:t>Accord, dispose d</w:t>
      </w:r>
      <w:r w:rsidR="00F76838">
        <w:rPr>
          <w:lang w:val="fr-FR"/>
        </w:rPr>
        <w:t>’</w:t>
      </w:r>
      <w:r w:rsidRPr="00C71C6A">
        <w:rPr>
          <w:lang w:val="fr-FR"/>
        </w:rPr>
        <w:t>une voix. Le quorum nécessaire pour prendre des décisions est constitué par au moins la moitié des</w:t>
      </w:r>
      <w:r>
        <w:rPr>
          <w:lang w:val="fr-FR"/>
        </w:rPr>
        <w:t xml:space="preserve"> </w:t>
      </w:r>
      <w:r w:rsidRPr="00C71C6A">
        <w:rPr>
          <w:lang w:val="fr-FR"/>
        </w:rPr>
        <w:t>Parties contractantes. Pour le calcul du quorum, les organisations d</w:t>
      </w:r>
      <w:r w:rsidR="00F76838">
        <w:rPr>
          <w:lang w:val="fr-FR"/>
        </w:rPr>
        <w:t>’</w:t>
      </w:r>
      <w:r w:rsidRPr="00C71C6A">
        <w:rPr>
          <w:lang w:val="fr-FR"/>
        </w:rPr>
        <w:t>intégration économique régionale, en tant que Parties contractantes à</w:t>
      </w:r>
      <w:r>
        <w:rPr>
          <w:lang w:val="fr-FR"/>
        </w:rPr>
        <w:t xml:space="preserve"> </w:t>
      </w:r>
      <w:r w:rsidRPr="00C71C6A">
        <w:rPr>
          <w:lang w:val="fr-FR"/>
        </w:rPr>
        <w:t>l</w:t>
      </w:r>
      <w:r w:rsidR="00F76838">
        <w:rPr>
          <w:lang w:val="fr-FR"/>
        </w:rPr>
        <w:t>’</w:t>
      </w:r>
      <w:r w:rsidRPr="00C71C6A">
        <w:rPr>
          <w:lang w:val="fr-FR"/>
        </w:rPr>
        <w:t>Accord,</w:t>
      </w:r>
      <w:r>
        <w:rPr>
          <w:lang w:val="fr-FR"/>
        </w:rPr>
        <w:t xml:space="preserve"> </w:t>
      </w:r>
      <w:r w:rsidRPr="00C71C6A">
        <w:rPr>
          <w:lang w:val="fr-FR"/>
        </w:rPr>
        <w:t>disposent d</w:t>
      </w:r>
      <w:r w:rsidR="00F76838">
        <w:rPr>
          <w:lang w:val="fr-FR"/>
        </w:rPr>
        <w:t>’</w:t>
      </w:r>
      <w:r w:rsidRPr="00C71C6A">
        <w:rPr>
          <w:lang w:val="fr-FR"/>
        </w:rPr>
        <w:t>autant de voix qu</w:t>
      </w:r>
      <w:r w:rsidR="00F76838">
        <w:rPr>
          <w:lang w:val="fr-FR"/>
        </w:rPr>
        <w:t>’</w:t>
      </w:r>
      <w:r w:rsidRPr="00C71C6A">
        <w:rPr>
          <w:lang w:val="fr-FR"/>
        </w:rPr>
        <w:t>elles comptent d</w:t>
      </w:r>
      <w:r w:rsidR="00F76838">
        <w:rPr>
          <w:lang w:val="fr-FR"/>
        </w:rPr>
        <w:t>’</w:t>
      </w:r>
      <w:r w:rsidRPr="00C71C6A">
        <w:rPr>
          <w:lang w:val="fr-FR"/>
        </w:rPr>
        <w:t>États membres. Le</w:t>
      </w:r>
      <w:r>
        <w:rPr>
          <w:lang w:val="fr-FR"/>
        </w:rPr>
        <w:t xml:space="preserve"> </w:t>
      </w:r>
      <w:r w:rsidRPr="00C71C6A">
        <w:rPr>
          <w:lang w:val="fr-FR"/>
        </w:rPr>
        <w:t>représentant d</w:t>
      </w:r>
      <w:r w:rsidR="00F76838">
        <w:rPr>
          <w:lang w:val="fr-FR"/>
        </w:rPr>
        <w:t>’</w:t>
      </w:r>
      <w:r w:rsidRPr="00C71C6A">
        <w:rPr>
          <w:lang w:val="fr-FR"/>
        </w:rPr>
        <w:t>une organisation d</w:t>
      </w:r>
      <w:r w:rsidR="00F76838">
        <w:rPr>
          <w:lang w:val="fr-FR"/>
        </w:rPr>
        <w:t>’</w:t>
      </w:r>
      <w:r w:rsidRPr="00C71C6A">
        <w:rPr>
          <w:lang w:val="fr-FR"/>
        </w:rPr>
        <w:t>intégration économique régionale peut exprimer les votes des États souverains qui en sont membres. Pour être adopté, tout nouveau projet de règle doit recueillir les deux tiers des voix des membres présents et votants.</w:t>
      </w:r>
    </w:p>
    <w:p w:rsidR="00C71C6A" w:rsidRPr="00C71C6A" w:rsidRDefault="00C71C6A" w:rsidP="00C71C6A">
      <w:pPr>
        <w:pStyle w:val="H1G"/>
        <w:rPr>
          <w:lang w:val="fr-FR"/>
        </w:rPr>
      </w:pPr>
      <w:r>
        <w:rPr>
          <w:lang w:val="fr-FR"/>
        </w:rPr>
        <w:tab/>
      </w:r>
      <w:r>
        <w:rPr>
          <w:lang w:val="fr-FR"/>
        </w:rPr>
        <w:tab/>
      </w:r>
      <w:r w:rsidRPr="00C71C6A">
        <w:rPr>
          <w:lang w:val="fr-FR"/>
        </w:rPr>
        <w:t>Article 6</w:t>
      </w:r>
    </w:p>
    <w:p w:rsidR="00DD7E03" w:rsidRDefault="00C71C6A" w:rsidP="00C71C6A">
      <w:pPr>
        <w:kinsoku/>
        <w:overflowPunct/>
        <w:autoSpaceDE/>
        <w:autoSpaceDN/>
        <w:adjustRightInd/>
        <w:snapToGrid/>
        <w:spacing w:after="120"/>
        <w:ind w:left="1134" w:right="1134" w:firstLine="567"/>
        <w:jc w:val="both"/>
        <w:rPr>
          <w:lang w:val="fr-FR"/>
        </w:rPr>
      </w:pPr>
      <w:r w:rsidRPr="00C71C6A">
        <w:rPr>
          <w:lang w:val="fr-FR"/>
        </w:rPr>
        <w:t>Les projets tendant à apporter des amendements à des règles sont mis aux voix. Chaque pays, Partie à l</w:t>
      </w:r>
      <w:r w:rsidR="00F76838">
        <w:rPr>
          <w:lang w:val="fr-FR"/>
        </w:rPr>
        <w:t>’</w:t>
      </w:r>
      <w:r w:rsidRPr="00C71C6A">
        <w:rPr>
          <w:lang w:val="fr-FR"/>
        </w:rPr>
        <w:t>Accord appliquant la règle, dispose d</w:t>
      </w:r>
      <w:r w:rsidR="00F76838">
        <w:rPr>
          <w:lang w:val="fr-FR"/>
        </w:rPr>
        <w:t>’</w:t>
      </w:r>
      <w:r w:rsidRPr="00C71C6A">
        <w:rPr>
          <w:lang w:val="fr-FR"/>
        </w:rPr>
        <w:t>une voix. Le quorum nécessaire pour prendre des décisions est constitué par au moins la moitié des Parties contractantes appliquant la règle. Pour le calcul du quorum, les organisations d</w:t>
      </w:r>
      <w:r w:rsidR="00F76838">
        <w:rPr>
          <w:lang w:val="fr-FR"/>
        </w:rPr>
        <w:t>’</w:t>
      </w:r>
      <w:r w:rsidRPr="00C71C6A">
        <w:rPr>
          <w:lang w:val="fr-FR"/>
        </w:rPr>
        <w:t>intégration économique régionale, en tant que Parties contractantes à l</w:t>
      </w:r>
      <w:r w:rsidR="00F76838">
        <w:rPr>
          <w:lang w:val="fr-FR"/>
        </w:rPr>
        <w:t>’</w:t>
      </w:r>
      <w:r w:rsidRPr="00C71C6A">
        <w:rPr>
          <w:lang w:val="fr-FR"/>
        </w:rPr>
        <w:t>Accord, disposent d</w:t>
      </w:r>
      <w:r w:rsidR="00F76838">
        <w:rPr>
          <w:lang w:val="fr-FR"/>
        </w:rPr>
        <w:t>’</w:t>
      </w:r>
      <w:r w:rsidRPr="00C71C6A">
        <w:rPr>
          <w:lang w:val="fr-FR"/>
        </w:rPr>
        <w:t>autant de voix qu</w:t>
      </w:r>
      <w:r w:rsidR="00F76838">
        <w:rPr>
          <w:lang w:val="fr-FR"/>
        </w:rPr>
        <w:t>’</w:t>
      </w:r>
      <w:r w:rsidRPr="00C71C6A">
        <w:rPr>
          <w:lang w:val="fr-FR"/>
        </w:rPr>
        <w:t>elles comptent d</w:t>
      </w:r>
      <w:r w:rsidR="00F76838">
        <w:rPr>
          <w:lang w:val="fr-FR"/>
        </w:rPr>
        <w:t>’</w:t>
      </w:r>
      <w:r w:rsidRPr="00C71C6A">
        <w:rPr>
          <w:lang w:val="fr-FR"/>
        </w:rPr>
        <w:t>États membres. Le représentant d</w:t>
      </w:r>
      <w:r w:rsidR="00F76838">
        <w:rPr>
          <w:lang w:val="fr-FR"/>
        </w:rPr>
        <w:t>’</w:t>
      </w:r>
      <w:r w:rsidRPr="00C71C6A">
        <w:rPr>
          <w:lang w:val="fr-FR"/>
        </w:rPr>
        <w:t>une organisation d</w:t>
      </w:r>
      <w:r w:rsidR="00F76838">
        <w:rPr>
          <w:lang w:val="fr-FR"/>
        </w:rPr>
        <w:t>’</w:t>
      </w:r>
      <w:r w:rsidRPr="00C71C6A">
        <w:rPr>
          <w:lang w:val="fr-FR"/>
        </w:rPr>
        <w:t>intégration économique régionale peut exprimer les votes de ceux de ses États membres souverains qui appliquent la règle en cause. Pour être adopté, tout projet d</w:t>
      </w:r>
      <w:r w:rsidR="00F76838">
        <w:rPr>
          <w:lang w:val="fr-FR"/>
        </w:rPr>
        <w:t>’</w:t>
      </w:r>
      <w:r w:rsidRPr="00C71C6A">
        <w:rPr>
          <w:lang w:val="fr-FR"/>
        </w:rPr>
        <w:t>amendement à une règle doit recueillir les deux tiers des voix des membres présents et votants.</w:t>
      </w:r>
    </w:p>
    <w:p w:rsidR="00C71C6A" w:rsidRPr="00C71C6A" w:rsidRDefault="00C71C6A" w:rsidP="00C71C6A">
      <w:pPr>
        <w:pStyle w:val="HChG"/>
      </w:pPr>
      <w:r>
        <w:rPr>
          <w:lang w:val="fr-FR"/>
        </w:rPr>
        <w:br w:type="page"/>
      </w:r>
      <w:r w:rsidRPr="00ED2CD2">
        <w:rPr>
          <w:lang w:val="fr-FR"/>
        </w:rPr>
        <w:t>Appendice</w:t>
      </w:r>
      <w:r>
        <w:rPr>
          <w:lang w:val="fr-FR"/>
        </w:rPr>
        <w:t> </w:t>
      </w:r>
      <w:r w:rsidRPr="00ED2CD2">
        <w:rPr>
          <w:lang w:val="fr-FR"/>
        </w:rPr>
        <w:t>2</w:t>
      </w:r>
    </w:p>
    <w:p w:rsidR="00C71C6A" w:rsidRPr="00C71C6A" w:rsidRDefault="00C71C6A" w:rsidP="00C71C6A">
      <w:pPr>
        <w:pStyle w:val="HChG"/>
      </w:pPr>
      <w:r w:rsidRPr="00ED2CD2">
        <w:rPr>
          <w:lang w:val="fr-FR"/>
        </w:rPr>
        <w:tab/>
      </w:r>
      <w:r w:rsidRPr="00ED2CD2">
        <w:rPr>
          <w:lang w:val="fr-FR"/>
        </w:rPr>
        <w:tab/>
        <w:t>Certificat international de contrôle technique</w:t>
      </w:r>
    </w:p>
    <w:p w:rsidR="00052FEC" w:rsidRPr="00DA0BC8" w:rsidRDefault="00052FEC" w:rsidP="00052FEC">
      <w:pPr>
        <w:keepNext/>
        <w:keepLines/>
        <w:kinsoku/>
        <w:overflowPunct/>
        <w:autoSpaceDE/>
        <w:autoSpaceDN/>
        <w:adjustRightInd/>
        <w:snapToGrid/>
        <w:spacing w:after="120"/>
        <w:ind w:left="1134" w:right="1134"/>
        <w:jc w:val="both"/>
        <w:rPr>
          <w:lang w:val="fr-FR"/>
        </w:rPr>
      </w:pPr>
      <w:r w:rsidRPr="00DA0BC8">
        <w:rPr>
          <w:lang w:val="fr-FR"/>
        </w:rPr>
        <w:t>1.</w:t>
      </w:r>
      <w:r w:rsidRPr="00DA0BC8">
        <w:rPr>
          <w:lang w:val="fr-FR"/>
        </w:rPr>
        <w:tab/>
        <w:t>Il incombe aux</w:t>
      </w:r>
      <w:r w:rsidR="00777940">
        <w:rPr>
          <w:lang w:val="fr-FR"/>
        </w:rPr>
        <w:t xml:space="preserve"> </w:t>
      </w:r>
      <w:r w:rsidRPr="00DA0BC8">
        <w:rPr>
          <w:strike/>
          <w:lang w:val="fr-FR"/>
        </w:rPr>
        <w:t>Centres de contrôle technique agréés</w:t>
      </w:r>
      <w:r w:rsidR="00777940">
        <w:rPr>
          <w:strike/>
          <w:lang w:val="fr-FR"/>
        </w:rPr>
        <w:t xml:space="preserve"> </w:t>
      </w:r>
      <w:r w:rsidRPr="00DA0BC8">
        <w:rPr>
          <w:b/>
          <w:lang w:val="fr-FR"/>
        </w:rPr>
        <w:t>Centres d</w:t>
      </w:r>
      <w:r w:rsidR="00F76838">
        <w:rPr>
          <w:b/>
          <w:lang w:val="fr-FR"/>
        </w:rPr>
        <w:t>’</w:t>
      </w:r>
      <w:r w:rsidRPr="00DA0BC8">
        <w:rPr>
          <w:b/>
          <w:lang w:val="fr-FR"/>
        </w:rPr>
        <w:t xml:space="preserve">essai </w:t>
      </w:r>
      <w:r w:rsidRPr="00DA0BC8">
        <w:rPr>
          <w:lang w:val="fr-FR"/>
        </w:rPr>
        <w:t>agréés de procéder aux</w:t>
      </w:r>
      <w:r w:rsidR="00777940">
        <w:rPr>
          <w:lang w:val="fr-FR"/>
        </w:rPr>
        <w:t xml:space="preserve"> </w:t>
      </w:r>
      <w:r w:rsidRPr="00DA0BC8">
        <w:rPr>
          <w:lang w:val="fr-FR"/>
        </w:rPr>
        <w:t xml:space="preserve">essais de contrôle, de délivrer la </w:t>
      </w:r>
      <w:r w:rsidRPr="00DA0BC8">
        <w:rPr>
          <w:b/>
          <w:lang w:val="fr-FR"/>
        </w:rPr>
        <w:t>confirmation</w:t>
      </w:r>
      <w:r w:rsidRPr="00DA0BC8">
        <w:rPr>
          <w:lang w:val="fr-FR"/>
        </w:rPr>
        <w:t xml:space="preserve"> de conformité avec les prescriptions du ou des Règles pertinentes annexées à l</w:t>
      </w:r>
      <w:r w:rsidR="00F76838">
        <w:rPr>
          <w:lang w:val="fr-FR"/>
        </w:rPr>
        <w:t>’</w:t>
      </w:r>
      <w:r w:rsidRPr="00DA0BC8">
        <w:rPr>
          <w:lang w:val="fr-FR"/>
        </w:rPr>
        <w:t>Accord de Vienne de</w:t>
      </w:r>
      <w:r w:rsidR="00F76838">
        <w:rPr>
          <w:lang w:val="fr-FR"/>
        </w:rPr>
        <w:t xml:space="preserve"> </w:t>
      </w:r>
      <w:r w:rsidRPr="00DA0BC8">
        <w:rPr>
          <w:lang w:val="fr-FR"/>
        </w:rPr>
        <w:t>1997 applicables au contrôle et d</w:t>
      </w:r>
      <w:r w:rsidR="00F76838">
        <w:rPr>
          <w:lang w:val="fr-FR"/>
        </w:rPr>
        <w:t>’</w:t>
      </w:r>
      <w:r w:rsidRPr="00DA0BC8">
        <w:rPr>
          <w:lang w:val="fr-FR"/>
        </w:rPr>
        <w:t>indiquer à la rubrique</w:t>
      </w:r>
      <w:r w:rsidR="00F76838">
        <w:rPr>
          <w:lang w:val="fr-FR"/>
        </w:rPr>
        <w:t xml:space="preserve"> </w:t>
      </w:r>
      <w:r w:rsidR="00F76838" w:rsidRPr="00F76838">
        <w:rPr>
          <w:rFonts w:eastAsia="MS Mincho"/>
          <w:szCs w:val="22"/>
          <w:lang w:val="fr-FR"/>
        </w:rPr>
        <w:t>n</w:t>
      </w:r>
      <w:r w:rsidR="00F76838" w:rsidRPr="00F76838">
        <w:rPr>
          <w:rFonts w:eastAsia="MS Mincho"/>
          <w:szCs w:val="22"/>
          <w:vertAlign w:val="superscript"/>
          <w:lang w:val="fr-FR"/>
        </w:rPr>
        <w:t>o</w:t>
      </w:r>
      <w:r w:rsidR="00F76838">
        <w:rPr>
          <w:lang w:val="fr-FR"/>
        </w:rPr>
        <w:t> </w:t>
      </w:r>
      <w:r w:rsidRPr="00DA0BC8">
        <w:rPr>
          <w:lang w:val="fr-FR"/>
        </w:rPr>
        <w:t>12.5 du Certificat international de contrôle technique, dont le modèle est reproduit plus loin, la date limite à laquelle le prochain contrôle doit être effectué</w:t>
      </w:r>
      <w:r w:rsidR="00F76838">
        <w:rPr>
          <w:lang w:val="fr-FR"/>
        </w:rPr>
        <w:t>.</w:t>
      </w:r>
    </w:p>
    <w:p w:rsidR="00052FEC" w:rsidRPr="00DA0BC8" w:rsidRDefault="00052FEC" w:rsidP="00052FEC">
      <w:pPr>
        <w:kinsoku/>
        <w:overflowPunct/>
        <w:autoSpaceDE/>
        <w:autoSpaceDN/>
        <w:adjustRightInd/>
        <w:snapToGrid/>
        <w:spacing w:after="120"/>
        <w:ind w:left="1134" w:right="1134"/>
        <w:jc w:val="both"/>
        <w:rPr>
          <w:lang w:val="fr-FR"/>
        </w:rPr>
      </w:pPr>
      <w:r w:rsidRPr="00DA0BC8">
        <w:rPr>
          <w:lang w:val="fr-FR"/>
        </w:rPr>
        <w:t>2.</w:t>
      </w:r>
      <w:r w:rsidRPr="00DA0BC8">
        <w:rPr>
          <w:lang w:val="fr-FR"/>
        </w:rPr>
        <w:tab/>
        <w:t>Le Certificat international de contrôle technique doit contenir les renseignements indiqués plus loin. Il peut se présenter sous la forme d</w:t>
      </w:r>
      <w:r w:rsidR="00F76838">
        <w:rPr>
          <w:lang w:val="fr-FR"/>
        </w:rPr>
        <w:t>’</w:t>
      </w:r>
      <w:r w:rsidRPr="00DA0BC8">
        <w:rPr>
          <w:lang w:val="fr-FR"/>
        </w:rPr>
        <w:t>un livret de format</w:t>
      </w:r>
      <w:r w:rsidR="00463718">
        <w:rPr>
          <w:lang w:val="fr-FR"/>
        </w:rPr>
        <w:t xml:space="preserve"> </w:t>
      </w:r>
      <w:r w:rsidRPr="00DA0BC8">
        <w:rPr>
          <w:lang w:val="fr-FR"/>
        </w:rPr>
        <w:t>A6</w:t>
      </w:r>
      <w:r w:rsidR="00463718">
        <w:rPr>
          <w:lang w:val="fr-FR"/>
        </w:rPr>
        <w:t xml:space="preserve"> </w:t>
      </w:r>
      <w:r w:rsidRPr="00DA0BC8">
        <w:rPr>
          <w:lang w:val="fr-FR"/>
        </w:rPr>
        <w:t>(148</w:t>
      </w:r>
      <w:r w:rsidR="00463718">
        <w:rPr>
          <w:lang w:val="fr-FR"/>
        </w:rPr>
        <w:t xml:space="preserve"> </w:t>
      </w:r>
      <w:r w:rsidRPr="00DA0BC8">
        <w:rPr>
          <w:lang w:val="fr-FR"/>
        </w:rPr>
        <w:t>x</w:t>
      </w:r>
      <w:r w:rsidR="00463718">
        <w:rPr>
          <w:lang w:val="fr-FR"/>
        </w:rPr>
        <w:t xml:space="preserve"> </w:t>
      </w:r>
      <w:r w:rsidRPr="00DA0BC8">
        <w:rPr>
          <w:lang w:val="fr-FR"/>
        </w:rPr>
        <w:t>105 mm), à couverture verte et à pages intérieures blanches, ou d</w:t>
      </w:r>
      <w:r w:rsidR="00F76838">
        <w:rPr>
          <w:lang w:val="fr-FR"/>
        </w:rPr>
        <w:t>’</w:t>
      </w:r>
      <w:r w:rsidRPr="00DA0BC8">
        <w:rPr>
          <w:lang w:val="fr-FR"/>
        </w:rPr>
        <w:t>une feuille de papier vert ou blanc de format</w:t>
      </w:r>
      <w:r w:rsidR="00463718">
        <w:rPr>
          <w:lang w:val="fr-FR"/>
        </w:rPr>
        <w:t xml:space="preserve"> </w:t>
      </w:r>
      <w:r w:rsidRPr="00DA0BC8">
        <w:rPr>
          <w:lang w:val="fr-FR"/>
        </w:rPr>
        <w:t>A4</w:t>
      </w:r>
      <w:r w:rsidR="00463718">
        <w:rPr>
          <w:lang w:val="fr-FR"/>
        </w:rPr>
        <w:t xml:space="preserve"> </w:t>
      </w:r>
      <w:r w:rsidRPr="00DA0BC8">
        <w:rPr>
          <w:lang w:val="fr-FR"/>
        </w:rPr>
        <w:t>(210 x 197 mm) pliée au format</w:t>
      </w:r>
      <w:r w:rsidR="00463718">
        <w:rPr>
          <w:lang w:val="fr-FR"/>
        </w:rPr>
        <w:t xml:space="preserve"> </w:t>
      </w:r>
      <w:r w:rsidRPr="00DA0BC8">
        <w:rPr>
          <w:lang w:val="fr-FR"/>
        </w:rPr>
        <w:t>A6 de manière telle que la section où apparaît le signe indicatif du pays ou à l</w:t>
      </w:r>
      <w:r w:rsidR="00F76838">
        <w:rPr>
          <w:lang w:val="fr-FR"/>
        </w:rPr>
        <w:t>’</w:t>
      </w:r>
      <w:r w:rsidRPr="00DA0BC8">
        <w:rPr>
          <w:lang w:val="fr-FR"/>
        </w:rPr>
        <w:t>emblème des Nations Unies forme le dessus du Certificat plié.</w:t>
      </w:r>
    </w:p>
    <w:p w:rsidR="00052FEC" w:rsidRPr="00DA0BC8" w:rsidRDefault="00F76838" w:rsidP="00052FEC">
      <w:pPr>
        <w:kinsoku/>
        <w:overflowPunct/>
        <w:autoSpaceDE/>
        <w:autoSpaceDN/>
        <w:adjustRightInd/>
        <w:snapToGrid/>
        <w:spacing w:after="120"/>
        <w:ind w:left="1134" w:right="1134"/>
        <w:jc w:val="both"/>
        <w:rPr>
          <w:b/>
          <w:lang w:val="fr-FR"/>
        </w:rPr>
      </w:pPr>
      <w:r w:rsidRPr="00F76838">
        <w:rPr>
          <w:b/>
          <w:lang w:val="fr-FR"/>
        </w:rPr>
        <w:t>L</w:t>
      </w:r>
      <w:r w:rsidR="00052FEC" w:rsidRPr="00DA0BC8">
        <w:rPr>
          <w:b/>
          <w:lang w:val="fr-FR"/>
        </w:rPr>
        <w:t>e certificat peut également être établi sous forme électronique, à condition qu</w:t>
      </w:r>
      <w:r>
        <w:rPr>
          <w:b/>
          <w:lang w:val="fr-FR"/>
        </w:rPr>
        <w:t>’</w:t>
      </w:r>
      <w:r w:rsidR="00052FEC" w:rsidRPr="00DA0BC8">
        <w:rPr>
          <w:b/>
          <w:lang w:val="fr-FR"/>
        </w:rPr>
        <w:t>une copie papier certifiée co</w:t>
      </w:r>
      <w:r w:rsidR="00463718">
        <w:rPr>
          <w:b/>
          <w:lang w:val="fr-FR"/>
        </w:rPr>
        <w:t>nforme soit délivrée au besoin.</w:t>
      </w:r>
    </w:p>
    <w:p w:rsidR="00052FEC" w:rsidRPr="00DA0BC8" w:rsidRDefault="00052FEC" w:rsidP="00052FEC">
      <w:pPr>
        <w:kinsoku/>
        <w:overflowPunct/>
        <w:autoSpaceDE/>
        <w:autoSpaceDN/>
        <w:adjustRightInd/>
        <w:snapToGrid/>
        <w:spacing w:after="120"/>
        <w:ind w:left="1134" w:right="1134"/>
        <w:jc w:val="both"/>
        <w:rPr>
          <w:lang w:val="fr-FR"/>
        </w:rPr>
      </w:pPr>
      <w:r w:rsidRPr="00DA0BC8">
        <w:rPr>
          <w:lang w:val="fr-FR"/>
        </w:rPr>
        <w:t>3.</w:t>
      </w:r>
      <w:r w:rsidRPr="00DA0BC8">
        <w:rPr>
          <w:lang w:val="fr-FR"/>
        </w:rPr>
        <w:tab/>
        <w:t>Les rubriques du certificat doivent être complétées dans la langue officielle de la Partie contractante émettrice, en conservant la numérotation.</w:t>
      </w:r>
    </w:p>
    <w:p w:rsidR="00052FEC" w:rsidRPr="00DA0BC8" w:rsidRDefault="00052FEC" w:rsidP="00052FEC">
      <w:pPr>
        <w:kinsoku/>
        <w:overflowPunct/>
        <w:autoSpaceDE/>
        <w:autoSpaceDN/>
        <w:adjustRightInd/>
        <w:snapToGrid/>
        <w:spacing w:after="120"/>
        <w:ind w:left="1134" w:right="1134"/>
        <w:jc w:val="both"/>
        <w:rPr>
          <w:lang w:val="fr-FR"/>
        </w:rPr>
      </w:pPr>
      <w:r w:rsidRPr="00DA0BC8">
        <w:rPr>
          <w:lang w:val="fr-FR"/>
        </w:rPr>
        <w:t>4.</w:t>
      </w:r>
      <w:r w:rsidRPr="00DA0BC8">
        <w:rPr>
          <w:lang w:val="fr-FR"/>
        </w:rPr>
        <w:tab/>
        <w:t xml:space="preserve">Les procès-verbaux de contrôle technique </w:t>
      </w:r>
      <w:r>
        <w:rPr>
          <w:lang w:val="fr-FR"/>
        </w:rPr>
        <w:t xml:space="preserve">périodique </w:t>
      </w:r>
      <w:r w:rsidRPr="00DA0BC8">
        <w:rPr>
          <w:lang w:val="fr-FR"/>
        </w:rPr>
        <w:t>utilisés par les pays des Parties contractantes à l</w:t>
      </w:r>
      <w:r w:rsidR="00F76838">
        <w:rPr>
          <w:lang w:val="fr-FR"/>
        </w:rPr>
        <w:t>’</w:t>
      </w:r>
      <w:r w:rsidRPr="00DA0BC8">
        <w:rPr>
          <w:lang w:val="fr-FR"/>
        </w:rPr>
        <w:t>Accord peuvent aussi être admis. Un modèle de ces procès-verbaux doit être communiqué au Secrétaire général pour l</w:t>
      </w:r>
      <w:r w:rsidR="00F76838">
        <w:rPr>
          <w:lang w:val="fr-FR"/>
        </w:rPr>
        <w:t>’</w:t>
      </w:r>
      <w:r w:rsidRPr="00DA0BC8">
        <w:rPr>
          <w:lang w:val="fr-FR"/>
        </w:rPr>
        <w:t>information des Parties contractantes.</w:t>
      </w:r>
    </w:p>
    <w:p w:rsidR="00F76838" w:rsidRDefault="00052FEC" w:rsidP="00052FEC">
      <w:pPr>
        <w:kinsoku/>
        <w:overflowPunct/>
        <w:autoSpaceDE/>
        <w:autoSpaceDN/>
        <w:adjustRightInd/>
        <w:snapToGrid/>
        <w:spacing w:after="120"/>
        <w:ind w:left="1134" w:right="1134"/>
        <w:jc w:val="both"/>
        <w:rPr>
          <w:lang w:val="fr-FR"/>
        </w:rPr>
      </w:pPr>
      <w:r w:rsidRPr="00DA0BC8">
        <w:rPr>
          <w:lang w:val="fr-FR"/>
        </w:rPr>
        <w:t>5.</w:t>
      </w:r>
      <w:r w:rsidRPr="00DA0BC8">
        <w:rPr>
          <w:lang w:val="fr-FR"/>
        </w:rPr>
        <w:tab/>
        <w:t>Les autorités compétentes sont seules habilitées à porter des indications manuscrites, dactylographiées ou produites par ordinateur, en caractères latins, sur le Certificat international de contrôle technique.</w:t>
      </w:r>
    </w:p>
    <w:p w:rsidR="00B84D1F" w:rsidRPr="00ED2CD2" w:rsidRDefault="00F76838" w:rsidP="00B84D1F">
      <w:pPr>
        <w:pStyle w:val="HChG"/>
        <w:rPr>
          <w:lang w:val="fr-FR"/>
        </w:rPr>
      </w:pPr>
      <w:r>
        <w:rPr>
          <w:lang w:val="fr-FR"/>
        </w:rPr>
        <w:br w:type="page"/>
      </w:r>
      <w:r w:rsidR="00B84D1F">
        <w:rPr>
          <w:lang w:val="fr-FR"/>
        </w:rPr>
        <w:tab/>
      </w:r>
      <w:r w:rsidR="00B84D1F">
        <w:rPr>
          <w:lang w:val="fr-FR"/>
        </w:rPr>
        <w:tab/>
        <w:t>Teneur du Certificat i</w:t>
      </w:r>
      <w:r w:rsidR="00B84D1F" w:rsidRPr="00ED2CD2">
        <w:rPr>
          <w:lang w:val="fr-FR"/>
        </w:rPr>
        <w:t xml:space="preserve">nternational </w:t>
      </w:r>
      <w:r w:rsidR="00B84D1F">
        <w:rPr>
          <w:lang w:val="fr-FR"/>
        </w:rPr>
        <w:t>d</w:t>
      </w:r>
      <w:r w:rsidR="00B84D1F" w:rsidRPr="00ED2CD2">
        <w:rPr>
          <w:lang w:val="fr-FR"/>
        </w:rPr>
        <w:t xml:space="preserve">e </w:t>
      </w:r>
      <w:r w:rsidR="00B84D1F">
        <w:rPr>
          <w:lang w:val="fr-FR"/>
        </w:rPr>
        <w:t>c</w:t>
      </w:r>
      <w:r w:rsidR="00B84D1F" w:rsidRPr="00ED2CD2">
        <w:rPr>
          <w:lang w:val="fr-FR"/>
        </w:rPr>
        <w:t xml:space="preserve">ontrôle </w:t>
      </w:r>
      <w:r w:rsidR="00B84D1F">
        <w:rPr>
          <w:lang w:val="fr-FR"/>
        </w:rPr>
        <w:t>t</w:t>
      </w:r>
      <w:r w:rsidR="00B84D1F" w:rsidRPr="00ED2CD2">
        <w:rPr>
          <w:lang w:val="fr-FR"/>
        </w:rPr>
        <w:t>echnique</w:t>
      </w:r>
    </w:p>
    <w:tbl>
      <w:tblPr>
        <w:tblW w:w="8505" w:type="dxa"/>
        <w:tblInd w:w="1134" w:type="dxa"/>
        <w:tblLayout w:type="fixed"/>
        <w:tblCellMar>
          <w:left w:w="0" w:type="dxa"/>
          <w:right w:w="0" w:type="dxa"/>
        </w:tblCellMar>
        <w:tblLook w:val="04A0" w:firstRow="1" w:lastRow="0" w:firstColumn="1" w:lastColumn="0" w:noHBand="0" w:noVBand="1"/>
      </w:tblPr>
      <w:tblGrid>
        <w:gridCol w:w="8505"/>
      </w:tblGrid>
      <w:tr w:rsidR="00B84D1F" w:rsidRPr="00ED2CD2" w:rsidTr="003D618F">
        <w:tc>
          <w:tcPr>
            <w:tcW w:w="9026" w:type="dxa"/>
            <w:tcBorders>
              <w:top w:val="double" w:sz="6" w:space="0" w:color="000000"/>
              <w:left w:val="double" w:sz="6" w:space="0" w:color="000000"/>
              <w:bottom w:val="double" w:sz="6" w:space="0" w:color="000000"/>
              <w:right w:val="double" w:sz="6" w:space="0" w:color="000000"/>
            </w:tcBorders>
          </w:tcPr>
          <w:p w:rsidR="00B84D1F" w:rsidRPr="00ED2CD2" w:rsidRDefault="00B84D1F" w:rsidP="003D618F">
            <w:pPr>
              <w:pStyle w:val="SingleTxtG"/>
              <w:ind w:left="0" w:right="0"/>
              <w:rPr>
                <w:lang w:val="fr-FR"/>
              </w:rPr>
            </w:pPr>
          </w:p>
          <w:p w:rsidR="00B84D1F" w:rsidRDefault="00B84D1F" w:rsidP="003D618F">
            <w:pPr>
              <w:pStyle w:val="SingleTxtG"/>
              <w:ind w:left="0" w:right="0"/>
              <w:rPr>
                <w:lang w:val="fr-FR"/>
              </w:rPr>
            </w:pPr>
          </w:p>
          <w:p w:rsidR="002D6BCC" w:rsidRPr="00ED2CD2" w:rsidRDefault="002D6BCC" w:rsidP="003D618F">
            <w:pPr>
              <w:pStyle w:val="SingleTxtG"/>
              <w:ind w:left="0" w:right="0"/>
              <w:rPr>
                <w:lang w:val="fr-FR"/>
              </w:rPr>
            </w:pPr>
          </w:p>
          <w:p w:rsidR="00B84D1F" w:rsidRPr="00ED2CD2" w:rsidRDefault="00B84D1F" w:rsidP="003D618F">
            <w:pPr>
              <w:pStyle w:val="SingleTxtG"/>
              <w:ind w:left="0" w:right="0"/>
              <w:rPr>
                <w:lang w:val="fr-FR"/>
              </w:rPr>
            </w:pPr>
            <w:r w:rsidRPr="00ED2CD2">
              <w:rPr>
                <w:noProof/>
                <w:lang w:val="en-GB" w:eastAsia="en-GB"/>
              </w:rPr>
              <mc:AlternateContent>
                <mc:Choice Requires="wps">
                  <w:drawing>
                    <wp:anchor distT="0" distB="0" distL="114300" distR="114300" simplePos="0" relativeHeight="251659264" behindDoc="0" locked="0" layoutInCell="1" allowOverlap="1" wp14:anchorId="0B6AF992" wp14:editId="21F50DA4">
                      <wp:simplePos x="0" y="0"/>
                      <wp:positionH relativeFrom="column">
                        <wp:posOffset>1734975</wp:posOffset>
                      </wp:positionH>
                      <wp:positionV relativeFrom="paragraph">
                        <wp:posOffset>41069</wp:posOffset>
                      </wp:positionV>
                      <wp:extent cx="1974655" cy="785812"/>
                      <wp:effectExtent l="0" t="0" r="26035" b="146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655" cy="785812"/>
                              </a:xfrm>
                              <a:prstGeom prst="rect">
                                <a:avLst/>
                              </a:prstGeom>
                              <a:solidFill>
                                <a:srgbClr val="FFFFFF"/>
                              </a:solidFill>
                              <a:ln w="9525">
                                <a:solidFill>
                                  <a:srgbClr val="000000"/>
                                </a:solidFill>
                                <a:miter lim="800000"/>
                                <a:headEnd/>
                                <a:tailEnd/>
                              </a:ln>
                            </wps:spPr>
                            <wps:txbx>
                              <w:txbxContent>
                                <w:p w:rsidR="00B84D1F" w:rsidRPr="009B396E" w:rsidRDefault="00B84D1F" w:rsidP="00B84D1F">
                                  <w:pPr>
                                    <w:spacing w:before="120" w:line="240" w:lineRule="auto"/>
                                    <w:jc w:val="center"/>
                                    <w:rPr>
                                      <w:lang w:val="fr-FR"/>
                                    </w:rPr>
                                  </w:pPr>
                                  <w:r w:rsidRPr="009B396E">
                                    <w:rPr>
                                      <w:lang w:val="fr-FR"/>
                                    </w:rPr>
                                    <w:t xml:space="preserve">Espace </w:t>
                                  </w:r>
                                  <w:r>
                                    <w:rPr>
                                      <w:lang w:val="fr-FR"/>
                                    </w:rPr>
                                    <w:t xml:space="preserve">réservé au signe </w:t>
                                  </w:r>
                                  <w:r>
                                    <w:rPr>
                                      <w:lang w:val="fr-FR"/>
                                    </w:rPr>
                                    <w:br/>
                                    <w:t xml:space="preserve">distinctif du pays </w:t>
                                  </w:r>
                                  <w:r>
                                    <w:rPr>
                                      <w:lang w:val="fr-FR"/>
                                    </w:rPr>
                                    <w:br/>
                                    <w:t xml:space="preserve">ou à l’emblème </w:t>
                                  </w:r>
                                  <w:r>
                                    <w:rPr>
                                      <w:lang w:val="fr-FR"/>
                                    </w:rPr>
                                    <w:br/>
                                    <w:t>des 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6.6pt;margin-top:3.25pt;width:155.5pt;height:6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">
                      <v:textbox inset="0,0,0,0">
                        <w:txbxContent>
                          <w:p w:rsidR="00B84D1F" w:rsidRPr="009B396E" w:rsidRDefault="00B84D1F" w:rsidP="00B84D1F">
                            <w:pPr>
                              <w:spacing w:before="120" w:line="240" w:lineRule="auto"/>
                              <w:jc w:val="center"/>
                              <w:rPr>
                                <w:lang w:val="fr-FR"/>
                              </w:rPr>
                            </w:pPr>
                            <w:r w:rsidRPr="009B396E">
                              <w:rPr>
                                <w:lang w:val="fr-FR"/>
                              </w:rPr>
                              <w:t xml:space="preserve">Espace </w:t>
                            </w:r>
                            <w:r>
                              <w:rPr>
                                <w:lang w:val="fr-FR"/>
                              </w:rPr>
                              <w:t xml:space="preserve">réservé au signe </w:t>
                            </w:r>
                            <w:r>
                              <w:rPr>
                                <w:lang w:val="fr-FR"/>
                              </w:rPr>
                              <w:br/>
                              <w:t xml:space="preserve">distinctif du pays </w:t>
                            </w:r>
                            <w:r>
                              <w:rPr>
                                <w:lang w:val="fr-FR"/>
                              </w:rPr>
                              <w:br/>
                              <w:t xml:space="preserve">ou à l’emblème </w:t>
                            </w:r>
                            <w:r>
                              <w:rPr>
                                <w:lang w:val="fr-FR"/>
                              </w:rPr>
                              <w:br/>
                              <w:t>des Nations Unies</w:t>
                            </w:r>
                          </w:p>
                        </w:txbxContent>
                      </v:textbox>
                    </v:shape>
                  </w:pict>
                </mc:Fallback>
              </mc:AlternateContent>
            </w:r>
          </w:p>
          <w:p w:rsidR="00B84D1F" w:rsidRPr="00ED2CD2" w:rsidRDefault="00B84D1F" w:rsidP="003D618F">
            <w:pPr>
              <w:pStyle w:val="SingleTxtG"/>
              <w:ind w:left="0" w:right="0"/>
              <w:rPr>
                <w:lang w:val="fr-FR"/>
              </w:rPr>
            </w:pPr>
          </w:p>
          <w:p w:rsidR="00B84D1F" w:rsidRPr="00ED2CD2" w:rsidRDefault="00B84D1F" w:rsidP="003D618F">
            <w:pPr>
              <w:pStyle w:val="SingleTxtG"/>
              <w:ind w:left="0" w:right="0"/>
              <w:rPr>
                <w:lang w:val="fr-FR"/>
              </w:rPr>
            </w:pPr>
          </w:p>
          <w:p w:rsidR="00B84D1F" w:rsidRPr="00ED2CD2" w:rsidRDefault="00B84D1F" w:rsidP="003D618F">
            <w:pPr>
              <w:pStyle w:val="SingleTxtG"/>
              <w:ind w:left="0" w:right="0"/>
              <w:rPr>
                <w:lang w:val="fr-FR"/>
              </w:rPr>
            </w:pPr>
          </w:p>
          <w:p w:rsidR="00B84D1F" w:rsidRDefault="00B84D1F" w:rsidP="003D618F">
            <w:pPr>
              <w:pStyle w:val="SingleTxtG"/>
              <w:ind w:left="0" w:right="0"/>
              <w:rPr>
                <w:u w:val="single"/>
                <w:lang w:val="fr-FR"/>
              </w:rPr>
            </w:pPr>
          </w:p>
          <w:p w:rsidR="002D6BCC" w:rsidRDefault="002D6BCC" w:rsidP="003D618F">
            <w:pPr>
              <w:pStyle w:val="SingleTxtG"/>
              <w:ind w:left="0" w:right="0"/>
              <w:rPr>
                <w:u w:val="single"/>
                <w:lang w:val="fr-FR"/>
              </w:rPr>
            </w:pPr>
          </w:p>
          <w:p w:rsidR="00B84D1F" w:rsidRPr="007506B6" w:rsidRDefault="00B84D1F" w:rsidP="003D618F">
            <w:pPr>
              <w:pStyle w:val="SingleTxtG"/>
              <w:ind w:left="0" w:right="0"/>
              <w:rPr>
                <w:u w:val="single"/>
                <w:lang w:val="fr-FR"/>
              </w:rPr>
            </w:pPr>
            <w:r>
              <w:rPr>
                <w:noProof/>
                <w:u w:val="single"/>
                <w:lang w:val="en-GB" w:eastAsia="en-GB"/>
              </w:rPr>
              <mc:AlternateContent>
                <mc:Choice Requires="wps">
                  <w:drawing>
                    <wp:anchor distT="0" distB="0" distL="114300" distR="114300" simplePos="0" relativeHeight="251660288" behindDoc="0" locked="0" layoutInCell="1" allowOverlap="1" wp14:anchorId="51190E81" wp14:editId="494E55D3">
                      <wp:simplePos x="0" y="0"/>
                      <wp:positionH relativeFrom="column">
                        <wp:posOffset>33020</wp:posOffset>
                      </wp:positionH>
                      <wp:positionV relativeFrom="paragraph">
                        <wp:posOffset>173990</wp:posOffset>
                      </wp:positionV>
                      <wp:extent cx="520065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520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pt,13.7pt" to="412.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" strokecolor="black [3040]"/>
                  </w:pict>
                </mc:Fallback>
              </mc:AlternateContent>
            </w:r>
          </w:p>
          <w:p w:rsidR="00B84D1F" w:rsidRPr="00ED2CD2" w:rsidRDefault="00B84D1F" w:rsidP="003D618F">
            <w:pPr>
              <w:pStyle w:val="SingleTxtG"/>
              <w:ind w:left="0" w:right="0"/>
              <w:rPr>
                <w:lang w:val="fr-FR"/>
              </w:rPr>
            </w:pPr>
          </w:p>
          <w:p w:rsidR="00B84D1F" w:rsidRPr="00ED2CD2" w:rsidRDefault="00B84D1F" w:rsidP="003D618F">
            <w:pPr>
              <w:pStyle w:val="SingleTxtG"/>
              <w:ind w:left="0" w:right="0"/>
              <w:rPr>
                <w:lang w:val="fr-FR"/>
              </w:rPr>
            </w:pPr>
          </w:p>
          <w:p w:rsidR="00B84D1F" w:rsidRPr="00ED2CD2" w:rsidRDefault="00B84D1F" w:rsidP="003D618F">
            <w:pPr>
              <w:pStyle w:val="SingleTxtG"/>
              <w:ind w:left="0" w:right="0"/>
              <w:rPr>
                <w:lang w:val="fr-FR"/>
              </w:rPr>
            </w:pPr>
          </w:p>
          <w:p w:rsidR="00B84D1F" w:rsidRPr="00ED2CD2" w:rsidRDefault="00B84D1F" w:rsidP="00DF524A">
            <w:pPr>
              <w:pStyle w:val="SingleTxtG"/>
              <w:tabs>
                <w:tab w:val="right" w:leader="dot" w:pos="8151"/>
                <w:tab w:val="right" w:leader="dot" w:pos="9639"/>
              </w:tabs>
              <w:ind w:left="0" w:right="215"/>
              <w:jc w:val="center"/>
              <w:rPr>
                <w:lang w:val="fr-FR"/>
              </w:rPr>
            </w:pPr>
            <w:r>
              <w:rPr>
                <w:lang w:val="fr-FR"/>
              </w:rPr>
              <w:tab/>
            </w:r>
          </w:p>
          <w:p w:rsidR="00B84D1F" w:rsidRPr="00ED2CD2" w:rsidRDefault="00B84D1F" w:rsidP="003D618F">
            <w:pPr>
              <w:pStyle w:val="SingleTxtG"/>
              <w:ind w:left="0" w:right="0"/>
              <w:jc w:val="center"/>
              <w:rPr>
                <w:lang w:val="fr-FR"/>
              </w:rPr>
            </w:pPr>
            <w:r w:rsidRPr="00ED2CD2">
              <w:rPr>
                <w:lang w:val="fr-FR"/>
              </w:rPr>
              <w:t>(</w:t>
            </w:r>
            <w:r w:rsidRPr="00462C7B">
              <w:rPr>
                <w:strike/>
                <w:lang w:val="fr-FR"/>
              </w:rPr>
              <w:t>Autorité administrative responsable du contrôle technique</w:t>
            </w:r>
            <w:r w:rsidR="005C7516" w:rsidRPr="005C7516">
              <w:rPr>
                <w:lang w:val="fr-FR"/>
              </w:rPr>
              <w:t xml:space="preserve"> </w:t>
            </w:r>
            <w:r w:rsidRPr="00A66E9B">
              <w:rPr>
                <w:b/>
                <w:lang w:val="fr-FR"/>
              </w:rPr>
              <w:t>Autorité compétente</w:t>
            </w:r>
            <w:r w:rsidRPr="00ED2CD2">
              <w:rPr>
                <w:lang w:val="fr-FR"/>
              </w:rPr>
              <w:t>)</w:t>
            </w:r>
          </w:p>
          <w:p w:rsidR="00B84D1F" w:rsidRPr="00ED2CD2" w:rsidRDefault="00B84D1F" w:rsidP="003D618F">
            <w:pPr>
              <w:pStyle w:val="SingleTxtG"/>
              <w:ind w:left="0" w:right="0"/>
              <w:jc w:val="center"/>
              <w:rPr>
                <w:lang w:val="fr-FR"/>
              </w:rPr>
            </w:pPr>
          </w:p>
          <w:p w:rsidR="00B84D1F" w:rsidRPr="00ED2CD2" w:rsidRDefault="00B84D1F" w:rsidP="003D618F">
            <w:pPr>
              <w:pStyle w:val="SingleTxtG"/>
              <w:ind w:left="0" w:right="0"/>
              <w:jc w:val="center"/>
              <w:rPr>
                <w:lang w:val="fr-FR"/>
              </w:rPr>
            </w:pPr>
          </w:p>
          <w:p w:rsidR="00B84D1F" w:rsidRPr="00ED2CD2" w:rsidRDefault="00B84D1F" w:rsidP="003D618F">
            <w:pPr>
              <w:pStyle w:val="SingleTxtG"/>
              <w:ind w:left="0" w:right="0"/>
              <w:jc w:val="center"/>
              <w:rPr>
                <w:lang w:val="fr-FR"/>
              </w:rPr>
            </w:pPr>
          </w:p>
          <w:p w:rsidR="00B84D1F" w:rsidRPr="00DF524A" w:rsidRDefault="00B84D1F" w:rsidP="00DF524A">
            <w:pPr>
              <w:pStyle w:val="SingleTxtG"/>
              <w:tabs>
                <w:tab w:val="right" w:leader="dot" w:pos="8151"/>
                <w:tab w:val="right" w:leader="dot" w:pos="9639"/>
              </w:tabs>
              <w:ind w:left="0" w:right="215"/>
              <w:jc w:val="center"/>
              <w:rPr>
                <w:sz w:val="18"/>
                <w:szCs w:val="18"/>
                <w:lang w:val="fr-FR"/>
              </w:rPr>
            </w:pPr>
            <w:r w:rsidRPr="00D65364">
              <w:rPr>
                <w:lang w:val="fr-FR"/>
              </w:rPr>
              <w:tab/>
            </w:r>
            <w:r w:rsidR="00A66E9B" w:rsidRPr="00A66E9B">
              <w:rPr>
                <w:sz w:val="18"/>
                <w:szCs w:val="18"/>
                <w:vertAlign w:val="superscript"/>
                <w:lang w:val="fr-FR"/>
              </w:rPr>
              <w:t>1</w:t>
            </w:r>
          </w:p>
          <w:p w:rsidR="00B84D1F" w:rsidRPr="00ED2CD2" w:rsidRDefault="00B84D1F" w:rsidP="003D618F">
            <w:pPr>
              <w:pStyle w:val="SingleTxtG"/>
              <w:ind w:left="0" w:right="0"/>
              <w:jc w:val="left"/>
              <w:rPr>
                <w:lang w:val="fr-FR"/>
              </w:rPr>
            </w:pPr>
          </w:p>
          <w:p w:rsidR="00B84D1F" w:rsidRPr="00ED2CD2" w:rsidRDefault="00B84D1F" w:rsidP="003D618F">
            <w:pPr>
              <w:pStyle w:val="SingleTxtG"/>
              <w:ind w:left="0" w:right="0"/>
              <w:jc w:val="center"/>
              <w:rPr>
                <w:lang w:val="fr-FR"/>
              </w:rPr>
            </w:pPr>
            <w:r w:rsidRPr="00ED2CD2">
              <w:rPr>
                <w:lang w:val="fr-FR"/>
              </w:rPr>
              <w:t>CERTIFICAT INTERNA</w:t>
            </w:r>
            <w:r>
              <w:rPr>
                <w:lang w:val="fr-FR"/>
              </w:rPr>
              <w:t>TIONAL DE CONTR</w:t>
            </w:r>
            <w:r w:rsidR="00786F43" w:rsidRPr="00786F43">
              <w:rPr>
                <w:lang w:val="fr-FR"/>
              </w:rPr>
              <w:t>Ô</w:t>
            </w:r>
            <w:r>
              <w:rPr>
                <w:lang w:val="fr-FR"/>
              </w:rPr>
              <w:t>LE TECHNIQUE</w:t>
            </w:r>
            <w:r w:rsidR="00786F43">
              <w:rPr>
                <w:sz w:val="18"/>
                <w:szCs w:val="18"/>
                <w:vertAlign w:val="superscript"/>
                <w:lang w:val="fr-FR"/>
              </w:rPr>
              <w:t>2</w:t>
            </w:r>
          </w:p>
          <w:p w:rsidR="00B84D1F" w:rsidRPr="00ED2CD2" w:rsidRDefault="00B84D1F" w:rsidP="003D618F">
            <w:pPr>
              <w:pStyle w:val="SingleTxtG"/>
              <w:ind w:left="0" w:right="0"/>
              <w:rPr>
                <w:lang w:val="fr-FR"/>
              </w:rPr>
            </w:pPr>
          </w:p>
        </w:tc>
      </w:tr>
    </w:tbl>
    <w:p w:rsidR="00B84D1F" w:rsidRPr="00593495" w:rsidRDefault="00786F43" w:rsidP="00786F43">
      <w:pPr>
        <w:pStyle w:val="SingleTxtG"/>
        <w:tabs>
          <w:tab w:val="left" w:pos="1418"/>
        </w:tabs>
        <w:spacing w:before="120" w:after="0"/>
        <w:ind w:left="1418" w:right="0" w:hanging="284"/>
        <w:jc w:val="left"/>
        <w:rPr>
          <w:sz w:val="18"/>
          <w:szCs w:val="18"/>
          <w:lang w:val="fr-FR"/>
        </w:rPr>
      </w:pPr>
      <w:r w:rsidRPr="00786F43">
        <w:rPr>
          <w:sz w:val="18"/>
          <w:szCs w:val="18"/>
          <w:vertAlign w:val="superscript"/>
          <w:lang w:val="fr-FR"/>
        </w:rPr>
        <w:t>1</w:t>
      </w:r>
      <w:r w:rsidR="00B84D1F" w:rsidRPr="00593495">
        <w:rPr>
          <w:sz w:val="18"/>
          <w:szCs w:val="18"/>
          <w:lang w:val="fr-FR"/>
        </w:rPr>
        <w:tab/>
        <w:t>Titre « CERTIFICAT INTERNATIONAL DE CONTRÔLE TECHNIQUE » dans la langue officielle du pays.</w:t>
      </w:r>
    </w:p>
    <w:p w:rsidR="002D6BCC" w:rsidRDefault="00B84D1F" w:rsidP="00786F43">
      <w:pPr>
        <w:pStyle w:val="SingleTxtG"/>
        <w:tabs>
          <w:tab w:val="left" w:pos="1418"/>
        </w:tabs>
        <w:spacing w:after="0"/>
        <w:ind w:left="1418" w:hanging="284"/>
        <w:jc w:val="left"/>
        <w:rPr>
          <w:sz w:val="18"/>
          <w:szCs w:val="18"/>
          <w:lang w:val="fr-FR"/>
        </w:rPr>
      </w:pPr>
      <w:r w:rsidRPr="00786F43">
        <w:rPr>
          <w:sz w:val="18"/>
          <w:szCs w:val="18"/>
          <w:vertAlign w:val="superscript"/>
          <w:lang w:val="fr-FR"/>
        </w:rPr>
        <w:t>2</w:t>
      </w:r>
      <w:r w:rsidRPr="00593495">
        <w:rPr>
          <w:sz w:val="18"/>
          <w:szCs w:val="18"/>
          <w:lang w:val="fr-FR"/>
        </w:rPr>
        <w:tab/>
        <w:t>Titre en français.</w:t>
      </w:r>
    </w:p>
    <w:p w:rsidR="00A257B8" w:rsidRPr="00A257B8" w:rsidRDefault="002D6BCC" w:rsidP="00A257B8">
      <w:pPr>
        <w:pStyle w:val="HChG"/>
      </w:pPr>
      <w:r>
        <w:rPr>
          <w:sz w:val="18"/>
          <w:szCs w:val="18"/>
          <w:lang w:val="fr-FR"/>
        </w:rPr>
        <w:br w:type="page"/>
      </w:r>
      <w:r w:rsidR="00A257B8">
        <w:rPr>
          <w:lang w:val="fr-FR"/>
        </w:rPr>
        <w:t>Appendice </w:t>
      </w:r>
      <w:r w:rsidR="00A257B8" w:rsidRPr="00ED2CD2">
        <w:rPr>
          <w:lang w:val="fr-FR"/>
        </w:rPr>
        <w:t xml:space="preserve">2 </w:t>
      </w:r>
      <w:r w:rsidR="00A257B8" w:rsidRPr="00544CB3">
        <w:rPr>
          <w:lang w:val="fr-FR"/>
        </w:rPr>
        <w:t>(</w:t>
      </w:r>
      <w:r w:rsidR="00A257B8" w:rsidRPr="00544CB3">
        <w:rPr>
          <w:i/>
          <w:lang w:val="fr-FR"/>
        </w:rPr>
        <w:t>suite</w:t>
      </w:r>
      <w:r w:rsidR="00A257B8" w:rsidRPr="00544CB3">
        <w:rPr>
          <w:lang w:val="fr-FR"/>
        </w:rPr>
        <w:t>)</w:t>
      </w:r>
    </w:p>
    <w:tbl>
      <w:tblPr>
        <w:tblW w:w="963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9"/>
      </w:tblGrid>
      <w:tr w:rsidR="00A257B8" w:rsidRPr="000744E5" w:rsidTr="00705836">
        <w:tc>
          <w:tcPr>
            <w:tcW w:w="9639" w:type="dxa"/>
            <w:tcBorders>
              <w:top w:val="single" w:sz="4" w:space="0" w:color="auto"/>
              <w:left w:val="single" w:sz="4" w:space="0" w:color="auto"/>
              <w:bottom w:val="nil"/>
              <w:right w:val="single" w:sz="4" w:space="0" w:color="auto"/>
            </w:tcBorders>
            <w:hideMark/>
          </w:tcPr>
          <w:p w:rsidR="00A257B8" w:rsidRPr="000744E5" w:rsidRDefault="00A257B8" w:rsidP="003D618F">
            <w:pPr>
              <w:pStyle w:val="SingleTxtG"/>
              <w:spacing w:before="80" w:after="80" w:line="280" w:lineRule="exact"/>
              <w:ind w:left="57" w:right="57"/>
              <w:jc w:val="center"/>
              <w:rPr>
                <w:b/>
                <w:bCs/>
                <w:sz w:val="24"/>
                <w:szCs w:val="24"/>
                <w:lang w:val="fr-FR"/>
              </w:rPr>
            </w:pPr>
            <w:r w:rsidRPr="000744E5">
              <w:rPr>
                <w:b/>
                <w:bCs/>
                <w:sz w:val="24"/>
                <w:szCs w:val="24"/>
                <w:lang w:val="fr-FR"/>
              </w:rPr>
              <w:t>CERTIFICAT INTERNATIONAL DE CONTRÔLE TECHNIQUE</w:t>
            </w:r>
          </w:p>
        </w:tc>
      </w:tr>
      <w:tr w:rsidR="00A257B8" w:rsidRPr="00ED2CD2" w:rsidTr="00705836">
        <w:tc>
          <w:tcPr>
            <w:tcW w:w="9639" w:type="dxa"/>
            <w:tcBorders>
              <w:top w:val="nil"/>
              <w:left w:val="single" w:sz="4" w:space="0" w:color="auto"/>
              <w:bottom w:val="nil"/>
              <w:right w:val="single" w:sz="4" w:space="0" w:color="auto"/>
            </w:tcBorders>
          </w:tcPr>
          <w:p w:rsidR="00A257B8" w:rsidRPr="00ED2CD2" w:rsidRDefault="00A257B8" w:rsidP="003D618F">
            <w:pPr>
              <w:pStyle w:val="SingleTxtG"/>
              <w:ind w:left="57" w:right="57"/>
              <w:rPr>
                <w:b/>
                <w:bCs/>
                <w:lang w:val="fr-FR"/>
              </w:rPr>
            </w:pPr>
          </w:p>
        </w:tc>
      </w:tr>
      <w:tr w:rsidR="00A257B8" w:rsidRPr="00ED2CD2" w:rsidTr="00705836">
        <w:tc>
          <w:tcPr>
            <w:tcW w:w="9639" w:type="dxa"/>
            <w:tcBorders>
              <w:top w:val="nil"/>
              <w:left w:val="single" w:sz="4" w:space="0" w:color="auto"/>
              <w:bottom w:val="nil"/>
              <w:right w:val="single" w:sz="4" w:space="0" w:color="auto"/>
            </w:tcBorders>
            <w:hideMark/>
          </w:tcPr>
          <w:p w:rsidR="00A257B8" w:rsidRPr="00544CB3" w:rsidRDefault="00A257B8" w:rsidP="00A364C2">
            <w:pPr>
              <w:pStyle w:val="SingleTxtG"/>
              <w:tabs>
                <w:tab w:val="left" w:pos="555"/>
                <w:tab w:val="right" w:leader="dot" w:pos="9526"/>
              </w:tabs>
              <w:ind w:left="57" w:right="57"/>
              <w:jc w:val="left"/>
            </w:pPr>
            <w:r>
              <w:rPr>
                <w:lang w:val="fr-FR"/>
              </w:rPr>
              <w:t>1.</w:t>
            </w:r>
            <w:r>
              <w:rPr>
                <w:lang w:val="fr-FR"/>
              </w:rPr>
              <w:tab/>
            </w:r>
            <w:r w:rsidRPr="00ED2CD2">
              <w:rPr>
                <w:lang w:val="fr-FR"/>
              </w:rPr>
              <w:t xml:space="preserve">Plaque d’immatriculation (Immatriculation) </w:t>
            </w:r>
            <w:r w:rsidR="00A364C2" w:rsidRPr="00A364C2">
              <w:rPr>
                <w:rFonts w:eastAsia="MS Mincho"/>
                <w:szCs w:val="22"/>
                <w:lang w:val="fr-FR"/>
              </w:rPr>
              <w:t>n</w:t>
            </w:r>
            <w:r w:rsidR="00A364C2" w:rsidRPr="00A364C2">
              <w:rPr>
                <w:rFonts w:eastAsia="MS Mincho"/>
                <w:szCs w:val="22"/>
                <w:vertAlign w:val="superscript"/>
                <w:lang w:val="fr-FR"/>
              </w:rPr>
              <w:t>o</w:t>
            </w:r>
            <w:r>
              <w:tab/>
            </w:r>
          </w:p>
        </w:tc>
      </w:tr>
      <w:tr w:rsidR="00A257B8" w:rsidRPr="00ED2CD2" w:rsidTr="00705836">
        <w:tc>
          <w:tcPr>
            <w:tcW w:w="9639" w:type="dxa"/>
            <w:tcBorders>
              <w:top w:val="nil"/>
              <w:left w:val="single" w:sz="4" w:space="0" w:color="auto"/>
              <w:bottom w:val="nil"/>
              <w:right w:val="single" w:sz="4" w:space="0" w:color="auto"/>
            </w:tcBorders>
            <w:hideMark/>
          </w:tcPr>
          <w:p w:rsidR="00A257B8" w:rsidRPr="00ED2CD2" w:rsidRDefault="00A257B8" w:rsidP="003D618F">
            <w:pPr>
              <w:pStyle w:val="SingleTxtG"/>
              <w:tabs>
                <w:tab w:val="left" w:pos="555"/>
                <w:tab w:val="right" w:leader="dot" w:pos="9526"/>
              </w:tabs>
              <w:ind w:left="57" w:right="57"/>
              <w:jc w:val="left"/>
              <w:rPr>
                <w:lang w:val="fr-FR"/>
              </w:rPr>
            </w:pPr>
            <w:r>
              <w:rPr>
                <w:lang w:val="fr-FR"/>
              </w:rPr>
              <w:t>2.</w:t>
            </w:r>
            <w:r>
              <w:rPr>
                <w:lang w:val="fr-FR"/>
              </w:rPr>
              <w:tab/>
              <w:t>Numéro de série du véhicule</w:t>
            </w:r>
            <w:r w:rsidRPr="00ED2CD2">
              <w:rPr>
                <w:lang w:val="fr-FR"/>
              </w:rPr>
              <w:tab/>
            </w:r>
          </w:p>
        </w:tc>
      </w:tr>
      <w:tr w:rsidR="00A257B8" w:rsidRPr="00ED2CD2" w:rsidTr="00705836">
        <w:tc>
          <w:tcPr>
            <w:tcW w:w="9639" w:type="dxa"/>
            <w:tcBorders>
              <w:top w:val="nil"/>
              <w:left w:val="single" w:sz="4" w:space="0" w:color="auto"/>
              <w:bottom w:val="nil"/>
              <w:right w:val="single" w:sz="4" w:space="0" w:color="auto"/>
            </w:tcBorders>
            <w:hideMark/>
          </w:tcPr>
          <w:p w:rsidR="00A257B8" w:rsidRPr="00ED2CD2" w:rsidRDefault="00A257B8" w:rsidP="00A364C2">
            <w:pPr>
              <w:pStyle w:val="SingleTxtG"/>
              <w:tabs>
                <w:tab w:val="left" w:pos="555"/>
                <w:tab w:val="right" w:leader="dot" w:pos="9526"/>
              </w:tabs>
              <w:ind w:left="57" w:right="57"/>
              <w:jc w:val="left"/>
              <w:rPr>
                <w:lang w:val="fr-FR"/>
              </w:rPr>
            </w:pPr>
            <w:r w:rsidRPr="00ED2CD2">
              <w:rPr>
                <w:lang w:val="fr-FR"/>
              </w:rPr>
              <w:t>3.</w:t>
            </w:r>
            <w:r w:rsidRPr="00ED2CD2">
              <w:rPr>
                <w:lang w:val="fr-FR"/>
              </w:rPr>
              <w:tab/>
              <w:t>Première immatriculation après construction (État,</w:t>
            </w:r>
            <w:r>
              <w:rPr>
                <w:lang w:val="fr-FR"/>
              </w:rPr>
              <w:t xml:space="preserve"> autorité)</w:t>
            </w:r>
            <w:r>
              <w:rPr>
                <w:lang w:val="fr-FR"/>
              </w:rPr>
              <w:tab/>
            </w:r>
            <w:r w:rsidR="00A364C2" w:rsidRPr="00A364C2">
              <w:rPr>
                <w:sz w:val="18"/>
                <w:szCs w:val="18"/>
                <w:vertAlign w:val="superscript"/>
                <w:lang w:val="fr-FR"/>
              </w:rPr>
              <w:t>1</w:t>
            </w:r>
          </w:p>
        </w:tc>
      </w:tr>
      <w:tr w:rsidR="00A257B8" w:rsidRPr="00ED2CD2" w:rsidTr="00705836">
        <w:tc>
          <w:tcPr>
            <w:tcW w:w="9639" w:type="dxa"/>
            <w:tcBorders>
              <w:top w:val="nil"/>
              <w:left w:val="single" w:sz="4" w:space="0" w:color="auto"/>
              <w:bottom w:val="nil"/>
              <w:right w:val="single" w:sz="4" w:space="0" w:color="auto"/>
            </w:tcBorders>
            <w:hideMark/>
          </w:tcPr>
          <w:p w:rsidR="00A257B8" w:rsidRPr="00ED2CD2" w:rsidRDefault="00A257B8" w:rsidP="003D618F">
            <w:pPr>
              <w:pStyle w:val="SingleTxtG"/>
              <w:tabs>
                <w:tab w:val="left" w:pos="555"/>
                <w:tab w:val="right" w:leader="dot" w:pos="9526"/>
              </w:tabs>
              <w:ind w:left="57" w:right="57"/>
              <w:jc w:val="left"/>
              <w:rPr>
                <w:lang w:val="fr-FR"/>
              </w:rPr>
            </w:pPr>
            <w:r w:rsidRPr="00ED2CD2">
              <w:rPr>
                <w:lang w:val="fr-FR"/>
              </w:rPr>
              <w:t>4.</w:t>
            </w:r>
            <w:r w:rsidRPr="00ED2CD2">
              <w:rPr>
                <w:lang w:val="fr-FR"/>
              </w:rPr>
              <w:tab/>
              <w:t>Date de première immatriculation après construction</w:t>
            </w:r>
            <w:r w:rsidRPr="00ED2CD2">
              <w:rPr>
                <w:lang w:val="fr-FR"/>
              </w:rPr>
              <w:tab/>
            </w:r>
          </w:p>
        </w:tc>
      </w:tr>
      <w:tr w:rsidR="00A257B8" w:rsidRPr="00ED2CD2" w:rsidTr="00705836">
        <w:tc>
          <w:tcPr>
            <w:tcW w:w="9639" w:type="dxa"/>
            <w:tcBorders>
              <w:top w:val="nil"/>
              <w:left w:val="single" w:sz="4" w:space="0" w:color="auto"/>
              <w:bottom w:val="nil"/>
              <w:right w:val="single" w:sz="4" w:space="0" w:color="auto"/>
            </w:tcBorders>
            <w:hideMark/>
          </w:tcPr>
          <w:p w:rsidR="00A257B8" w:rsidRPr="00ED2CD2" w:rsidRDefault="00A257B8" w:rsidP="003D618F">
            <w:pPr>
              <w:pStyle w:val="SingleTxtG"/>
              <w:tabs>
                <w:tab w:val="left" w:pos="555"/>
                <w:tab w:val="right" w:leader="dot" w:pos="9526"/>
              </w:tabs>
              <w:ind w:left="57" w:right="57"/>
              <w:jc w:val="left"/>
              <w:rPr>
                <w:lang w:val="fr-FR"/>
              </w:rPr>
            </w:pPr>
            <w:r w:rsidRPr="00ED2CD2">
              <w:rPr>
                <w:lang w:val="fr-FR"/>
              </w:rPr>
              <w:t>5.</w:t>
            </w:r>
            <w:r w:rsidRPr="00ED2CD2">
              <w:rPr>
                <w:lang w:val="fr-FR"/>
              </w:rPr>
              <w:tab/>
              <w:t>Date du contrôle technique</w:t>
            </w:r>
            <w:r w:rsidRPr="00ED2CD2">
              <w:rPr>
                <w:lang w:val="fr-FR"/>
              </w:rPr>
              <w:tab/>
            </w:r>
          </w:p>
          <w:p w:rsidR="00A257B8" w:rsidRPr="00ED2CD2" w:rsidRDefault="00A257B8" w:rsidP="003D618F">
            <w:pPr>
              <w:pStyle w:val="SingleTxtG"/>
              <w:tabs>
                <w:tab w:val="left" w:pos="555"/>
                <w:tab w:val="right" w:leader="dot" w:pos="9526"/>
              </w:tabs>
              <w:ind w:left="57" w:right="57"/>
              <w:jc w:val="left"/>
              <w:rPr>
                <w:lang w:val="fr-FR"/>
              </w:rPr>
            </w:pPr>
            <w:r w:rsidRPr="00ED2CD2">
              <w:rPr>
                <w:lang w:val="fr-FR"/>
              </w:rPr>
              <w:t xml:space="preserve">6. </w:t>
            </w:r>
            <w:r w:rsidRPr="00ED2CD2">
              <w:rPr>
                <w:lang w:val="fr-FR"/>
              </w:rPr>
              <w:tab/>
            </w:r>
            <w:r w:rsidRPr="00A364C2">
              <w:rPr>
                <w:b/>
                <w:lang w:val="fr-FR"/>
              </w:rPr>
              <w:t xml:space="preserve">Kilométrage </w:t>
            </w:r>
            <w:r w:rsidR="005175FC" w:rsidRPr="00DA0BC8">
              <w:rPr>
                <w:b/>
                <w:lang w:val="fr-FR"/>
              </w:rPr>
              <w:t>indiqué par le compteur au moment du dernier contrôle</w:t>
            </w:r>
            <w:r w:rsidR="005175FC">
              <w:rPr>
                <w:b/>
                <w:lang w:val="fr-FR"/>
              </w:rPr>
              <w:t xml:space="preserve"> </w:t>
            </w:r>
            <w:r w:rsidRPr="00A364C2">
              <w:rPr>
                <w:b/>
                <w:lang w:val="fr-FR"/>
              </w:rPr>
              <w:t>(si possible)</w:t>
            </w:r>
            <w:r w:rsidRPr="00ED2CD2">
              <w:rPr>
                <w:lang w:val="fr-FR"/>
              </w:rPr>
              <w:tab/>
            </w:r>
          </w:p>
        </w:tc>
      </w:tr>
      <w:tr w:rsidR="00A257B8" w:rsidRPr="00466574" w:rsidTr="00705836">
        <w:tc>
          <w:tcPr>
            <w:tcW w:w="9639" w:type="dxa"/>
            <w:tcBorders>
              <w:top w:val="nil"/>
              <w:left w:val="single" w:sz="4" w:space="0" w:color="auto"/>
              <w:bottom w:val="nil"/>
              <w:right w:val="single" w:sz="4" w:space="0" w:color="auto"/>
            </w:tcBorders>
            <w:hideMark/>
          </w:tcPr>
          <w:p w:rsidR="00A257B8" w:rsidRPr="00466574" w:rsidRDefault="00A257B8" w:rsidP="003D618F">
            <w:pPr>
              <w:pStyle w:val="SingleTxtG"/>
              <w:spacing w:before="80" w:after="80" w:line="280" w:lineRule="atLeast"/>
              <w:ind w:left="57" w:right="57"/>
              <w:jc w:val="center"/>
              <w:rPr>
                <w:sz w:val="24"/>
                <w:szCs w:val="24"/>
                <w:lang w:val="fr-FR"/>
              </w:rPr>
            </w:pPr>
            <w:r w:rsidRPr="00466574">
              <w:rPr>
                <w:sz w:val="24"/>
                <w:szCs w:val="24"/>
                <w:lang w:val="fr-FR"/>
              </w:rPr>
              <w:t>CERTIFICAT DE CONFORMITÉ</w:t>
            </w:r>
          </w:p>
        </w:tc>
      </w:tr>
      <w:tr w:rsidR="00A257B8" w:rsidRPr="00ED2CD2" w:rsidTr="00705836">
        <w:tc>
          <w:tcPr>
            <w:tcW w:w="9639" w:type="dxa"/>
            <w:tcBorders>
              <w:top w:val="nil"/>
              <w:left w:val="single" w:sz="4" w:space="0" w:color="auto"/>
              <w:bottom w:val="nil"/>
              <w:right w:val="single" w:sz="4" w:space="0" w:color="auto"/>
            </w:tcBorders>
            <w:hideMark/>
          </w:tcPr>
          <w:p w:rsidR="00A257B8" w:rsidRPr="00ED2CD2" w:rsidRDefault="00A257B8" w:rsidP="003D618F">
            <w:pPr>
              <w:pStyle w:val="SingleTxtG"/>
              <w:ind w:left="567" w:right="57" w:hanging="510"/>
              <w:jc w:val="left"/>
              <w:rPr>
                <w:lang w:val="fr-FR"/>
              </w:rPr>
            </w:pPr>
            <w:r w:rsidRPr="00ED2CD2">
              <w:rPr>
                <w:lang w:val="fr-FR"/>
              </w:rPr>
              <w:t>7.</w:t>
            </w:r>
            <w:r w:rsidRPr="00ED2CD2">
              <w:rPr>
                <w:lang w:val="fr-FR"/>
              </w:rPr>
              <w:tab/>
              <w:t>Le présent certificat est délivré pour le véhicule désigné aux rubriques n</w:t>
            </w:r>
            <w:r w:rsidRPr="00ED2CD2">
              <w:rPr>
                <w:vertAlign w:val="superscript"/>
                <w:lang w:val="fr-FR"/>
              </w:rPr>
              <w:t>os</w:t>
            </w:r>
            <w:r>
              <w:rPr>
                <w:lang w:val="fr-FR"/>
              </w:rPr>
              <w:t> </w:t>
            </w:r>
            <w:r w:rsidRPr="00ED2CD2">
              <w:rPr>
                <w:bCs/>
                <w:lang w:val="fr-FR"/>
              </w:rPr>
              <w:t xml:space="preserve">1 et 2 et qui, à la date indiquée à la rubrique </w:t>
            </w:r>
            <w:r w:rsidRPr="00ED2CD2">
              <w:rPr>
                <w:lang w:val="fr-FR"/>
              </w:rPr>
              <w:t>n</w:t>
            </w:r>
            <w:r w:rsidRPr="00ED2CD2">
              <w:rPr>
                <w:vertAlign w:val="superscript"/>
                <w:lang w:val="fr-FR"/>
              </w:rPr>
              <w:t>o</w:t>
            </w:r>
            <w:r>
              <w:rPr>
                <w:bCs/>
                <w:lang w:val="fr-FR"/>
              </w:rPr>
              <w:t> </w:t>
            </w:r>
            <w:r w:rsidRPr="00ED2CD2">
              <w:rPr>
                <w:bCs/>
                <w:lang w:val="fr-FR"/>
              </w:rPr>
              <w:t>5, est conforme avec la ou les Règles annexées à l’Accord concernant l’adoption de conditions uniformes applicables au contrôle technique périodique des véhicules à roues et à la reconnaissance réciproque des contrôles.</w:t>
            </w:r>
          </w:p>
        </w:tc>
      </w:tr>
      <w:tr w:rsidR="00A257B8" w:rsidRPr="00ED2CD2" w:rsidTr="00705836">
        <w:tc>
          <w:tcPr>
            <w:tcW w:w="9639" w:type="dxa"/>
            <w:tcBorders>
              <w:top w:val="nil"/>
              <w:left w:val="single" w:sz="4" w:space="0" w:color="auto"/>
              <w:bottom w:val="nil"/>
              <w:right w:val="single" w:sz="4" w:space="0" w:color="auto"/>
            </w:tcBorders>
            <w:hideMark/>
          </w:tcPr>
          <w:p w:rsidR="00A257B8" w:rsidRPr="00ED2CD2" w:rsidRDefault="00A257B8" w:rsidP="003D618F">
            <w:pPr>
              <w:pStyle w:val="SingleTxtG"/>
              <w:ind w:left="567" w:right="57" w:hanging="510"/>
              <w:jc w:val="left"/>
              <w:rPr>
                <w:lang w:val="fr-FR"/>
              </w:rPr>
            </w:pPr>
            <w:r w:rsidRPr="00ED2CD2">
              <w:rPr>
                <w:lang w:val="fr-FR"/>
              </w:rPr>
              <w:t>8.</w:t>
            </w:r>
            <w:r w:rsidRPr="00ED2CD2">
              <w:rPr>
                <w:lang w:val="fr-FR"/>
              </w:rPr>
              <w:tab/>
              <w:t>Selon la ou les règles visées à la rubrique n</w:t>
            </w:r>
            <w:r w:rsidRPr="00ED2CD2">
              <w:rPr>
                <w:vertAlign w:val="superscript"/>
                <w:lang w:val="fr-FR"/>
              </w:rPr>
              <w:t>o</w:t>
            </w:r>
            <w:r>
              <w:rPr>
                <w:lang w:val="fr-FR"/>
              </w:rPr>
              <w:t> </w:t>
            </w:r>
            <w:r w:rsidRPr="00ED2CD2">
              <w:rPr>
                <w:lang w:val="fr-FR"/>
              </w:rPr>
              <w:t>7, le véhicule doit subir son prochain contrôle technique au plus tard le</w:t>
            </w:r>
            <w:r>
              <w:rPr>
                <w:lang w:val="fr-FR"/>
              </w:rPr>
              <w:t> </w:t>
            </w:r>
            <w:r w:rsidRPr="00ED2CD2">
              <w:rPr>
                <w:lang w:val="fr-FR"/>
              </w:rPr>
              <w:t>:</w:t>
            </w:r>
          </w:p>
        </w:tc>
      </w:tr>
      <w:tr w:rsidR="00A257B8" w:rsidRPr="00ED2CD2" w:rsidTr="00705836">
        <w:tc>
          <w:tcPr>
            <w:tcW w:w="9639" w:type="dxa"/>
            <w:tcBorders>
              <w:top w:val="nil"/>
              <w:left w:val="single" w:sz="4" w:space="0" w:color="auto"/>
              <w:bottom w:val="nil"/>
              <w:right w:val="single" w:sz="4" w:space="0" w:color="auto"/>
            </w:tcBorders>
            <w:hideMark/>
          </w:tcPr>
          <w:p w:rsidR="00A257B8" w:rsidRPr="00ED2CD2" w:rsidRDefault="00A257B8" w:rsidP="00705836">
            <w:pPr>
              <w:pStyle w:val="SingleTxtG"/>
              <w:tabs>
                <w:tab w:val="left" w:pos="555"/>
                <w:tab w:val="right" w:leader="dot" w:pos="9526"/>
              </w:tabs>
              <w:ind w:left="57" w:right="57"/>
              <w:jc w:val="left"/>
              <w:rPr>
                <w:lang w:val="fr-FR"/>
              </w:rPr>
            </w:pPr>
            <w:r w:rsidRPr="00ED2CD2">
              <w:rPr>
                <w:lang w:val="fr-FR"/>
              </w:rPr>
              <w:tab/>
              <w:t>Date (</w:t>
            </w:r>
            <w:r w:rsidRPr="00705836">
              <w:rPr>
                <w:b/>
                <w:lang w:val="fr-FR"/>
              </w:rPr>
              <w:t>jour</w:t>
            </w:r>
            <w:r>
              <w:rPr>
                <w:lang w:val="fr-FR"/>
              </w:rPr>
              <w:t>/mois/année)</w:t>
            </w:r>
            <w:r w:rsidR="00705836" w:rsidRPr="00705836">
              <w:rPr>
                <w:sz w:val="18"/>
                <w:szCs w:val="18"/>
                <w:vertAlign w:val="superscript"/>
                <w:lang w:val="fr-FR"/>
              </w:rPr>
              <w:t>2</w:t>
            </w:r>
            <w:r w:rsidRPr="00ED2CD2">
              <w:rPr>
                <w:lang w:val="fr-FR"/>
              </w:rPr>
              <w:tab/>
            </w:r>
          </w:p>
        </w:tc>
      </w:tr>
      <w:tr w:rsidR="00A257B8" w:rsidRPr="00ED2CD2" w:rsidTr="00705836">
        <w:tc>
          <w:tcPr>
            <w:tcW w:w="9639" w:type="dxa"/>
            <w:tcBorders>
              <w:top w:val="nil"/>
              <w:left w:val="single" w:sz="4" w:space="0" w:color="auto"/>
              <w:bottom w:val="nil"/>
              <w:right w:val="single" w:sz="4" w:space="0" w:color="auto"/>
            </w:tcBorders>
            <w:hideMark/>
          </w:tcPr>
          <w:p w:rsidR="00A257B8" w:rsidRPr="00ED2CD2" w:rsidRDefault="00A257B8" w:rsidP="003D618F">
            <w:pPr>
              <w:pStyle w:val="SingleTxtG"/>
              <w:tabs>
                <w:tab w:val="left" w:pos="555"/>
                <w:tab w:val="right" w:leader="dot" w:pos="9526"/>
              </w:tabs>
              <w:ind w:left="57" w:right="57"/>
              <w:jc w:val="left"/>
              <w:rPr>
                <w:lang w:val="fr-FR"/>
              </w:rPr>
            </w:pPr>
            <w:r w:rsidRPr="00ED2CD2">
              <w:rPr>
                <w:lang w:val="fr-FR"/>
              </w:rPr>
              <w:t>9.</w:t>
            </w:r>
            <w:r w:rsidRPr="00ED2CD2">
              <w:rPr>
                <w:lang w:val="fr-FR"/>
              </w:rPr>
              <w:tab/>
              <w:t>Délivré par</w:t>
            </w:r>
            <w:r w:rsidRPr="00ED2CD2">
              <w:rPr>
                <w:lang w:val="fr-FR"/>
              </w:rPr>
              <w:tab/>
            </w:r>
          </w:p>
        </w:tc>
      </w:tr>
      <w:tr w:rsidR="00A257B8" w:rsidRPr="00ED2CD2" w:rsidTr="00705836">
        <w:tc>
          <w:tcPr>
            <w:tcW w:w="9639" w:type="dxa"/>
            <w:tcBorders>
              <w:top w:val="nil"/>
              <w:left w:val="single" w:sz="4" w:space="0" w:color="auto"/>
              <w:bottom w:val="nil"/>
              <w:right w:val="single" w:sz="4" w:space="0" w:color="auto"/>
            </w:tcBorders>
            <w:hideMark/>
          </w:tcPr>
          <w:p w:rsidR="00A257B8" w:rsidRPr="00ED2CD2" w:rsidRDefault="00A257B8" w:rsidP="003D618F">
            <w:pPr>
              <w:pStyle w:val="SingleTxtG"/>
              <w:tabs>
                <w:tab w:val="left" w:pos="555"/>
                <w:tab w:val="right" w:leader="dot" w:pos="9526"/>
              </w:tabs>
              <w:ind w:left="57" w:right="57"/>
              <w:jc w:val="left"/>
              <w:rPr>
                <w:lang w:val="fr-FR"/>
              </w:rPr>
            </w:pPr>
            <w:r w:rsidRPr="00ED2CD2">
              <w:rPr>
                <w:lang w:val="fr-FR"/>
              </w:rPr>
              <w:t>10.</w:t>
            </w:r>
            <w:r w:rsidRPr="00ED2CD2">
              <w:rPr>
                <w:lang w:val="fr-FR"/>
              </w:rPr>
              <w:tab/>
              <w:t>À (lieu)</w:t>
            </w:r>
            <w:r w:rsidRPr="00ED2CD2">
              <w:rPr>
                <w:lang w:val="fr-FR"/>
              </w:rPr>
              <w:tab/>
            </w:r>
          </w:p>
        </w:tc>
      </w:tr>
      <w:tr w:rsidR="00A257B8" w:rsidRPr="00ED2CD2" w:rsidTr="00705836">
        <w:tc>
          <w:tcPr>
            <w:tcW w:w="9639" w:type="dxa"/>
            <w:tcBorders>
              <w:top w:val="nil"/>
              <w:left w:val="single" w:sz="4" w:space="0" w:color="auto"/>
              <w:bottom w:val="nil"/>
              <w:right w:val="single" w:sz="4" w:space="0" w:color="auto"/>
            </w:tcBorders>
            <w:hideMark/>
          </w:tcPr>
          <w:p w:rsidR="00A257B8" w:rsidRPr="00ED2CD2" w:rsidRDefault="00A257B8" w:rsidP="003D618F">
            <w:pPr>
              <w:pStyle w:val="SingleTxtG"/>
              <w:tabs>
                <w:tab w:val="left" w:pos="555"/>
                <w:tab w:val="right" w:leader="dot" w:pos="9526"/>
              </w:tabs>
              <w:ind w:left="57" w:right="57"/>
              <w:jc w:val="left"/>
              <w:rPr>
                <w:lang w:val="fr-FR"/>
              </w:rPr>
            </w:pPr>
            <w:r w:rsidRPr="00ED2CD2">
              <w:rPr>
                <w:lang w:val="fr-FR"/>
              </w:rPr>
              <w:t>11.</w:t>
            </w:r>
            <w:r w:rsidRPr="00ED2CD2">
              <w:rPr>
                <w:lang w:val="fr-FR"/>
              </w:rPr>
              <w:tab/>
              <w:t>Date</w:t>
            </w:r>
            <w:r w:rsidRPr="00ED2CD2">
              <w:rPr>
                <w:lang w:val="fr-FR"/>
              </w:rPr>
              <w:tab/>
            </w:r>
          </w:p>
        </w:tc>
      </w:tr>
      <w:tr w:rsidR="00A257B8" w:rsidRPr="00ED2CD2" w:rsidTr="00705836">
        <w:tc>
          <w:tcPr>
            <w:tcW w:w="9639" w:type="dxa"/>
            <w:tcBorders>
              <w:top w:val="nil"/>
              <w:left w:val="single" w:sz="4" w:space="0" w:color="auto"/>
              <w:bottom w:val="nil"/>
              <w:right w:val="single" w:sz="4" w:space="0" w:color="auto"/>
            </w:tcBorders>
            <w:hideMark/>
          </w:tcPr>
          <w:p w:rsidR="00A257B8" w:rsidRPr="00ED2CD2" w:rsidRDefault="00A257B8" w:rsidP="003D618F">
            <w:pPr>
              <w:pStyle w:val="SingleTxtG"/>
              <w:tabs>
                <w:tab w:val="left" w:pos="555"/>
                <w:tab w:val="right" w:leader="dot" w:pos="9526"/>
              </w:tabs>
              <w:ind w:left="57" w:right="57"/>
              <w:jc w:val="left"/>
              <w:rPr>
                <w:lang w:val="fr-FR"/>
              </w:rPr>
            </w:pPr>
            <w:r w:rsidRPr="00ED2CD2">
              <w:rPr>
                <w:lang w:val="fr-FR"/>
              </w:rPr>
              <w:t>12.</w:t>
            </w:r>
            <w:r w:rsidRPr="00ED2CD2">
              <w:rPr>
                <w:lang w:val="fr-FR"/>
              </w:rPr>
              <w:tab/>
              <w:t>Signature</w:t>
            </w:r>
            <w:r w:rsidRPr="00ED2CD2">
              <w:rPr>
                <w:lang w:val="fr-FR"/>
              </w:rPr>
              <w:tab/>
            </w:r>
          </w:p>
        </w:tc>
      </w:tr>
      <w:tr w:rsidR="00A257B8" w:rsidRPr="00ED2CD2" w:rsidTr="00705836">
        <w:tc>
          <w:tcPr>
            <w:tcW w:w="9639" w:type="dxa"/>
            <w:tcBorders>
              <w:top w:val="nil"/>
              <w:left w:val="single" w:sz="4" w:space="0" w:color="auto"/>
              <w:bottom w:val="single" w:sz="4" w:space="0" w:color="auto"/>
              <w:right w:val="single" w:sz="4" w:space="0" w:color="auto"/>
            </w:tcBorders>
            <w:hideMark/>
          </w:tcPr>
          <w:p w:rsidR="00A257B8" w:rsidRPr="00705836" w:rsidRDefault="00A257B8" w:rsidP="00705836">
            <w:pPr>
              <w:pStyle w:val="SingleTxtG"/>
              <w:tabs>
                <w:tab w:val="left" w:pos="555"/>
                <w:tab w:val="right" w:leader="dot" w:pos="9526"/>
              </w:tabs>
              <w:ind w:left="57" w:right="57"/>
              <w:jc w:val="left"/>
              <w:rPr>
                <w:sz w:val="18"/>
                <w:szCs w:val="18"/>
                <w:vertAlign w:val="superscript"/>
                <w:lang w:val="fr-FR"/>
              </w:rPr>
            </w:pPr>
            <w:r w:rsidRPr="006314AA">
              <w:rPr>
                <w:lang w:val="fr-FR"/>
              </w:rPr>
              <w:tab/>
            </w:r>
            <w:r w:rsidR="00705836" w:rsidRPr="00705836">
              <w:rPr>
                <w:sz w:val="18"/>
                <w:szCs w:val="18"/>
                <w:vertAlign w:val="superscript"/>
                <w:lang w:val="fr-FR"/>
              </w:rPr>
              <w:t>3</w:t>
            </w:r>
          </w:p>
        </w:tc>
      </w:tr>
    </w:tbl>
    <w:p w:rsidR="00705836" w:rsidRPr="00705836" w:rsidRDefault="00705836" w:rsidP="00705836">
      <w:pPr>
        <w:pStyle w:val="SingleTxtG"/>
        <w:tabs>
          <w:tab w:val="left" w:pos="284"/>
        </w:tabs>
        <w:spacing w:before="120" w:after="0"/>
        <w:ind w:left="0" w:right="0"/>
        <w:jc w:val="left"/>
        <w:rPr>
          <w:sz w:val="18"/>
          <w:szCs w:val="18"/>
          <w:lang w:val="fr-FR"/>
        </w:rPr>
      </w:pPr>
      <w:r w:rsidRPr="00705836">
        <w:rPr>
          <w:sz w:val="18"/>
          <w:szCs w:val="18"/>
          <w:vertAlign w:val="superscript"/>
          <w:lang w:val="fr-FR"/>
        </w:rPr>
        <w:t>1</w:t>
      </w:r>
      <w:r w:rsidRPr="00705836">
        <w:rPr>
          <w:sz w:val="18"/>
          <w:szCs w:val="18"/>
          <w:lang w:val="fr-FR"/>
        </w:rPr>
        <w:tab/>
        <w:t>Si possible, autorité et État où la première immatriculation du véhicule après construction a été effectuée.</w:t>
      </w:r>
    </w:p>
    <w:p w:rsidR="00705836" w:rsidRPr="00705836" w:rsidRDefault="00705836" w:rsidP="00705836">
      <w:pPr>
        <w:pStyle w:val="SingleTxtG"/>
        <w:tabs>
          <w:tab w:val="left" w:pos="284"/>
        </w:tabs>
        <w:spacing w:after="0"/>
        <w:ind w:left="0" w:right="0"/>
        <w:jc w:val="left"/>
        <w:rPr>
          <w:sz w:val="18"/>
          <w:szCs w:val="18"/>
          <w:lang w:val="fr-FR"/>
        </w:rPr>
      </w:pPr>
      <w:r w:rsidRPr="00705836">
        <w:rPr>
          <w:sz w:val="18"/>
          <w:szCs w:val="18"/>
          <w:vertAlign w:val="superscript"/>
          <w:lang w:val="fr-FR"/>
        </w:rPr>
        <w:t>2</w:t>
      </w:r>
      <w:r w:rsidRPr="00705836">
        <w:rPr>
          <w:sz w:val="18"/>
          <w:szCs w:val="18"/>
          <w:lang w:val="fr-FR"/>
        </w:rPr>
        <w:tab/>
      </w:r>
      <w:r w:rsidR="008C57DD" w:rsidRPr="008C57DD">
        <w:rPr>
          <w:sz w:val="18"/>
          <w:szCs w:val="18"/>
          <w:lang w:val="fr-FR"/>
        </w:rPr>
        <w:t>Si le jour n’est pas précisé, on retiendra le dernier jour du mois</w:t>
      </w:r>
      <w:r w:rsidRPr="00705836">
        <w:rPr>
          <w:sz w:val="18"/>
          <w:szCs w:val="18"/>
          <w:lang w:val="fr-FR"/>
        </w:rPr>
        <w:t>.</w:t>
      </w:r>
    </w:p>
    <w:p w:rsidR="000200BC" w:rsidRDefault="00705836" w:rsidP="00705836">
      <w:pPr>
        <w:pStyle w:val="SingleTxtG"/>
        <w:tabs>
          <w:tab w:val="left" w:pos="284"/>
        </w:tabs>
        <w:spacing w:after="0"/>
        <w:ind w:left="0" w:right="0"/>
        <w:jc w:val="left"/>
        <w:rPr>
          <w:sz w:val="18"/>
          <w:szCs w:val="18"/>
          <w:lang w:val="fr-FR"/>
        </w:rPr>
      </w:pPr>
      <w:r w:rsidRPr="00705836">
        <w:rPr>
          <w:sz w:val="18"/>
          <w:szCs w:val="18"/>
          <w:vertAlign w:val="superscript"/>
          <w:lang w:val="fr-FR"/>
        </w:rPr>
        <w:t>3</w:t>
      </w:r>
      <w:r>
        <w:rPr>
          <w:sz w:val="18"/>
          <w:szCs w:val="18"/>
          <w:lang w:val="fr-FR"/>
        </w:rPr>
        <w:tab/>
      </w:r>
      <w:r w:rsidRPr="00705836">
        <w:rPr>
          <w:sz w:val="18"/>
          <w:szCs w:val="18"/>
          <w:lang w:val="fr-FR"/>
        </w:rPr>
        <w:t>Sceau ou cachet de l’autorité délivrant le certificat.</w:t>
      </w:r>
    </w:p>
    <w:p w:rsidR="00800FF1" w:rsidRPr="00705836" w:rsidRDefault="000200BC" w:rsidP="00705836">
      <w:pPr>
        <w:pStyle w:val="SingleTxtG"/>
        <w:tabs>
          <w:tab w:val="left" w:pos="284"/>
        </w:tabs>
        <w:spacing w:after="0"/>
        <w:ind w:left="0" w:right="0"/>
        <w:jc w:val="left"/>
        <w:rPr>
          <w:lang w:val="fr-FR"/>
        </w:rPr>
      </w:pPr>
      <w:r>
        <w:rPr>
          <w:sz w:val="18"/>
          <w:szCs w:val="18"/>
          <w:lang w:val="fr-FR"/>
        </w:rPr>
        <w:br w:type="page"/>
      </w:r>
    </w:p>
    <w:tbl>
      <w:tblPr>
        <w:tblW w:w="9615" w:type="dxa"/>
        <w:tblInd w:w="177" w:type="dxa"/>
        <w:tblLayout w:type="fixed"/>
        <w:tblCellMar>
          <w:left w:w="177" w:type="dxa"/>
          <w:right w:w="177" w:type="dxa"/>
        </w:tblCellMar>
        <w:tblLook w:val="04A0" w:firstRow="1" w:lastRow="0" w:firstColumn="1" w:lastColumn="0" w:noHBand="0" w:noVBand="1"/>
      </w:tblPr>
      <w:tblGrid>
        <w:gridCol w:w="9615"/>
      </w:tblGrid>
      <w:tr w:rsidR="00800FF1" w:rsidRPr="00ED2CD2" w:rsidTr="003D618F">
        <w:tc>
          <w:tcPr>
            <w:tcW w:w="9615" w:type="dxa"/>
            <w:tcBorders>
              <w:top w:val="double" w:sz="6" w:space="0" w:color="000000"/>
              <w:left w:val="double" w:sz="6" w:space="0" w:color="000000"/>
              <w:bottom w:val="single" w:sz="8" w:space="0" w:color="000000"/>
              <w:right w:val="double" w:sz="6" w:space="0" w:color="000000"/>
            </w:tcBorders>
          </w:tcPr>
          <w:p w:rsidR="00800FF1" w:rsidRPr="00ED2CD2" w:rsidRDefault="00800FF1" w:rsidP="00014EE5">
            <w:pPr>
              <w:pStyle w:val="SingleTxtG"/>
              <w:tabs>
                <w:tab w:val="left" w:pos="816"/>
                <w:tab w:val="right" w:leader="dot" w:pos="9526"/>
              </w:tabs>
              <w:spacing w:before="120"/>
              <w:ind w:left="57" w:right="57"/>
              <w:jc w:val="center"/>
              <w:rPr>
                <w:lang w:val="fr-FR"/>
              </w:rPr>
            </w:pPr>
            <w:r w:rsidRPr="00ED2CD2">
              <w:rPr>
                <w:b/>
                <w:bCs/>
                <w:lang w:val="fr-FR"/>
              </w:rPr>
              <w:t>13.</w:t>
            </w:r>
            <w:r w:rsidRPr="00ED2CD2">
              <w:rPr>
                <w:b/>
                <w:bCs/>
                <w:lang w:val="fr-FR"/>
              </w:rPr>
              <w:tab/>
              <w:t>Contrôle(s) technique(s) périodique(s) ultérieur(s)</w:t>
            </w:r>
            <w:r w:rsidRPr="00800FF1">
              <w:rPr>
                <w:bCs/>
                <w:sz w:val="18"/>
                <w:szCs w:val="18"/>
                <w:vertAlign w:val="superscript"/>
                <w:lang w:val="fr-FR"/>
              </w:rPr>
              <w:t>1</w:t>
            </w:r>
          </w:p>
        </w:tc>
      </w:tr>
      <w:tr w:rsidR="00800FF1" w:rsidRPr="00ED2CD2" w:rsidTr="003D618F">
        <w:tc>
          <w:tcPr>
            <w:tcW w:w="9615" w:type="dxa"/>
            <w:tcBorders>
              <w:top w:val="single" w:sz="8" w:space="0" w:color="000000"/>
              <w:left w:val="double" w:sz="2" w:space="0" w:color="000000"/>
              <w:bottom w:val="single" w:sz="4" w:space="0" w:color="auto"/>
              <w:right w:val="double" w:sz="2" w:space="0" w:color="000000"/>
            </w:tcBorders>
            <w:hideMark/>
          </w:tcPr>
          <w:p w:rsidR="00800FF1" w:rsidRPr="00ED2CD2" w:rsidRDefault="00800FF1" w:rsidP="009964B9">
            <w:pPr>
              <w:pStyle w:val="SingleTxtG"/>
              <w:tabs>
                <w:tab w:val="left" w:pos="816"/>
                <w:tab w:val="right" w:leader="dot" w:pos="9321"/>
              </w:tabs>
              <w:spacing w:before="120"/>
              <w:ind w:left="57" w:right="57"/>
              <w:jc w:val="left"/>
              <w:rPr>
                <w:b/>
                <w:lang w:val="fr-FR"/>
              </w:rPr>
            </w:pPr>
            <w:r w:rsidRPr="00ED2CD2">
              <w:rPr>
                <w:b/>
                <w:lang w:val="fr-FR"/>
              </w:rPr>
              <w:t>13.1</w:t>
            </w:r>
            <w:r w:rsidRPr="00ED2CD2">
              <w:rPr>
                <w:b/>
                <w:lang w:val="fr-FR"/>
              </w:rPr>
              <w:tab/>
              <w:t>Effectué par (</w:t>
            </w:r>
            <w:r w:rsidRPr="008C57DD">
              <w:rPr>
                <w:b/>
                <w:lang w:val="fr-FR"/>
              </w:rPr>
              <w:t xml:space="preserve">Centre </w:t>
            </w:r>
            <w:r w:rsidRPr="006314AA">
              <w:rPr>
                <w:b/>
                <w:strike/>
                <w:lang w:val="fr-FR"/>
              </w:rPr>
              <w:t>de contrôle technique</w:t>
            </w:r>
            <w:r w:rsidR="009964B9">
              <w:rPr>
                <w:b/>
                <w:strike/>
                <w:lang w:val="fr-FR"/>
              </w:rPr>
              <w:t xml:space="preserve"> </w:t>
            </w:r>
            <w:r w:rsidRPr="00800FF1">
              <w:rPr>
                <w:b/>
                <w:lang w:val="fr-FR"/>
              </w:rPr>
              <w:t>d’essai</w:t>
            </w:r>
            <w:r w:rsidRPr="00ED2CD2">
              <w:rPr>
                <w:b/>
                <w:lang w:val="fr-FR"/>
              </w:rPr>
              <w:t>)</w:t>
            </w:r>
            <w:r w:rsidRPr="00ED2CD2">
              <w:rPr>
                <w:b/>
                <w:lang w:val="fr-FR"/>
              </w:rPr>
              <w:tab/>
            </w:r>
            <w:r w:rsidRPr="005C7516">
              <w:rPr>
                <w:b/>
                <w:sz w:val="18"/>
                <w:szCs w:val="18"/>
                <w:vertAlign w:val="superscript"/>
                <w:lang w:val="fr-FR"/>
              </w:rPr>
              <w:t>2</w:t>
            </w:r>
          </w:p>
        </w:tc>
      </w:tr>
      <w:tr w:rsidR="00800FF1" w:rsidRPr="00ED2CD2" w:rsidTr="003D618F">
        <w:tc>
          <w:tcPr>
            <w:tcW w:w="9615" w:type="dxa"/>
            <w:tcBorders>
              <w:top w:val="single" w:sz="4" w:space="0" w:color="auto"/>
              <w:left w:val="double" w:sz="2" w:space="0" w:color="000000"/>
              <w:bottom w:val="single" w:sz="4" w:space="0" w:color="auto"/>
              <w:right w:val="double" w:sz="2" w:space="0" w:color="000000"/>
            </w:tcBorders>
            <w:hideMark/>
          </w:tcPr>
          <w:p w:rsidR="00800FF1" w:rsidRPr="00ED2CD2" w:rsidRDefault="00800FF1" w:rsidP="00014EE5">
            <w:pPr>
              <w:pStyle w:val="SingleTxtG"/>
              <w:tabs>
                <w:tab w:val="left" w:pos="816"/>
                <w:tab w:val="right" w:leader="dot" w:pos="9526"/>
              </w:tabs>
              <w:spacing w:before="120"/>
              <w:ind w:left="57" w:right="57"/>
              <w:jc w:val="left"/>
              <w:rPr>
                <w:b/>
                <w:lang w:val="fr-FR"/>
              </w:rPr>
            </w:pPr>
            <w:r w:rsidRPr="00ED2CD2">
              <w:rPr>
                <w:b/>
                <w:lang w:val="fr-FR"/>
              </w:rPr>
              <w:t>13.2</w:t>
            </w:r>
            <w:r w:rsidRPr="00ED2CD2">
              <w:rPr>
                <w:b/>
                <w:lang w:val="fr-FR"/>
              </w:rPr>
              <w:tab/>
              <w:t>(Cachet)</w:t>
            </w:r>
          </w:p>
        </w:tc>
      </w:tr>
      <w:tr w:rsidR="00800FF1" w:rsidRPr="00ED2CD2" w:rsidTr="003D618F">
        <w:tc>
          <w:tcPr>
            <w:tcW w:w="9615" w:type="dxa"/>
            <w:tcBorders>
              <w:top w:val="single" w:sz="4" w:space="0" w:color="auto"/>
              <w:left w:val="double" w:sz="2" w:space="0" w:color="000000"/>
              <w:bottom w:val="single" w:sz="4" w:space="0" w:color="auto"/>
              <w:right w:val="double" w:sz="2" w:space="0" w:color="000000"/>
            </w:tcBorders>
            <w:hideMark/>
          </w:tcPr>
          <w:p w:rsidR="00800FF1" w:rsidRPr="00ED2CD2" w:rsidRDefault="00800FF1" w:rsidP="00014EE5">
            <w:pPr>
              <w:pStyle w:val="SingleTxtG"/>
              <w:tabs>
                <w:tab w:val="left" w:pos="816"/>
                <w:tab w:val="right" w:leader="dot" w:pos="9321"/>
              </w:tabs>
              <w:spacing w:before="120"/>
              <w:ind w:left="57" w:right="57"/>
              <w:jc w:val="left"/>
              <w:rPr>
                <w:b/>
                <w:lang w:val="fr-FR"/>
              </w:rPr>
            </w:pPr>
            <w:r w:rsidRPr="00ED2CD2">
              <w:rPr>
                <w:b/>
                <w:lang w:val="fr-FR"/>
              </w:rPr>
              <w:t>13.3</w:t>
            </w:r>
            <w:r w:rsidRPr="00ED2CD2">
              <w:rPr>
                <w:b/>
                <w:lang w:val="fr-FR"/>
              </w:rPr>
              <w:tab/>
              <w:t>Date</w:t>
            </w:r>
            <w:r w:rsidRPr="00ED2CD2">
              <w:rPr>
                <w:b/>
                <w:lang w:val="fr-FR"/>
              </w:rPr>
              <w:tab/>
            </w:r>
          </w:p>
        </w:tc>
      </w:tr>
      <w:tr w:rsidR="00800FF1" w:rsidRPr="00ED2CD2" w:rsidTr="003D618F">
        <w:tc>
          <w:tcPr>
            <w:tcW w:w="9615" w:type="dxa"/>
            <w:tcBorders>
              <w:top w:val="single" w:sz="4" w:space="0" w:color="auto"/>
              <w:left w:val="double" w:sz="2" w:space="0" w:color="000000"/>
              <w:bottom w:val="single" w:sz="4" w:space="0" w:color="auto"/>
              <w:right w:val="double" w:sz="2" w:space="0" w:color="000000"/>
            </w:tcBorders>
            <w:hideMark/>
          </w:tcPr>
          <w:p w:rsidR="00800FF1" w:rsidRPr="00ED2CD2" w:rsidRDefault="00800FF1" w:rsidP="00014EE5">
            <w:pPr>
              <w:pStyle w:val="SingleTxtG"/>
              <w:tabs>
                <w:tab w:val="left" w:pos="816"/>
                <w:tab w:val="right" w:leader="dot" w:pos="9321"/>
              </w:tabs>
              <w:spacing w:before="120"/>
              <w:ind w:left="57" w:right="57"/>
              <w:jc w:val="left"/>
              <w:rPr>
                <w:b/>
                <w:lang w:val="fr-FR"/>
              </w:rPr>
            </w:pPr>
            <w:r w:rsidRPr="00ED2CD2">
              <w:rPr>
                <w:b/>
                <w:lang w:val="fr-FR"/>
              </w:rPr>
              <w:t>13.4</w:t>
            </w:r>
            <w:r w:rsidRPr="00ED2CD2">
              <w:rPr>
                <w:b/>
                <w:lang w:val="fr-FR"/>
              </w:rPr>
              <w:tab/>
              <w:t>Signature</w:t>
            </w:r>
            <w:r w:rsidRPr="00ED2CD2">
              <w:rPr>
                <w:b/>
                <w:lang w:val="fr-FR"/>
              </w:rPr>
              <w:tab/>
            </w:r>
          </w:p>
        </w:tc>
      </w:tr>
      <w:tr w:rsidR="00800FF1" w:rsidRPr="00ED2CD2" w:rsidTr="003D618F">
        <w:tc>
          <w:tcPr>
            <w:tcW w:w="9615" w:type="dxa"/>
            <w:tcBorders>
              <w:top w:val="single" w:sz="4" w:space="0" w:color="auto"/>
              <w:left w:val="double" w:sz="2" w:space="0" w:color="000000"/>
              <w:bottom w:val="single" w:sz="4" w:space="0" w:color="auto"/>
              <w:right w:val="double" w:sz="2" w:space="0" w:color="000000"/>
            </w:tcBorders>
            <w:hideMark/>
          </w:tcPr>
          <w:p w:rsidR="00800FF1" w:rsidRPr="00ED2CD2" w:rsidRDefault="00800FF1" w:rsidP="00014EE5">
            <w:pPr>
              <w:pStyle w:val="SingleTxtG"/>
              <w:tabs>
                <w:tab w:val="left" w:pos="816"/>
                <w:tab w:val="right" w:leader="dot" w:pos="9321"/>
              </w:tabs>
              <w:spacing w:before="120"/>
              <w:ind w:left="57" w:right="57"/>
              <w:jc w:val="left"/>
              <w:rPr>
                <w:b/>
                <w:lang w:val="fr-FR"/>
              </w:rPr>
            </w:pPr>
            <w:r w:rsidRPr="00ED2CD2">
              <w:rPr>
                <w:b/>
                <w:lang w:val="fr-FR"/>
              </w:rPr>
              <w:t>13.5</w:t>
            </w:r>
            <w:r w:rsidRPr="00ED2CD2">
              <w:rPr>
                <w:b/>
                <w:lang w:val="fr-FR"/>
              </w:rPr>
              <w:tab/>
              <w:t>Prochain contrôle à effectuer au plus tard en (mois/année)</w:t>
            </w:r>
            <w:r w:rsidRPr="00ED2CD2">
              <w:rPr>
                <w:b/>
                <w:lang w:val="fr-FR"/>
              </w:rPr>
              <w:tab/>
            </w:r>
          </w:p>
        </w:tc>
      </w:tr>
      <w:tr w:rsidR="00800FF1" w:rsidRPr="00ED2CD2" w:rsidTr="003D618F">
        <w:tc>
          <w:tcPr>
            <w:tcW w:w="9615" w:type="dxa"/>
            <w:tcBorders>
              <w:top w:val="single" w:sz="4" w:space="0" w:color="auto"/>
              <w:left w:val="double" w:sz="2" w:space="0" w:color="000000"/>
              <w:bottom w:val="single" w:sz="8" w:space="0" w:color="000000"/>
              <w:right w:val="double" w:sz="2" w:space="0" w:color="000000"/>
            </w:tcBorders>
          </w:tcPr>
          <w:p w:rsidR="00800FF1" w:rsidRPr="00ED2CD2" w:rsidRDefault="00800FF1" w:rsidP="009964B9">
            <w:pPr>
              <w:pStyle w:val="SingleTxtG"/>
              <w:tabs>
                <w:tab w:val="left" w:pos="816"/>
                <w:tab w:val="right" w:leader="dot" w:pos="9321"/>
              </w:tabs>
              <w:spacing w:before="120"/>
              <w:ind w:left="57" w:right="57"/>
              <w:jc w:val="left"/>
              <w:rPr>
                <w:b/>
                <w:lang w:val="fr-FR"/>
              </w:rPr>
            </w:pPr>
            <w:r>
              <w:rPr>
                <w:lang w:val="fr-FR"/>
              </w:rPr>
              <w:t>[</w:t>
            </w:r>
            <w:r w:rsidRPr="00800FF1">
              <w:rPr>
                <w:lang w:val="fr-FR"/>
              </w:rPr>
              <w:t>13.6</w:t>
            </w:r>
            <w:r w:rsidRPr="006314AA">
              <w:rPr>
                <w:color w:val="FF0000"/>
                <w:lang w:val="fr-FR"/>
              </w:rPr>
              <w:tab/>
            </w:r>
            <w:r w:rsidRPr="00800FF1">
              <w:rPr>
                <w:b/>
                <w:lang w:val="fr-FR"/>
              </w:rPr>
              <w:t xml:space="preserve">Kilométrage </w:t>
            </w:r>
            <w:r w:rsidR="009964B9">
              <w:rPr>
                <w:b/>
                <w:lang w:val="fr-FR"/>
              </w:rPr>
              <w:t xml:space="preserve">indiqué par le </w:t>
            </w:r>
            <w:r w:rsidRPr="00800FF1">
              <w:rPr>
                <w:b/>
                <w:lang w:val="fr-FR"/>
              </w:rPr>
              <w:t xml:space="preserve">compteur </w:t>
            </w:r>
            <w:r w:rsidR="009964B9">
              <w:rPr>
                <w:b/>
                <w:lang w:val="fr-FR"/>
              </w:rPr>
              <w:t xml:space="preserve">au moment du </w:t>
            </w:r>
            <w:r w:rsidRPr="00800FF1">
              <w:rPr>
                <w:b/>
                <w:lang w:val="fr-FR"/>
              </w:rPr>
              <w:t>dernier contrôle (si possible)</w:t>
            </w:r>
            <w:r w:rsidRPr="00ED2CD2">
              <w:rPr>
                <w:lang w:val="fr-FR"/>
              </w:rPr>
              <w:tab/>
              <w:t>]</w:t>
            </w:r>
          </w:p>
        </w:tc>
      </w:tr>
      <w:tr w:rsidR="00800FF1" w:rsidRPr="00ED2CD2" w:rsidTr="003D618F">
        <w:tc>
          <w:tcPr>
            <w:tcW w:w="9615" w:type="dxa"/>
            <w:tcBorders>
              <w:top w:val="single" w:sz="8" w:space="0" w:color="000000"/>
              <w:left w:val="double" w:sz="6" w:space="0" w:color="000000"/>
              <w:bottom w:val="single" w:sz="6" w:space="0" w:color="FFFFFF"/>
              <w:right w:val="double" w:sz="6" w:space="0" w:color="000000"/>
            </w:tcBorders>
          </w:tcPr>
          <w:p w:rsidR="00800FF1" w:rsidRPr="00ED2CD2" w:rsidRDefault="00800FF1" w:rsidP="003D618F">
            <w:pPr>
              <w:pStyle w:val="SingleTxtG"/>
              <w:spacing w:after="2000"/>
              <w:ind w:left="0" w:right="0"/>
              <w:rPr>
                <w:lang w:val="fr-FR"/>
              </w:rPr>
            </w:pPr>
          </w:p>
        </w:tc>
      </w:tr>
      <w:tr w:rsidR="00800FF1" w:rsidRPr="00ED2CD2" w:rsidTr="003D618F">
        <w:tc>
          <w:tcPr>
            <w:tcW w:w="9615" w:type="dxa"/>
            <w:tcBorders>
              <w:top w:val="single" w:sz="8" w:space="0" w:color="000000"/>
              <w:left w:val="double" w:sz="6" w:space="0" w:color="000000"/>
              <w:bottom w:val="single" w:sz="6" w:space="0" w:color="FFFFFF"/>
              <w:right w:val="double" w:sz="6" w:space="0" w:color="000000"/>
            </w:tcBorders>
          </w:tcPr>
          <w:p w:rsidR="00800FF1" w:rsidRPr="00ED2CD2" w:rsidRDefault="00800FF1" w:rsidP="003D618F">
            <w:pPr>
              <w:pStyle w:val="SingleTxtG"/>
              <w:spacing w:after="2000"/>
              <w:ind w:left="0" w:right="0"/>
              <w:rPr>
                <w:lang w:val="fr-FR"/>
              </w:rPr>
            </w:pPr>
          </w:p>
        </w:tc>
      </w:tr>
      <w:tr w:rsidR="00800FF1" w:rsidRPr="00ED2CD2" w:rsidTr="003D618F">
        <w:tc>
          <w:tcPr>
            <w:tcW w:w="9615" w:type="dxa"/>
            <w:tcBorders>
              <w:top w:val="single" w:sz="8" w:space="0" w:color="000000"/>
              <w:left w:val="double" w:sz="6" w:space="0" w:color="000000"/>
              <w:bottom w:val="double" w:sz="6" w:space="0" w:color="000000"/>
              <w:right w:val="double" w:sz="6" w:space="0" w:color="000000"/>
            </w:tcBorders>
          </w:tcPr>
          <w:p w:rsidR="00800FF1" w:rsidRPr="00ED2CD2" w:rsidRDefault="00800FF1" w:rsidP="003D618F">
            <w:pPr>
              <w:pStyle w:val="SingleTxtG"/>
              <w:spacing w:after="2000"/>
              <w:ind w:left="0" w:right="0"/>
              <w:rPr>
                <w:lang w:val="fr-FR"/>
              </w:rPr>
            </w:pPr>
          </w:p>
        </w:tc>
      </w:tr>
    </w:tbl>
    <w:p w:rsidR="007F11EF" w:rsidRPr="007F11EF" w:rsidRDefault="007F11EF" w:rsidP="007F11EF">
      <w:pPr>
        <w:pStyle w:val="SingleTxtG"/>
        <w:tabs>
          <w:tab w:val="left" w:pos="284"/>
        </w:tabs>
        <w:spacing w:before="120" w:after="0"/>
        <w:ind w:left="284" w:right="0" w:hanging="284"/>
        <w:jc w:val="left"/>
        <w:rPr>
          <w:sz w:val="18"/>
          <w:szCs w:val="18"/>
          <w:lang w:val="fr-FR"/>
        </w:rPr>
      </w:pPr>
      <w:r w:rsidRPr="007F11EF">
        <w:rPr>
          <w:sz w:val="18"/>
          <w:szCs w:val="18"/>
          <w:vertAlign w:val="superscript"/>
          <w:lang w:val="fr-FR"/>
        </w:rPr>
        <w:t>1</w:t>
      </w:r>
      <w:r w:rsidRPr="007F11EF">
        <w:rPr>
          <w:sz w:val="18"/>
          <w:szCs w:val="18"/>
          <w:lang w:val="fr-FR"/>
        </w:rPr>
        <w:tab/>
        <w:t>Compléter à nouveau dans les cases suivantes les rubriques 13.1 à 13.5 si le certificat ressert pour les contrôles périodiques annuels ultérieurs.</w:t>
      </w:r>
    </w:p>
    <w:p w:rsidR="005175FC" w:rsidRDefault="007F11EF" w:rsidP="007F11EF">
      <w:pPr>
        <w:pStyle w:val="SingleTxtG"/>
        <w:tabs>
          <w:tab w:val="left" w:pos="284"/>
        </w:tabs>
        <w:spacing w:after="0"/>
        <w:ind w:left="0" w:right="0"/>
        <w:jc w:val="left"/>
        <w:rPr>
          <w:sz w:val="18"/>
          <w:szCs w:val="18"/>
          <w:lang w:val="fr-FR"/>
        </w:rPr>
      </w:pPr>
      <w:r w:rsidRPr="007F11EF">
        <w:rPr>
          <w:sz w:val="18"/>
          <w:szCs w:val="18"/>
          <w:vertAlign w:val="superscript"/>
          <w:lang w:val="fr-FR"/>
        </w:rPr>
        <w:t>2</w:t>
      </w:r>
      <w:r w:rsidRPr="007F11EF">
        <w:rPr>
          <w:sz w:val="18"/>
          <w:szCs w:val="18"/>
          <w:lang w:val="fr-FR"/>
        </w:rPr>
        <w:tab/>
        <w:t>Nom</w:t>
      </w:r>
      <w:r w:rsidRPr="006314AA">
        <w:rPr>
          <w:sz w:val="18"/>
          <w:szCs w:val="18"/>
          <w:lang w:val="fr-FR"/>
        </w:rPr>
        <w:t xml:space="preserve">, adresse, pays du </w:t>
      </w:r>
      <w:r w:rsidRPr="006314AA">
        <w:rPr>
          <w:strike/>
          <w:sz w:val="18"/>
          <w:szCs w:val="18"/>
          <w:lang w:val="fr-FR"/>
        </w:rPr>
        <w:t>Centre de contrôle technique</w:t>
      </w:r>
      <w:r w:rsidRPr="006314AA">
        <w:rPr>
          <w:sz w:val="18"/>
          <w:szCs w:val="18"/>
          <w:lang w:val="fr-FR"/>
        </w:rPr>
        <w:t xml:space="preserve"> </w:t>
      </w:r>
      <w:r w:rsidRPr="007F11EF">
        <w:rPr>
          <w:b/>
          <w:sz w:val="18"/>
          <w:szCs w:val="18"/>
          <w:lang w:val="fr-FR"/>
        </w:rPr>
        <w:t>Centre d’essai</w:t>
      </w:r>
      <w:r w:rsidRPr="007F11EF">
        <w:rPr>
          <w:sz w:val="18"/>
          <w:szCs w:val="18"/>
          <w:lang w:val="fr-FR"/>
        </w:rPr>
        <w:t xml:space="preserve"> </w:t>
      </w:r>
      <w:r w:rsidRPr="006314AA">
        <w:rPr>
          <w:sz w:val="18"/>
          <w:szCs w:val="18"/>
          <w:lang w:val="fr-FR"/>
        </w:rPr>
        <w:t>agréé par l’autorité compétente.</w:t>
      </w:r>
    </w:p>
    <w:p w:rsidR="00DF0E0A" w:rsidRPr="00DA0BC8" w:rsidRDefault="005175FC" w:rsidP="00DF0E0A">
      <w:pPr>
        <w:pStyle w:val="HChG"/>
        <w:rPr>
          <w:lang w:val="fr-FR"/>
        </w:rPr>
      </w:pPr>
      <w:r>
        <w:rPr>
          <w:sz w:val="18"/>
          <w:szCs w:val="18"/>
          <w:lang w:val="fr-FR"/>
        </w:rPr>
        <w:br w:type="page"/>
      </w:r>
      <w:r w:rsidR="00DF0E0A" w:rsidRPr="00DA0BC8">
        <w:rPr>
          <w:lang w:val="fr-FR"/>
        </w:rPr>
        <w:t>Appendice 3</w:t>
      </w:r>
    </w:p>
    <w:p w:rsidR="00DF0E0A" w:rsidRPr="00DA0BC8" w:rsidRDefault="00DF0E0A" w:rsidP="00DF0E0A">
      <w:pPr>
        <w:pStyle w:val="HChG"/>
        <w:rPr>
          <w:lang w:val="fr-FR"/>
        </w:rPr>
      </w:pPr>
      <w:r w:rsidRPr="00DA0BC8">
        <w:rPr>
          <w:lang w:val="fr-FR"/>
        </w:rPr>
        <w:tab/>
      </w:r>
      <w:r w:rsidRPr="00DA0BC8">
        <w:rPr>
          <w:lang w:val="fr-FR"/>
        </w:rPr>
        <w:tab/>
        <w:t>Conformité des contrôles techniques périodiques</w:t>
      </w:r>
    </w:p>
    <w:p w:rsidR="00DF0E0A" w:rsidRPr="00DA0BC8" w:rsidRDefault="00DF0E0A" w:rsidP="00DF0E0A">
      <w:pPr>
        <w:kinsoku/>
        <w:overflowPunct/>
        <w:autoSpaceDE/>
        <w:autoSpaceDN/>
        <w:adjustRightInd/>
        <w:snapToGrid/>
        <w:spacing w:after="120"/>
        <w:ind w:left="1134" w:right="1134" w:firstLine="567"/>
        <w:jc w:val="both"/>
        <w:rPr>
          <w:b/>
          <w:lang w:val="fr-FR"/>
        </w:rPr>
      </w:pPr>
      <w:r w:rsidRPr="00DA0BC8">
        <w:rPr>
          <w:b/>
          <w:lang w:val="fr-FR"/>
        </w:rPr>
        <w:t>Avant d’agréer un centre d’essai, chaque Partie contractante ou son autorité compétente doit s’assurer de l’existence de dispositions et de procédures permettant de garantir l’objectivité et la qualité des contrôles techniques menés conformément aux méthodes définies dans les Règles</w:t>
      </w:r>
      <w:r>
        <w:rPr>
          <w:b/>
          <w:lang w:val="fr-FR"/>
        </w:rPr>
        <w:t>.</w:t>
      </w:r>
    </w:p>
    <w:p w:rsidR="00DF0E0A" w:rsidRPr="00DA0BC8" w:rsidRDefault="00DF0E0A" w:rsidP="00DF0E0A">
      <w:pPr>
        <w:kinsoku/>
        <w:overflowPunct/>
        <w:autoSpaceDE/>
        <w:autoSpaceDN/>
        <w:adjustRightInd/>
        <w:snapToGrid/>
        <w:spacing w:after="120"/>
        <w:ind w:left="1134" w:right="1134" w:firstLine="567"/>
        <w:jc w:val="both"/>
        <w:rPr>
          <w:b/>
          <w:lang w:val="fr-FR"/>
        </w:rPr>
      </w:pPr>
      <w:r w:rsidRPr="00DA0BC8">
        <w:rPr>
          <w:b/>
          <w:lang w:val="fr-FR"/>
        </w:rPr>
        <w:t>Pour garantir durablement la qualité des essais, la Partie contractante doit mettre en place un système englobant les processus d’agrément, de surveillance et de retrait, de suspension ou d’annulation de l’autorisation d’effectuer des contrôles techniques</w:t>
      </w:r>
      <w:r>
        <w:rPr>
          <w:b/>
          <w:lang w:val="fr-FR"/>
        </w:rPr>
        <w:t>.</w:t>
      </w:r>
    </w:p>
    <w:p w:rsidR="00DF0E0A" w:rsidRPr="00DA0BC8" w:rsidRDefault="00DF0E0A" w:rsidP="00DF0E0A">
      <w:pPr>
        <w:kinsoku/>
        <w:overflowPunct/>
        <w:autoSpaceDE/>
        <w:autoSpaceDN/>
        <w:adjustRightInd/>
        <w:snapToGrid/>
        <w:spacing w:after="120"/>
        <w:ind w:left="1134" w:right="1134" w:firstLine="567"/>
        <w:jc w:val="both"/>
        <w:rPr>
          <w:b/>
          <w:lang w:val="fr-FR"/>
        </w:rPr>
      </w:pPr>
      <w:r w:rsidRPr="00DA0BC8">
        <w:rPr>
          <w:b/>
          <w:lang w:val="fr-FR"/>
        </w:rPr>
        <w:t>Les dispositions et procédures satisfont aux exigences minimales énoncées ci</w:t>
      </w:r>
      <w:r w:rsidR="00523435">
        <w:rPr>
          <w:b/>
          <w:lang w:val="fr-FR"/>
        </w:rPr>
        <w:noBreakHyphen/>
      </w:r>
      <w:r w:rsidRPr="00DA0BC8">
        <w:rPr>
          <w:b/>
          <w:lang w:val="fr-FR"/>
        </w:rPr>
        <w:t>après. Afin de garantir la qualité des contrôles techniques, les Parties contractantes sont autorisées à adopter des prescriptions supplémentaires.</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1.</w:t>
      </w:r>
      <w:r w:rsidRPr="00DA0BC8">
        <w:rPr>
          <w:b/>
          <w:lang w:val="fr-FR"/>
        </w:rPr>
        <w:tab/>
        <w:t>Installations et équipements d’essai</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1.1</w:t>
      </w:r>
      <w:r w:rsidRPr="00DA0BC8">
        <w:rPr>
          <w:b/>
          <w:lang w:val="fr-FR"/>
        </w:rPr>
        <w:tab/>
        <w:t>Les Parties contractantes veillent à ce que les équipements d’essai utilisés pour effectuer des contrôles techniques respectent les prescriptions techniques minimales énoncées dans les Règles. Cela peut, le cas échéant, comprendre l’utilisation d’unités de contrôle mobiles.</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1.2</w:t>
      </w:r>
      <w:r w:rsidRPr="00DA0BC8">
        <w:rPr>
          <w:b/>
          <w:lang w:val="fr-FR"/>
        </w:rPr>
        <w:tab/>
        <w:t>Selon la catégorie des véhicules, les contrôles techniques sont effectués dans des installations adéquates et suffisamment spacieuses pour l’évaluation des véhicules, dans le respect des exigences de santé et de sécurité.</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1.3</w:t>
      </w:r>
      <w:r w:rsidRPr="00DA0BC8">
        <w:rPr>
          <w:b/>
          <w:lang w:val="fr-FR"/>
        </w:rPr>
        <w:tab/>
        <w:t xml:space="preserve">Les Parties contractantes veillent à ce que les centres d’essai ou, selon le cas, l’autorité compétente entretiennent les installations et les équipements d’essai conformément aux spécifications du fabricant. </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1.4</w:t>
      </w:r>
      <w:r w:rsidRPr="00DA0BC8">
        <w:rPr>
          <w:b/>
          <w:lang w:val="fr-FR"/>
        </w:rPr>
        <w:tab/>
        <w:t xml:space="preserve">Les appareils de mesure sont périodiquement étalonnés et vérifiés conformément aux spécifications fournies par la Partie contractante concernée ou par le fabricant des équipements. </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2.</w:t>
      </w:r>
      <w:r w:rsidRPr="00DA0BC8">
        <w:rPr>
          <w:b/>
          <w:lang w:val="fr-FR"/>
        </w:rPr>
        <w:tab/>
        <w:t xml:space="preserve">Centres d’essai </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2.1</w:t>
      </w:r>
      <w:r w:rsidRPr="00DA0BC8">
        <w:rPr>
          <w:b/>
          <w:lang w:val="fr-FR"/>
        </w:rPr>
        <w:tab/>
        <w:t>Les centres d’essai dans lesquels les inspecteurs effectuent des contrôles techniques sont agréés par les Parties contractantes ou leurs autorités compétentes</w:t>
      </w:r>
      <w:r>
        <w:rPr>
          <w:b/>
          <w:lang w:val="fr-FR"/>
        </w:rPr>
        <w:t>.</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2.2</w:t>
      </w:r>
      <w:r w:rsidRPr="00DA0BC8">
        <w:rPr>
          <w:b/>
          <w:lang w:val="fr-FR"/>
        </w:rPr>
        <w:tab/>
        <w:t xml:space="preserve">Pour répondre aux exigences minimales en matière de gestion de la qualité, les centres d’essai doivent être conformes aux prescriptions fixées par la Partie contractante qui délivre l’agrément. Les centres d’essai permettent de garantir l’objectivité et la qualité des contrôles techniques. </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3.</w:t>
      </w:r>
      <w:r w:rsidRPr="00DA0BC8">
        <w:rPr>
          <w:b/>
          <w:lang w:val="fr-FR"/>
        </w:rPr>
        <w:tab/>
        <w:t>Inspecteurs</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3.1</w:t>
      </w:r>
      <w:r w:rsidRPr="00DA0BC8">
        <w:rPr>
          <w:b/>
          <w:lang w:val="fr-FR"/>
        </w:rPr>
        <w:tab/>
        <w:t>On vérifiera que les inspecteurs disposent des connaissances, de l’expérience et des compétences voulues avant de les autoriser à effectuer des contrôles techniques périodiques.</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3.2</w:t>
      </w:r>
      <w:r w:rsidRPr="00DA0BC8">
        <w:rPr>
          <w:b/>
          <w:lang w:val="fr-FR"/>
        </w:rPr>
        <w:tab/>
        <w:t>Les Parties contractantes ou les autorités compétentes n’autorisent les inspecteurs à effectuer des contrôles techniques qu’après que ceux-ci ont suivi une formation initiale et continue appropriée ou réussi un examen approprié, portant sur des aspects théoriques et pratiques.</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3.3</w:t>
      </w:r>
      <w:r w:rsidRPr="00DA0BC8">
        <w:rPr>
          <w:b/>
          <w:lang w:val="fr-FR"/>
        </w:rPr>
        <w:tab/>
        <w:t>Lorsqu’ils effectuent des contrôles techniques, les inspecteurs agissent de manière indépendante, sans que des conflits d’intérêt</w:t>
      </w:r>
      <w:r w:rsidR="00523435">
        <w:rPr>
          <w:b/>
          <w:lang w:val="fr-FR"/>
        </w:rPr>
        <w:t>s</w:t>
      </w:r>
      <w:r w:rsidRPr="00DA0BC8">
        <w:rPr>
          <w:b/>
          <w:lang w:val="fr-FR"/>
        </w:rPr>
        <w:t xml:space="preserve">, </w:t>
      </w:r>
      <w:r w:rsidR="005E0B86">
        <w:rPr>
          <w:b/>
          <w:lang w:val="fr-FR"/>
        </w:rPr>
        <w:t>y compris</w:t>
      </w:r>
      <w:r w:rsidRPr="00DA0BC8">
        <w:rPr>
          <w:b/>
          <w:lang w:val="fr-FR"/>
        </w:rPr>
        <w:t xml:space="preserve"> de nature économique ou personnelle, n’affectent leur jugement.</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3.4</w:t>
      </w:r>
      <w:r w:rsidRPr="00DA0BC8">
        <w:rPr>
          <w:b/>
          <w:lang w:val="fr-FR"/>
        </w:rPr>
        <w:tab/>
        <w:t>La personne qui soumet le véhicule au contrôle technique est informée de tout défaut constaté sur le véhicule et devant être corrigé.</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3.5</w:t>
      </w:r>
      <w:r w:rsidRPr="00DA0BC8">
        <w:rPr>
          <w:b/>
          <w:lang w:val="fr-FR"/>
        </w:rPr>
        <w:tab/>
        <w:t>Les résultats du contrôle technique ne doivent pas être falsifiés à des fins commerciales. Ils ne peuvent être modifiés, lorsque cela est nécessaire, que par l’organe de surveillance ou conformément à la procédure établie par l’autorité compétente, dans le cas où ils sont manifestement erronés</w:t>
      </w:r>
      <w:r w:rsidR="005E0B86">
        <w:rPr>
          <w:b/>
          <w:lang w:val="fr-FR"/>
        </w:rPr>
        <w:t>.</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4.</w:t>
      </w:r>
      <w:r w:rsidRPr="00DA0BC8">
        <w:rPr>
          <w:b/>
          <w:lang w:val="fr-FR"/>
        </w:rPr>
        <w:tab/>
        <w:t>Surveillance des centres d’essai</w:t>
      </w:r>
    </w:p>
    <w:p w:rsidR="00C71C6A" w:rsidRDefault="00DF0E0A" w:rsidP="005E0B86">
      <w:pPr>
        <w:kinsoku/>
        <w:overflowPunct/>
        <w:autoSpaceDE/>
        <w:autoSpaceDN/>
        <w:adjustRightInd/>
        <w:snapToGrid/>
        <w:spacing w:after="120"/>
        <w:ind w:left="1134" w:right="1134"/>
        <w:jc w:val="both"/>
        <w:rPr>
          <w:b/>
          <w:lang w:val="fr-FR"/>
        </w:rPr>
      </w:pPr>
      <w:r w:rsidRPr="00DA0BC8">
        <w:rPr>
          <w:b/>
          <w:lang w:val="fr-FR"/>
        </w:rPr>
        <w:t>4.1</w:t>
      </w:r>
      <w:r w:rsidRPr="00DA0BC8">
        <w:rPr>
          <w:b/>
          <w:lang w:val="fr-FR"/>
        </w:rPr>
        <w:tab/>
        <w:t xml:space="preserve">Les Parties contractantes veillent à ce que les centres d’essai fassent l’objet d’une surveillance. Elles établissent les règles et les procédures relatives à l’organisation et aux activités des organes de surveillance, ainsi qu’aux exigences, </w:t>
      </w:r>
      <w:r w:rsidR="005E0B86">
        <w:rPr>
          <w:b/>
          <w:lang w:val="fr-FR"/>
        </w:rPr>
        <w:t>y compris</w:t>
      </w:r>
      <w:r w:rsidRPr="00DA0BC8">
        <w:rPr>
          <w:b/>
          <w:lang w:val="fr-FR"/>
        </w:rPr>
        <w:t xml:space="preserve"> en matière d’indépendance, qui leur sont applicables.</w:t>
      </w:r>
    </w:p>
    <w:p w:rsidR="005E0B86" w:rsidRPr="005E0B86" w:rsidRDefault="005E0B86" w:rsidP="005E0B8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E0B86" w:rsidRPr="005E0B86" w:rsidSect="00627CE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D12" w:rsidRDefault="000A2D12" w:rsidP="00F95C08">
      <w:pPr>
        <w:spacing w:line="240" w:lineRule="auto"/>
      </w:pPr>
    </w:p>
  </w:endnote>
  <w:endnote w:type="continuationSeparator" w:id="0">
    <w:p w:rsidR="000A2D12" w:rsidRPr="00AC3823" w:rsidRDefault="000A2D12" w:rsidP="00AC3823">
      <w:pPr>
        <w:pStyle w:val="Footer"/>
      </w:pPr>
    </w:p>
  </w:endnote>
  <w:endnote w:type="continuationNotice" w:id="1">
    <w:p w:rsidR="000A2D12" w:rsidRDefault="000A2D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12" w:rsidRPr="00627CE6" w:rsidRDefault="000A2D12" w:rsidP="00627CE6">
    <w:pPr>
      <w:pStyle w:val="Footer"/>
      <w:tabs>
        <w:tab w:val="right" w:pos="9638"/>
      </w:tabs>
    </w:pPr>
    <w:r w:rsidRPr="00627CE6">
      <w:rPr>
        <w:b/>
        <w:sz w:val="18"/>
      </w:rPr>
      <w:fldChar w:fldCharType="begin"/>
    </w:r>
    <w:r w:rsidRPr="00627CE6">
      <w:rPr>
        <w:b/>
        <w:sz w:val="18"/>
      </w:rPr>
      <w:instrText xml:space="preserve"> PAGE  \* MERGEFORMAT </w:instrText>
    </w:r>
    <w:r w:rsidRPr="00627CE6">
      <w:rPr>
        <w:b/>
        <w:sz w:val="18"/>
      </w:rPr>
      <w:fldChar w:fldCharType="separate"/>
    </w:r>
    <w:r w:rsidR="00680FD7">
      <w:rPr>
        <w:b/>
        <w:noProof/>
        <w:sz w:val="18"/>
      </w:rPr>
      <w:t>14</w:t>
    </w:r>
    <w:r w:rsidRPr="00627CE6">
      <w:rPr>
        <w:b/>
        <w:sz w:val="18"/>
      </w:rPr>
      <w:fldChar w:fldCharType="end"/>
    </w:r>
    <w:r>
      <w:rPr>
        <w:b/>
        <w:sz w:val="18"/>
      </w:rPr>
      <w:tab/>
    </w:r>
    <w:r>
      <w:t>GE.17-05701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12" w:rsidRPr="00627CE6" w:rsidRDefault="000A2D12" w:rsidP="00627CE6">
    <w:pPr>
      <w:pStyle w:val="Footer"/>
      <w:tabs>
        <w:tab w:val="right" w:pos="9638"/>
      </w:tabs>
      <w:rPr>
        <w:b/>
        <w:sz w:val="18"/>
      </w:rPr>
    </w:pPr>
    <w:r>
      <w:t>GE.17-05701</w:t>
    </w:r>
    <w:r>
      <w:tab/>
    </w:r>
    <w:r w:rsidRPr="00627CE6">
      <w:rPr>
        <w:b/>
        <w:sz w:val="18"/>
      </w:rPr>
      <w:fldChar w:fldCharType="begin"/>
    </w:r>
    <w:r w:rsidRPr="00627CE6">
      <w:rPr>
        <w:b/>
        <w:sz w:val="18"/>
      </w:rPr>
      <w:instrText xml:space="preserve"> PAGE  \* MERGEFORMAT </w:instrText>
    </w:r>
    <w:r w:rsidRPr="00627CE6">
      <w:rPr>
        <w:b/>
        <w:sz w:val="18"/>
      </w:rPr>
      <w:fldChar w:fldCharType="separate"/>
    </w:r>
    <w:r w:rsidR="00680FD7">
      <w:rPr>
        <w:b/>
        <w:noProof/>
        <w:sz w:val="18"/>
      </w:rPr>
      <w:t>13</w:t>
    </w:r>
    <w:r w:rsidRPr="00627CE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12" w:rsidRPr="00627CE6" w:rsidRDefault="000A2D12" w:rsidP="00627CE6">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2ED002D4" wp14:editId="7D095A4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17-05701  (F)</w:t>
    </w:r>
    <w:r w:rsidR="00E903B0">
      <w:rPr>
        <w:sz w:val="20"/>
      </w:rPr>
      <w:t xml:space="preserve">    270417    040517</w:t>
    </w:r>
    <w:r>
      <w:rPr>
        <w:sz w:val="20"/>
      </w:rPr>
      <w:br/>
    </w:r>
    <w:r w:rsidRPr="00627CE6">
      <w:rPr>
        <w:rFonts w:ascii="C39T30Lfz" w:hAnsi="C39T30Lfz"/>
        <w:sz w:val="56"/>
      </w:rPr>
      <w:t></w:t>
    </w:r>
    <w:r w:rsidRPr="00627CE6">
      <w:rPr>
        <w:rFonts w:ascii="C39T30Lfz" w:hAnsi="C39T30Lfz"/>
        <w:sz w:val="56"/>
      </w:rPr>
      <w:t></w:t>
    </w:r>
    <w:r w:rsidRPr="00627CE6">
      <w:rPr>
        <w:rFonts w:ascii="C39T30Lfz" w:hAnsi="C39T30Lfz"/>
        <w:sz w:val="56"/>
      </w:rPr>
      <w:t></w:t>
    </w:r>
    <w:r w:rsidRPr="00627CE6">
      <w:rPr>
        <w:rFonts w:ascii="C39T30Lfz" w:hAnsi="C39T30Lfz"/>
        <w:sz w:val="56"/>
      </w:rPr>
      <w:t></w:t>
    </w:r>
    <w:r w:rsidRPr="00627CE6">
      <w:rPr>
        <w:rFonts w:ascii="C39T30Lfz" w:hAnsi="C39T30Lfz"/>
        <w:sz w:val="56"/>
      </w:rPr>
      <w:t></w:t>
    </w:r>
    <w:r w:rsidRPr="00627CE6">
      <w:rPr>
        <w:rFonts w:ascii="C39T30Lfz" w:hAnsi="C39T30Lfz"/>
        <w:sz w:val="56"/>
      </w:rPr>
      <w:t></w:t>
    </w:r>
    <w:r w:rsidRPr="00627CE6">
      <w:rPr>
        <w:rFonts w:ascii="C39T30Lfz" w:hAnsi="C39T30Lfz"/>
        <w:sz w:val="56"/>
      </w:rPr>
      <w:t></w:t>
    </w:r>
    <w:r w:rsidRPr="00627CE6">
      <w:rPr>
        <w:rFonts w:ascii="C39T30Lfz" w:hAnsi="C39T30Lfz"/>
        <w:sz w:val="56"/>
      </w:rPr>
      <w:t></w:t>
    </w:r>
    <w:r w:rsidRPr="00627CE6">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9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9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D12" w:rsidRPr="00AC3823" w:rsidRDefault="000A2D12" w:rsidP="00AC3823">
      <w:pPr>
        <w:pStyle w:val="Footer"/>
        <w:tabs>
          <w:tab w:val="right" w:pos="2155"/>
        </w:tabs>
        <w:spacing w:after="80" w:line="240" w:lineRule="atLeast"/>
        <w:ind w:left="680"/>
        <w:rPr>
          <w:u w:val="single"/>
        </w:rPr>
      </w:pPr>
      <w:r>
        <w:rPr>
          <w:u w:val="single"/>
        </w:rPr>
        <w:tab/>
      </w:r>
    </w:p>
  </w:footnote>
  <w:footnote w:type="continuationSeparator" w:id="0">
    <w:p w:rsidR="000A2D12" w:rsidRPr="00AC3823" w:rsidRDefault="000A2D12" w:rsidP="00AC3823">
      <w:pPr>
        <w:pStyle w:val="Footer"/>
        <w:tabs>
          <w:tab w:val="right" w:pos="2155"/>
        </w:tabs>
        <w:spacing w:after="80" w:line="240" w:lineRule="atLeast"/>
        <w:ind w:left="680"/>
        <w:rPr>
          <w:u w:val="single"/>
        </w:rPr>
      </w:pPr>
      <w:r>
        <w:rPr>
          <w:u w:val="single"/>
        </w:rPr>
        <w:tab/>
      </w:r>
    </w:p>
  </w:footnote>
  <w:footnote w:type="continuationNotice" w:id="1">
    <w:p w:rsidR="000A2D12" w:rsidRPr="00AC3823" w:rsidRDefault="000A2D12">
      <w:pPr>
        <w:spacing w:line="240" w:lineRule="auto"/>
        <w:rPr>
          <w:sz w:val="2"/>
          <w:szCs w:val="2"/>
        </w:rPr>
      </w:pPr>
    </w:p>
  </w:footnote>
  <w:footnote w:id="2">
    <w:p w:rsidR="000A2D12" w:rsidRPr="0092212A" w:rsidRDefault="000A2D12" w:rsidP="00114F80">
      <w:pPr>
        <w:pStyle w:val="FootnoteText"/>
        <w:rPr>
          <w:lang w:val="fr-FR"/>
        </w:rPr>
      </w:pPr>
      <w:r w:rsidRPr="00A90EA8">
        <w:rPr>
          <w:lang w:val="en-GB"/>
        </w:rPr>
        <w:tab/>
      </w:r>
      <w:r w:rsidRPr="0092212A">
        <w:rPr>
          <w:sz w:val="20"/>
          <w:lang w:val="fr-FR"/>
        </w:rPr>
        <w:t>*</w:t>
      </w:r>
      <w:r w:rsidRPr="0092212A">
        <w:rPr>
          <w:sz w:val="20"/>
          <w:lang w:val="fr-FR"/>
        </w:rPr>
        <w:tab/>
      </w:r>
      <w:r w:rsidRPr="00E06B7B">
        <w:t>Conformément au programme de travail du Comité des transports intérieurs pour la période 2016</w:t>
      </w:r>
      <w:r>
        <w:noBreakHyphen/>
      </w:r>
      <w:r w:rsidRPr="00E06B7B">
        <w:t>2017 (ECE/TRANS/254, par.</w:t>
      </w:r>
      <w:r w:rsidR="00615D6D">
        <w:t> </w:t>
      </w:r>
      <w:r w:rsidRPr="00E06B7B">
        <w:t>159, et ECE/TRANS/2016/28/Add.1, module 3.1), le Forum mondial a pour mission d</w:t>
      </w:r>
      <w:r>
        <w:t>’</w:t>
      </w:r>
      <w:r w:rsidRPr="00E06B7B">
        <w:t>élaborer, d</w:t>
      </w:r>
      <w:r>
        <w:t>’</w:t>
      </w:r>
      <w:r w:rsidRPr="00E06B7B">
        <w:t>harmoniser et de mettre à jour les Règlements en vue d</w:t>
      </w:r>
      <w:r>
        <w:t>’</w:t>
      </w:r>
      <w:r w:rsidRPr="00E06B7B">
        <w:t>améliorer les caractéristiques fonctionnelles des véhicules</w:t>
      </w:r>
      <w:r w:rsidRPr="0092212A">
        <w:rPr>
          <w:lang w:val="fr-FR"/>
        </w:rPr>
        <w:t xml:space="preserve">. </w:t>
      </w:r>
      <w:r w:rsidRPr="00E06B7B">
        <w:t>Le présent document est soumis en vertu de ce mandat</w:t>
      </w:r>
      <w:r w:rsidRPr="0092212A">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12" w:rsidRPr="00627CE6" w:rsidRDefault="00680FD7">
    <w:pPr>
      <w:pStyle w:val="Header"/>
    </w:pPr>
    <w:r>
      <w:fldChar w:fldCharType="begin"/>
    </w:r>
    <w:r>
      <w:instrText xml:space="preserve"> </w:instrText>
    </w:r>
    <w:r>
      <w:instrText xml:space="preserve">TITLE  \* MERGEFORMAT </w:instrText>
    </w:r>
    <w:r>
      <w:fldChar w:fldCharType="separate"/>
    </w:r>
    <w:r w:rsidR="00F564FB">
      <w:t>ECE/TRANS/WP.29/2017/92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12" w:rsidRPr="00627CE6" w:rsidRDefault="00680FD7" w:rsidP="00627CE6">
    <w:pPr>
      <w:pStyle w:val="Header"/>
      <w:jc w:val="right"/>
    </w:pPr>
    <w:r>
      <w:fldChar w:fldCharType="begin"/>
    </w:r>
    <w:r>
      <w:instrText xml:space="preserve"> TITLE  \* MERGEFORMAT </w:instrText>
    </w:r>
    <w:r>
      <w:fldChar w:fldCharType="separate"/>
    </w:r>
    <w:r w:rsidR="00F564FB">
      <w:t>ECE/TRANS/WP.29/2017/92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6A"/>
    <w:rsid w:val="00012126"/>
    <w:rsid w:val="00014EE5"/>
    <w:rsid w:val="00017F94"/>
    <w:rsid w:val="000200BC"/>
    <w:rsid w:val="00023842"/>
    <w:rsid w:val="000334F9"/>
    <w:rsid w:val="00045FEB"/>
    <w:rsid w:val="00052FEC"/>
    <w:rsid w:val="00077146"/>
    <w:rsid w:val="0007796D"/>
    <w:rsid w:val="000A2D12"/>
    <w:rsid w:val="000B4811"/>
    <w:rsid w:val="000B7790"/>
    <w:rsid w:val="000E526A"/>
    <w:rsid w:val="000F0FFE"/>
    <w:rsid w:val="00111F2F"/>
    <w:rsid w:val="00114F80"/>
    <w:rsid w:val="0014365E"/>
    <w:rsid w:val="00143C66"/>
    <w:rsid w:val="00146824"/>
    <w:rsid w:val="00170F06"/>
    <w:rsid w:val="001743D5"/>
    <w:rsid w:val="00176178"/>
    <w:rsid w:val="001F525A"/>
    <w:rsid w:val="00223272"/>
    <w:rsid w:val="0024779E"/>
    <w:rsid w:val="00257168"/>
    <w:rsid w:val="0026058E"/>
    <w:rsid w:val="002744B8"/>
    <w:rsid w:val="002832AC"/>
    <w:rsid w:val="002D6BCC"/>
    <w:rsid w:val="002D7C93"/>
    <w:rsid w:val="00305801"/>
    <w:rsid w:val="00342B1F"/>
    <w:rsid w:val="003916DE"/>
    <w:rsid w:val="003B5C79"/>
    <w:rsid w:val="00441C3B"/>
    <w:rsid w:val="00446FE5"/>
    <w:rsid w:val="00452396"/>
    <w:rsid w:val="00463718"/>
    <w:rsid w:val="004837D8"/>
    <w:rsid w:val="004E468C"/>
    <w:rsid w:val="004F705A"/>
    <w:rsid w:val="005175FC"/>
    <w:rsid w:val="00523435"/>
    <w:rsid w:val="00544F81"/>
    <w:rsid w:val="005505B7"/>
    <w:rsid w:val="00573BE5"/>
    <w:rsid w:val="00586ED3"/>
    <w:rsid w:val="00596AA9"/>
    <w:rsid w:val="005C7516"/>
    <w:rsid w:val="005E0B86"/>
    <w:rsid w:val="00604C02"/>
    <w:rsid w:val="00615D6D"/>
    <w:rsid w:val="00627CE6"/>
    <w:rsid w:val="00680FD7"/>
    <w:rsid w:val="00691918"/>
    <w:rsid w:val="00705836"/>
    <w:rsid w:val="0071601D"/>
    <w:rsid w:val="00777940"/>
    <w:rsid w:val="00786F43"/>
    <w:rsid w:val="00794FF7"/>
    <w:rsid w:val="007A62E6"/>
    <w:rsid w:val="007F11EF"/>
    <w:rsid w:val="007F20FA"/>
    <w:rsid w:val="00800FF1"/>
    <w:rsid w:val="0080684C"/>
    <w:rsid w:val="00847714"/>
    <w:rsid w:val="00847E59"/>
    <w:rsid w:val="00871C75"/>
    <w:rsid w:val="008776DC"/>
    <w:rsid w:val="008C57DD"/>
    <w:rsid w:val="009446C0"/>
    <w:rsid w:val="0096292F"/>
    <w:rsid w:val="009705C8"/>
    <w:rsid w:val="009964B9"/>
    <w:rsid w:val="009A7BAB"/>
    <w:rsid w:val="009C1CF4"/>
    <w:rsid w:val="009F4CDD"/>
    <w:rsid w:val="009F6B74"/>
    <w:rsid w:val="00A257B8"/>
    <w:rsid w:val="00A25801"/>
    <w:rsid w:val="00A30353"/>
    <w:rsid w:val="00A364C2"/>
    <w:rsid w:val="00A66E9B"/>
    <w:rsid w:val="00AC3823"/>
    <w:rsid w:val="00AD5254"/>
    <w:rsid w:val="00AE323C"/>
    <w:rsid w:val="00AF0CB5"/>
    <w:rsid w:val="00B00181"/>
    <w:rsid w:val="00B00B0D"/>
    <w:rsid w:val="00B61A80"/>
    <w:rsid w:val="00B765F7"/>
    <w:rsid w:val="00B84D1F"/>
    <w:rsid w:val="00BA0CA9"/>
    <w:rsid w:val="00BF7E37"/>
    <w:rsid w:val="00C02897"/>
    <w:rsid w:val="00C36E06"/>
    <w:rsid w:val="00C71C6A"/>
    <w:rsid w:val="00C97039"/>
    <w:rsid w:val="00D3188F"/>
    <w:rsid w:val="00D3439C"/>
    <w:rsid w:val="00DA20BE"/>
    <w:rsid w:val="00DA278F"/>
    <w:rsid w:val="00DB1831"/>
    <w:rsid w:val="00DC6FFA"/>
    <w:rsid w:val="00DD3BFD"/>
    <w:rsid w:val="00DD7E03"/>
    <w:rsid w:val="00DE3117"/>
    <w:rsid w:val="00DF0E0A"/>
    <w:rsid w:val="00DF524A"/>
    <w:rsid w:val="00DF6678"/>
    <w:rsid w:val="00E85C74"/>
    <w:rsid w:val="00E903B0"/>
    <w:rsid w:val="00EA6547"/>
    <w:rsid w:val="00EF2E22"/>
    <w:rsid w:val="00F35BAF"/>
    <w:rsid w:val="00F564FB"/>
    <w:rsid w:val="00F660DF"/>
    <w:rsid w:val="00F76838"/>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CommentReference">
    <w:name w:val="annotation reference"/>
    <w:rsid w:val="00052FEC"/>
    <w:rPr>
      <w:sz w:val="16"/>
      <w:szCs w:val="16"/>
    </w:rPr>
  </w:style>
  <w:style w:type="paragraph" w:styleId="CommentText">
    <w:name w:val="annotation text"/>
    <w:basedOn w:val="Normal"/>
    <w:link w:val="CommentTextChar"/>
    <w:rsid w:val="00052FEC"/>
    <w:rPr>
      <w:rFonts w:eastAsia="Calibri"/>
      <w:sz w:val="24"/>
    </w:rPr>
  </w:style>
  <w:style w:type="character" w:customStyle="1" w:styleId="CommentTextChar">
    <w:name w:val="Comment Text Char"/>
    <w:basedOn w:val="DefaultParagraphFont"/>
    <w:link w:val="CommentText"/>
    <w:rsid w:val="00052FEC"/>
    <w:rPr>
      <w:rFonts w:ascii="Times New Roman" w:eastAsia="Calibri"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CommentReference">
    <w:name w:val="annotation reference"/>
    <w:rsid w:val="00052FEC"/>
    <w:rPr>
      <w:sz w:val="16"/>
      <w:szCs w:val="16"/>
    </w:rPr>
  </w:style>
  <w:style w:type="paragraph" w:styleId="CommentText">
    <w:name w:val="annotation text"/>
    <w:basedOn w:val="Normal"/>
    <w:link w:val="CommentTextChar"/>
    <w:rsid w:val="00052FEC"/>
    <w:rPr>
      <w:rFonts w:eastAsia="Calibri"/>
      <w:sz w:val="24"/>
    </w:rPr>
  </w:style>
  <w:style w:type="character" w:customStyle="1" w:styleId="CommentTextChar">
    <w:name w:val="Comment Text Char"/>
    <w:basedOn w:val="DefaultParagraphFont"/>
    <w:link w:val="CommentText"/>
    <w:rsid w:val="00052FEC"/>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4352</Words>
  <Characters>24811</Characters>
  <Application>Microsoft Office Word</Application>
  <DocSecurity>4</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ECE/TRANS/WP.29/2017/92</vt:lpstr>
      <vt:lpstr>ECE/TRANS/WP.29/2017/92</vt:lpstr>
    </vt:vector>
  </TitlesOfParts>
  <Company>DCM</Company>
  <LinksUpToDate>false</LinksUpToDate>
  <CharactersWithSpaces>29105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ECE/TRANS/WP.29/2017/92</dc:title>
  <dc:creator>Robert Corinne</dc:creator>
  <cp:lastModifiedBy>Benedicte Boudol</cp:lastModifiedBy>
  <cp:revision>2</cp:revision>
  <cp:lastPrinted>2017-05-03T12:47:00Z</cp:lastPrinted>
  <dcterms:created xsi:type="dcterms:W3CDTF">2017-05-05T14:50:00Z</dcterms:created>
  <dcterms:modified xsi:type="dcterms:W3CDTF">2017-05-05T14:50:00Z</dcterms:modified>
</cp:coreProperties>
</file>