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1C0018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1C0018" w:rsidP="001C0018">
            <w:pPr>
              <w:jc w:val="right"/>
            </w:pPr>
            <w:r w:rsidRPr="001C0018">
              <w:rPr>
                <w:sz w:val="40"/>
              </w:rPr>
              <w:t>ECE</w:t>
            </w:r>
            <w:r>
              <w:t>/TRANS/WP.29/2017/27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1C0018" w:rsidP="00892A2F">
            <w:pPr>
              <w:spacing w:before="240"/>
            </w:pPr>
            <w:r>
              <w:t>Distr. générale</w:t>
            </w:r>
          </w:p>
          <w:p w:rsidR="001C0018" w:rsidRDefault="001C0018" w:rsidP="001C0018">
            <w:pPr>
              <w:spacing w:line="240" w:lineRule="exact"/>
            </w:pPr>
            <w:r>
              <w:t xml:space="preserve">19 décembre 2016 </w:t>
            </w:r>
          </w:p>
          <w:p w:rsidR="001C0018" w:rsidRDefault="001C0018" w:rsidP="001C0018">
            <w:pPr>
              <w:spacing w:line="240" w:lineRule="exact"/>
            </w:pPr>
            <w:r>
              <w:t>Français</w:t>
            </w:r>
          </w:p>
          <w:p w:rsidR="001C0018" w:rsidRPr="00DB58B5" w:rsidRDefault="001C0018" w:rsidP="001C0018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1C0018" w:rsidRPr="008B4854" w:rsidRDefault="001C0018" w:rsidP="0044268A">
      <w:pPr>
        <w:spacing w:before="120"/>
        <w:rPr>
          <w:b/>
          <w:sz w:val="24"/>
          <w:szCs w:val="24"/>
        </w:rPr>
      </w:pPr>
      <w:r w:rsidRPr="008B4854">
        <w:rPr>
          <w:b/>
          <w:sz w:val="24"/>
          <w:szCs w:val="24"/>
        </w:rPr>
        <w:t>Forum mondial de l’harmonisation</w:t>
      </w:r>
      <w:r w:rsidR="0044268A" w:rsidRPr="008B4854">
        <w:rPr>
          <w:b/>
          <w:sz w:val="24"/>
          <w:szCs w:val="24"/>
        </w:rPr>
        <w:t xml:space="preserve"> des Règlements</w:t>
      </w:r>
      <w:r w:rsidR="0044268A" w:rsidRPr="008B4854">
        <w:rPr>
          <w:b/>
          <w:sz w:val="24"/>
          <w:szCs w:val="24"/>
        </w:rPr>
        <w:br/>
      </w:r>
      <w:r w:rsidRPr="008B4854">
        <w:rPr>
          <w:b/>
          <w:sz w:val="24"/>
          <w:szCs w:val="24"/>
        </w:rPr>
        <w:t>concernant les véhicules</w:t>
      </w:r>
    </w:p>
    <w:p w:rsidR="001C0018" w:rsidRPr="001C0018" w:rsidRDefault="001C0018" w:rsidP="0044268A">
      <w:pPr>
        <w:spacing w:before="120"/>
        <w:rPr>
          <w:b/>
        </w:rPr>
      </w:pPr>
      <w:r w:rsidRPr="001C0018">
        <w:rPr>
          <w:b/>
        </w:rPr>
        <w:t>171</w:t>
      </w:r>
      <w:r w:rsidRPr="001C0018">
        <w:rPr>
          <w:b/>
          <w:vertAlign w:val="superscript"/>
        </w:rPr>
        <w:t>e</w:t>
      </w:r>
      <w:r w:rsidR="0044268A">
        <w:rPr>
          <w:b/>
        </w:rPr>
        <w:t> </w:t>
      </w:r>
      <w:r w:rsidRPr="001C0018">
        <w:rPr>
          <w:b/>
        </w:rPr>
        <w:t>session</w:t>
      </w:r>
    </w:p>
    <w:p w:rsidR="001C0018" w:rsidRPr="001C0018" w:rsidRDefault="001C0018" w:rsidP="001C0018">
      <w:r w:rsidRPr="001C0018">
        <w:t>Genève</w:t>
      </w:r>
      <w:r w:rsidR="0044268A">
        <w:t>, 14-17 </w:t>
      </w:r>
      <w:r w:rsidRPr="001C0018">
        <w:t>mars 2017</w:t>
      </w:r>
    </w:p>
    <w:p w:rsidR="001C0018" w:rsidRPr="001C0018" w:rsidRDefault="001C0018" w:rsidP="001C0018">
      <w:r w:rsidRPr="001C0018">
        <w:t>Point 4.9.9 de l’ordre du jour provisoire</w:t>
      </w:r>
    </w:p>
    <w:p w:rsidR="001C0018" w:rsidRPr="001C0018" w:rsidRDefault="001C0018" w:rsidP="001C0018">
      <w:pPr>
        <w:rPr>
          <w:b/>
        </w:rPr>
      </w:pPr>
      <w:r w:rsidRPr="001C0018">
        <w:rPr>
          <w:b/>
        </w:rPr>
        <w:t>Accord de 1958</w:t>
      </w:r>
      <w:r w:rsidR="0044268A">
        <w:rPr>
          <w:b/>
        </w:rPr>
        <w:t> </w:t>
      </w:r>
      <w:r w:rsidRPr="001C0018">
        <w:rPr>
          <w:b/>
        </w:rPr>
        <w:t>:</w:t>
      </w:r>
      <w:r w:rsidR="008B4854">
        <w:rPr>
          <w:b/>
        </w:rPr>
        <w:t xml:space="preserve"> </w:t>
      </w:r>
      <w:r w:rsidRPr="001C0018">
        <w:rPr>
          <w:b/>
        </w:rPr>
        <w:t>Examen de projets d’</w:t>
      </w:r>
      <w:r w:rsidR="0044268A">
        <w:rPr>
          <w:b/>
        </w:rPr>
        <w:t>amendements</w:t>
      </w:r>
      <w:r w:rsidR="0044268A">
        <w:rPr>
          <w:b/>
        </w:rPr>
        <w:br/>
      </w:r>
      <w:r w:rsidRPr="001C0018">
        <w:rPr>
          <w:b/>
        </w:rPr>
        <w:t>à des Règlements existants,</w:t>
      </w:r>
      <w:r w:rsidR="0044268A">
        <w:rPr>
          <w:b/>
        </w:rPr>
        <w:t xml:space="preserve"> </w:t>
      </w:r>
      <w:r w:rsidRPr="001C0018">
        <w:rPr>
          <w:b/>
        </w:rPr>
        <w:t>proposés par le GRE</w:t>
      </w:r>
      <w:r w:rsidRPr="001C0018">
        <w:t xml:space="preserve"> </w:t>
      </w:r>
    </w:p>
    <w:p w:rsidR="001C0018" w:rsidRPr="001C0018" w:rsidRDefault="0044268A" w:rsidP="0044268A">
      <w:pPr>
        <w:pStyle w:val="HChG"/>
      </w:pPr>
      <w:r>
        <w:tab/>
      </w:r>
      <w:r>
        <w:tab/>
      </w:r>
      <w:r w:rsidR="001C0018" w:rsidRPr="001C0018">
        <w:t>Proposition de complément 11 à la série 01 d’amende</w:t>
      </w:r>
      <w:r>
        <w:t>ments</w:t>
      </w:r>
      <w:r>
        <w:br/>
      </w:r>
      <w:r w:rsidR="001C0018" w:rsidRPr="001C0018">
        <w:t xml:space="preserve">au Règlement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</w:t>
      </w:r>
      <w:r w:rsidR="001C0018" w:rsidRPr="001C0018">
        <w:t>45 (Nettoie-projecteurs)</w:t>
      </w:r>
    </w:p>
    <w:p w:rsidR="001C0018" w:rsidRPr="001C0018" w:rsidRDefault="0044268A" w:rsidP="0044268A">
      <w:pPr>
        <w:pStyle w:val="H1G"/>
      </w:pPr>
      <w:r>
        <w:tab/>
      </w:r>
      <w:r>
        <w:tab/>
      </w:r>
      <w:r w:rsidR="001C0018" w:rsidRPr="001C0018">
        <w:t>Communication du Groupe de travail de l’</w:t>
      </w:r>
      <w:r>
        <w:t>éclairage</w:t>
      </w:r>
      <w:r>
        <w:br/>
      </w:r>
      <w:r w:rsidR="001C0018" w:rsidRPr="001C0018">
        <w:t>et de la signalisation lumineuse</w:t>
      </w:r>
      <w:r w:rsidR="001C0018" w:rsidRPr="0044268A">
        <w:rPr>
          <w:b w:val="0"/>
          <w:sz w:val="20"/>
        </w:rPr>
        <w:footnoteReference w:customMarkFollows="1" w:id="2"/>
        <w:t>*</w:t>
      </w:r>
    </w:p>
    <w:p w:rsidR="001C0018" w:rsidRPr="001C0018" w:rsidRDefault="001C0018" w:rsidP="0044268A">
      <w:pPr>
        <w:pStyle w:val="SingleTxtG"/>
        <w:ind w:firstLine="567"/>
      </w:pPr>
      <w:r w:rsidRPr="001C0018">
        <w:t>Le texte reproduit ci-après, adopté par le Groupe de travail de l’éclairage et de la signalisation lumineuse (GRE) à sa soixante-seizième session (ECE/TRANS/WP.29/</w:t>
      </w:r>
      <w:r w:rsidR="0044268A">
        <w:t xml:space="preserve"> </w:t>
      </w:r>
      <w:r w:rsidRPr="001C0018">
        <w:t>GRE/76, par</w:t>
      </w:r>
      <w:r w:rsidR="0044268A">
        <w:t>. </w:t>
      </w:r>
      <w:r w:rsidRPr="001C0018">
        <w:t>10) est fondé sur le document ECE/TRANS/WP.29/GRE/2014/3. Il est soumis au Forum mondial de l’harmonisation des Règlements concernant les véhicules (WP.29) et au Comité d’administration AC.1 pour examen à leurs sessions de mars 2017.</w:t>
      </w:r>
    </w:p>
    <w:p w:rsidR="001C0018" w:rsidRPr="001C0018" w:rsidRDefault="001C0018" w:rsidP="0044268A">
      <w:pPr>
        <w:pStyle w:val="HChG"/>
      </w:pPr>
      <w:r w:rsidRPr="001C0018">
        <w:br w:type="page"/>
      </w:r>
      <w:r w:rsidR="0044268A">
        <w:lastRenderedPageBreak/>
        <w:tab/>
      </w:r>
      <w:r w:rsidR="0044268A">
        <w:tab/>
      </w:r>
      <w:r w:rsidRPr="001C0018">
        <w:t>Proposition de complément 11 à la série 01 d’</w:t>
      </w:r>
      <w:r w:rsidR="0044268A">
        <w:t>amendements</w:t>
      </w:r>
      <w:r w:rsidR="0044268A">
        <w:br/>
      </w:r>
      <w:r w:rsidRPr="001C0018">
        <w:t xml:space="preserve">au Règlement </w:t>
      </w:r>
      <w:r w:rsidR="0044268A">
        <w:rPr>
          <w:rFonts w:eastAsia="MS Mincho"/>
        </w:rPr>
        <w:t>n</w:t>
      </w:r>
      <w:r w:rsidR="0044268A">
        <w:rPr>
          <w:rFonts w:eastAsia="MS Mincho"/>
          <w:vertAlign w:val="superscript"/>
        </w:rPr>
        <w:t>o</w:t>
      </w:r>
      <w:r w:rsidR="0044268A">
        <w:t> </w:t>
      </w:r>
      <w:r w:rsidRPr="001C0018">
        <w:t>45 (Nettoie-projecteurs)</w:t>
      </w:r>
    </w:p>
    <w:p w:rsidR="001C0018" w:rsidRPr="001C0018" w:rsidRDefault="001C0018" w:rsidP="0044268A">
      <w:pPr>
        <w:pStyle w:val="SingleTxtG"/>
        <w:rPr>
          <w:b/>
        </w:rPr>
      </w:pPr>
      <w:r w:rsidRPr="001C0018">
        <w:rPr>
          <w:i/>
        </w:rPr>
        <w:t>Paragraphe</w:t>
      </w:r>
      <w:r w:rsidR="0044268A">
        <w:rPr>
          <w:i/>
        </w:rPr>
        <w:t xml:space="preserve"> 2.2.1</w:t>
      </w:r>
      <w:r w:rsidRPr="001C0018">
        <w:rPr>
          <w:i/>
        </w:rPr>
        <w:t xml:space="preserve">, </w:t>
      </w:r>
      <w:r w:rsidRPr="001C0018">
        <w:t>modifier comme suit</w:t>
      </w:r>
      <w:r w:rsidR="0044268A">
        <w:t> </w:t>
      </w:r>
      <w:r w:rsidRPr="001C0018">
        <w:t>:</w:t>
      </w:r>
    </w:p>
    <w:p w:rsidR="001C0018" w:rsidRPr="001C0018" w:rsidRDefault="001C0018" w:rsidP="0044268A">
      <w:pPr>
        <w:pStyle w:val="SingleTxtG"/>
        <w:rPr>
          <w:iCs/>
        </w:rPr>
      </w:pPr>
      <w:r w:rsidRPr="001C0018">
        <w:t>«</w:t>
      </w:r>
      <w:r w:rsidR="0044268A">
        <w:t> </w:t>
      </w:r>
      <w:r w:rsidRPr="001C0018">
        <w:t>2.2.1</w:t>
      </w:r>
      <w:r w:rsidR="0044268A">
        <w:tab/>
      </w:r>
      <w:r w:rsidR="0044268A">
        <w:tab/>
      </w:r>
      <w:r w:rsidRPr="001C0018">
        <w:t>La marque de fabrique ou de commerce</w:t>
      </w:r>
      <w:r w:rsidR="0044268A">
        <w:t> </w:t>
      </w:r>
      <w:r w:rsidRPr="001C0018">
        <w:rPr>
          <w:iCs/>
        </w:rPr>
        <w:t>:</w:t>
      </w:r>
    </w:p>
    <w:p w:rsidR="001C0018" w:rsidRPr="001C0018" w:rsidRDefault="001C0018" w:rsidP="0044268A">
      <w:pPr>
        <w:pStyle w:val="SingleTxtG"/>
        <w:tabs>
          <w:tab w:val="left" w:pos="2268"/>
        </w:tabs>
        <w:ind w:left="2835" w:hanging="567"/>
      </w:pPr>
      <w:r w:rsidRPr="001C0018">
        <w:t>a)</w:t>
      </w:r>
      <w:r w:rsidRPr="001C0018">
        <w:tab/>
        <w:t>Des nettoie-projecteurs portant la même marque de fabrique ou de commerce, mais produits par des fabricants différents doivent être considérés comme étant de types différents</w:t>
      </w:r>
      <w:r w:rsidR="0044268A">
        <w:t> </w:t>
      </w:r>
      <w:r w:rsidRPr="001C0018">
        <w:rPr>
          <w:bCs/>
        </w:rPr>
        <w:t>;</w:t>
      </w:r>
    </w:p>
    <w:p w:rsidR="001C0018" w:rsidRPr="001C0018" w:rsidRDefault="001C0018" w:rsidP="0044268A">
      <w:pPr>
        <w:pStyle w:val="SingleTxtG"/>
        <w:tabs>
          <w:tab w:val="left" w:pos="2268"/>
        </w:tabs>
        <w:ind w:left="2835" w:hanging="567"/>
      </w:pPr>
      <w:r w:rsidRPr="001C0018">
        <w:rPr>
          <w:bCs/>
        </w:rPr>
        <w:t>b)</w:t>
      </w:r>
      <w:r w:rsidRPr="001C0018">
        <w:rPr>
          <w:bCs/>
        </w:rPr>
        <w:tab/>
        <w:t xml:space="preserve">Des nettoie-projecteurs </w:t>
      </w:r>
      <w:r w:rsidRPr="001C0018">
        <w:t>produits par le même fabricant et ne différant entre eux que par la marque de fabrique ou de commerce doivent être considérés comme étant du même type.</w:t>
      </w:r>
      <w:r w:rsidR="0044268A">
        <w:t> </w:t>
      </w:r>
      <w:r w:rsidRPr="001C0018">
        <w:t>»</w:t>
      </w:r>
      <w:r w:rsidR="0044268A">
        <w:t>.</w:t>
      </w:r>
    </w:p>
    <w:p w:rsidR="001C0018" w:rsidRPr="001C0018" w:rsidRDefault="001C0018" w:rsidP="0044268A">
      <w:pPr>
        <w:pStyle w:val="SingleTxtG"/>
      </w:pPr>
      <w:r w:rsidRPr="001C0018">
        <w:rPr>
          <w:i/>
        </w:rPr>
        <w:t xml:space="preserve">Ajouter </w:t>
      </w:r>
      <w:r w:rsidR="008B4854">
        <w:rPr>
          <w:i/>
        </w:rPr>
        <w:t xml:space="preserve">un </w:t>
      </w:r>
      <w:r w:rsidRPr="001C0018">
        <w:rPr>
          <w:i/>
        </w:rPr>
        <w:t>nouveau paragraphe 3.3.9</w:t>
      </w:r>
      <w:r w:rsidRPr="001C0018">
        <w:t>, libellé comme suit</w:t>
      </w:r>
      <w:r w:rsidR="0044268A">
        <w:t> :</w:t>
      </w:r>
    </w:p>
    <w:p w:rsidR="001C0018" w:rsidRPr="001C0018" w:rsidRDefault="001C0018" w:rsidP="0044268A">
      <w:pPr>
        <w:pStyle w:val="SingleTxtG"/>
        <w:ind w:left="2268" w:hanging="1134"/>
      </w:pPr>
      <w:r w:rsidRPr="001C0018">
        <w:t>«</w:t>
      </w:r>
      <w:r w:rsidR="0044268A">
        <w:t> </w:t>
      </w:r>
      <w:r w:rsidRPr="001C0018">
        <w:t>3.3.9</w:t>
      </w:r>
      <w:r w:rsidR="0044268A">
        <w:tab/>
      </w:r>
      <w:r w:rsidRPr="001C0018">
        <w:tab/>
        <w:t>Lorsqu’il s’agit d’un type de nettoie-projecteur ne différant d’un type homologué antérieurement que par la marque de fabrique ou de commerce, il suffit de présenter</w:t>
      </w:r>
      <w:r w:rsidR="0044268A">
        <w:t> </w:t>
      </w:r>
      <w:r w:rsidRPr="001C0018">
        <w:t xml:space="preserve">: </w:t>
      </w:r>
    </w:p>
    <w:p w:rsidR="001C0018" w:rsidRPr="001C0018" w:rsidRDefault="0044268A" w:rsidP="0044268A">
      <w:pPr>
        <w:pStyle w:val="SingleTxtG"/>
        <w:ind w:left="2268" w:hanging="1134"/>
      </w:pPr>
      <w:r w:rsidRPr="009138A1">
        <w:t>3.3.9.1</w:t>
      </w:r>
      <w:r w:rsidRPr="009138A1">
        <w:tab/>
      </w:r>
      <w:r w:rsidRPr="001C0018">
        <w:t>Une déclaration du fabricant du nettoie-projecteur précisant que, sauf quant à la marque de fabrique ou de commerce, le type soumis est identique au type déjà homologué (identifié par son code d’homologation) et provient du même fabricant</w:t>
      </w:r>
      <w:r>
        <w:t> </w:t>
      </w:r>
      <w:r w:rsidRPr="001C0018">
        <w:t>;</w:t>
      </w:r>
    </w:p>
    <w:p w:rsidR="001C0018" w:rsidRPr="001C0018" w:rsidRDefault="0044268A" w:rsidP="0044268A">
      <w:pPr>
        <w:pStyle w:val="SingleTxtG"/>
        <w:ind w:left="2268" w:hanging="1134"/>
      </w:pPr>
      <w:r w:rsidRPr="009138A1">
        <w:t>3.3.9.2</w:t>
      </w:r>
      <w:r w:rsidR="001C0018" w:rsidRPr="009138A1">
        <w:tab/>
      </w:r>
      <w:r w:rsidR="001C0018" w:rsidRPr="001C0018">
        <w:t>Deux échantillons portant la nouvelle marque de fabrique ou de commerce, ou un document équivalent.</w:t>
      </w:r>
      <w:r>
        <w:t> </w:t>
      </w:r>
      <w:r w:rsidR="001C0018" w:rsidRPr="001C0018">
        <w:t>».</w:t>
      </w:r>
    </w:p>
    <w:p w:rsidR="00F9573C" w:rsidRPr="001C0018" w:rsidRDefault="001C0018" w:rsidP="001C001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1C0018" w:rsidSect="001C001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F5C" w:rsidRDefault="00FA5F5C" w:rsidP="00F95C08">
      <w:pPr>
        <w:spacing w:line="240" w:lineRule="auto"/>
      </w:pPr>
    </w:p>
  </w:endnote>
  <w:endnote w:type="continuationSeparator" w:id="0">
    <w:p w:rsidR="00FA5F5C" w:rsidRPr="00AC3823" w:rsidRDefault="00FA5F5C" w:rsidP="00AC3823">
      <w:pPr>
        <w:pStyle w:val="Footer"/>
      </w:pPr>
    </w:p>
  </w:endnote>
  <w:endnote w:type="continuationNotice" w:id="1">
    <w:p w:rsidR="00FA5F5C" w:rsidRDefault="00FA5F5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018" w:rsidRPr="001C0018" w:rsidRDefault="001C0018" w:rsidP="001C0018">
    <w:pPr>
      <w:pStyle w:val="Footer"/>
      <w:tabs>
        <w:tab w:val="right" w:pos="9638"/>
      </w:tabs>
    </w:pPr>
    <w:r w:rsidRPr="001C0018">
      <w:rPr>
        <w:b/>
        <w:sz w:val="18"/>
      </w:rPr>
      <w:fldChar w:fldCharType="begin"/>
    </w:r>
    <w:r w:rsidRPr="001C0018">
      <w:rPr>
        <w:b/>
        <w:sz w:val="18"/>
      </w:rPr>
      <w:instrText xml:space="preserve"> PAGE  \* MERGEFORMAT </w:instrText>
    </w:r>
    <w:r w:rsidRPr="001C0018">
      <w:rPr>
        <w:b/>
        <w:sz w:val="18"/>
      </w:rPr>
      <w:fldChar w:fldCharType="separate"/>
    </w:r>
    <w:r w:rsidR="009138A1">
      <w:rPr>
        <w:b/>
        <w:noProof/>
        <w:sz w:val="18"/>
      </w:rPr>
      <w:t>2</w:t>
    </w:r>
    <w:r w:rsidRPr="001C0018">
      <w:rPr>
        <w:b/>
        <w:sz w:val="18"/>
      </w:rPr>
      <w:fldChar w:fldCharType="end"/>
    </w:r>
    <w:r>
      <w:rPr>
        <w:b/>
        <w:sz w:val="18"/>
      </w:rPr>
      <w:tab/>
    </w:r>
    <w:r>
      <w:t>GE.16-22394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018" w:rsidRPr="001C0018" w:rsidRDefault="001C0018" w:rsidP="001C0018">
    <w:pPr>
      <w:pStyle w:val="Footer"/>
      <w:tabs>
        <w:tab w:val="right" w:pos="9638"/>
      </w:tabs>
      <w:rPr>
        <w:b/>
        <w:sz w:val="18"/>
      </w:rPr>
    </w:pPr>
    <w:r>
      <w:t>GE.16-22394</w:t>
    </w:r>
    <w:r>
      <w:tab/>
    </w:r>
    <w:r w:rsidRPr="001C0018">
      <w:rPr>
        <w:b/>
        <w:sz w:val="18"/>
      </w:rPr>
      <w:fldChar w:fldCharType="begin"/>
    </w:r>
    <w:r w:rsidRPr="001C0018">
      <w:rPr>
        <w:b/>
        <w:sz w:val="18"/>
      </w:rPr>
      <w:instrText xml:space="preserve"> PAGE  \* MERGEFORMAT </w:instrText>
    </w:r>
    <w:r w:rsidRPr="001C0018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1C001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1C0018" w:rsidRDefault="001C0018" w:rsidP="001C0018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706C2C99" wp14:editId="00F7EB49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16-22394  (F)    281216    160117</w:t>
    </w:r>
    <w:r>
      <w:rPr>
        <w:sz w:val="20"/>
      </w:rPr>
      <w:br/>
    </w:r>
    <w:r w:rsidRPr="001C0018">
      <w:rPr>
        <w:rFonts w:ascii="C39T30Lfz" w:hAnsi="C39T30Lfz"/>
        <w:sz w:val="56"/>
      </w:rPr>
      <w:t></w:t>
    </w:r>
    <w:r w:rsidRPr="001C0018">
      <w:rPr>
        <w:rFonts w:ascii="C39T30Lfz" w:hAnsi="C39T30Lfz"/>
        <w:sz w:val="56"/>
      </w:rPr>
      <w:t></w:t>
    </w:r>
    <w:r w:rsidRPr="001C0018">
      <w:rPr>
        <w:rFonts w:ascii="C39T30Lfz" w:hAnsi="C39T30Lfz"/>
        <w:sz w:val="56"/>
      </w:rPr>
      <w:t></w:t>
    </w:r>
    <w:r w:rsidRPr="001C0018">
      <w:rPr>
        <w:rFonts w:ascii="C39T30Lfz" w:hAnsi="C39T30Lfz"/>
        <w:sz w:val="56"/>
      </w:rPr>
      <w:t></w:t>
    </w:r>
    <w:r w:rsidRPr="001C0018">
      <w:rPr>
        <w:rFonts w:ascii="C39T30Lfz" w:hAnsi="C39T30Lfz"/>
        <w:sz w:val="56"/>
      </w:rPr>
      <w:t></w:t>
    </w:r>
    <w:r w:rsidRPr="001C0018">
      <w:rPr>
        <w:rFonts w:ascii="C39T30Lfz" w:hAnsi="C39T30Lfz"/>
        <w:sz w:val="56"/>
      </w:rPr>
      <w:t></w:t>
    </w:r>
    <w:r w:rsidRPr="001C0018">
      <w:rPr>
        <w:rFonts w:ascii="C39T30Lfz" w:hAnsi="C39T30Lfz"/>
        <w:sz w:val="56"/>
      </w:rPr>
      <w:t></w:t>
    </w:r>
    <w:r w:rsidRPr="001C0018">
      <w:rPr>
        <w:rFonts w:ascii="C39T30Lfz" w:hAnsi="C39T30Lfz"/>
        <w:sz w:val="56"/>
      </w:rPr>
      <w:t></w:t>
    </w:r>
    <w:r w:rsidRPr="001C0018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2017/27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2017/27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F5C" w:rsidRPr="00AC3823" w:rsidRDefault="00FA5F5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A5F5C" w:rsidRPr="00AC3823" w:rsidRDefault="00FA5F5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A5F5C" w:rsidRPr="00AC3823" w:rsidRDefault="00FA5F5C">
      <w:pPr>
        <w:spacing w:line="240" w:lineRule="auto"/>
        <w:rPr>
          <w:sz w:val="2"/>
          <w:szCs w:val="2"/>
        </w:rPr>
      </w:pPr>
    </w:p>
  </w:footnote>
  <w:footnote w:id="2">
    <w:p w:rsidR="001C0018" w:rsidRPr="003F68F7" w:rsidRDefault="001C0018" w:rsidP="0044268A">
      <w:pPr>
        <w:pStyle w:val="FootnoteText"/>
      </w:pPr>
      <w:r w:rsidRPr="00A90EA8">
        <w:rPr>
          <w:lang w:val="en-GB"/>
        </w:rPr>
        <w:tab/>
      </w:r>
      <w:r w:rsidRPr="003F68F7">
        <w:rPr>
          <w:sz w:val="20"/>
        </w:rPr>
        <w:t>*</w:t>
      </w:r>
      <w:r w:rsidRPr="003F68F7">
        <w:rPr>
          <w:sz w:val="20"/>
        </w:rPr>
        <w:tab/>
      </w:r>
      <w:r w:rsidRPr="003F68F7">
        <w:t xml:space="preserve">Conformément au programme de travail du Comité des transports intérieurs pour la période </w:t>
      </w:r>
      <w:r w:rsidRPr="003F68F7">
        <w:rPr>
          <w:szCs w:val="18"/>
        </w:rPr>
        <w:t>2016</w:t>
      </w:r>
      <w:r w:rsidR="0044268A">
        <w:rPr>
          <w:szCs w:val="18"/>
        </w:rPr>
        <w:noBreakHyphen/>
        <w:t>2017 (ECE/TRANS/254, par. </w:t>
      </w:r>
      <w:r w:rsidRPr="003F68F7">
        <w:rPr>
          <w:szCs w:val="18"/>
        </w:rPr>
        <w:t xml:space="preserve">159, et ECE/TRANS/2016/28/Add.1, </w:t>
      </w:r>
      <w:r>
        <w:rPr>
          <w:szCs w:val="18"/>
        </w:rPr>
        <w:t xml:space="preserve">module </w:t>
      </w:r>
      <w:r w:rsidRPr="003F68F7">
        <w:rPr>
          <w:szCs w:val="18"/>
        </w:rPr>
        <w:t xml:space="preserve">3.1), le Forum </w:t>
      </w:r>
      <w:r>
        <w:rPr>
          <w:szCs w:val="18"/>
        </w:rPr>
        <w:t xml:space="preserve">mondial </w:t>
      </w:r>
      <w:r>
        <w:t>a pour mission d’élaborer, d’harmoniser et de mettre à jour les Règlements en vue d’améliorer les caractéristiques fonctionnelles des véhicules</w:t>
      </w:r>
      <w:r w:rsidRPr="003F68F7">
        <w:rPr>
          <w:szCs w:val="18"/>
        </w:rPr>
        <w:t xml:space="preserve">. </w:t>
      </w:r>
      <w:r>
        <w:t>Le présent document est soumis dans le cadre de ce mandat</w:t>
      </w:r>
      <w:r w:rsidRPr="003F68F7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018" w:rsidRPr="001C0018" w:rsidRDefault="001C0018">
    <w:pPr>
      <w:pStyle w:val="Header"/>
    </w:pPr>
    <w:r>
      <w:t>ECE/TRANS/WP.29/2017/27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018" w:rsidRPr="001C0018" w:rsidRDefault="001C0018" w:rsidP="001C0018">
    <w:pPr>
      <w:pStyle w:val="Header"/>
      <w:jc w:val="right"/>
    </w:pPr>
    <w:r>
      <w:t>ECE/TRANS/WP.29/2017/27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5C"/>
    <w:rsid w:val="00017F94"/>
    <w:rsid w:val="00023842"/>
    <w:rsid w:val="000334F9"/>
    <w:rsid w:val="0007796D"/>
    <w:rsid w:val="000B7790"/>
    <w:rsid w:val="00111F2F"/>
    <w:rsid w:val="0014365E"/>
    <w:rsid w:val="00143C66"/>
    <w:rsid w:val="00176178"/>
    <w:rsid w:val="001C001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41C3B"/>
    <w:rsid w:val="0044268A"/>
    <w:rsid w:val="00446FE5"/>
    <w:rsid w:val="00452396"/>
    <w:rsid w:val="004837D8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B4854"/>
    <w:rsid w:val="009138A1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765F7"/>
    <w:rsid w:val="00BA0CA9"/>
    <w:rsid w:val="00C02897"/>
    <w:rsid w:val="00D3439C"/>
    <w:rsid w:val="00DB1831"/>
    <w:rsid w:val="00DD3BFD"/>
    <w:rsid w:val="00DF6678"/>
    <w:rsid w:val="00E85C74"/>
    <w:rsid w:val="00EA6547"/>
    <w:rsid w:val="00EF2E22"/>
    <w:rsid w:val="00F35BAF"/>
    <w:rsid w:val="00F660DF"/>
    <w:rsid w:val="00F94664"/>
    <w:rsid w:val="00F9573C"/>
    <w:rsid w:val="00F95C08"/>
    <w:rsid w:val="00FA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1A86E9D-F0A1-4A2C-8B4E-AD244699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ECE/TRANS/WP.29/2017/27</vt:lpstr>
      <vt:lpstr>ECE/TRANS/WP.29/2017/27</vt:lpstr>
    </vt:vector>
  </TitlesOfParts>
  <Company>DCM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ECE/TRANS/WP.29/2017/27</dc:title>
  <dc:subject>final</dc:subject>
  <dc:creator>Beaunee</dc:creator>
  <cp:keywords/>
  <dc:description/>
  <cp:lastModifiedBy>Lucille</cp:lastModifiedBy>
  <cp:revision>2</cp:revision>
  <cp:lastPrinted>2017-01-16T11:01:00Z</cp:lastPrinted>
  <dcterms:created xsi:type="dcterms:W3CDTF">2017-01-18T09:27:00Z</dcterms:created>
  <dcterms:modified xsi:type="dcterms:W3CDTF">2017-01-18T09:27:00Z</dcterms:modified>
</cp:coreProperties>
</file>