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B08AE" w:rsidTr="00E67DE8">
        <w:trPr>
          <w:cantSplit/>
          <w:trHeight w:hRule="exact" w:val="851"/>
        </w:trPr>
        <w:tc>
          <w:tcPr>
            <w:tcW w:w="1276" w:type="dxa"/>
            <w:tcBorders>
              <w:bottom w:val="single" w:sz="4" w:space="0" w:color="auto"/>
            </w:tcBorders>
            <w:shd w:val="clear" w:color="auto" w:fill="auto"/>
            <w:vAlign w:val="bottom"/>
          </w:tcPr>
          <w:p w:rsidR="00B56E9C" w:rsidRPr="008B08AE" w:rsidRDefault="00B56E9C" w:rsidP="00E67DE8">
            <w:pPr>
              <w:spacing w:after="80"/>
            </w:pPr>
          </w:p>
        </w:tc>
        <w:tc>
          <w:tcPr>
            <w:tcW w:w="2268" w:type="dxa"/>
            <w:tcBorders>
              <w:bottom w:val="single" w:sz="4" w:space="0" w:color="auto"/>
            </w:tcBorders>
            <w:shd w:val="clear" w:color="auto" w:fill="auto"/>
            <w:vAlign w:val="bottom"/>
          </w:tcPr>
          <w:p w:rsidR="00B56E9C" w:rsidRPr="008B08AE" w:rsidRDefault="00B56E9C" w:rsidP="00E67DE8">
            <w:pPr>
              <w:spacing w:after="80" w:line="300" w:lineRule="exact"/>
              <w:rPr>
                <w:b/>
                <w:sz w:val="24"/>
                <w:szCs w:val="24"/>
              </w:rPr>
            </w:pPr>
            <w:r w:rsidRPr="008B08AE">
              <w:rPr>
                <w:sz w:val="28"/>
                <w:szCs w:val="28"/>
              </w:rPr>
              <w:t>United Nations</w:t>
            </w:r>
          </w:p>
        </w:tc>
        <w:tc>
          <w:tcPr>
            <w:tcW w:w="6095" w:type="dxa"/>
            <w:gridSpan w:val="2"/>
            <w:tcBorders>
              <w:bottom w:val="single" w:sz="4" w:space="0" w:color="auto"/>
            </w:tcBorders>
            <w:shd w:val="clear" w:color="auto" w:fill="auto"/>
            <w:vAlign w:val="bottom"/>
          </w:tcPr>
          <w:p w:rsidR="00B56E9C" w:rsidRPr="008B08AE" w:rsidRDefault="00EE0113" w:rsidP="00AD0B61">
            <w:pPr>
              <w:jc w:val="right"/>
            </w:pPr>
            <w:r w:rsidRPr="008B08AE">
              <w:rPr>
                <w:sz w:val="40"/>
              </w:rPr>
              <w:t>ECE</w:t>
            </w:r>
            <w:r w:rsidR="0064692E">
              <w:t>/TRANS/WP.15/AC.1/147</w:t>
            </w:r>
            <w:r w:rsidRPr="008B08AE">
              <w:t>/Add.1</w:t>
            </w:r>
          </w:p>
        </w:tc>
      </w:tr>
      <w:tr w:rsidR="00B56E9C" w:rsidRPr="008B08AE" w:rsidTr="00E67DE8">
        <w:trPr>
          <w:cantSplit/>
          <w:trHeight w:hRule="exact" w:val="2835"/>
        </w:trPr>
        <w:tc>
          <w:tcPr>
            <w:tcW w:w="1276" w:type="dxa"/>
            <w:tcBorders>
              <w:top w:val="single" w:sz="4" w:space="0" w:color="auto"/>
              <w:bottom w:val="single" w:sz="12" w:space="0" w:color="auto"/>
            </w:tcBorders>
            <w:shd w:val="clear" w:color="auto" w:fill="auto"/>
          </w:tcPr>
          <w:p w:rsidR="00B56E9C" w:rsidRPr="008B08AE" w:rsidRDefault="004344A9" w:rsidP="00E67DE8">
            <w:pPr>
              <w:spacing w:before="120"/>
            </w:pPr>
            <w:r>
              <w:rPr>
                <w:noProof/>
                <w:lang w:eastAsia="en-GB"/>
              </w:rPr>
              <w:drawing>
                <wp:inline distT="0" distB="0" distL="0" distR="0">
                  <wp:extent cx="704850" cy="60007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B08AE" w:rsidRDefault="00D773DF" w:rsidP="00E67DE8">
            <w:pPr>
              <w:spacing w:before="120" w:line="420" w:lineRule="exact"/>
              <w:rPr>
                <w:sz w:val="40"/>
                <w:szCs w:val="40"/>
              </w:rPr>
            </w:pPr>
            <w:r w:rsidRPr="008B08AE">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8B08AE" w:rsidRDefault="00EE0113" w:rsidP="00EE0113">
            <w:pPr>
              <w:spacing w:before="240" w:line="240" w:lineRule="exact"/>
            </w:pPr>
            <w:r w:rsidRPr="008B08AE">
              <w:t>Distr.: General</w:t>
            </w:r>
          </w:p>
          <w:p w:rsidR="00EE0113" w:rsidRPr="008B08AE" w:rsidRDefault="0060738E" w:rsidP="00EE0113">
            <w:pPr>
              <w:spacing w:line="240" w:lineRule="exact"/>
            </w:pPr>
            <w:r>
              <w:t>10</w:t>
            </w:r>
            <w:r w:rsidR="00EE0113" w:rsidRPr="008B08AE">
              <w:t xml:space="preserve"> July 201</w:t>
            </w:r>
            <w:r w:rsidR="0064692E">
              <w:t>7</w:t>
            </w:r>
          </w:p>
          <w:p w:rsidR="00EE0113" w:rsidRPr="008B08AE" w:rsidRDefault="00FC6C82" w:rsidP="00EE0113">
            <w:pPr>
              <w:spacing w:line="240" w:lineRule="exact"/>
            </w:pPr>
            <w:r w:rsidRPr="008B08AE">
              <w:t>English</w:t>
            </w:r>
          </w:p>
          <w:p w:rsidR="00EE0113" w:rsidRPr="008B08AE" w:rsidRDefault="00EE0113" w:rsidP="00EE0113">
            <w:pPr>
              <w:spacing w:line="240" w:lineRule="exact"/>
            </w:pPr>
            <w:r w:rsidRPr="008B08AE">
              <w:t>Original: English</w:t>
            </w:r>
            <w:r w:rsidR="00FC6C82" w:rsidRPr="008B08AE">
              <w:t xml:space="preserve"> and French</w:t>
            </w:r>
          </w:p>
        </w:tc>
      </w:tr>
    </w:tbl>
    <w:p w:rsidR="00442A83" w:rsidRPr="008B08AE" w:rsidRDefault="00C96DF2" w:rsidP="00C96DF2">
      <w:pPr>
        <w:spacing w:before="120"/>
        <w:rPr>
          <w:b/>
          <w:sz w:val="28"/>
          <w:szCs w:val="28"/>
        </w:rPr>
      </w:pPr>
      <w:r w:rsidRPr="008B08AE">
        <w:rPr>
          <w:b/>
          <w:sz w:val="28"/>
          <w:szCs w:val="28"/>
        </w:rPr>
        <w:t>Economic Commission for Europe</w:t>
      </w:r>
    </w:p>
    <w:p w:rsidR="00C96DF2" w:rsidRPr="008B08AE" w:rsidRDefault="008F31D2" w:rsidP="00C96DF2">
      <w:pPr>
        <w:spacing w:before="120"/>
        <w:rPr>
          <w:sz w:val="28"/>
          <w:szCs w:val="28"/>
        </w:rPr>
      </w:pPr>
      <w:r w:rsidRPr="008B08AE">
        <w:rPr>
          <w:sz w:val="28"/>
          <w:szCs w:val="28"/>
        </w:rPr>
        <w:t>Inland Transport Committee</w:t>
      </w:r>
    </w:p>
    <w:p w:rsidR="008F31D2" w:rsidRPr="008B08AE" w:rsidRDefault="008F31D2" w:rsidP="00C96DF2">
      <w:pPr>
        <w:spacing w:before="120"/>
        <w:rPr>
          <w:b/>
          <w:sz w:val="24"/>
          <w:szCs w:val="24"/>
        </w:rPr>
      </w:pPr>
      <w:r w:rsidRPr="008B08AE">
        <w:rPr>
          <w:b/>
          <w:sz w:val="24"/>
          <w:szCs w:val="24"/>
        </w:rPr>
        <w:t>Working Party on the Transport of Dangerous Goods</w:t>
      </w:r>
    </w:p>
    <w:p w:rsidR="00C96DF2" w:rsidRPr="008B08AE" w:rsidRDefault="008F31D2" w:rsidP="00C96DF2">
      <w:pPr>
        <w:spacing w:before="120"/>
        <w:rPr>
          <w:b/>
        </w:rPr>
      </w:pPr>
      <w:r w:rsidRPr="008B08AE">
        <w:rPr>
          <w:b/>
        </w:rPr>
        <w:t>Joint Meeting of the RID Committee of Experts and the</w:t>
      </w:r>
      <w:r w:rsidRPr="008B08AE">
        <w:rPr>
          <w:b/>
        </w:rPr>
        <w:br/>
        <w:t>Working Party on the Transport of Dangerous Goods</w:t>
      </w:r>
    </w:p>
    <w:p w:rsidR="00C96DF2" w:rsidRPr="008B08AE" w:rsidRDefault="00237E67" w:rsidP="00C96DF2">
      <w:r w:rsidRPr="008B08AE">
        <w:t xml:space="preserve">Geneva, </w:t>
      </w:r>
      <w:r w:rsidR="00656093">
        <w:t>1</w:t>
      </w:r>
      <w:r w:rsidR="00AA0283">
        <w:t>9</w:t>
      </w:r>
      <w:r w:rsidR="00EE0113" w:rsidRPr="008B08AE">
        <w:t>-</w:t>
      </w:r>
      <w:r w:rsidR="00AA0283">
        <w:t>29</w:t>
      </w:r>
      <w:r w:rsidR="00EE0113" w:rsidRPr="008B08AE">
        <w:t xml:space="preserve"> September 201</w:t>
      </w:r>
      <w:r w:rsidR="0064692E">
        <w:t>7</w:t>
      </w:r>
    </w:p>
    <w:p w:rsidR="00C96DF2" w:rsidRPr="008B08AE" w:rsidRDefault="00FA7D6D" w:rsidP="00C96DF2">
      <w:r w:rsidRPr="008B08AE">
        <w:t>I</w:t>
      </w:r>
      <w:r w:rsidR="00FF500E" w:rsidRPr="008B08AE">
        <w:t xml:space="preserve">tem </w:t>
      </w:r>
      <w:r w:rsidR="00EE0113" w:rsidRPr="008B08AE">
        <w:t>1</w:t>
      </w:r>
      <w:r w:rsidR="00FF500E" w:rsidRPr="008B08AE">
        <w:t xml:space="preserve"> </w:t>
      </w:r>
      <w:r w:rsidR="0024772E" w:rsidRPr="008B08AE">
        <w:t>of the provisional agenda</w:t>
      </w:r>
    </w:p>
    <w:p w:rsidR="00A6129C" w:rsidRPr="008B08AE" w:rsidRDefault="00EE0113" w:rsidP="00C96DF2">
      <w:pPr>
        <w:rPr>
          <w:b/>
        </w:rPr>
      </w:pPr>
      <w:r w:rsidRPr="008B08AE">
        <w:rPr>
          <w:b/>
        </w:rPr>
        <w:t>Adoption of the agenda</w:t>
      </w:r>
    </w:p>
    <w:p w:rsidR="00D21BC4" w:rsidRPr="008B08AE" w:rsidRDefault="00D21BC4" w:rsidP="00D21BC4">
      <w:pPr>
        <w:pStyle w:val="HChG"/>
      </w:pPr>
      <w:r w:rsidRPr="008B08AE">
        <w:tab/>
      </w:r>
      <w:r w:rsidRPr="008B08AE">
        <w:tab/>
        <w:t xml:space="preserve">Provisional agenda for the </w:t>
      </w:r>
      <w:r w:rsidR="007A04D7" w:rsidRPr="008B08AE">
        <w:t>autumn</w:t>
      </w:r>
      <w:r w:rsidRPr="008B08AE">
        <w:t xml:space="preserve"> 201</w:t>
      </w:r>
      <w:r w:rsidR="00AA0283">
        <w:t>7</w:t>
      </w:r>
      <w:r w:rsidRPr="008B08AE">
        <w:t xml:space="preserve"> session</w:t>
      </w:r>
    </w:p>
    <w:p w:rsidR="00D21BC4" w:rsidRPr="008B08AE" w:rsidRDefault="00D21BC4" w:rsidP="00D21BC4">
      <w:pPr>
        <w:pStyle w:val="H23G"/>
      </w:pPr>
      <w:r w:rsidRPr="008B08AE">
        <w:tab/>
      </w:r>
      <w:r w:rsidRPr="008B08AE">
        <w:tab/>
        <w:t>Addendum</w:t>
      </w:r>
    </w:p>
    <w:p w:rsidR="00D21BC4" w:rsidRPr="008B08AE" w:rsidRDefault="00D21BC4" w:rsidP="00D21BC4">
      <w:pPr>
        <w:pStyle w:val="H1G"/>
      </w:pPr>
      <w:r w:rsidRPr="008B08AE">
        <w:tab/>
      </w:r>
      <w:r w:rsidRPr="008B08AE">
        <w:tab/>
        <w:t>Annotations and list of documents</w:t>
      </w:r>
    </w:p>
    <w:p w:rsidR="00D21BC4" w:rsidRPr="008B08AE" w:rsidRDefault="00D21BC4" w:rsidP="00D21BC4">
      <w:pPr>
        <w:pStyle w:val="HChG"/>
      </w:pPr>
      <w:r w:rsidRPr="008B08AE">
        <w:tab/>
        <w:t>1.</w:t>
      </w:r>
      <w:r w:rsidRPr="008B08AE">
        <w:tab/>
        <w:t>Adoption of the agenda</w:t>
      </w:r>
    </w:p>
    <w:p w:rsidR="00D21BC4" w:rsidRPr="0060738E" w:rsidRDefault="00D21BC4" w:rsidP="00D21BC4">
      <w:pPr>
        <w:pStyle w:val="SingleTxtG"/>
      </w:pPr>
      <w:r w:rsidRPr="008B08AE">
        <w:tab/>
        <w:t>The first item on the agenda concerns its adoption. The Joint Meeting will also have before it the report on its spring 201</w:t>
      </w:r>
      <w:r w:rsidR="00AA0283">
        <w:t>7</w:t>
      </w:r>
      <w:r w:rsidRPr="008B08AE">
        <w:t xml:space="preserve"> session, held in Bern from </w:t>
      </w:r>
      <w:r w:rsidR="00AA0283">
        <w:t>1</w:t>
      </w:r>
      <w:r w:rsidR="00AD0B61" w:rsidRPr="008B08AE">
        <w:t>3</w:t>
      </w:r>
      <w:r w:rsidRPr="008B08AE">
        <w:t xml:space="preserve"> to </w:t>
      </w:r>
      <w:r w:rsidR="00AA0283">
        <w:t>1</w:t>
      </w:r>
      <w:r w:rsidR="00AD0B61" w:rsidRPr="008B08AE">
        <w:t>7</w:t>
      </w:r>
      <w:r w:rsidRPr="008B08AE">
        <w:t xml:space="preserve"> March </w:t>
      </w:r>
      <w:r w:rsidR="00256A8D" w:rsidRPr="008B08AE">
        <w:t>201</w:t>
      </w:r>
      <w:r w:rsidR="00AA0283">
        <w:t>7</w:t>
      </w:r>
      <w:r w:rsidRPr="008B08AE">
        <w:t xml:space="preserve"> </w:t>
      </w:r>
      <w:r w:rsidRPr="0060738E">
        <w:t>(ECE/TRANS/WP.15/AC.1/</w:t>
      </w:r>
      <w:r w:rsidR="001B764B" w:rsidRPr="0060738E">
        <w:t>146</w:t>
      </w:r>
      <w:r w:rsidRPr="0060738E">
        <w:t xml:space="preserve"> – OTIF/RID/RC/</w:t>
      </w:r>
      <w:r w:rsidR="001B764B" w:rsidRPr="0060738E">
        <w:t>2017</w:t>
      </w:r>
      <w:r w:rsidR="00B22340" w:rsidRPr="0060738E">
        <w:t>-A and Add 1</w:t>
      </w:r>
      <w:r w:rsidRPr="0060738E">
        <w:t>).</w:t>
      </w:r>
    </w:p>
    <w:p w:rsidR="00D21BC4" w:rsidRPr="008B08AE" w:rsidRDefault="00D21BC4" w:rsidP="00D21BC4">
      <w:pPr>
        <w:pStyle w:val="SingleTxtG"/>
      </w:pPr>
      <w:r w:rsidRPr="008B08AE">
        <w:tab/>
        <w:t xml:space="preserve">The following points should be borne in mind: </w:t>
      </w:r>
    </w:p>
    <w:p w:rsidR="00D21BC4" w:rsidRPr="008B08AE" w:rsidRDefault="00D21BC4" w:rsidP="00D21BC4">
      <w:pPr>
        <w:pStyle w:val="SingleTxtG"/>
      </w:pPr>
      <w:r w:rsidRPr="008B08AE">
        <w:tab/>
        <w:t>(a)</w:t>
      </w:r>
      <w:r w:rsidRPr="008B08AE">
        <w:tab/>
        <w:t>At its autumn 201</w:t>
      </w:r>
      <w:r w:rsidR="00AA0283">
        <w:t>6</w:t>
      </w:r>
      <w:r w:rsidRPr="008B08AE">
        <w:t xml:space="preserve"> session, the Joint Meeting elected Mr. C. Pfauvadel (France) as Chairman and Mr. H. Rein (Germany) as Vice-Chairman for 201</w:t>
      </w:r>
      <w:r w:rsidR="00AA0283">
        <w:t>7</w:t>
      </w:r>
      <w:r w:rsidRPr="008B08AE">
        <w:t>;</w:t>
      </w:r>
    </w:p>
    <w:p w:rsidR="00D21BC4" w:rsidRPr="008B08AE" w:rsidRDefault="00D21BC4" w:rsidP="00D21BC4">
      <w:pPr>
        <w:pStyle w:val="SingleTxtG"/>
      </w:pPr>
      <w:r w:rsidRPr="008B08AE">
        <w:tab/>
        <w:t>(b)</w:t>
      </w:r>
      <w:r w:rsidRPr="008B08AE">
        <w:tab/>
        <w:t xml:space="preserve">UNECE documents (other than agendas or reports) with the symbol ECE/TRANS/WP.15/AC.1/ are circulated by the </w:t>
      </w:r>
      <w:r w:rsidRPr="008B08AE">
        <w:rPr>
          <w:szCs w:val="24"/>
        </w:rPr>
        <w:t>Intergovernmental Organisation for International Carriage by Rail (OTIF)</w:t>
      </w:r>
      <w:r w:rsidRPr="008B08AE">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rsidR="00D21BC4" w:rsidRPr="008B08AE" w:rsidRDefault="00D21BC4" w:rsidP="00D21BC4">
      <w:pPr>
        <w:pStyle w:val="SingleTxtG"/>
      </w:pPr>
      <w:r w:rsidRPr="008B08AE">
        <w:tab/>
        <w:t>(c)</w:t>
      </w:r>
      <w:r w:rsidRPr="008B08AE">
        <w:tab/>
        <w:t>The documentation will be available on the UNECE website (www.unece.org/trans/danger/danger.htm) in English, French and Russian;</w:t>
      </w:r>
    </w:p>
    <w:p w:rsidR="00D21BC4" w:rsidRPr="008B08AE" w:rsidRDefault="00D21BC4" w:rsidP="00D21BC4">
      <w:pPr>
        <w:pStyle w:val="SingleTxtG"/>
      </w:pPr>
      <w:r w:rsidRPr="008B08AE">
        <w:tab/>
        <w:t>(d)</w:t>
      </w:r>
      <w:r w:rsidRPr="008B08AE">
        <w:tab/>
        <w:t xml:space="preserve">The Joint Meeting would, if necessary, like an ad hoc working group to meet </w:t>
      </w:r>
      <w:r w:rsidR="00C125B9" w:rsidRPr="00C464CE">
        <w:t xml:space="preserve">during the second week of the </w:t>
      </w:r>
      <w:r w:rsidR="00953DD8">
        <w:t>session</w:t>
      </w:r>
      <w:r w:rsidR="00C125B9" w:rsidRPr="00C464CE">
        <w:t xml:space="preserve">, </w:t>
      </w:r>
      <w:r w:rsidRPr="00C464CE">
        <w:t>outside the times of the plenary session</w:t>
      </w:r>
      <w:r w:rsidR="00C125B9" w:rsidRPr="00C464CE">
        <w:t>,</w:t>
      </w:r>
      <w:r w:rsidRPr="00C464CE">
        <w:t xml:space="preserve"> to consider</w:t>
      </w:r>
      <w:r w:rsidRPr="008B08AE">
        <w:t xml:space="preserve"> docum</w:t>
      </w:r>
      <w:r w:rsidR="006D37C3" w:rsidRPr="008B08AE">
        <w:t>ents concerning standards (item </w:t>
      </w:r>
      <w:r w:rsidR="00DB6A80">
        <w:t>3</w:t>
      </w:r>
      <w:r w:rsidRPr="008B08AE">
        <w:t>), in accordance with the mandate to be decided by the Joint Meeting;</w:t>
      </w:r>
    </w:p>
    <w:p w:rsidR="00D21BC4" w:rsidRDefault="00D21BC4" w:rsidP="00D21BC4">
      <w:pPr>
        <w:pStyle w:val="SingleTxtG"/>
      </w:pPr>
      <w:r w:rsidRPr="008B08AE">
        <w:lastRenderedPageBreak/>
        <w:tab/>
      </w:r>
      <w:r w:rsidRPr="00C464CE">
        <w:t>(e)</w:t>
      </w:r>
      <w:r w:rsidRPr="00C464CE">
        <w:tab/>
      </w:r>
      <w:r w:rsidR="007574CC" w:rsidRPr="00C464CE">
        <w:t xml:space="preserve">Documents related to agenda item 2 (Tanks) will be discussed by the Working Group on Tanks during the </w:t>
      </w:r>
      <w:r w:rsidR="00C464CE" w:rsidRPr="00C464CE">
        <w:t>first</w:t>
      </w:r>
      <w:r w:rsidR="007574CC" w:rsidRPr="00C464CE">
        <w:t xml:space="preserve"> week of the </w:t>
      </w:r>
      <w:r w:rsidR="00953DD8">
        <w:t>session</w:t>
      </w:r>
      <w:r w:rsidRPr="00C464CE">
        <w:t>, after this item have been discussed in plenary;</w:t>
      </w:r>
    </w:p>
    <w:p w:rsidR="00953DD8" w:rsidRPr="008B08AE" w:rsidRDefault="00953DD8" w:rsidP="002065FC">
      <w:pPr>
        <w:pStyle w:val="SingleTxtG"/>
        <w:ind w:left="1689" w:hanging="555"/>
        <w:jc w:val="left"/>
      </w:pPr>
      <w:r>
        <w:t>(f)</w:t>
      </w:r>
      <w:r>
        <w:tab/>
        <w:t xml:space="preserve">The link for </w:t>
      </w:r>
      <w:r w:rsidR="002065FC">
        <w:t xml:space="preserve">online </w:t>
      </w:r>
      <w:r>
        <w:t>registration of d</w:t>
      </w:r>
      <w:r>
        <w:t xml:space="preserve">elegates </w:t>
      </w:r>
      <w:r>
        <w:t>is</w:t>
      </w:r>
      <w:proofErr w:type="gramStart"/>
      <w:r w:rsidR="00CA2790">
        <w:t>:</w:t>
      </w:r>
      <w:proofErr w:type="gramEnd"/>
      <w:r>
        <w:br/>
      </w:r>
      <w:r w:rsidRPr="002065FC">
        <w:t>https://www2.unece.org/uncdb/app/ext/meeting-registration?id=NQyUkw</w:t>
      </w:r>
      <w:r w:rsidRPr="002065FC">
        <w:t>.</w:t>
      </w:r>
      <w:r>
        <w:t xml:space="preserve"> </w:t>
      </w:r>
    </w:p>
    <w:p w:rsidR="009371E4" w:rsidRPr="008B08AE" w:rsidRDefault="00D21BC4" w:rsidP="00D21BC4">
      <w:pPr>
        <w:pStyle w:val="HChG"/>
      </w:pPr>
      <w:r w:rsidRPr="008B08AE">
        <w:tab/>
        <w:t>2.</w:t>
      </w:r>
      <w:r w:rsidRPr="008B08AE">
        <w:tab/>
      </w:r>
      <w:r w:rsidR="00AA0283" w:rsidRPr="008B08AE">
        <w:t>Tanks</w:t>
      </w:r>
      <w:r w:rsidR="009371E4" w:rsidRPr="008B08AE">
        <w:t xml:space="preserve"> </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4864"/>
      </w:tblGrid>
      <w:tr w:rsidR="004F668C" w:rsidRPr="004F668C" w:rsidTr="00D37271">
        <w:tc>
          <w:tcPr>
            <w:tcW w:w="3641" w:type="dxa"/>
          </w:tcPr>
          <w:p w:rsidR="0022422D" w:rsidRPr="004F668C" w:rsidRDefault="004F668C" w:rsidP="004F668C">
            <w:pPr>
              <w:pStyle w:val="SingleTxtG"/>
              <w:spacing w:after="60"/>
              <w:ind w:left="0" w:right="175"/>
              <w:jc w:val="left"/>
            </w:pPr>
            <w:r>
              <w:t>ECE/TRANS/WP.15/AC.1/2017/31</w:t>
            </w:r>
            <w:r w:rsidR="005969D4" w:rsidRPr="004F668C">
              <w:t xml:space="preserve"> (</w:t>
            </w:r>
            <w:r>
              <w:t>Russian Federation</w:t>
            </w:r>
            <w:r w:rsidR="005969D4" w:rsidRPr="004F668C">
              <w:t>)</w:t>
            </w:r>
          </w:p>
        </w:tc>
        <w:tc>
          <w:tcPr>
            <w:tcW w:w="4864" w:type="dxa"/>
          </w:tcPr>
          <w:p w:rsidR="0022422D" w:rsidRPr="004F668C" w:rsidRDefault="00D41396" w:rsidP="00D41396">
            <w:pPr>
              <w:pStyle w:val="SingleTxtG"/>
              <w:spacing w:after="60"/>
              <w:ind w:left="0"/>
              <w:jc w:val="left"/>
            </w:pPr>
            <w:r>
              <w:rPr>
                <w:bCs/>
                <w:color w:val="000000"/>
                <w:lang w:val="en-US" w:eastAsia="ru-RU"/>
              </w:rPr>
              <w:t>T</w:t>
            </w:r>
            <w:r w:rsidR="004F668C" w:rsidRPr="001F0A56">
              <w:rPr>
                <w:bCs/>
                <w:color w:val="000000"/>
                <w:lang w:val="en-US" w:eastAsia="ru-RU"/>
              </w:rPr>
              <w:t>anks with a protective lining or coating</w:t>
            </w:r>
            <w:r w:rsidR="00B6174D">
              <w:rPr>
                <w:bCs/>
                <w:color w:val="000000"/>
                <w:lang w:val="en-US" w:eastAsia="ru-RU"/>
              </w:rPr>
              <w:t xml:space="preserve"> – Assignment of TU42 to UN No. 3266</w:t>
            </w:r>
          </w:p>
        </w:tc>
      </w:tr>
      <w:tr w:rsidR="00D154E7" w:rsidRPr="004F668C" w:rsidTr="00DB6A80">
        <w:tc>
          <w:tcPr>
            <w:tcW w:w="3641" w:type="dxa"/>
          </w:tcPr>
          <w:p w:rsidR="00D154E7" w:rsidRPr="004F668C" w:rsidRDefault="00D154E7" w:rsidP="00D154E7">
            <w:pPr>
              <w:pStyle w:val="SingleTxtG"/>
              <w:spacing w:after="60"/>
              <w:ind w:left="0" w:right="175"/>
              <w:jc w:val="left"/>
            </w:pPr>
            <w:r>
              <w:t>ECE/TRANS/WP.15/AC.1/2017/36</w:t>
            </w:r>
            <w:r w:rsidRPr="004F668C">
              <w:t xml:space="preserve"> (</w:t>
            </w:r>
            <w:r>
              <w:t>Belgium</w:t>
            </w:r>
            <w:r w:rsidRPr="004F668C">
              <w:t>)</w:t>
            </w:r>
          </w:p>
        </w:tc>
        <w:tc>
          <w:tcPr>
            <w:tcW w:w="4864" w:type="dxa"/>
          </w:tcPr>
          <w:p w:rsidR="00D154E7" w:rsidRPr="000B23C3" w:rsidRDefault="0060738E" w:rsidP="000B23C3">
            <w:pPr>
              <w:pStyle w:val="SingleTxtG"/>
              <w:spacing w:after="60"/>
              <w:ind w:left="0"/>
              <w:jc w:val="left"/>
              <w:rPr>
                <w:bCs/>
                <w:lang w:val="en-US" w:eastAsia="ru-RU"/>
              </w:rPr>
            </w:pPr>
            <w:r w:rsidRPr="0060738E">
              <w:rPr>
                <w:bCs/>
                <w:lang w:val="en-US" w:eastAsia="ru-RU"/>
              </w:rPr>
              <w:t>Holding time – Information in the transport document</w:t>
            </w:r>
          </w:p>
        </w:tc>
      </w:tr>
      <w:tr w:rsidR="008E3D0B" w:rsidRPr="008E3D0B" w:rsidTr="00DB6A80">
        <w:tc>
          <w:tcPr>
            <w:tcW w:w="3641" w:type="dxa"/>
          </w:tcPr>
          <w:p w:rsidR="008E3D0B" w:rsidRPr="008E3D0B" w:rsidRDefault="008E3D0B" w:rsidP="008E3D0B">
            <w:pPr>
              <w:pStyle w:val="SingleTxtG"/>
              <w:spacing w:after="60"/>
              <w:ind w:left="0" w:right="175"/>
              <w:jc w:val="left"/>
            </w:pPr>
            <w:r w:rsidRPr="008E3D0B">
              <w:t>ECE/TRANS/WP.15/AC.1/2017/3</w:t>
            </w:r>
            <w:r>
              <w:t>8</w:t>
            </w:r>
            <w:r w:rsidRPr="008E3D0B">
              <w:t xml:space="preserve"> (</w:t>
            </w:r>
            <w:r>
              <w:t>United Kingdom</w:t>
            </w:r>
            <w:r w:rsidRPr="008E3D0B">
              <w:t>)</w:t>
            </w:r>
          </w:p>
        </w:tc>
        <w:tc>
          <w:tcPr>
            <w:tcW w:w="4864" w:type="dxa"/>
          </w:tcPr>
          <w:p w:rsidR="008E3D0B" w:rsidRPr="008E3D0B" w:rsidRDefault="008E3D0B" w:rsidP="00DB6A80">
            <w:pPr>
              <w:pStyle w:val="SingleTxtG"/>
              <w:spacing w:after="60"/>
              <w:ind w:left="0"/>
              <w:jc w:val="left"/>
            </w:pPr>
            <w:r>
              <w:t>Report of the informal working group on the inspection and certification of tanks</w:t>
            </w:r>
          </w:p>
        </w:tc>
      </w:tr>
      <w:tr w:rsidR="008E3D0B" w:rsidRPr="008E3D0B" w:rsidTr="00DB6A80">
        <w:tc>
          <w:tcPr>
            <w:tcW w:w="3641" w:type="dxa"/>
          </w:tcPr>
          <w:p w:rsidR="008E3D0B" w:rsidRPr="008E3D0B" w:rsidRDefault="008E3D0B" w:rsidP="008E3D0B">
            <w:pPr>
              <w:pStyle w:val="SingleTxtG"/>
              <w:spacing w:after="60"/>
              <w:ind w:left="0" w:right="175"/>
              <w:jc w:val="left"/>
            </w:pPr>
            <w:r w:rsidRPr="008E3D0B">
              <w:t>ECE/TRANS/WP.15/AC.1/2017</w:t>
            </w:r>
            <w:r>
              <w:t>/40</w:t>
            </w:r>
            <w:r w:rsidRPr="008E3D0B">
              <w:t xml:space="preserve"> (</w:t>
            </w:r>
            <w:r>
              <w:t>Netherlands</w:t>
            </w:r>
            <w:r w:rsidRPr="008E3D0B">
              <w:t>)</w:t>
            </w:r>
          </w:p>
        </w:tc>
        <w:tc>
          <w:tcPr>
            <w:tcW w:w="4864" w:type="dxa"/>
          </w:tcPr>
          <w:p w:rsidR="008E3D0B" w:rsidRPr="008E3D0B" w:rsidRDefault="008E3D0B" w:rsidP="00DB6A80">
            <w:pPr>
              <w:pStyle w:val="SingleTxtG"/>
              <w:spacing w:after="60"/>
              <w:ind w:left="0"/>
              <w:jc w:val="left"/>
            </w:pPr>
            <w:r w:rsidRPr="000E7066">
              <w:rPr>
                <w:lang w:val="en-US"/>
              </w:rPr>
              <w:t>Cross sectional shapes of shells</w:t>
            </w:r>
          </w:p>
        </w:tc>
      </w:tr>
    </w:tbl>
    <w:p w:rsidR="00AA0283" w:rsidRDefault="00AA0283" w:rsidP="00D21BC4">
      <w:pPr>
        <w:pStyle w:val="HChG"/>
      </w:pPr>
      <w:r>
        <w:tab/>
        <w:t>3.</w:t>
      </w:r>
      <w:r>
        <w:tab/>
      </w:r>
      <w:r w:rsidRPr="008B08AE">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4F668C" w:rsidRPr="004F668C" w:rsidTr="00DB6A80">
        <w:tc>
          <w:tcPr>
            <w:tcW w:w="3655" w:type="dxa"/>
          </w:tcPr>
          <w:p w:rsidR="004F668C" w:rsidRPr="004F668C" w:rsidRDefault="004F668C" w:rsidP="004F668C">
            <w:pPr>
              <w:pStyle w:val="SingleTxtG"/>
              <w:spacing w:after="60"/>
              <w:ind w:left="0" w:right="175"/>
              <w:jc w:val="left"/>
            </w:pPr>
            <w:r>
              <w:t>ECE/TRANS/WP.15/AC.1/2017/32</w:t>
            </w:r>
            <w:r w:rsidRPr="004F668C">
              <w:t xml:space="preserve"> (</w:t>
            </w:r>
            <w:r>
              <w:t>CEN</w:t>
            </w:r>
            <w:r w:rsidRPr="004F668C">
              <w:t>)</w:t>
            </w:r>
          </w:p>
        </w:tc>
        <w:tc>
          <w:tcPr>
            <w:tcW w:w="4850" w:type="dxa"/>
          </w:tcPr>
          <w:p w:rsidR="004F668C" w:rsidRPr="004F668C" w:rsidRDefault="004F668C" w:rsidP="00DB6A80">
            <w:pPr>
              <w:pStyle w:val="SingleTxtG"/>
              <w:spacing w:after="60"/>
              <w:ind w:left="0"/>
              <w:jc w:val="left"/>
            </w:pPr>
            <w:r w:rsidRPr="009C74F9">
              <w:t>Information on work in progress in CEN</w:t>
            </w:r>
          </w:p>
        </w:tc>
      </w:tr>
    </w:tbl>
    <w:p w:rsidR="00AA0283" w:rsidRDefault="00AA0283" w:rsidP="00AA0283">
      <w:pPr>
        <w:pStyle w:val="HChG"/>
      </w:pPr>
      <w:r w:rsidRPr="008B08AE">
        <w:tab/>
        <w:t>4.</w:t>
      </w:r>
      <w:r w:rsidRPr="008B08AE">
        <w:tab/>
        <w:t>Harmonization with the United Nations Recommendations on the Transport of Dangerous Goods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60738E" w:rsidRPr="001B764B" w:rsidTr="00C125B9">
        <w:tc>
          <w:tcPr>
            <w:tcW w:w="3654" w:type="dxa"/>
          </w:tcPr>
          <w:p w:rsidR="0060738E" w:rsidRPr="001B764B" w:rsidRDefault="0060738E" w:rsidP="00DB6A80">
            <w:pPr>
              <w:pStyle w:val="SingleTxtG"/>
              <w:tabs>
                <w:tab w:val="left" w:pos="3720"/>
              </w:tabs>
              <w:ind w:left="0" w:right="176"/>
              <w:jc w:val="left"/>
            </w:pPr>
            <w:r>
              <w:t xml:space="preserve">ECE/TRANS/WP.15/AC.1/2017/26 and </w:t>
            </w:r>
            <w:r>
              <w:br/>
              <w:t>-</w:t>
            </w:r>
            <w:r w:rsidRPr="001B764B">
              <w:t>/Add.1 (Secretariat)</w:t>
            </w:r>
          </w:p>
        </w:tc>
        <w:tc>
          <w:tcPr>
            <w:tcW w:w="4851" w:type="dxa"/>
          </w:tcPr>
          <w:p w:rsidR="0060738E" w:rsidRPr="001B764B" w:rsidRDefault="0060738E" w:rsidP="00DB6A80">
            <w:pPr>
              <w:pStyle w:val="SingleTxtG"/>
              <w:spacing w:after="60"/>
              <w:ind w:left="0"/>
              <w:jc w:val="left"/>
            </w:pPr>
            <w:r w:rsidRPr="001B764B">
              <w:t>Report of the Ad Hoc Working Group on the Harmonization of RID/ADR/ADN with the United Nations Recommendations on the Transport of Dangerous Goods</w:t>
            </w:r>
          </w:p>
        </w:tc>
      </w:tr>
      <w:tr w:rsidR="001B764B" w:rsidRPr="001B764B" w:rsidTr="00C125B9">
        <w:tc>
          <w:tcPr>
            <w:tcW w:w="3654" w:type="dxa"/>
          </w:tcPr>
          <w:p w:rsidR="001B764B" w:rsidRPr="001B764B" w:rsidRDefault="001B764B" w:rsidP="001B764B">
            <w:pPr>
              <w:pStyle w:val="SingleTxtG"/>
              <w:spacing w:after="60"/>
              <w:ind w:left="0" w:right="175"/>
              <w:jc w:val="left"/>
            </w:pPr>
            <w:r w:rsidRPr="001B764B">
              <w:t>ECE/TRANS/WP.15/AC.1/201</w:t>
            </w:r>
            <w:r>
              <w:t>7</w:t>
            </w:r>
            <w:r w:rsidRPr="001B764B">
              <w:t>/</w:t>
            </w:r>
            <w:r>
              <w:t>25</w:t>
            </w:r>
            <w:r w:rsidRPr="001B764B">
              <w:t xml:space="preserve"> (</w:t>
            </w:r>
            <w:r>
              <w:t>Romania</w:t>
            </w:r>
            <w:r w:rsidRPr="001B764B">
              <w:t>)</w:t>
            </w:r>
          </w:p>
        </w:tc>
        <w:tc>
          <w:tcPr>
            <w:tcW w:w="4851" w:type="dxa"/>
          </w:tcPr>
          <w:p w:rsidR="001B764B" w:rsidRPr="001B764B" w:rsidRDefault="001B764B" w:rsidP="00DB6A80">
            <w:pPr>
              <w:pStyle w:val="SingleTxtG"/>
              <w:spacing w:after="60"/>
              <w:ind w:left="0"/>
              <w:jc w:val="left"/>
            </w:pPr>
            <w:r w:rsidRPr="008137C6">
              <w:t>Assignment of obligations of the participants</w:t>
            </w:r>
          </w:p>
        </w:tc>
      </w:tr>
      <w:tr w:rsidR="008E3D0B" w:rsidRPr="001B764B" w:rsidTr="00C125B9">
        <w:tc>
          <w:tcPr>
            <w:tcW w:w="3654" w:type="dxa"/>
          </w:tcPr>
          <w:p w:rsidR="008E3D0B" w:rsidRPr="001B764B" w:rsidRDefault="008E3D0B" w:rsidP="008E3D0B">
            <w:pPr>
              <w:pStyle w:val="SingleTxtG"/>
              <w:spacing w:after="60"/>
              <w:ind w:left="0" w:right="175"/>
              <w:jc w:val="left"/>
            </w:pPr>
            <w:r w:rsidRPr="001B764B">
              <w:t>ECE/TRANS/WP.15/AC.1/201</w:t>
            </w:r>
            <w:r>
              <w:t>7</w:t>
            </w:r>
            <w:r w:rsidRPr="001B764B">
              <w:t>/</w:t>
            </w:r>
            <w:r>
              <w:t>35</w:t>
            </w:r>
            <w:r w:rsidRPr="001B764B">
              <w:t xml:space="preserve"> (</w:t>
            </w:r>
            <w:r>
              <w:t>Sweden</w:t>
            </w:r>
            <w:r w:rsidRPr="001B764B">
              <w:t>)</w:t>
            </w:r>
          </w:p>
        </w:tc>
        <w:tc>
          <w:tcPr>
            <w:tcW w:w="4851" w:type="dxa"/>
          </w:tcPr>
          <w:p w:rsidR="008E3D0B" w:rsidRPr="001B764B" w:rsidRDefault="008E3D0B" w:rsidP="008E3D0B">
            <w:pPr>
              <w:pStyle w:val="SingleTxtG"/>
              <w:spacing w:after="60"/>
              <w:ind w:left="0" w:right="175"/>
              <w:jc w:val="left"/>
            </w:pPr>
            <w:r w:rsidRPr="008E3D0B">
              <w:t>Amendment of provision 2.2.51.2.2 for fertilizers</w:t>
            </w:r>
          </w:p>
        </w:tc>
      </w:tr>
      <w:tr w:rsidR="008E3D0B" w:rsidRPr="001B764B" w:rsidTr="00C125B9">
        <w:tc>
          <w:tcPr>
            <w:tcW w:w="3654" w:type="dxa"/>
          </w:tcPr>
          <w:p w:rsidR="008E3D0B" w:rsidRPr="001B764B" w:rsidRDefault="008E3D0B" w:rsidP="00DB6A80">
            <w:pPr>
              <w:pStyle w:val="SingleTxtG"/>
              <w:spacing w:after="60"/>
              <w:ind w:left="0" w:right="175"/>
              <w:jc w:val="left"/>
            </w:pPr>
            <w:r w:rsidRPr="001B764B">
              <w:t>ECE/TRANS/WP.15/AC.1/201</w:t>
            </w:r>
            <w:r>
              <w:t>7</w:t>
            </w:r>
            <w:r w:rsidRPr="001B764B">
              <w:t>/</w:t>
            </w:r>
            <w:r>
              <w:t>39</w:t>
            </w:r>
            <w:r w:rsidRPr="001B764B">
              <w:t xml:space="preserve"> (</w:t>
            </w:r>
            <w:r>
              <w:t>Germany/Sweden</w:t>
            </w:r>
            <w:r w:rsidRPr="001B764B">
              <w:t>)</w:t>
            </w:r>
          </w:p>
        </w:tc>
        <w:tc>
          <w:tcPr>
            <w:tcW w:w="4851" w:type="dxa"/>
          </w:tcPr>
          <w:p w:rsidR="008E3D0B" w:rsidRPr="001B764B" w:rsidRDefault="008E3D0B" w:rsidP="00DB6A80">
            <w:pPr>
              <w:pStyle w:val="SingleTxtG"/>
              <w:spacing w:after="60"/>
              <w:ind w:left="0" w:right="175"/>
              <w:jc w:val="left"/>
            </w:pPr>
            <w:r>
              <w:t>Articles containing lithium metal batteries or lithium ion batteries</w:t>
            </w:r>
          </w:p>
        </w:tc>
      </w:tr>
    </w:tbl>
    <w:p w:rsidR="00D21BC4" w:rsidRPr="008B08AE" w:rsidRDefault="00D21BC4" w:rsidP="00D21BC4">
      <w:pPr>
        <w:pStyle w:val="HChG"/>
      </w:pPr>
      <w:r w:rsidRPr="008B08AE">
        <w:tab/>
      </w:r>
      <w:r w:rsidR="00AA0283">
        <w:t>5</w:t>
      </w:r>
      <w:r w:rsidRPr="008B08AE">
        <w:t>.</w:t>
      </w:r>
      <w:r w:rsidRPr="008B08AE">
        <w:tab/>
      </w:r>
      <w:r w:rsidR="00A225C9" w:rsidRPr="008B08AE">
        <w:t>Proposa</w:t>
      </w:r>
      <w:r w:rsidR="00EE0731">
        <w:t>ls for amendments to RID/ADR/ADN</w:t>
      </w:r>
    </w:p>
    <w:p w:rsidR="00A225C9" w:rsidRDefault="00A225C9" w:rsidP="00EE0731">
      <w:pPr>
        <w:pStyle w:val="H1G"/>
      </w:pPr>
      <w:r w:rsidRPr="008B08AE">
        <w:tab/>
        <w:t>(a)</w:t>
      </w:r>
      <w:r w:rsidRPr="008B08AE">
        <w:tab/>
        <w:t>Pending issues</w:t>
      </w:r>
    </w:p>
    <w:p w:rsidR="00C125B9" w:rsidRPr="008B08AE" w:rsidRDefault="00C125B9" w:rsidP="00C125B9">
      <w:pPr>
        <w:pStyle w:val="SingleTxtG"/>
      </w:pPr>
      <w:r w:rsidRPr="008B08AE">
        <w:tab/>
        <w:t>No document has been submitted under this agenda item.</w:t>
      </w:r>
    </w:p>
    <w:p w:rsidR="00A225C9" w:rsidRPr="008B08AE" w:rsidRDefault="00A225C9" w:rsidP="00EE0731">
      <w:pPr>
        <w:pStyle w:val="H1G"/>
      </w:pPr>
      <w:r w:rsidRPr="008B08AE">
        <w:tab/>
        <w:t>(b)</w:t>
      </w:r>
      <w:r w:rsidRPr="008B08AE">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1B764B" w:rsidRPr="001B764B" w:rsidTr="00C125B9">
        <w:trPr>
          <w:cantSplit/>
        </w:trPr>
        <w:tc>
          <w:tcPr>
            <w:tcW w:w="3655" w:type="dxa"/>
          </w:tcPr>
          <w:p w:rsidR="001B764B" w:rsidRPr="001B764B" w:rsidRDefault="001B764B" w:rsidP="001B764B">
            <w:pPr>
              <w:pStyle w:val="SingleTxtG"/>
              <w:spacing w:after="60"/>
              <w:ind w:left="0" w:right="175"/>
              <w:jc w:val="left"/>
            </w:pPr>
            <w:r w:rsidRPr="001B764B">
              <w:t>ECE/TRANS/WP.15/AC.1/201</w:t>
            </w:r>
            <w:r>
              <w:t>7</w:t>
            </w:r>
            <w:r w:rsidRPr="001B764B">
              <w:t>/</w:t>
            </w:r>
            <w:r>
              <w:t>27</w:t>
            </w:r>
            <w:r w:rsidRPr="001B764B">
              <w:t xml:space="preserve"> (</w:t>
            </w:r>
            <w:r>
              <w:t>Switzerland</w:t>
            </w:r>
            <w:r w:rsidRPr="001B764B">
              <w:t>)</w:t>
            </w:r>
          </w:p>
        </w:tc>
        <w:tc>
          <w:tcPr>
            <w:tcW w:w="4850" w:type="dxa"/>
          </w:tcPr>
          <w:p w:rsidR="001B764B" w:rsidRPr="001B764B" w:rsidRDefault="004F668C" w:rsidP="00DB6A80">
            <w:pPr>
              <w:pStyle w:val="SingleTxtG"/>
              <w:spacing w:after="60"/>
              <w:ind w:left="0"/>
              <w:jc w:val="left"/>
            </w:pPr>
            <w:r>
              <w:t>Special provision 666</w:t>
            </w:r>
          </w:p>
        </w:tc>
      </w:tr>
      <w:tr w:rsidR="004F668C" w:rsidRPr="004F668C" w:rsidTr="00C125B9">
        <w:trPr>
          <w:cantSplit/>
        </w:trPr>
        <w:tc>
          <w:tcPr>
            <w:tcW w:w="3655" w:type="dxa"/>
          </w:tcPr>
          <w:p w:rsidR="004F668C" w:rsidRPr="004F668C" w:rsidRDefault="004F668C" w:rsidP="004F668C">
            <w:pPr>
              <w:pStyle w:val="SingleTxtG"/>
              <w:spacing w:after="60"/>
              <w:ind w:left="0" w:right="175"/>
              <w:jc w:val="left"/>
            </w:pPr>
            <w:r w:rsidRPr="004F668C">
              <w:lastRenderedPageBreak/>
              <w:t>ECE/TRANS/WP.15/AC.1/201</w:t>
            </w:r>
            <w:r>
              <w:t>7</w:t>
            </w:r>
            <w:r w:rsidRPr="004F668C">
              <w:t>/</w:t>
            </w:r>
            <w:r>
              <w:t>28</w:t>
            </w:r>
            <w:r w:rsidRPr="004F668C">
              <w:t xml:space="preserve"> (</w:t>
            </w:r>
            <w:r>
              <w:t>Sweden</w:t>
            </w:r>
            <w:r w:rsidRPr="004F668C">
              <w:t>)</w:t>
            </w:r>
          </w:p>
        </w:tc>
        <w:tc>
          <w:tcPr>
            <w:tcW w:w="4850" w:type="dxa"/>
          </w:tcPr>
          <w:p w:rsidR="004F668C" w:rsidRPr="004F668C" w:rsidRDefault="004F668C" w:rsidP="00DB6A80">
            <w:pPr>
              <w:pStyle w:val="SingleTxtG"/>
              <w:spacing w:after="60"/>
              <w:ind w:left="0"/>
              <w:jc w:val="left"/>
            </w:pPr>
            <w:r>
              <w:rPr>
                <w:lang w:val="en-US"/>
              </w:rPr>
              <w:t>L</w:t>
            </w:r>
            <w:r w:rsidRPr="00717119">
              <w:rPr>
                <w:lang w:val="en-US"/>
              </w:rPr>
              <w:t>anguages used for mark</w:t>
            </w:r>
            <w:r>
              <w:rPr>
                <w:lang w:val="en-US"/>
              </w:rPr>
              <w:t>s</w:t>
            </w:r>
          </w:p>
        </w:tc>
      </w:tr>
      <w:tr w:rsidR="004F668C" w:rsidRPr="004F668C" w:rsidTr="00C125B9">
        <w:trPr>
          <w:cantSplit/>
        </w:trPr>
        <w:tc>
          <w:tcPr>
            <w:tcW w:w="3655" w:type="dxa"/>
          </w:tcPr>
          <w:p w:rsidR="004F668C" w:rsidRPr="004F668C" w:rsidRDefault="004F668C" w:rsidP="004F668C">
            <w:pPr>
              <w:pStyle w:val="SingleTxtG"/>
              <w:spacing w:after="60"/>
              <w:ind w:left="0" w:right="175"/>
              <w:jc w:val="left"/>
            </w:pPr>
            <w:r>
              <w:t>ECE/TRANS/WP.15/AC.1/2017/29</w:t>
            </w:r>
            <w:r w:rsidRPr="004F668C">
              <w:t xml:space="preserve"> (</w:t>
            </w:r>
            <w:r>
              <w:t>Germany</w:t>
            </w:r>
            <w:r w:rsidRPr="004F668C">
              <w:t>)</w:t>
            </w:r>
          </w:p>
        </w:tc>
        <w:tc>
          <w:tcPr>
            <w:tcW w:w="4850" w:type="dxa"/>
          </w:tcPr>
          <w:p w:rsidR="004F668C" w:rsidRPr="004F668C" w:rsidRDefault="004F668C" w:rsidP="00DB6A80">
            <w:pPr>
              <w:pStyle w:val="SingleTxtG"/>
              <w:spacing w:after="60"/>
              <w:ind w:left="0"/>
              <w:jc w:val="left"/>
            </w:pPr>
            <w:r w:rsidRPr="00302B8D">
              <w:rPr>
                <w:bCs/>
              </w:rPr>
              <w:t>Table 1.10.3.1.2 – List of high consequence dangerous goods (flammable corrosive gases of Class 2)</w:t>
            </w:r>
          </w:p>
        </w:tc>
      </w:tr>
      <w:tr w:rsidR="004F668C" w:rsidRPr="004F668C" w:rsidTr="00C125B9">
        <w:trPr>
          <w:cantSplit/>
        </w:trPr>
        <w:tc>
          <w:tcPr>
            <w:tcW w:w="3655" w:type="dxa"/>
          </w:tcPr>
          <w:p w:rsidR="004F668C" w:rsidRPr="004F668C" w:rsidRDefault="004F668C" w:rsidP="004F668C">
            <w:pPr>
              <w:pStyle w:val="SingleTxtG"/>
              <w:spacing w:after="60"/>
              <w:ind w:left="0" w:right="175"/>
              <w:jc w:val="left"/>
            </w:pPr>
            <w:r>
              <w:t>ECE/TRANS/WP.15/AC.1/2017/30</w:t>
            </w:r>
            <w:r w:rsidRPr="004F668C">
              <w:t xml:space="preserve"> (</w:t>
            </w:r>
            <w:r>
              <w:t>Germany</w:t>
            </w:r>
            <w:r w:rsidRPr="004F668C">
              <w:t>)</w:t>
            </w:r>
          </w:p>
        </w:tc>
        <w:tc>
          <w:tcPr>
            <w:tcW w:w="4850" w:type="dxa"/>
          </w:tcPr>
          <w:p w:rsidR="004F668C" w:rsidRPr="004F668C" w:rsidRDefault="004F668C" w:rsidP="00B649C8">
            <w:pPr>
              <w:pStyle w:val="SingleTxtG"/>
              <w:spacing w:after="60"/>
              <w:ind w:left="0"/>
              <w:jc w:val="left"/>
            </w:pPr>
            <w:r>
              <w:t>Marking of cargo transport units carrying packages with goods of classes 1 to 9 (except UN numbers 3077 and 3082) with additional environmentally hazardous properties in small quantities in accordance with 5.2.1.8.1</w:t>
            </w:r>
          </w:p>
        </w:tc>
      </w:tr>
      <w:tr w:rsidR="008E3D0B" w:rsidRPr="004F668C" w:rsidTr="00C125B9">
        <w:trPr>
          <w:cantSplit/>
        </w:trPr>
        <w:tc>
          <w:tcPr>
            <w:tcW w:w="3655" w:type="dxa"/>
          </w:tcPr>
          <w:p w:rsidR="008E3D0B" w:rsidRPr="004F668C" w:rsidRDefault="008E3D0B" w:rsidP="008E3D0B">
            <w:pPr>
              <w:pStyle w:val="SingleTxtG"/>
              <w:spacing w:after="60"/>
              <w:ind w:left="0" w:right="175"/>
              <w:jc w:val="left"/>
            </w:pPr>
            <w:r>
              <w:t>ECE/TRANS/WP.15/AC.1/2017/37</w:t>
            </w:r>
            <w:r w:rsidRPr="004F668C">
              <w:t xml:space="preserve"> (</w:t>
            </w:r>
            <w:r>
              <w:t>Austria</w:t>
            </w:r>
            <w:r w:rsidRPr="004F668C">
              <w:t>)</w:t>
            </w:r>
          </w:p>
        </w:tc>
        <w:tc>
          <w:tcPr>
            <w:tcW w:w="4850" w:type="dxa"/>
          </w:tcPr>
          <w:p w:rsidR="008E3D0B" w:rsidRPr="004F668C" w:rsidRDefault="008E3D0B" w:rsidP="00DB6A80">
            <w:pPr>
              <w:pStyle w:val="SingleTxtG"/>
              <w:spacing w:after="60"/>
              <w:ind w:left="0"/>
              <w:jc w:val="left"/>
            </w:pPr>
            <w:r w:rsidRPr="00B56B4E">
              <w:rPr>
                <w:rFonts w:eastAsia="Calibri"/>
              </w:rPr>
              <w:t>1.1</w:t>
            </w:r>
            <w:r>
              <w:rPr>
                <w:rFonts w:eastAsia="Calibri"/>
              </w:rPr>
              <w:t>.3.6.3</w:t>
            </w:r>
            <w:r w:rsidRPr="00B56B4E">
              <w:rPr>
                <w:rFonts w:eastAsia="Calibri"/>
              </w:rPr>
              <w:t xml:space="preserve"> – </w:t>
            </w:r>
            <w:r>
              <w:rPr>
                <w:rFonts w:eastAsia="Calibri"/>
              </w:rPr>
              <w:t>C</w:t>
            </w:r>
            <w:r w:rsidRPr="00A17836">
              <w:rPr>
                <w:rFonts w:eastAsia="Calibri"/>
              </w:rPr>
              <w:t>larification</w:t>
            </w:r>
            <w:r>
              <w:rPr>
                <w:rFonts w:eastAsia="Calibri"/>
              </w:rPr>
              <w:t xml:space="preserve"> </w:t>
            </w:r>
            <w:r w:rsidRPr="00A17836">
              <w:rPr>
                <w:rFonts w:eastAsia="Calibri"/>
              </w:rPr>
              <w:t>of</w:t>
            </w:r>
            <w:r>
              <w:rPr>
                <w:rFonts w:eastAsia="Calibri"/>
              </w:rPr>
              <w:t xml:space="preserve"> </w:t>
            </w:r>
            <w:r w:rsidRPr="00B56B4E">
              <w:rPr>
                <w:rFonts w:eastAsia="Calibri"/>
              </w:rPr>
              <w:t>“</w:t>
            </w:r>
            <w:r w:rsidRPr="00A17836">
              <w:rPr>
                <w:rFonts w:eastAsia="Calibri"/>
              </w:rPr>
              <w:t>gross</w:t>
            </w:r>
            <w:r>
              <w:rPr>
                <w:rFonts w:eastAsia="Calibri"/>
              </w:rPr>
              <w:t xml:space="preserve"> </w:t>
            </w:r>
            <w:r w:rsidRPr="00A17836">
              <w:rPr>
                <w:rFonts w:eastAsia="Calibri"/>
              </w:rPr>
              <w:t>mass</w:t>
            </w:r>
            <w:r w:rsidRPr="00B56B4E">
              <w:rPr>
                <w:rFonts w:eastAsia="Calibri"/>
              </w:rPr>
              <w:t>”</w:t>
            </w:r>
          </w:p>
        </w:tc>
      </w:tr>
      <w:tr w:rsidR="00C125B9" w:rsidRPr="004F668C" w:rsidTr="00C125B9">
        <w:trPr>
          <w:cantSplit/>
        </w:trPr>
        <w:tc>
          <w:tcPr>
            <w:tcW w:w="3655" w:type="dxa"/>
          </w:tcPr>
          <w:p w:rsidR="00C125B9" w:rsidRPr="00B649C8" w:rsidRDefault="00C125B9" w:rsidP="008E3D0B">
            <w:pPr>
              <w:pStyle w:val="SingleTxtG"/>
              <w:spacing w:after="60"/>
              <w:ind w:left="0" w:right="175"/>
              <w:jc w:val="left"/>
            </w:pPr>
            <w:r w:rsidRPr="00B649C8">
              <w:t>ECE/TRANS/WP.15/AC.1/2017/43 (Russian Federation)</w:t>
            </w:r>
          </w:p>
        </w:tc>
        <w:tc>
          <w:tcPr>
            <w:tcW w:w="4850" w:type="dxa"/>
          </w:tcPr>
          <w:p w:rsidR="00C125B9" w:rsidRPr="00B56B4E" w:rsidRDefault="00C125B9" w:rsidP="00DB6A80">
            <w:pPr>
              <w:pStyle w:val="SingleTxtG"/>
              <w:spacing w:after="60"/>
              <w:ind w:left="0"/>
              <w:jc w:val="left"/>
              <w:rPr>
                <w:rFonts w:eastAsia="Calibri"/>
              </w:rPr>
            </w:pPr>
            <w:r w:rsidRPr="00B649C8">
              <w:rPr>
                <w:rFonts w:eastAsia="Calibri"/>
              </w:rPr>
              <w:t>Miscellaneous proposals of amendment</w:t>
            </w:r>
            <w:r w:rsidR="00B649C8">
              <w:rPr>
                <w:rFonts w:eastAsia="Calibri"/>
              </w:rPr>
              <w:t>s</w:t>
            </w:r>
            <w:r w:rsidRPr="00B649C8">
              <w:rPr>
                <w:rFonts w:eastAsia="Calibri"/>
              </w:rPr>
              <w:t xml:space="preserve"> for clarification</w:t>
            </w:r>
          </w:p>
        </w:tc>
      </w:tr>
    </w:tbl>
    <w:p w:rsidR="00A225C9" w:rsidRPr="008B08AE" w:rsidRDefault="0021679A" w:rsidP="00D21BC4">
      <w:pPr>
        <w:pStyle w:val="HChG"/>
      </w:pPr>
      <w:r w:rsidRPr="008B08AE">
        <w:tab/>
        <w:t>6</w:t>
      </w:r>
      <w:r w:rsidR="00D21BC4" w:rsidRPr="008B08AE">
        <w:t>.</w:t>
      </w:r>
      <w:r w:rsidR="00D21BC4" w:rsidRPr="008B08AE">
        <w:tab/>
      </w:r>
      <w:r w:rsidR="00AA0283" w:rsidRPr="008B08AE">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1B764B" w:rsidRPr="001B764B" w:rsidTr="00131751">
        <w:trPr>
          <w:cantSplit/>
        </w:trPr>
        <w:tc>
          <w:tcPr>
            <w:tcW w:w="3654" w:type="dxa"/>
          </w:tcPr>
          <w:p w:rsidR="00D21BC4" w:rsidRPr="001B764B" w:rsidRDefault="001A635D" w:rsidP="001B764B">
            <w:pPr>
              <w:pStyle w:val="SingleTxtG"/>
              <w:tabs>
                <w:tab w:val="left" w:pos="3720"/>
              </w:tabs>
              <w:ind w:left="0" w:right="176"/>
              <w:jc w:val="left"/>
            </w:pPr>
            <w:r w:rsidRPr="001B764B">
              <w:t>ECE/TRANS/WP.15/AC.1/201</w:t>
            </w:r>
            <w:r w:rsidR="001B764B">
              <w:t>7</w:t>
            </w:r>
            <w:r w:rsidRPr="001B764B">
              <w:t>/</w:t>
            </w:r>
            <w:r w:rsidR="001B764B">
              <w:t>23</w:t>
            </w:r>
            <w:r w:rsidRPr="001B764B">
              <w:t xml:space="preserve"> (</w:t>
            </w:r>
            <w:r w:rsidR="001B764B">
              <w:t>Germany</w:t>
            </w:r>
            <w:r w:rsidRPr="001B764B">
              <w:t>)</w:t>
            </w:r>
          </w:p>
        </w:tc>
        <w:tc>
          <w:tcPr>
            <w:tcW w:w="4851" w:type="dxa"/>
          </w:tcPr>
          <w:p w:rsidR="00D21BC4" w:rsidRPr="001B764B" w:rsidRDefault="001B764B" w:rsidP="00A315FB">
            <w:pPr>
              <w:pStyle w:val="SingleTxtG"/>
              <w:spacing w:after="60"/>
              <w:ind w:left="0"/>
              <w:jc w:val="left"/>
            </w:pPr>
            <w:r>
              <w:t>Interpretation of RID/ADR 7.5.1.2 and ADR 7.5.1.1: “Equipment used”</w:t>
            </w:r>
          </w:p>
        </w:tc>
      </w:tr>
      <w:tr w:rsidR="001B764B" w:rsidRPr="001B764B" w:rsidTr="00131751">
        <w:trPr>
          <w:cantSplit/>
        </w:trPr>
        <w:tc>
          <w:tcPr>
            <w:tcW w:w="3654" w:type="dxa"/>
          </w:tcPr>
          <w:p w:rsidR="00131751" w:rsidRPr="001B764B" w:rsidRDefault="001B764B" w:rsidP="004225E0">
            <w:pPr>
              <w:pStyle w:val="SingleTxtG"/>
              <w:tabs>
                <w:tab w:val="left" w:pos="3720"/>
              </w:tabs>
              <w:ind w:left="0" w:right="176"/>
              <w:jc w:val="left"/>
            </w:pPr>
            <w:r>
              <w:t>ECE/TRANS/WP.15/AC.1/2017/24</w:t>
            </w:r>
            <w:r w:rsidR="00131751" w:rsidRPr="001B764B">
              <w:t xml:space="preserve"> (</w:t>
            </w:r>
            <w:r w:rsidR="004225E0">
              <w:t>Romania</w:t>
            </w:r>
            <w:r w:rsidR="00131751" w:rsidRPr="001B764B">
              <w:t>)</w:t>
            </w:r>
          </w:p>
        </w:tc>
        <w:tc>
          <w:tcPr>
            <w:tcW w:w="4851" w:type="dxa"/>
          </w:tcPr>
          <w:p w:rsidR="00131751" w:rsidRPr="001B764B" w:rsidRDefault="001B764B" w:rsidP="00131751">
            <w:pPr>
              <w:pStyle w:val="SingleTxtG"/>
              <w:spacing w:after="60"/>
              <w:ind w:left="0"/>
              <w:jc w:val="left"/>
            </w:pPr>
            <w:r w:rsidRPr="004D5B63">
              <w:t xml:space="preserve">Interpretation of </w:t>
            </w:r>
            <w:r>
              <w:t xml:space="preserve">the </w:t>
            </w:r>
            <w:r>
              <w:rPr>
                <w:szCs w:val="22"/>
              </w:rPr>
              <w:t>“</w:t>
            </w:r>
            <w:r w:rsidRPr="004D5B63">
              <w:t>carriage</w:t>
            </w:r>
            <w:r>
              <w:rPr>
                <w:szCs w:val="22"/>
              </w:rPr>
              <w:t>”</w:t>
            </w:r>
            <w:r w:rsidRPr="004D5B63">
              <w:t xml:space="preserve"> definition in section 1.2.1</w:t>
            </w:r>
          </w:p>
        </w:tc>
      </w:tr>
      <w:tr w:rsidR="00C125B9" w:rsidRPr="00C125B9" w:rsidTr="00131751">
        <w:trPr>
          <w:cantSplit/>
        </w:trPr>
        <w:tc>
          <w:tcPr>
            <w:tcW w:w="3654" w:type="dxa"/>
          </w:tcPr>
          <w:p w:rsidR="008A23D1" w:rsidRPr="00C125B9" w:rsidRDefault="008E3D0B" w:rsidP="008E3D0B">
            <w:pPr>
              <w:pStyle w:val="SingleTxtG"/>
              <w:spacing w:after="60"/>
              <w:ind w:left="0" w:right="175"/>
              <w:jc w:val="left"/>
            </w:pPr>
            <w:r w:rsidRPr="00C125B9">
              <w:t>ECE/TRANS/WP.15/AC.1/2017/41</w:t>
            </w:r>
            <w:r w:rsidR="00507293" w:rsidRPr="00C125B9">
              <w:t xml:space="preserve"> (</w:t>
            </w:r>
            <w:r w:rsidRPr="00C125B9">
              <w:t>France</w:t>
            </w:r>
            <w:r w:rsidR="00507293" w:rsidRPr="00C125B9">
              <w:t>)</w:t>
            </w:r>
          </w:p>
        </w:tc>
        <w:tc>
          <w:tcPr>
            <w:tcW w:w="4851" w:type="dxa"/>
          </w:tcPr>
          <w:p w:rsidR="008A23D1" w:rsidRPr="00C125B9" w:rsidRDefault="0060738E" w:rsidP="007676FE">
            <w:pPr>
              <w:pStyle w:val="SingleTxtG"/>
              <w:spacing w:after="60"/>
              <w:ind w:left="0" w:right="175"/>
              <w:jc w:val="left"/>
            </w:pPr>
            <w:r w:rsidRPr="00C125B9">
              <w:t>Implications of 1.8.1 for competent authorities</w:t>
            </w:r>
          </w:p>
        </w:tc>
      </w:tr>
    </w:tbl>
    <w:p w:rsidR="00A225C9" w:rsidRPr="008B08AE" w:rsidRDefault="00D21BC4" w:rsidP="00A225C9">
      <w:pPr>
        <w:pStyle w:val="HChG"/>
        <w:rPr>
          <w:b w:val="0"/>
        </w:rPr>
      </w:pPr>
      <w:r w:rsidRPr="008B08AE">
        <w:tab/>
      </w:r>
      <w:r w:rsidR="0021679A" w:rsidRPr="008B08AE">
        <w:t>7</w:t>
      </w:r>
      <w:r w:rsidRPr="008B08AE">
        <w:t>.</w:t>
      </w:r>
      <w:r w:rsidRPr="008B08AE">
        <w:tab/>
      </w:r>
      <w:r w:rsidR="00AA0283" w:rsidRPr="008B08AE">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F668C" w:rsidRPr="001B764B" w:rsidTr="00DB6A80">
        <w:trPr>
          <w:cantSplit/>
        </w:trPr>
        <w:tc>
          <w:tcPr>
            <w:tcW w:w="3654" w:type="dxa"/>
          </w:tcPr>
          <w:p w:rsidR="004F668C" w:rsidRPr="001B764B" w:rsidRDefault="004F668C" w:rsidP="004F668C">
            <w:pPr>
              <w:pStyle w:val="SingleTxtG"/>
              <w:tabs>
                <w:tab w:val="left" w:pos="3720"/>
              </w:tabs>
              <w:ind w:left="0" w:right="176"/>
              <w:jc w:val="left"/>
            </w:pPr>
            <w:r w:rsidRPr="001B764B">
              <w:t>ECE/TRANS/WP.15/AC.1/201</w:t>
            </w:r>
            <w:r>
              <w:t>7</w:t>
            </w:r>
            <w:r w:rsidRPr="001B764B">
              <w:t>/</w:t>
            </w:r>
            <w:r>
              <w:t>33</w:t>
            </w:r>
            <w:r w:rsidRPr="001B764B">
              <w:t xml:space="preserve"> (</w:t>
            </w:r>
            <w:r>
              <w:t>AEGPL</w:t>
            </w:r>
            <w:r w:rsidRPr="001B764B">
              <w:t>)</w:t>
            </w:r>
          </w:p>
        </w:tc>
        <w:tc>
          <w:tcPr>
            <w:tcW w:w="4851" w:type="dxa"/>
          </w:tcPr>
          <w:p w:rsidR="004F668C" w:rsidRPr="001B764B" w:rsidRDefault="004F668C" w:rsidP="00C125B9">
            <w:pPr>
              <w:pStyle w:val="SingleTxtG"/>
              <w:tabs>
                <w:tab w:val="left" w:pos="3720"/>
              </w:tabs>
              <w:ind w:left="0" w:right="176"/>
              <w:jc w:val="left"/>
            </w:pPr>
            <w:r>
              <w:t>Report of the informal working group on alternative methods for periodic inspections</w:t>
            </w:r>
            <w:r w:rsidR="00C125B9">
              <w:t>:</w:t>
            </w:r>
            <w:r>
              <w:t xml:space="preserve"> </w:t>
            </w:r>
            <w:r w:rsidRPr="004F668C">
              <w:t>Alternative methods for periodic inspection of refillable pressure receptacles</w:t>
            </w:r>
          </w:p>
        </w:tc>
      </w:tr>
      <w:tr w:rsidR="00C125B9" w:rsidRPr="00C125B9" w:rsidTr="00DB6A80">
        <w:trPr>
          <w:cantSplit/>
        </w:trPr>
        <w:tc>
          <w:tcPr>
            <w:tcW w:w="3654" w:type="dxa"/>
          </w:tcPr>
          <w:p w:rsidR="00D154E7" w:rsidRPr="00C125B9" w:rsidRDefault="00D154E7" w:rsidP="00D154E7">
            <w:pPr>
              <w:pStyle w:val="SingleTxtG"/>
              <w:tabs>
                <w:tab w:val="left" w:pos="3720"/>
              </w:tabs>
              <w:ind w:left="0" w:right="176"/>
              <w:jc w:val="left"/>
            </w:pPr>
            <w:r w:rsidRPr="00C125B9">
              <w:t>ECE/TRANS/WP.15/AC.1/2017/42 (France)</w:t>
            </w:r>
          </w:p>
        </w:tc>
        <w:tc>
          <w:tcPr>
            <w:tcW w:w="4851" w:type="dxa"/>
          </w:tcPr>
          <w:p w:rsidR="00D154E7" w:rsidRPr="00C125B9" w:rsidRDefault="00366740" w:rsidP="00366740">
            <w:pPr>
              <w:pStyle w:val="SingleTxtG"/>
              <w:tabs>
                <w:tab w:val="left" w:pos="3720"/>
              </w:tabs>
              <w:ind w:left="0" w:right="176"/>
              <w:jc w:val="left"/>
            </w:pPr>
            <w:r w:rsidRPr="00C125B9">
              <w:t>Outcome of the informal working group on the reduction of the risk of a BLEVE</w:t>
            </w:r>
          </w:p>
        </w:tc>
      </w:tr>
    </w:tbl>
    <w:p w:rsidR="00A225C9" w:rsidRPr="008B08AE" w:rsidRDefault="00A315FB" w:rsidP="00A315FB">
      <w:pPr>
        <w:pStyle w:val="HChG"/>
        <w:keepNext w:val="0"/>
        <w:keepLines w:val="0"/>
      </w:pPr>
      <w:r w:rsidRPr="008B08AE">
        <w:tab/>
      </w:r>
      <w:r w:rsidR="0021679A" w:rsidRPr="008B08AE">
        <w:t>8</w:t>
      </w:r>
      <w:r w:rsidRPr="008B08AE">
        <w:t>.</w:t>
      </w:r>
      <w:r w:rsidRPr="008B08AE">
        <w:tab/>
      </w:r>
      <w:r w:rsidR="00A225C9" w:rsidRPr="008B08AE">
        <w:t>Accidents and risk management</w:t>
      </w:r>
    </w:p>
    <w:p w:rsidR="00C3126E" w:rsidRPr="008B08AE" w:rsidRDefault="00C3126E" w:rsidP="00C3126E">
      <w:pPr>
        <w:pStyle w:val="SingleTxtG"/>
      </w:pPr>
      <w:r w:rsidRPr="008B08AE">
        <w:tab/>
        <w:t>No document has been submitted under this agenda item.</w:t>
      </w:r>
    </w:p>
    <w:p w:rsidR="00A225C9" w:rsidRPr="008B08AE" w:rsidRDefault="00D21BC4" w:rsidP="00A225C9">
      <w:pPr>
        <w:pStyle w:val="HChG"/>
        <w:keepNext w:val="0"/>
        <w:keepLines w:val="0"/>
      </w:pPr>
      <w:r w:rsidRPr="008B08AE">
        <w:tab/>
      </w:r>
      <w:r w:rsidR="0021679A" w:rsidRPr="008B08AE">
        <w:t>9</w:t>
      </w:r>
      <w:r w:rsidRPr="008B08AE">
        <w:t>.</w:t>
      </w:r>
      <w:r w:rsidRPr="008B08AE">
        <w:tab/>
      </w:r>
      <w:r w:rsidR="00A225C9" w:rsidRPr="008B08AE">
        <w:t>Election of officers for 201</w:t>
      </w:r>
      <w:r w:rsidR="00AA0283">
        <w:t>8</w:t>
      </w:r>
    </w:p>
    <w:p w:rsidR="00A225C9" w:rsidRPr="008B08AE" w:rsidRDefault="00D21BC4" w:rsidP="00D21BC4">
      <w:pPr>
        <w:pStyle w:val="HChG"/>
      </w:pPr>
      <w:r w:rsidRPr="008B08AE">
        <w:tab/>
      </w:r>
      <w:r w:rsidR="0021679A" w:rsidRPr="008B08AE">
        <w:t>10</w:t>
      </w:r>
      <w:r w:rsidRPr="008B08AE">
        <w:t>.</w:t>
      </w:r>
      <w:r w:rsidRPr="008B08AE">
        <w:tab/>
      </w:r>
      <w:r w:rsidR="00A225C9" w:rsidRPr="008B08AE">
        <w:t>Future work</w:t>
      </w:r>
    </w:p>
    <w:p w:rsidR="00C3126E" w:rsidRPr="008B08AE" w:rsidRDefault="00C3126E" w:rsidP="00C3126E">
      <w:pPr>
        <w:pStyle w:val="SingleTxtG"/>
        <w:spacing w:before="120"/>
      </w:pPr>
      <w:r w:rsidRPr="008B08AE">
        <w:tab/>
        <w:t>The Joint Meeting may wish to arrange for the organization of the agenda for the spring 201</w:t>
      </w:r>
      <w:r w:rsidR="00AA0283">
        <w:t>8</w:t>
      </w:r>
      <w:r w:rsidRPr="008B08AE">
        <w:t xml:space="preserve"> session (Bern, 1</w:t>
      </w:r>
      <w:r w:rsidR="00AA0283">
        <w:t>2</w:t>
      </w:r>
      <w:r w:rsidRPr="008B08AE">
        <w:t>-1</w:t>
      </w:r>
      <w:r w:rsidR="00AA0283">
        <w:t>6</w:t>
      </w:r>
      <w:r w:rsidRPr="008B08AE">
        <w:t xml:space="preserve"> March 201</w:t>
      </w:r>
      <w:r w:rsidR="00AA0283">
        <w:t>8</w:t>
      </w:r>
      <w:r w:rsidRPr="008B08AE">
        <w:t>).</w:t>
      </w:r>
    </w:p>
    <w:p w:rsidR="00A225C9" w:rsidRPr="008B08AE" w:rsidRDefault="00D21BC4" w:rsidP="00D21BC4">
      <w:pPr>
        <w:pStyle w:val="HChG"/>
      </w:pPr>
      <w:r w:rsidRPr="008B08AE">
        <w:lastRenderedPageBreak/>
        <w:tab/>
      </w:r>
      <w:r w:rsidR="00A315FB" w:rsidRPr="008B08AE">
        <w:t>1</w:t>
      </w:r>
      <w:r w:rsidR="0021679A" w:rsidRPr="008B08AE">
        <w:t>1</w:t>
      </w:r>
      <w:r w:rsidRPr="008B08AE">
        <w:t>.</w:t>
      </w:r>
      <w:r w:rsidRPr="008B08AE">
        <w:tab/>
      </w:r>
      <w:r w:rsidR="00A225C9" w:rsidRPr="008B08AE">
        <w:t>Any other business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4F668C" w:rsidRPr="001B764B" w:rsidTr="00DB6A80">
        <w:trPr>
          <w:cantSplit/>
        </w:trPr>
        <w:tc>
          <w:tcPr>
            <w:tcW w:w="3654" w:type="dxa"/>
          </w:tcPr>
          <w:p w:rsidR="004F668C" w:rsidRPr="001B764B" w:rsidRDefault="004F668C" w:rsidP="008E3D0B">
            <w:pPr>
              <w:pStyle w:val="SingleTxtG"/>
              <w:tabs>
                <w:tab w:val="left" w:pos="3720"/>
              </w:tabs>
              <w:ind w:left="0" w:right="176"/>
              <w:jc w:val="left"/>
            </w:pPr>
            <w:bookmarkStart w:id="0" w:name="_GoBack"/>
            <w:r w:rsidRPr="001B764B">
              <w:t>ECE/TRANS/WP.15/AC.1/201</w:t>
            </w:r>
            <w:r>
              <w:t>7</w:t>
            </w:r>
            <w:r w:rsidRPr="001B764B">
              <w:t>/</w:t>
            </w:r>
            <w:r w:rsidR="008E3D0B">
              <w:t>34</w:t>
            </w:r>
            <w:r w:rsidRPr="001B764B">
              <w:t xml:space="preserve"> (</w:t>
            </w:r>
            <w:r w:rsidR="008E3D0B">
              <w:t>EIGA</w:t>
            </w:r>
            <w:r w:rsidRPr="001B764B">
              <w:t>)</w:t>
            </w:r>
          </w:p>
        </w:tc>
        <w:tc>
          <w:tcPr>
            <w:tcW w:w="4851" w:type="dxa"/>
          </w:tcPr>
          <w:p w:rsidR="004F668C" w:rsidRPr="001B764B" w:rsidRDefault="008E3D0B" w:rsidP="004225E0">
            <w:pPr>
              <w:pStyle w:val="SingleTxtG"/>
              <w:tabs>
                <w:tab w:val="left" w:pos="3720"/>
              </w:tabs>
              <w:ind w:left="0" w:right="176"/>
              <w:jc w:val="left"/>
            </w:pPr>
            <w:r w:rsidRPr="00B66DF8">
              <w:t>Carriage of pressure receptacles approved by the Department of Transportation of the United States of America (DOT)</w:t>
            </w:r>
          </w:p>
        </w:tc>
      </w:tr>
    </w:tbl>
    <w:bookmarkEnd w:id="0"/>
    <w:p w:rsidR="00D21BC4" w:rsidRPr="008B08AE" w:rsidRDefault="00A225C9" w:rsidP="00D21BC4">
      <w:pPr>
        <w:pStyle w:val="HChG"/>
      </w:pPr>
      <w:r w:rsidRPr="008B08AE">
        <w:tab/>
        <w:t>12.</w:t>
      </w:r>
      <w:r w:rsidRPr="008B08AE">
        <w:tab/>
      </w:r>
      <w:r w:rsidR="00D21BC4" w:rsidRPr="008B08AE">
        <w:t>Adoption of the report</w:t>
      </w:r>
    </w:p>
    <w:p w:rsidR="00D21BC4" w:rsidRPr="008B08AE" w:rsidRDefault="00D21BC4" w:rsidP="00D21BC4">
      <w:pPr>
        <w:pStyle w:val="SingleTxtG"/>
        <w:ind w:firstLine="561"/>
      </w:pPr>
      <w:r w:rsidRPr="008B08AE">
        <w:t>In accordance with established practice, the Joint Meeting will adopt the report of the session on the basis of a draft established by the secretariat.</w:t>
      </w:r>
    </w:p>
    <w:p w:rsidR="002249D8" w:rsidRPr="008B08AE" w:rsidRDefault="002249D8" w:rsidP="002249D8">
      <w:pPr>
        <w:pStyle w:val="SingleTxtG"/>
        <w:spacing w:before="240" w:after="0"/>
        <w:jc w:val="center"/>
        <w:rPr>
          <w:u w:val="single"/>
        </w:rPr>
      </w:pPr>
      <w:r w:rsidRPr="008B08AE">
        <w:rPr>
          <w:u w:val="single"/>
        </w:rPr>
        <w:tab/>
      </w:r>
      <w:r w:rsidRPr="008B08AE">
        <w:rPr>
          <w:u w:val="single"/>
        </w:rPr>
        <w:tab/>
      </w:r>
      <w:r w:rsidRPr="008B08AE">
        <w:rPr>
          <w:u w:val="single"/>
        </w:rPr>
        <w:tab/>
      </w:r>
    </w:p>
    <w:sectPr w:rsidR="002249D8" w:rsidRPr="008B08AE" w:rsidSect="00EE0113">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80" w:rsidRDefault="00DB6A80"/>
  </w:endnote>
  <w:endnote w:type="continuationSeparator" w:id="0">
    <w:p w:rsidR="00DB6A80" w:rsidRDefault="00DB6A80"/>
  </w:endnote>
  <w:endnote w:type="continuationNotice" w:id="1">
    <w:p w:rsidR="00DB6A80" w:rsidRDefault="00DB6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80" w:rsidRPr="00EE0113" w:rsidRDefault="00DB6A80" w:rsidP="00EE0113">
    <w:pPr>
      <w:pStyle w:val="Footer"/>
      <w:tabs>
        <w:tab w:val="right" w:pos="9638"/>
      </w:tabs>
      <w:rPr>
        <w:sz w:val="18"/>
      </w:rPr>
    </w:pPr>
    <w:r w:rsidRPr="00EE0113">
      <w:rPr>
        <w:b/>
        <w:sz w:val="18"/>
      </w:rPr>
      <w:fldChar w:fldCharType="begin"/>
    </w:r>
    <w:r w:rsidRPr="00EE0113">
      <w:rPr>
        <w:b/>
        <w:sz w:val="18"/>
      </w:rPr>
      <w:instrText xml:space="preserve"> PAGE  \* MERGEFORMAT </w:instrText>
    </w:r>
    <w:r w:rsidRPr="00EE0113">
      <w:rPr>
        <w:b/>
        <w:sz w:val="18"/>
      </w:rPr>
      <w:fldChar w:fldCharType="separate"/>
    </w:r>
    <w:r w:rsidR="00040C95">
      <w:rPr>
        <w:b/>
        <w:noProof/>
        <w:sz w:val="18"/>
      </w:rPr>
      <w:t>4</w:t>
    </w:r>
    <w:r w:rsidRPr="00EE01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80" w:rsidRPr="00EE0113" w:rsidRDefault="00DB6A80" w:rsidP="00EE0113">
    <w:pPr>
      <w:pStyle w:val="Footer"/>
      <w:tabs>
        <w:tab w:val="right" w:pos="9638"/>
      </w:tabs>
      <w:rPr>
        <w:b/>
        <w:sz w:val="18"/>
      </w:rPr>
    </w:pPr>
    <w:r>
      <w:tab/>
    </w:r>
    <w:r w:rsidRPr="00EE0113">
      <w:rPr>
        <w:b/>
        <w:sz w:val="18"/>
      </w:rPr>
      <w:fldChar w:fldCharType="begin"/>
    </w:r>
    <w:r w:rsidRPr="00EE0113">
      <w:rPr>
        <w:b/>
        <w:sz w:val="18"/>
      </w:rPr>
      <w:instrText xml:space="preserve"> PAGE  \* MERGEFORMAT </w:instrText>
    </w:r>
    <w:r w:rsidRPr="00EE0113">
      <w:rPr>
        <w:b/>
        <w:sz w:val="18"/>
      </w:rPr>
      <w:fldChar w:fldCharType="separate"/>
    </w:r>
    <w:r w:rsidR="00B649C8">
      <w:rPr>
        <w:b/>
        <w:noProof/>
        <w:sz w:val="18"/>
      </w:rPr>
      <w:t>3</w:t>
    </w:r>
    <w:r w:rsidRPr="00EE011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80" w:rsidRPr="000B175B" w:rsidRDefault="00DB6A80" w:rsidP="000B175B">
      <w:pPr>
        <w:tabs>
          <w:tab w:val="right" w:pos="2155"/>
        </w:tabs>
        <w:spacing w:after="80"/>
        <w:ind w:left="680"/>
        <w:rPr>
          <w:u w:val="single"/>
        </w:rPr>
      </w:pPr>
      <w:r>
        <w:rPr>
          <w:u w:val="single"/>
        </w:rPr>
        <w:tab/>
      </w:r>
    </w:p>
  </w:footnote>
  <w:footnote w:type="continuationSeparator" w:id="0">
    <w:p w:rsidR="00DB6A80" w:rsidRPr="00FC68B7" w:rsidRDefault="00DB6A80" w:rsidP="00FC68B7">
      <w:pPr>
        <w:tabs>
          <w:tab w:val="left" w:pos="2155"/>
        </w:tabs>
        <w:spacing w:after="80"/>
        <w:ind w:left="680"/>
        <w:rPr>
          <w:u w:val="single"/>
        </w:rPr>
      </w:pPr>
      <w:r>
        <w:rPr>
          <w:u w:val="single"/>
        </w:rPr>
        <w:tab/>
      </w:r>
    </w:p>
  </w:footnote>
  <w:footnote w:type="continuationNotice" w:id="1">
    <w:p w:rsidR="00DB6A80" w:rsidRDefault="00DB6A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80" w:rsidRPr="00EE0113" w:rsidRDefault="00DB6A80">
    <w:pPr>
      <w:pStyle w:val="Header"/>
    </w:pPr>
    <w:r>
      <w:t>ECE/TRANS/WP.15/AC.1/147/Add.1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80" w:rsidRPr="00EE0113" w:rsidRDefault="00DB6A80" w:rsidP="00EE0113">
    <w:pPr>
      <w:pStyle w:val="Header"/>
      <w:jc w:val="right"/>
    </w:pPr>
    <w:r>
      <w:t>ECE/TRANS/WP.15/AC.1/147/Add.1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8"/>
    <w:rsid w:val="00040C95"/>
    <w:rsid w:val="00046B1F"/>
    <w:rsid w:val="00050F6B"/>
    <w:rsid w:val="00057E97"/>
    <w:rsid w:val="000646F4"/>
    <w:rsid w:val="00067CFE"/>
    <w:rsid w:val="00072C8C"/>
    <w:rsid w:val="000733B5"/>
    <w:rsid w:val="000764D4"/>
    <w:rsid w:val="00081815"/>
    <w:rsid w:val="000931C0"/>
    <w:rsid w:val="00093DB8"/>
    <w:rsid w:val="000B0595"/>
    <w:rsid w:val="000B0A2A"/>
    <w:rsid w:val="000B175B"/>
    <w:rsid w:val="000B23C3"/>
    <w:rsid w:val="000B3A0F"/>
    <w:rsid w:val="000B4EF7"/>
    <w:rsid w:val="000C2C03"/>
    <w:rsid w:val="000C2D2E"/>
    <w:rsid w:val="000E0415"/>
    <w:rsid w:val="000E12DD"/>
    <w:rsid w:val="001103AA"/>
    <w:rsid w:val="0011666B"/>
    <w:rsid w:val="00131751"/>
    <w:rsid w:val="0014750D"/>
    <w:rsid w:val="00165F3A"/>
    <w:rsid w:val="001A635D"/>
    <w:rsid w:val="001B4B04"/>
    <w:rsid w:val="001B764B"/>
    <w:rsid w:val="001C6663"/>
    <w:rsid w:val="001C7895"/>
    <w:rsid w:val="001D0C8C"/>
    <w:rsid w:val="001D1419"/>
    <w:rsid w:val="001D26DF"/>
    <w:rsid w:val="001D3A03"/>
    <w:rsid w:val="001E7B67"/>
    <w:rsid w:val="00202DA8"/>
    <w:rsid w:val="002065FC"/>
    <w:rsid w:val="00206AAA"/>
    <w:rsid w:val="00211E0B"/>
    <w:rsid w:val="0021679A"/>
    <w:rsid w:val="0022422D"/>
    <w:rsid w:val="002249D8"/>
    <w:rsid w:val="002315C5"/>
    <w:rsid w:val="00237E67"/>
    <w:rsid w:val="00240706"/>
    <w:rsid w:val="0024772E"/>
    <w:rsid w:val="00256A8D"/>
    <w:rsid w:val="00261FB3"/>
    <w:rsid w:val="00267F5F"/>
    <w:rsid w:val="00270249"/>
    <w:rsid w:val="00286B4D"/>
    <w:rsid w:val="002A1D7D"/>
    <w:rsid w:val="002A5B6E"/>
    <w:rsid w:val="002D4643"/>
    <w:rsid w:val="002F175C"/>
    <w:rsid w:val="002F6546"/>
    <w:rsid w:val="00302E18"/>
    <w:rsid w:val="00315A9E"/>
    <w:rsid w:val="003229D8"/>
    <w:rsid w:val="00330878"/>
    <w:rsid w:val="00352709"/>
    <w:rsid w:val="003619B5"/>
    <w:rsid w:val="00362CCB"/>
    <w:rsid w:val="00365763"/>
    <w:rsid w:val="00366740"/>
    <w:rsid w:val="00371178"/>
    <w:rsid w:val="00382FDA"/>
    <w:rsid w:val="00392E47"/>
    <w:rsid w:val="003A6810"/>
    <w:rsid w:val="003C2CC4"/>
    <w:rsid w:val="003D1847"/>
    <w:rsid w:val="003D4B23"/>
    <w:rsid w:val="003E130E"/>
    <w:rsid w:val="00410C89"/>
    <w:rsid w:val="004225E0"/>
    <w:rsid w:val="00422E03"/>
    <w:rsid w:val="00426B9B"/>
    <w:rsid w:val="004325CB"/>
    <w:rsid w:val="004344A9"/>
    <w:rsid w:val="00442A83"/>
    <w:rsid w:val="0045495B"/>
    <w:rsid w:val="004561E5"/>
    <w:rsid w:val="00466CDD"/>
    <w:rsid w:val="0048397A"/>
    <w:rsid w:val="00485CBB"/>
    <w:rsid w:val="004866B7"/>
    <w:rsid w:val="00490A9D"/>
    <w:rsid w:val="004946F7"/>
    <w:rsid w:val="004B620A"/>
    <w:rsid w:val="004C2461"/>
    <w:rsid w:val="004C7462"/>
    <w:rsid w:val="004E3299"/>
    <w:rsid w:val="004E77B2"/>
    <w:rsid w:val="004F0CE9"/>
    <w:rsid w:val="004F668C"/>
    <w:rsid w:val="00504B2D"/>
    <w:rsid w:val="00507293"/>
    <w:rsid w:val="0052136D"/>
    <w:rsid w:val="0052775E"/>
    <w:rsid w:val="005420F2"/>
    <w:rsid w:val="0056177B"/>
    <w:rsid w:val="005628B6"/>
    <w:rsid w:val="005941EC"/>
    <w:rsid w:val="005969D4"/>
    <w:rsid w:val="0059724D"/>
    <w:rsid w:val="005B3DB3"/>
    <w:rsid w:val="005B4E13"/>
    <w:rsid w:val="005C342F"/>
    <w:rsid w:val="005E0D2E"/>
    <w:rsid w:val="005F7B75"/>
    <w:rsid w:val="006001EE"/>
    <w:rsid w:val="00605042"/>
    <w:rsid w:val="0060738E"/>
    <w:rsid w:val="00611FC4"/>
    <w:rsid w:val="006176FB"/>
    <w:rsid w:val="00637D68"/>
    <w:rsid w:val="00640B26"/>
    <w:rsid w:val="0064692E"/>
    <w:rsid w:val="00652D0A"/>
    <w:rsid w:val="00656093"/>
    <w:rsid w:val="006626BD"/>
    <w:rsid w:val="00662BB6"/>
    <w:rsid w:val="00667DDB"/>
    <w:rsid w:val="00676606"/>
    <w:rsid w:val="00684C21"/>
    <w:rsid w:val="006A2530"/>
    <w:rsid w:val="006C27B6"/>
    <w:rsid w:val="006C3589"/>
    <w:rsid w:val="006C3BEC"/>
    <w:rsid w:val="006D37AF"/>
    <w:rsid w:val="006D37C3"/>
    <w:rsid w:val="006D51D0"/>
    <w:rsid w:val="006D5FB9"/>
    <w:rsid w:val="006D7879"/>
    <w:rsid w:val="006E2C85"/>
    <w:rsid w:val="006E43AC"/>
    <w:rsid w:val="006E564B"/>
    <w:rsid w:val="006E7191"/>
    <w:rsid w:val="00703577"/>
    <w:rsid w:val="00704E74"/>
    <w:rsid w:val="00705894"/>
    <w:rsid w:val="0072632A"/>
    <w:rsid w:val="007327D5"/>
    <w:rsid w:val="007371BB"/>
    <w:rsid w:val="007574CC"/>
    <w:rsid w:val="007629C8"/>
    <w:rsid w:val="00763345"/>
    <w:rsid w:val="007676FE"/>
    <w:rsid w:val="0077047D"/>
    <w:rsid w:val="007A04D7"/>
    <w:rsid w:val="007B6BA5"/>
    <w:rsid w:val="007C3390"/>
    <w:rsid w:val="007C4F4B"/>
    <w:rsid w:val="007E01E9"/>
    <w:rsid w:val="007E63F3"/>
    <w:rsid w:val="007F6611"/>
    <w:rsid w:val="00811920"/>
    <w:rsid w:val="00815AD0"/>
    <w:rsid w:val="008242D7"/>
    <w:rsid w:val="008257B1"/>
    <w:rsid w:val="00832334"/>
    <w:rsid w:val="00843767"/>
    <w:rsid w:val="008510E1"/>
    <w:rsid w:val="008679D9"/>
    <w:rsid w:val="00870F51"/>
    <w:rsid w:val="008878DE"/>
    <w:rsid w:val="008979B1"/>
    <w:rsid w:val="008A23D1"/>
    <w:rsid w:val="008A6B25"/>
    <w:rsid w:val="008A6C4F"/>
    <w:rsid w:val="008B08AE"/>
    <w:rsid w:val="008B2335"/>
    <w:rsid w:val="008E0678"/>
    <w:rsid w:val="008E3D0B"/>
    <w:rsid w:val="008F31D2"/>
    <w:rsid w:val="00917FDE"/>
    <w:rsid w:val="009223CA"/>
    <w:rsid w:val="009365CD"/>
    <w:rsid w:val="009371E4"/>
    <w:rsid w:val="00940F93"/>
    <w:rsid w:val="00953DD8"/>
    <w:rsid w:val="009760F3"/>
    <w:rsid w:val="00976CFB"/>
    <w:rsid w:val="0099409B"/>
    <w:rsid w:val="009A0830"/>
    <w:rsid w:val="009A0E8D"/>
    <w:rsid w:val="009B26E7"/>
    <w:rsid w:val="009D119A"/>
    <w:rsid w:val="009E3016"/>
    <w:rsid w:val="00A00697"/>
    <w:rsid w:val="00A00A3F"/>
    <w:rsid w:val="00A01489"/>
    <w:rsid w:val="00A225C9"/>
    <w:rsid w:val="00A3026E"/>
    <w:rsid w:val="00A315FB"/>
    <w:rsid w:val="00A31941"/>
    <w:rsid w:val="00A338F1"/>
    <w:rsid w:val="00A35BE0"/>
    <w:rsid w:val="00A6129C"/>
    <w:rsid w:val="00A72F22"/>
    <w:rsid w:val="00A7360F"/>
    <w:rsid w:val="00A748A6"/>
    <w:rsid w:val="00A769F4"/>
    <w:rsid w:val="00A776B4"/>
    <w:rsid w:val="00A94361"/>
    <w:rsid w:val="00AA0283"/>
    <w:rsid w:val="00AA293C"/>
    <w:rsid w:val="00AD0B61"/>
    <w:rsid w:val="00B22340"/>
    <w:rsid w:val="00B30179"/>
    <w:rsid w:val="00B421C1"/>
    <w:rsid w:val="00B55C71"/>
    <w:rsid w:val="00B56E4A"/>
    <w:rsid w:val="00B56E9C"/>
    <w:rsid w:val="00B6174D"/>
    <w:rsid w:val="00B649C8"/>
    <w:rsid w:val="00B64B1F"/>
    <w:rsid w:val="00B6553F"/>
    <w:rsid w:val="00B672C0"/>
    <w:rsid w:val="00B77D05"/>
    <w:rsid w:val="00B81206"/>
    <w:rsid w:val="00B81E12"/>
    <w:rsid w:val="00BC26C5"/>
    <w:rsid w:val="00BC3FA0"/>
    <w:rsid w:val="00BC4E8E"/>
    <w:rsid w:val="00BC74E9"/>
    <w:rsid w:val="00BF68A8"/>
    <w:rsid w:val="00C11A03"/>
    <w:rsid w:val="00C125B9"/>
    <w:rsid w:val="00C22C0C"/>
    <w:rsid w:val="00C3126E"/>
    <w:rsid w:val="00C314F3"/>
    <w:rsid w:val="00C4527F"/>
    <w:rsid w:val="00C463DD"/>
    <w:rsid w:val="00C464CE"/>
    <w:rsid w:val="00C4724C"/>
    <w:rsid w:val="00C56403"/>
    <w:rsid w:val="00C629A0"/>
    <w:rsid w:val="00C64629"/>
    <w:rsid w:val="00C745C3"/>
    <w:rsid w:val="00C96DF2"/>
    <w:rsid w:val="00CA0567"/>
    <w:rsid w:val="00CA2790"/>
    <w:rsid w:val="00CB3E03"/>
    <w:rsid w:val="00CC2811"/>
    <w:rsid w:val="00CC78BA"/>
    <w:rsid w:val="00CD4AA6"/>
    <w:rsid w:val="00CD535F"/>
    <w:rsid w:val="00CE4A8F"/>
    <w:rsid w:val="00D11714"/>
    <w:rsid w:val="00D154E7"/>
    <w:rsid w:val="00D2031B"/>
    <w:rsid w:val="00D21BC4"/>
    <w:rsid w:val="00D248B6"/>
    <w:rsid w:val="00D25FE2"/>
    <w:rsid w:val="00D37271"/>
    <w:rsid w:val="00D41396"/>
    <w:rsid w:val="00D43252"/>
    <w:rsid w:val="00D47EEA"/>
    <w:rsid w:val="00D753CE"/>
    <w:rsid w:val="00D773DF"/>
    <w:rsid w:val="00D95303"/>
    <w:rsid w:val="00D978C6"/>
    <w:rsid w:val="00DA3C1C"/>
    <w:rsid w:val="00DB6A80"/>
    <w:rsid w:val="00DC140F"/>
    <w:rsid w:val="00E046A6"/>
    <w:rsid w:val="00E046DF"/>
    <w:rsid w:val="00E054FA"/>
    <w:rsid w:val="00E1183E"/>
    <w:rsid w:val="00E20DEB"/>
    <w:rsid w:val="00E27346"/>
    <w:rsid w:val="00E67DE8"/>
    <w:rsid w:val="00E71BC8"/>
    <w:rsid w:val="00E7260F"/>
    <w:rsid w:val="00E73F5D"/>
    <w:rsid w:val="00E77E4E"/>
    <w:rsid w:val="00E96630"/>
    <w:rsid w:val="00EB2118"/>
    <w:rsid w:val="00ED7A2A"/>
    <w:rsid w:val="00EE0113"/>
    <w:rsid w:val="00EE0731"/>
    <w:rsid w:val="00EF1D7F"/>
    <w:rsid w:val="00EF3E9C"/>
    <w:rsid w:val="00F31E5F"/>
    <w:rsid w:val="00F6100A"/>
    <w:rsid w:val="00F93781"/>
    <w:rsid w:val="00FA7D6D"/>
    <w:rsid w:val="00FB613B"/>
    <w:rsid w:val="00FC68B7"/>
    <w:rsid w:val="00FC6C82"/>
    <w:rsid w:val="00FD0CC8"/>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87E461"/>
  <w15:docId w15:val="{D0B4DE98-2568-459D-9DBF-03AAEFEC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D535F"/>
    <w:rPr>
      <w:rFonts w:cs="Courier New"/>
    </w:rPr>
  </w:style>
  <w:style w:type="paragraph" w:styleId="BodyText">
    <w:name w:val="Body Text"/>
    <w:basedOn w:val="Normal"/>
    <w:next w:val="Normal"/>
    <w:semiHidden/>
    <w:rsid w:val="00CD535F"/>
  </w:style>
  <w:style w:type="paragraph" w:styleId="BodyTextIndent">
    <w:name w:val="Body Text Indent"/>
    <w:basedOn w:val="Normal"/>
    <w:semiHidden/>
    <w:rsid w:val="00CD535F"/>
    <w:pPr>
      <w:spacing w:after="120"/>
      <w:ind w:left="283"/>
    </w:pPr>
  </w:style>
  <w:style w:type="paragraph" w:styleId="BlockText">
    <w:name w:val="Block Text"/>
    <w:basedOn w:val="Normal"/>
    <w:semiHidden/>
    <w:rsid w:val="00CD535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D535F"/>
    <w:rPr>
      <w:sz w:val="6"/>
    </w:rPr>
  </w:style>
  <w:style w:type="paragraph" w:styleId="CommentText">
    <w:name w:val="annotation text"/>
    <w:basedOn w:val="Normal"/>
    <w:semiHidden/>
    <w:rsid w:val="00CD535F"/>
  </w:style>
  <w:style w:type="character" w:styleId="LineNumber">
    <w:name w:val="line number"/>
    <w:semiHidden/>
    <w:rsid w:val="00CD535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D21BC4"/>
    <w:rPr>
      <w:b/>
      <w:sz w:val="28"/>
      <w:lang w:val="en-GB" w:eastAsia="en-US"/>
    </w:rPr>
  </w:style>
  <w:style w:type="character" w:customStyle="1" w:styleId="SingleTxtGCar">
    <w:name w:val="_ Single Txt_G Car"/>
    <w:link w:val="SingleTxtG"/>
    <w:rsid w:val="00D11714"/>
    <w:rPr>
      <w:lang w:val="en-GB" w:eastAsia="en-US"/>
    </w:rPr>
  </w:style>
  <w:style w:type="paragraph" w:styleId="BalloonText">
    <w:name w:val="Balloon Text"/>
    <w:basedOn w:val="Normal"/>
    <w:link w:val="BalloonTextChar"/>
    <w:rsid w:val="005969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9D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Template>
  <TotalTime>15</TotalTime>
  <Pages>4</Pages>
  <Words>816</Words>
  <Characters>4652</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UNECE SM</cp:lastModifiedBy>
  <cp:revision>4</cp:revision>
  <cp:lastPrinted>2017-07-07T14:03:00Z</cp:lastPrinted>
  <dcterms:created xsi:type="dcterms:W3CDTF">2017-07-10T07:20:00Z</dcterms:created>
  <dcterms:modified xsi:type="dcterms:W3CDTF">2017-07-10T08:08:00Z</dcterms:modified>
</cp:coreProperties>
</file>