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7E344F" w14:paraId="6855EC5A" w14:textId="77777777" w:rsidTr="00BA02A0">
        <w:trPr>
          <w:cantSplit/>
          <w:trHeight w:hRule="exact" w:val="851"/>
        </w:trPr>
        <w:tc>
          <w:tcPr>
            <w:tcW w:w="9639" w:type="dxa"/>
            <w:tcBorders>
              <w:bottom w:val="single" w:sz="4" w:space="0" w:color="auto"/>
            </w:tcBorders>
            <w:vAlign w:val="bottom"/>
          </w:tcPr>
          <w:p w14:paraId="00BCDC23" w14:textId="54EC7510" w:rsidR="0099001C" w:rsidRPr="007E344F" w:rsidRDefault="0099001C" w:rsidP="003F3A45">
            <w:pPr>
              <w:jc w:val="right"/>
              <w:rPr>
                <w:b/>
                <w:sz w:val="40"/>
                <w:szCs w:val="40"/>
              </w:rPr>
            </w:pPr>
            <w:r w:rsidRPr="007E344F">
              <w:rPr>
                <w:b/>
                <w:sz w:val="40"/>
                <w:szCs w:val="40"/>
              </w:rPr>
              <w:t>UN/SCE</w:t>
            </w:r>
            <w:r w:rsidR="001D3183" w:rsidRPr="007E344F">
              <w:rPr>
                <w:b/>
                <w:sz w:val="40"/>
                <w:szCs w:val="40"/>
              </w:rPr>
              <w:t>TDG</w:t>
            </w:r>
            <w:r w:rsidRPr="007E344F">
              <w:rPr>
                <w:b/>
                <w:sz w:val="40"/>
                <w:szCs w:val="40"/>
              </w:rPr>
              <w:t>/</w:t>
            </w:r>
            <w:r w:rsidR="00061A69">
              <w:rPr>
                <w:b/>
                <w:sz w:val="40"/>
                <w:szCs w:val="40"/>
              </w:rPr>
              <w:t>5</w:t>
            </w:r>
            <w:r w:rsidR="00AE6625">
              <w:rPr>
                <w:b/>
                <w:sz w:val="40"/>
                <w:szCs w:val="40"/>
              </w:rPr>
              <w:t>2</w:t>
            </w:r>
            <w:r w:rsidRPr="007E344F">
              <w:rPr>
                <w:b/>
                <w:sz w:val="40"/>
                <w:szCs w:val="40"/>
              </w:rPr>
              <w:t>/INF.</w:t>
            </w:r>
            <w:r w:rsidR="00154226">
              <w:rPr>
                <w:b/>
                <w:sz w:val="40"/>
                <w:szCs w:val="40"/>
              </w:rPr>
              <w:t>10</w:t>
            </w:r>
          </w:p>
        </w:tc>
      </w:tr>
      <w:tr w:rsidR="0099001C" w:rsidRPr="007E344F" w14:paraId="70A51FAD" w14:textId="77777777" w:rsidTr="00881489">
        <w:trPr>
          <w:cantSplit/>
          <w:trHeight w:hRule="exact" w:val="2988"/>
        </w:trPr>
        <w:tc>
          <w:tcPr>
            <w:tcW w:w="9639" w:type="dxa"/>
            <w:tcBorders>
              <w:top w:val="single" w:sz="4" w:space="0" w:color="auto"/>
            </w:tcBorders>
          </w:tcPr>
          <w:p w14:paraId="43591708" w14:textId="77777777" w:rsidR="00A805EB" w:rsidRPr="007E344F" w:rsidRDefault="00A805EB" w:rsidP="00A805EB">
            <w:pPr>
              <w:spacing w:before="120"/>
              <w:rPr>
                <w:b/>
                <w:sz w:val="24"/>
                <w:szCs w:val="24"/>
              </w:rPr>
            </w:pPr>
            <w:r w:rsidRPr="007E344F">
              <w:rPr>
                <w:b/>
                <w:sz w:val="24"/>
                <w:szCs w:val="24"/>
              </w:rPr>
              <w:t>Committee of Experts on the Transport of Dangerous Goods</w:t>
            </w:r>
            <w:r w:rsidRPr="007E344F">
              <w:rPr>
                <w:b/>
                <w:sz w:val="24"/>
                <w:szCs w:val="24"/>
              </w:rPr>
              <w:br/>
              <w:t>and on the Globally Harmonized System of Classification</w:t>
            </w:r>
            <w:r w:rsidRPr="007E344F">
              <w:rPr>
                <w:b/>
                <w:sz w:val="24"/>
                <w:szCs w:val="24"/>
              </w:rPr>
              <w:br/>
              <w:t>and Labelling of Chemicals</w:t>
            </w:r>
          </w:p>
          <w:p w14:paraId="4BD56725" w14:textId="0FD8878D" w:rsidR="00A805EB" w:rsidRPr="007E344F" w:rsidRDefault="00A805EB" w:rsidP="00564203">
            <w:pPr>
              <w:tabs>
                <w:tab w:val="right" w:pos="9639"/>
              </w:tabs>
              <w:spacing w:before="120"/>
              <w:rPr>
                <w:b/>
              </w:rPr>
            </w:pPr>
            <w:r w:rsidRPr="007E344F">
              <w:rPr>
                <w:b/>
              </w:rPr>
              <w:t xml:space="preserve">Sub-Committee of Experts </w:t>
            </w:r>
            <w:r w:rsidR="00DE3A0C" w:rsidRPr="007E344F">
              <w:rPr>
                <w:b/>
              </w:rPr>
              <w:t>on the Transport of Dangerous Goods</w:t>
            </w:r>
            <w:r w:rsidR="00C14072" w:rsidRPr="007E344F">
              <w:rPr>
                <w:b/>
              </w:rPr>
              <w:tab/>
            </w:r>
            <w:r w:rsidR="00154226">
              <w:rPr>
                <w:b/>
              </w:rPr>
              <w:t>30</w:t>
            </w:r>
            <w:r w:rsidR="001450D5">
              <w:rPr>
                <w:b/>
              </w:rPr>
              <w:t xml:space="preserve"> October</w:t>
            </w:r>
            <w:r w:rsidR="00061A69">
              <w:rPr>
                <w:b/>
              </w:rPr>
              <w:t xml:space="preserve"> 2017</w:t>
            </w:r>
          </w:p>
          <w:p w14:paraId="54E2DD18" w14:textId="77777777" w:rsidR="00061A69" w:rsidRPr="007B2B1F" w:rsidRDefault="00AE6625" w:rsidP="00061A69">
            <w:pPr>
              <w:spacing w:before="120"/>
              <w:rPr>
                <w:b/>
              </w:rPr>
            </w:pPr>
            <w:r>
              <w:rPr>
                <w:b/>
              </w:rPr>
              <w:t>Fifty-second</w:t>
            </w:r>
            <w:r w:rsidR="00061A69" w:rsidRPr="007B2B1F">
              <w:rPr>
                <w:b/>
              </w:rPr>
              <w:t xml:space="preserve"> session</w:t>
            </w:r>
          </w:p>
          <w:p w14:paraId="1E48B5B7" w14:textId="77777777" w:rsidR="00061A69" w:rsidRPr="007B2B1F" w:rsidRDefault="00061A69" w:rsidP="00061A69">
            <w:r w:rsidRPr="007B2B1F">
              <w:t xml:space="preserve">Geneva, </w:t>
            </w:r>
            <w:r w:rsidR="00AE6625">
              <w:t>27 November</w:t>
            </w:r>
            <w:r>
              <w:t>-</w:t>
            </w:r>
            <w:r w:rsidR="00DF6905">
              <w:t>6</w:t>
            </w:r>
            <w:r w:rsidRPr="007B2B1F">
              <w:t xml:space="preserve"> </w:t>
            </w:r>
            <w:r w:rsidR="00AE6625">
              <w:t>December 2017</w:t>
            </w:r>
          </w:p>
          <w:p w14:paraId="05CD0C87" w14:textId="3C207342" w:rsidR="00154226" w:rsidRPr="004140B5" w:rsidRDefault="00D63626" w:rsidP="00267D09">
            <w:pPr>
              <w:spacing w:line="240" w:lineRule="exact"/>
              <w:rPr>
                <w:b/>
              </w:rPr>
            </w:pPr>
            <w:r w:rsidRPr="00D63626">
              <w:t xml:space="preserve">Item </w:t>
            </w:r>
            <w:r w:rsidR="00154226">
              <w:t>2 (</w:t>
            </w:r>
            <w:proofErr w:type="spellStart"/>
            <w:r w:rsidR="00154226">
              <w:t>i</w:t>
            </w:r>
            <w:proofErr w:type="spellEnd"/>
            <w:r w:rsidR="00267D09">
              <w:t>)</w:t>
            </w:r>
            <w:r w:rsidRPr="00D63626">
              <w:t xml:space="preserve"> of the provisional agenda</w:t>
            </w:r>
            <w:r>
              <w:br/>
            </w:r>
            <w:r w:rsidR="004140B5" w:rsidRPr="004140B5">
              <w:rPr>
                <w:b/>
              </w:rPr>
              <w:t>Explosives and related matters:</w:t>
            </w:r>
            <w:r w:rsidR="004140B5" w:rsidRPr="004140B5">
              <w:rPr>
                <w:b/>
              </w:rPr>
              <w:br/>
              <w:t>Review of Chapter 2.1 of the GHS</w:t>
            </w:r>
          </w:p>
          <w:p w14:paraId="3F874042" w14:textId="42B8EA7C" w:rsidR="00154226" w:rsidRDefault="00154226" w:rsidP="00267D09">
            <w:pPr>
              <w:spacing w:line="240" w:lineRule="exact"/>
              <w:rPr>
                <w:b/>
              </w:rPr>
            </w:pPr>
          </w:p>
          <w:p w14:paraId="4B086DF7" w14:textId="77777777" w:rsidR="00154226" w:rsidRDefault="00154226" w:rsidP="00267D09">
            <w:pPr>
              <w:spacing w:line="240" w:lineRule="exact"/>
              <w:rPr>
                <w:b/>
              </w:rPr>
            </w:pPr>
          </w:p>
          <w:p w14:paraId="3E2FE773" w14:textId="77777777" w:rsidR="00154226" w:rsidRDefault="00154226" w:rsidP="00267D09">
            <w:pPr>
              <w:spacing w:line="240" w:lineRule="exact"/>
              <w:rPr>
                <w:b/>
              </w:rPr>
            </w:pPr>
          </w:p>
          <w:p w14:paraId="74CF20C2" w14:textId="77777777" w:rsidR="00154226" w:rsidRDefault="00154226" w:rsidP="00267D09">
            <w:pPr>
              <w:spacing w:line="240" w:lineRule="exact"/>
              <w:rPr>
                <w:b/>
              </w:rPr>
            </w:pPr>
          </w:p>
          <w:p w14:paraId="37E02008" w14:textId="77777777" w:rsidR="00154226" w:rsidRDefault="00154226" w:rsidP="00267D09">
            <w:pPr>
              <w:spacing w:line="240" w:lineRule="exact"/>
              <w:rPr>
                <w:b/>
              </w:rPr>
            </w:pPr>
          </w:p>
          <w:p w14:paraId="666FF8B5" w14:textId="4928A8CA" w:rsidR="00154226" w:rsidRPr="00154226" w:rsidRDefault="00154226" w:rsidP="00267D09">
            <w:pPr>
              <w:spacing w:line="240" w:lineRule="exact"/>
              <w:rPr>
                <w:b/>
              </w:rPr>
            </w:pPr>
          </w:p>
        </w:tc>
      </w:tr>
    </w:tbl>
    <w:p w14:paraId="35F988AD" w14:textId="5CC8F9CE" w:rsidR="00154226" w:rsidRPr="00154226" w:rsidRDefault="003F3A45" w:rsidP="00154226">
      <w:pPr>
        <w:pStyle w:val="HChG"/>
        <w:spacing w:before="0" w:after="0" w:line="240" w:lineRule="exact"/>
        <w:rPr>
          <w:szCs w:val="28"/>
        </w:rPr>
      </w:pPr>
      <w:r w:rsidRPr="00154226">
        <w:rPr>
          <w:szCs w:val="28"/>
        </w:rPr>
        <w:tab/>
      </w:r>
      <w:r w:rsidR="00154226" w:rsidRPr="00154226">
        <w:rPr>
          <w:szCs w:val="28"/>
        </w:rPr>
        <w:tab/>
        <w:t>Exclusion from Class 1 fire test according to the note in 2.1.3.6.4</w:t>
      </w:r>
    </w:p>
    <w:p w14:paraId="40FD2E63" w14:textId="77777777" w:rsidR="00154226" w:rsidRPr="00436DA4" w:rsidRDefault="00154226" w:rsidP="00154226">
      <w:pPr>
        <w:rPr>
          <w:b/>
        </w:rPr>
      </w:pPr>
      <w:r>
        <w:rPr>
          <w:b/>
          <w:sz w:val="24"/>
        </w:rPr>
        <w:tab/>
      </w:r>
      <w:r>
        <w:rPr>
          <w:b/>
          <w:sz w:val="24"/>
        </w:rPr>
        <w:tab/>
      </w:r>
    </w:p>
    <w:p w14:paraId="4BE96820" w14:textId="18DC63F1" w:rsidR="00154226" w:rsidRDefault="00154226" w:rsidP="00154226">
      <w:pPr>
        <w:ind w:left="567" w:firstLine="567"/>
        <w:rPr>
          <w:b/>
          <w:sz w:val="24"/>
        </w:rPr>
      </w:pPr>
      <w:r>
        <w:rPr>
          <w:b/>
          <w:sz w:val="24"/>
        </w:rPr>
        <w:t>Transmitted by the expert from Germany</w:t>
      </w:r>
    </w:p>
    <w:p w14:paraId="59F2D9DC" w14:textId="77777777" w:rsidR="00154226" w:rsidRPr="00436DA4" w:rsidRDefault="00154226" w:rsidP="00154226">
      <w:pPr>
        <w:ind w:left="567" w:firstLine="567"/>
        <w:rPr>
          <w:b/>
        </w:rPr>
      </w:pPr>
    </w:p>
    <w:p w14:paraId="204CDEE9" w14:textId="11A782C2" w:rsidR="00154226" w:rsidRDefault="00154226" w:rsidP="00154226">
      <w:pPr>
        <w:pStyle w:val="HChG"/>
        <w:spacing w:before="0" w:after="0" w:line="240" w:lineRule="exact"/>
        <w:rPr>
          <w:szCs w:val="28"/>
        </w:rPr>
      </w:pPr>
      <w:r w:rsidRPr="00154226">
        <w:rPr>
          <w:szCs w:val="28"/>
        </w:rPr>
        <w:tab/>
      </w:r>
      <w:r w:rsidRPr="00154226">
        <w:rPr>
          <w:szCs w:val="28"/>
        </w:rPr>
        <w:tab/>
        <w:t>Introduction</w:t>
      </w:r>
    </w:p>
    <w:p w14:paraId="5CBB73A3" w14:textId="77777777" w:rsidR="00154226" w:rsidRDefault="00154226" w:rsidP="00154226">
      <w:pPr>
        <w:pStyle w:val="SingleTxtG"/>
        <w:spacing w:after="0"/>
        <w:jc w:val="left"/>
      </w:pPr>
    </w:p>
    <w:p w14:paraId="7C206713" w14:textId="66CCE008" w:rsidR="00154226" w:rsidRDefault="00154226" w:rsidP="00154226">
      <w:pPr>
        <w:pStyle w:val="SingleTxtG"/>
        <w:spacing w:after="0"/>
      </w:pPr>
      <w:r>
        <w:t>1</w:t>
      </w:r>
      <w:r>
        <w:tab/>
        <w:t xml:space="preserve">With respect to the exclusion from hazard class 1, a fire test as described in ISO 12097-3 Road vehicles – Airbag components – Part 3: Testing of inflator assemblies (2002) is required in accordance with 2.1.3.6.4 (b) of the Model Regulations.  </w:t>
      </w:r>
    </w:p>
    <w:p w14:paraId="021F2C6E" w14:textId="77777777" w:rsidR="00154226" w:rsidRDefault="00154226" w:rsidP="00154226">
      <w:pPr>
        <w:pStyle w:val="SingleTxtG"/>
        <w:spacing w:after="0"/>
        <w:rPr>
          <w:lang w:val="en-US"/>
        </w:rPr>
      </w:pPr>
    </w:p>
    <w:p w14:paraId="00F83A6D" w14:textId="77777777" w:rsidR="00154226" w:rsidRDefault="00154226" w:rsidP="00154226">
      <w:pPr>
        <w:pStyle w:val="PlainText"/>
        <w:ind w:left="1134" w:right="1134"/>
        <w:jc w:val="both"/>
        <w:rPr>
          <w:color w:val="auto"/>
        </w:rPr>
      </w:pPr>
      <w:r>
        <w:t>2</w:t>
      </w:r>
      <w:r>
        <w:tab/>
        <w:t>Standard ISO 14451-2:2013 was developed in the context of standardisation for the conformity assessment procedure in Europe (design type testing) related to other pyrotechnic articles or pyrotechnic articles for vehicles. ISO 14451 is based on ISO 12097 and contains improvements.</w:t>
      </w:r>
      <w:r>
        <w:rPr>
          <w:color w:val="auto"/>
        </w:rPr>
        <w:t xml:space="preserve"> </w:t>
      </w:r>
      <w:r>
        <w:t xml:space="preserve">In parts -5, -6, -7 and -9 of ISO standard 14451, the criteria for fire tests of airbag gas generators, airbag modules, seat-belt </w:t>
      </w:r>
      <w:proofErr w:type="spellStart"/>
      <w:r>
        <w:t>pretensioners</w:t>
      </w:r>
      <w:proofErr w:type="spellEnd"/>
      <w:r>
        <w:t xml:space="preserve"> and actuators are defined. The fire test itself is described in standard ISO 14451-2:2013.</w:t>
      </w:r>
    </w:p>
    <w:p w14:paraId="4DE61F7F" w14:textId="77777777" w:rsidR="00154226" w:rsidRDefault="00154226" w:rsidP="00154226">
      <w:pPr>
        <w:pStyle w:val="PlainText"/>
        <w:ind w:left="1134" w:right="1134"/>
        <w:jc w:val="both"/>
        <w:rPr>
          <w:color w:val="auto"/>
          <w:lang w:val="en-US"/>
        </w:rPr>
      </w:pPr>
    </w:p>
    <w:p w14:paraId="105328F2" w14:textId="77777777" w:rsidR="00154226" w:rsidRDefault="00154226" w:rsidP="00154226">
      <w:pPr>
        <w:pStyle w:val="PlainText"/>
        <w:ind w:left="1134" w:right="1134"/>
        <w:jc w:val="both"/>
        <w:rPr>
          <w:color w:val="auto"/>
        </w:rPr>
      </w:pPr>
      <w:r>
        <w:t>3</w:t>
      </w:r>
      <w:r>
        <w:tab/>
        <w:t xml:space="preserve">In practice, airbag gas generators do not meet the criteria for exclusion from hazard </w:t>
      </w:r>
      <w:proofErr w:type="gramStart"/>
      <w:r>
        <w:t>class</w:t>
      </w:r>
      <w:proofErr w:type="gramEnd"/>
      <w:r>
        <w:t xml:space="preserve"> 1.</w:t>
      </w:r>
      <w:r>
        <w:rPr>
          <w:color w:val="auto"/>
        </w:rPr>
        <w:t xml:space="preserve"> </w:t>
      </w:r>
      <w:r>
        <w:t xml:space="preserve">Candidates for exclusion are, inter alia, actuators (pyrotechnic articles that contain an </w:t>
      </w:r>
      <w:proofErr w:type="spellStart"/>
      <w:r>
        <w:t>ignitor</w:t>
      </w:r>
      <w:proofErr w:type="spellEnd"/>
      <w:r>
        <w:t xml:space="preserve"> and possibly pyrotechnic substances) that are designed to fulfil a safety function through mechanical motion, for example pyrotechnic separation elements, circuit breakers or pistons.</w:t>
      </w:r>
    </w:p>
    <w:p w14:paraId="61567C2B" w14:textId="77777777" w:rsidR="00154226" w:rsidRDefault="00154226" w:rsidP="00154226">
      <w:pPr>
        <w:pStyle w:val="PlainText"/>
        <w:ind w:left="1134" w:right="1134"/>
        <w:jc w:val="both"/>
        <w:rPr>
          <w:color w:val="auto"/>
          <w:lang w:val="en-US"/>
        </w:rPr>
      </w:pPr>
    </w:p>
    <w:p w14:paraId="4DE6568F" w14:textId="5D76D228" w:rsidR="00154226" w:rsidRDefault="00154226" w:rsidP="00154226">
      <w:pPr>
        <w:pStyle w:val="PlainText"/>
        <w:ind w:left="1134" w:right="1134"/>
        <w:jc w:val="both"/>
      </w:pPr>
      <w:r>
        <w:t>4</w:t>
      </w:r>
      <w:r>
        <w:tab/>
        <w:t xml:space="preserve">In accordance with ISO 14451-5, the heating rate for the fire test of airbag gas generators is 50 K/min. For other pyrotechnic articles (seat-belt </w:t>
      </w:r>
      <w:proofErr w:type="spellStart"/>
      <w:r>
        <w:t>pretensioners</w:t>
      </w:r>
      <w:proofErr w:type="spellEnd"/>
      <w:r>
        <w:t>, air bag modules, actuators etc.), the heating rate is 80 K/min, as specified in ISO 12097-3.</w:t>
      </w:r>
      <w:r>
        <w:rPr>
          <w:color w:val="auto"/>
        </w:rPr>
        <w:t xml:space="preserve"> </w:t>
      </w:r>
      <w:r>
        <w:t>Standard ISO 14451-2 with the test methods contains the details of the fire test and reflects the state of the art and of testing practice. The fire test stand is described in greater detail than in standard 12097-3. Standard ISO 12097-3 was specifically developed in 2002 for airbag gas generators and, therefore, is less relevant to the test purposes of 2.1.3.6.4.</w:t>
      </w:r>
    </w:p>
    <w:p w14:paraId="5B6AA568" w14:textId="77777777" w:rsidR="00436DA4" w:rsidRDefault="00436DA4" w:rsidP="00F4144D">
      <w:pPr>
        <w:pStyle w:val="HChG"/>
        <w:spacing w:before="0" w:after="0" w:line="240" w:lineRule="exact"/>
        <w:ind w:firstLine="0"/>
      </w:pPr>
    </w:p>
    <w:p w14:paraId="351B82E9" w14:textId="7E12F820" w:rsidR="00F4144D" w:rsidRDefault="00F4144D" w:rsidP="00F4144D">
      <w:pPr>
        <w:pStyle w:val="HChG"/>
        <w:spacing w:before="0" w:after="0" w:line="240" w:lineRule="exact"/>
        <w:ind w:firstLine="0"/>
      </w:pPr>
      <w:r>
        <w:t>Proposal</w:t>
      </w:r>
    </w:p>
    <w:p w14:paraId="103939D7" w14:textId="77777777" w:rsidR="00F4144D" w:rsidRDefault="00F4144D" w:rsidP="00F4144D">
      <w:pPr>
        <w:pStyle w:val="SingleTxtG"/>
        <w:tabs>
          <w:tab w:val="right" w:pos="851"/>
        </w:tabs>
        <w:spacing w:after="0"/>
        <w:jc w:val="left"/>
        <w:rPr>
          <w:lang w:val="en-US"/>
        </w:rPr>
      </w:pPr>
    </w:p>
    <w:p w14:paraId="7E6CA560" w14:textId="22BF80F0" w:rsidR="00F4144D" w:rsidRDefault="00F4144D" w:rsidP="00F4144D">
      <w:pPr>
        <w:pStyle w:val="SingleTxtG"/>
        <w:tabs>
          <w:tab w:val="right" w:pos="851"/>
        </w:tabs>
        <w:spacing w:after="0"/>
        <w:jc w:val="left"/>
      </w:pPr>
      <w:r>
        <w:t>5.</w:t>
      </w:r>
      <w:r>
        <w:tab/>
        <w:t>It is proposed to replace the reference to ISO 12097-3 with a reference to ISO 14451-2 and set the heating rate to a value of 80 K/min.</w:t>
      </w:r>
    </w:p>
    <w:p w14:paraId="29113D87" w14:textId="77777777" w:rsidR="00F4144D" w:rsidRDefault="00F4144D" w:rsidP="00F4144D">
      <w:pPr>
        <w:pStyle w:val="SingleTxtG"/>
        <w:tabs>
          <w:tab w:val="right" w:pos="851"/>
        </w:tabs>
        <w:spacing w:after="0"/>
        <w:jc w:val="left"/>
        <w:rPr>
          <w:lang w:val="en-US"/>
        </w:rPr>
      </w:pPr>
    </w:p>
    <w:p w14:paraId="1E87D939" w14:textId="4D28C6C8" w:rsidR="00F4144D" w:rsidRDefault="00436DA4" w:rsidP="00F4144D">
      <w:pPr>
        <w:pStyle w:val="SingleTxtG"/>
        <w:tabs>
          <w:tab w:val="right" w:pos="851"/>
        </w:tabs>
        <w:spacing w:after="0"/>
        <w:jc w:val="left"/>
      </w:pPr>
      <w:r>
        <w:tab/>
      </w:r>
      <w:r w:rsidR="00F4144D">
        <w:t xml:space="preserve">Amend the Note in 2.1.3.6.4 (b) to read as follows: </w:t>
      </w:r>
    </w:p>
    <w:p w14:paraId="18E21C30" w14:textId="77777777" w:rsidR="007A73B5" w:rsidRDefault="007A73B5" w:rsidP="00F4144D">
      <w:pPr>
        <w:pStyle w:val="SingleTxtG"/>
        <w:tabs>
          <w:tab w:val="right" w:pos="851"/>
        </w:tabs>
        <w:spacing w:after="0"/>
        <w:jc w:val="left"/>
      </w:pPr>
    </w:p>
    <w:p w14:paraId="7F1C380A" w14:textId="5C7AA312" w:rsidR="00C0162F" w:rsidRDefault="00436DA4" w:rsidP="00436DA4">
      <w:pPr>
        <w:pStyle w:val="SingleTxtG"/>
        <w:tabs>
          <w:tab w:val="right" w:pos="851"/>
        </w:tabs>
        <w:spacing w:after="0"/>
        <w:ind w:left="1701" w:hanging="567"/>
        <w:jc w:val="left"/>
      </w:pPr>
      <w:r>
        <w:rPr>
          <w:noProof/>
          <w:lang w:eastAsia="en-GB"/>
        </w:rPr>
        <mc:AlternateContent>
          <mc:Choice Requires="wps">
            <w:drawing>
              <wp:anchor distT="0" distB="0" distL="114300" distR="114300" simplePos="0" relativeHeight="251659264" behindDoc="0" locked="0" layoutInCell="1" allowOverlap="1" wp14:anchorId="67CEC433" wp14:editId="71157C21">
                <wp:simplePos x="0" y="0"/>
                <wp:positionH relativeFrom="column">
                  <wp:posOffset>2488565</wp:posOffset>
                </wp:positionH>
                <wp:positionV relativeFrom="paragraph">
                  <wp:posOffset>741218</wp:posOffset>
                </wp:positionV>
                <wp:extent cx="1281545" cy="1403985"/>
                <wp:effectExtent l="0" t="0" r="1397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545" cy="1403985"/>
                        </a:xfrm>
                        <a:prstGeom prst="rect">
                          <a:avLst/>
                        </a:prstGeom>
                        <a:solidFill>
                          <a:srgbClr val="FFFFFF"/>
                        </a:solidFill>
                        <a:ln w="9525">
                          <a:solidFill>
                            <a:schemeClr val="bg1"/>
                          </a:solidFill>
                          <a:miter lim="800000"/>
                          <a:headEnd/>
                          <a:tailEnd/>
                        </a:ln>
                      </wps:spPr>
                      <wps:txbx>
                        <w:txbxContent>
                          <w:p w14:paraId="3098504D" w14:textId="5686A27C" w:rsidR="00436DA4" w:rsidRDefault="00436DA4">
                            <w:r>
                              <w:t>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5.95pt;margin-top:58.35pt;width:100.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" strokecolor="white [3212]">
                <v:textbox style="mso-fit-shape-to-text:t">
                  <w:txbxContent>
                    <w:p w14:paraId="3098504D" w14:textId="5686A27C" w:rsidR="00436DA4" w:rsidRDefault="00436DA4">
                      <w:r>
                        <w:t>________________</w:t>
                      </w:r>
                    </w:p>
                  </w:txbxContent>
                </v:textbox>
              </v:shape>
            </w:pict>
          </mc:Fallback>
        </mc:AlternateContent>
      </w:r>
      <w:r>
        <w:tab/>
      </w:r>
      <w:r w:rsidR="00F4144D" w:rsidRPr="007A73B5">
        <w:rPr>
          <w:b/>
          <w:i/>
        </w:rPr>
        <w:t>NOTE</w:t>
      </w:r>
      <w:r w:rsidR="00F4144D">
        <w:t xml:space="preserve">: Where the integrity of the article may be affected in the event of an external fire, these criteria shall be examined by a fire test such as described in </w:t>
      </w:r>
      <w:r w:rsidR="00F4144D">
        <w:rPr>
          <w:u w:val="single"/>
        </w:rPr>
        <w:t>ISO 14451-2. The heating rate shall be 80 K/min.</w:t>
      </w:r>
      <w:bookmarkStart w:id="0" w:name="_GoBack"/>
      <w:bookmarkEnd w:id="0"/>
    </w:p>
    <w:sectPr w:rsidR="00C0162F" w:rsidSect="0099001C">
      <w:headerReference w:type="even" r:id="rId9"/>
      <w:headerReference w:type="default" r:id="rId10"/>
      <w:footerReference w:type="even" r:id="rId11"/>
      <w:footerReference w:type="default" r:id="rId12"/>
      <w:footnotePr>
        <w:numFmt w:val="chicago"/>
        <w:numRestart w:val="eachPage"/>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6E845" w14:textId="77777777" w:rsidR="00DF20EE" w:rsidRDefault="00DF20EE"/>
  </w:endnote>
  <w:endnote w:type="continuationSeparator" w:id="0">
    <w:p w14:paraId="7D3FD8D4" w14:textId="77777777" w:rsidR="00DF20EE" w:rsidRDefault="00DF20EE"/>
  </w:endnote>
  <w:endnote w:type="continuationNotice" w:id="1">
    <w:p w14:paraId="424352AD" w14:textId="77777777" w:rsidR="00DF20EE" w:rsidRDefault="00DF20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7F3A4" w14:textId="77777777" w:rsidR="00BA02A0" w:rsidRPr="0099001C" w:rsidRDefault="00BA02A0"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436DA4">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95CA9" w14:textId="77777777" w:rsidR="00BA02A0" w:rsidRPr="0099001C" w:rsidRDefault="00BA02A0"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DF6905">
      <w:rPr>
        <w:b/>
        <w:noProof/>
        <w:sz w:val="18"/>
      </w:rPr>
      <w:t>3</w:t>
    </w:r>
    <w:r w:rsidRPr="0099001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DD3D7" w14:textId="77777777" w:rsidR="00DF20EE" w:rsidRPr="000B175B" w:rsidRDefault="00DF20EE" w:rsidP="000B175B">
      <w:pPr>
        <w:tabs>
          <w:tab w:val="right" w:pos="2155"/>
        </w:tabs>
        <w:spacing w:after="80"/>
        <w:ind w:left="680"/>
        <w:rPr>
          <w:u w:val="single"/>
        </w:rPr>
      </w:pPr>
      <w:r>
        <w:rPr>
          <w:u w:val="single"/>
        </w:rPr>
        <w:tab/>
      </w:r>
    </w:p>
  </w:footnote>
  <w:footnote w:type="continuationSeparator" w:id="0">
    <w:p w14:paraId="52850977" w14:textId="77777777" w:rsidR="00DF20EE" w:rsidRPr="00FC68B7" w:rsidRDefault="00DF20EE" w:rsidP="00FC68B7">
      <w:pPr>
        <w:tabs>
          <w:tab w:val="left" w:pos="2155"/>
        </w:tabs>
        <w:spacing w:after="80"/>
        <w:ind w:left="680"/>
        <w:rPr>
          <w:u w:val="single"/>
        </w:rPr>
      </w:pPr>
      <w:r>
        <w:rPr>
          <w:u w:val="single"/>
        </w:rPr>
        <w:tab/>
      </w:r>
    </w:p>
  </w:footnote>
  <w:footnote w:type="continuationNotice" w:id="1">
    <w:p w14:paraId="3CBE02E9" w14:textId="77777777" w:rsidR="00DF20EE" w:rsidRDefault="00DF20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4AB0D" w14:textId="45F3B058" w:rsidR="00BA02A0" w:rsidRPr="0099001C" w:rsidRDefault="00F4144D" w:rsidP="00DE3A0C">
    <w:pPr>
      <w:pStyle w:val="Header"/>
    </w:pPr>
    <w:r>
      <w:t>UN/SCETDG/52/INF.10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9B03D" w14:textId="77777777" w:rsidR="00BA02A0" w:rsidRPr="0099001C" w:rsidRDefault="00C0162F" w:rsidP="00DE3A0C">
    <w:pPr>
      <w:pStyle w:val="Header"/>
      <w:jc w:val="right"/>
    </w:pPr>
    <w:r>
      <w:t>UN/SCETDG/52</w:t>
    </w:r>
    <w:r w:rsidR="00BA02A0" w:rsidRPr="007E344F">
      <w:t>/INF.</w:t>
    </w:r>
    <w: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33500E5"/>
    <w:multiLevelType w:val="hybridMultilevel"/>
    <w:tmpl w:val="146CB4FA"/>
    <w:lvl w:ilvl="0" w:tplc="08090001">
      <w:start w:val="1"/>
      <w:numFmt w:val="bullet"/>
      <w:lvlText w:val=""/>
      <w:lvlJc w:val="left"/>
      <w:pPr>
        <w:ind w:left="2418" w:hanging="360"/>
      </w:pPr>
      <w:rPr>
        <w:rFonts w:ascii="Symbol" w:hAnsi="Symbol" w:hint="default"/>
      </w:rPr>
    </w:lvl>
    <w:lvl w:ilvl="1" w:tplc="08090003" w:tentative="1">
      <w:start w:val="1"/>
      <w:numFmt w:val="bullet"/>
      <w:lvlText w:val="o"/>
      <w:lvlJc w:val="left"/>
      <w:pPr>
        <w:ind w:left="3138" w:hanging="360"/>
      </w:pPr>
      <w:rPr>
        <w:rFonts w:ascii="Courier New" w:hAnsi="Courier New" w:cs="Courier New" w:hint="default"/>
      </w:rPr>
    </w:lvl>
    <w:lvl w:ilvl="2" w:tplc="08090005" w:tentative="1">
      <w:start w:val="1"/>
      <w:numFmt w:val="bullet"/>
      <w:lvlText w:val=""/>
      <w:lvlJc w:val="left"/>
      <w:pPr>
        <w:ind w:left="3858" w:hanging="360"/>
      </w:pPr>
      <w:rPr>
        <w:rFonts w:ascii="Wingdings" w:hAnsi="Wingdings" w:hint="default"/>
      </w:rPr>
    </w:lvl>
    <w:lvl w:ilvl="3" w:tplc="08090001" w:tentative="1">
      <w:start w:val="1"/>
      <w:numFmt w:val="bullet"/>
      <w:lvlText w:val=""/>
      <w:lvlJc w:val="left"/>
      <w:pPr>
        <w:ind w:left="4578" w:hanging="360"/>
      </w:pPr>
      <w:rPr>
        <w:rFonts w:ascii="Symbol" w:hAnsi="Symbol" w:hint="default"/>
      </w:rPr>
    </w:lvl>
    <w:lvl w:ilvl="4" w:tplc="08090003" w:tentative="1">
      <w:start w:val="1"/>
      <w:numFmt w:val="bullet"/>
      <w:lvlText w:val="o"/>
      <w:lvlJc w:val="left"/>
      <w:pPr>
        <w:ind w:left="5298" w:hanging="360"/>
      </w:pPr>
      <w:rPr>
        <w:rFonts w:ascii="Courier New" w:hAnsi="Courier New" w:cs="Courier New" w:hint="default"/>
      </w:rPr>
    </w:lvl>
    <w:lvl w:ilvl="5" w:tplc="08090005" w:tentative="1">
      <w:start w:val="1"/>
      <w:numFmt w:val="bullet"/>
      <w:lvlText w:val=""/>
      <w:lvlJc w:val="left"/>
      <w:pPr>
        <w:ind w:left="6018" w:hanging="360"/>
      </w:pPr>
      <w:rPr>
        <w:rFonts w:ascii="Wingdings" w:hAnsi="Wingdings" w:hint="default"/>
      </w:rPr>
    </w:lvl>
    <w:lvl w:ilvl="6" w:tplc="08090001" w:tentative="1">
      <w:start w:val="1"/>
      <w:numFmt w:val="bullet"/>
      <w:lvlText w:val=""/>
      <w:lvlJc w:val="left"/>
      <w:pPr>
        <w:ind w:left="6738" w:hanging="360"/>
      </w:pPr>
      <w:rPr>
        <w:rFonts w:ascii="Symbol" w:hAnsi="Symbol" w:hint="default"/>
      </w:rPr>
    </w:lvl>
    <w:lvl w:ilvl="7" w:tplc="08090003" w:tentative="1">
      <w:start w:val="1"/>
      <w:numFmt w:val="bullet"/>
      <w:lvlText w:val="o"/>
      <w:lvlJc w:val="left"/>
      <w:pPr>
        <w:ind w:left="7458" w:hanging="360"/>
      </w:pPr>
      <w:rPr>
        <w:rFonts w:ascii="Courier New" w:hAnsi="Courier New" w:cs="Courier New" w:hint="default"/>
      </w:rPr>
    </w:lvl>
    <w:lvl w:ilvl="8" w:tplc="08090005" w:tentative="1">
      <w:start w:val="1"/>
      <w:numFmt w:val="bullet"/>
      <w:lvlText w:val=""/>
      <w:lvlJc w:val="left"/>
      <w:pPr>
        <w:ind w:left="8178" w:hanging="360"/>
      </w:pPr>
      <w:rPr>
        <w:rFonts w:ascii="Wingdings" w:hAnsi="Wingdings" w:hint="default"/>
      </w:rPr>
    </w:lvl>
  </w:abstractNum>
  <w:abstractNum w:abstractNumId="2">
    <w:nsid w:val="1D906279"/>
    <w:multiLevelType w:val="hybridMultilevel"/>
    <w:tmpl w:val="71F4296E"/>
    <w:lvl w:ilvl="0" w:tplc="E4F633B4">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313864A9"/>
    <w:multiLevelType w:val="hybridMultilevel"/>
    <w:tmpl w:val="8AEC05F8"/>
    <w:lvl w:ilvl="0" w:tplc="E2F2097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40CB79FF"/>
    <w:multiLevelType w:val="hybridMultilevel"/>
    <w:tmpl w:val="A9B864D8"/>
    <w:lvl w:ilvl="0" w:tplc="A8EE2D3C">
      <w:start w:val="1"/>
      <w:numFmt w:val="decimal"/>
      <w:lvlText w:val="%1."/>
      <w:lvlJc w:val="left"/>
      <w:pPr>
        <w:ind w:left="1689" w:hanging="555"/>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43740A8D"/>
    <w:multiLevelType w:val="hybridMultilevel"/>
    <w:tmpl w:val="A0FC92E4"/>
    <w:lvl w:ilvl="0" w:tplc="FE78046E">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5006441F"/>
    <w:multiLevelType w:val="hybridMultilevel"/>
    <w:tmpl w:val="1E388A4C"/>
    <w:lvl w:ilvl="0" w:tplc="AACA8D5A">
      <w:start w:val="3"/>
      <w:numFmt w:val="decimal"/>
      <w:lvlText w:val="(%1)"/>
      <w:lvlJc w:val="left"/>
      <w:pPr>
        <w:tabs>
          <w:tab w:val="num" w:pos="720"/>
        </w:tabs>
        <w:ind w:left="720" w:hanging="360"/>
      </w:pPr>
      <w:rPr>
        <w:rFonts w:hint="default"/>
        <w:color w:val="00000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E2373C"/>
    <w:multiLevelType w:val="hybridMultilevel"/>
    <w:tmpl w:val="4E206F3E"/>
    <w:lvl w:ilvl="0" w:tplc="EB3CE4A0">
      <w:start w:val="1"/>
      <w:numFmt w:val="lowerLetter"/>
      <w:lvlText w:val="(%1)"/>
      <w:lvlJc w:val="left"/>
      <w:pPr>
        <w:ind w:left="180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5CCE2091"/>
    <w:multiLevelType w:val="hybridMultilevel"/>
    <w:tmpl w:val="0142B066"/>
    <w:lvl w:ilvl="0" w:tplc="BCD02BAE">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9">
    <w:nsid w:val="63ED4CC1"/>
    <w:multiLevelType w:val="hybridMultilevel"/>
    <w:tmpl w:val="980CAA8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5"/>
  </w:num>
  <w:num w:numId="10">
    <w:abstractNumId w:val="2"/>
  </w:num>
  <w:num w:numId="11">
    <w:abstractNumId w:val="1"/>
  </w:num>
  <w:num w:numId="1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numFmt w:val="chicago"/>
    <w:numRestart w:val="eachPage"/>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04378"/>
    <w:rsid w:val="0003119F"/>
    <w:rsid w:val="00050F6B"/>
    <w:rsid w:val="00061A69"/>
    <w:rsid w:val="00072C8C"/>
    <w:rsid w:val="000931C0"/>
    <w:rsid w:val="0009555B"/>
    <w:rsid w:val="000B175B"/>
    <w:rsid w:val="000B3A0F"/>
    <w:rsid w:val="000C6041"/>
    <w:rsid w:val="000E0415"/>
    <w:rsid w:val="000F0A1B"/>
    <w:rsid w:val="00111DF0"/>
    <w:rsid w:val="001220B8"/>
    <w:rsid w:val="001450D5"/>
    <w:rsid w:val="00150F95"/>
    <w:rsid w:val="00154226"/>
    <w:rsid w:val="00161D70"/>
    <w:rsid w:val="00180C41"/>
    <w:rsid w:val="00183DC8"/>
    <w:rsid w:val="00193B7D"/>
    <w:rsid w:val="001A0FC9"/>
    <w:rsid w:val="001B2357"/>
    <w:rsid w:val="001B4B04"/>
    <w:rsid w:val="001B5ACD"/>
    <w:rsid w:val="001C6663"/>
    <w:rsid w:val="001C7895"/>
    <w:rsid w:val="001D26DF"/>
    <w:rsid w:val="001D3183"/>
    <w:rsid w:val="001D55D4"/>
    <w:rsid w:val="001E0674"/>
    <w:rsid w:val="002101F1"/>
    <w:rsid w:val="00211E0B"/>
    <w:rsid w:val="0022014D"/>
    <w:rsid w:val="002405A7"/>
    <w:rsid w:val="00267D09"/>
    <w:rsid w:val="00274D48"/>
    <w:rsid w:val="00284DC3"/>
    <w:rsid w:val="002C5CF3"/>
    <w:rsid w:val="002E21F0"/>
    <w:rsid w:val="002E42C4"/>
    <w:rsid w:val="00307FFE"/>
    <w:rsid w:val="003107FA"/>
    <w:rsid w:val="00314A63"/>
    <w:rsid w:val="00317F1A"/>
    <w:rsid w:val="003229D8"/>
    <w:rsid w:val="0033745A"/>
    <w:rsid w:val="003452D6"/>
    <w:rsid w:val="003503B1"/>
    <w:rsid w:val="003660FF"/>
    <w:rsid w:val="00391D76"/>
    <w:rsid w:val="0039277A"/>
    <w:rsid w:val="003972E0"/>
    <w:rsid w:val="0039784F"/>
    <w:rsid w:val="003B0606"/>
    <w:rsid w:val="003B7450"/>
    <w:rsid w:val="003C2CC4"/>
    <w:rsid w:val="003C3936"/>
    <w:rsid w:val="003C6B13"/>
    <w:rsid w:val="003D338E"/>
    <w:rsid w:val="003D4B23"/>
    <w:rsid w:val="003F1ED3"/>
    <w:rsid w:val="003F3A45"/>
    <w:rsid w:val="00403098"/>
    <w:rsid w:val="00404E53"/>
    <w:rsid w:val="004140B5"/>
    <w:rsid w:val="00417B26"/>
    <w:rsid w:val="004270F6"/>
    <w:rsid w:val="004325CB"/>
    <w:rsid w:val="00436DA4"/>
    <w:rsid w:val="00437DB4"/>
    <w:rsid w:val="00446DE4"/>
    <w:rsid w:val="0045190E"/>
    <w:rsid w:val="00451982"/>
    <w:rsid w:val="00453178"/>
    <w:rsid w:val="004A41CA"/>
    <w:rsid w:val="004E302A"/>
    <w:rsid w:val="004F15A6"/>
    <w:rsid w:val="004F537F"/>
    <w:rsid w:val="00503228"/>
    <w:rsid w:val="00504608"/>
    <w:rsid w:val="00505384"/>
    <w:rsid w:val="00510C3B"/>
    <w:rsid w:val="005420F2"/>
    <w:rsid w:val="0054603C"/>
    <w:rsid w:val="005627B5"/>
    <w:rsid w:val="00564203"/>
    <w:rsid w:val="00564A8C"/>
    <w:rsid w:val="0058072A"/>
    <w:rsid w:val="005A3220"/>
    <w:rsid w:val="005B3DB3"/>
    <w:rsid w:val="005D1C32"/>
    <w:rsid w:val="005F0DD1"/>
    <w:rsid w:val="005F72E1"/>
    <w:rsid w:val="00600B19"/>
    <w:rsid w:val="00602B95"/>
    <w:rsid w:val="00611FC4"/>
    <w:rsid w:val="006176FB"/>
    <w:rsid w:val="00627ED0"/>
    <w:rsid w:val="0063050A"/>
    <w:rsid w:val="00640B26"/>
    <w:rsid w:val="0066387E"/>
    <w:rsid w:val="00665595"/>
    <w:rsid w:val="00685B23"/>
    <w:rsid w:val="006A7392"/>
    <w:rsid w:val="006B7086"/>
    <w:rsid w:val="006E32FA"/>
    <w:rsid w:val="006E3B52"/>
    <w:rsid w:val="006E535C"/>
    <w:rsid w:val="006E564B"/>
    <w:rsid w:val="006F73EE"/>
    <w:rsid w:val="00701292"/>
    <w:rsid w:val="007017DA"/>
    <w:rsid w:val="0072632A"/>
    <w:rsid w:val="007303B2"/>
    <w:rsid w:val="00730810"/>
    <w:rsid w:val="00732639"/>
    <w:rsid w:val="00733AAE"/>
    <w:rsid w:val="0075558F"/>
    <w:rsid w:val="00776534"/>
    <w:rsid w:val="0079511F"/>
    <w:rsid w:val="00797762"/>
    <w:rsid w:val="007A73B5"/>
    <w:rsid w:val="007B4BEC"/>
    <w:rsid w:val="007B6BA5"/>
    <w:rsid w:val="007B7918"/>
    <w:rsid w:val="007C3390"/>
    <w:rsid w:val="007C4F4B"/>
    <w:rsid w:val="007D22FD"/>
    <w:rsid w:val="007E344F"/>
    <w:rsid w:val="007F0B83"/>
    <w:rsid w:val="007F4FCD"/>
    <w:rsid w:val="007F6611"/>
    <w:rsid w:val="008010DD"/>
    <w:rsid w:val="00802579"/>
    <w:rsid w:val="008056BE"/>
    <w:rsid w:val="008175E9"/>
    <w:rsid w:val="00817F27"/>
    <w:rsid w:val="00822414"/>
    <w:rsid w:val="008242D7"/>
    <w:rsid w:val="00827E05"/>
    <w:rsid w:val="008311A3"/>
    <w:rsid w:val="00835EB6"/>
    <w:rsid w:val="008467BE"/>
    <w:rsid w:val="00871FD5"/>
    <w:rsid w:val="00881489"/>
    <w:rsid w:val="00886119"/>
    <w:rsid w:val="00895C06"/>
    <w:rsid w:val="008979B1"/>
    <w:rsid w:val="008A6B25"/>
    <w:rsid w:val="008A6C4F"/>
    <w:rsid w:val="008C6669"/>
    <w:rsid w:val="008D0F3F"/>
    <w:rsid w:val="008E0675"/>
    <w:rsid w:val="008E0E46"/>
    <w:rsid w:val="008E35B1"/>
    <w:rsid w:val="008E3A43"/>
    <w:rsid w:val="008F02A0"/>
    <w:rsid w:val="008F321A"/>
    <w:rsid w:val="00906526"/>
    <w:rsid w:val="00907AD2"/>
    <w:rsid w:val="009111C7"/>
    <w:rsid w:val="00915D65"/>
    <w:rsid w:val="0092654D"/>
    <w:rsid w:val="00963CBA"/>
    <w:rsid w:val="00974A8D"/>
    <w:rsid w:val="0099001C"/>
    <w:rsid w:val="00991261"/>
    <w:rsid w:val="009A00F2"/>
    <w:rsid w:val="009A1A51"/>
    <w:rsid w:val="009D04D9"/>
    <w:rsid w:val="009D2BF9"/>
    <w:rsid w:val="009F277A"/>
    <w:rsid w:val="009F3A17"/>
    <w:rsid w:val="009F3AEC"/>
    <w:rsid w:val="00A11117"/>
    <w:rsid w:val="00A1427D"/>
    <w:rsid w:val="00A178D3"/>
    <w:rsid w:val="00A36006"/>
    <w:rsid w:val="00A50936"/>
    <w:rsid w:val="00A72F22"/>
    <w:rsid w:val="00A748A6"/>
    <w:rsid w:val="00A74999"/>
    <w:rsid w:val="00A805EB"/>
    <w:rsid w:val="00A80961"/>
    <w:rsid w:val="00A879A4"/>
    <w:rsid w:val="00AA426C"/>
    <w:rsid w:val="00AA617C"/>
    <w:rsid w:val="00AC0B48"/>
    <w:rsid w:val="00AD741B"/>
    <w:rsid w:val="00AE1A34"/>
    <w:rsid w:val="00AE6625"/>
    <w:rsid w:val="00B16223"/>
    <w:rsid w:val="00B30179"/>
    <w:rsid w:val="00B33EC0"/>
    <w:rsid w:val="00B81E12"/>
    <w:rsid w:val="00B82575"/>
    <w:rsid w:val="00B84573"/>
    <w:rsid w:val="00B902A6"/>
    <w:rsid w:val="00BA02A0"/>
    <w:rsid w:val="00BA177E"/>
    <w:rsid w:val="00BA1781"/>
    <w:rsid w:val="00BA3E6E"/>
    <w:rsid w:val="00BA5217"/>
    <w:rsid w:val="00BB2C95"/>
    <w:rsid w:val="00BC74E9"/>
    <w:rsid w:val="00BD2146"/>
    <w:rsid w:val="00BE4F74"/>
    <w:rsid w:val="00BE52DC"/>
    <w:rsid w:val="00BE618E"/>
    <w:rsid w:val="00BF4485"/>
    <w:rsid w:val="00BF4F5D"/>
    <w:rsid w:val="00C00341"/>
    <w:rsid w:val="00C0162F"/>
    <w:rsid w:val="00C14072"/>
    <w:rsid w:val="00C17699"/>
    <w:rsid w:val="00C36701"/>
    <w:rsid w:val="00C41A28"/>
    <w:rsid w:val="00C463DD"/>
    <w:rsid w:val="00C745C3"/>
    <w:rsid w:val="00CC3B13"/>
    <w:rsid w:val="00CE4A8F"/>
    <w:rsid w:val="00D104D0"/>
    <w:rsid w:val="00D2031B"/>
    <w:rsid w:val="00D25FE2"/>
    <w:rsid w:val="00D317BB"/>
    <w:rsid w:val="00D33331"/>
    <w:rsid w:val="00D36BEB"/>
    <w:rsid w:val="00D43252"/>
    <w:rsid w:val="00D56172"/>
    <w:rsid w:val="00D63626"/>
    <w:rsid w:val="00D7433B"/>
    <w:rsid w:val="00D83CD1"/>
    <w:rsid w:val="00D87B56"/>
    <w:rsid w:val="00D978C6"/>
    <w:rsid w:val="00DA67AD"/>
    <w:rsid w:val="00DB5D0F"/>
    <w:rsid w:val="00DB5E48"/>
    <w:rsid w:val="00DC3242"/>
    <w:rsid w:val="00DD6A25"/>
    <w:rsid w:val="00DE3A0C"/>
    <w:rsid w:val="00DF12F7"/>
    <w:rsid w:val="00DF20EE"/>
    <w:rsid w:val="00DF6905"/>
    <w:rsid w:val="00E02C81"/>
    <w:rsid w:val="00E130AB"/>
    <w:rsid w:val="00E459FF"/>
    <w:rsid w:val="00E56114"/>
    <w:rsid w:val="00E61967"/>
    <w:rsid w:val="00E66A1A"/>
    <w:rsid w:val="00E702D7"/>
    <w:rsid w:val="00E7260F"/>
    <w:rsid w:val="00E87921"/>
    <w:rsid w:val="00E903CF"/>
    <w:rsid w:val="00E96630"/>
    <w:rsid w:val="00EA264E"/>
    <w:rsid w:val="00ED7A2A"/>
    <w:rsid w:val="00EE20B2"/>
    <w:rsid w:val="00EF1D7F"/>
    <w:rsid w:val="00F033C8"/>
    <w:rsid w:val="00F10CCD"/>
    <w:rsid w:val="00F16F22"/>
    <w:rsid w:val="00F4144D"/>
    <w:rsid w:val="00F43682"/>
    <w:rsid w:val="00F51F06"/>
    <w:rsid w:val="00F53544"/>
    <w:rsid w:val="00F53EDA"/>
    <w:rsid w:val="00F7753D"/>
    <w:rsid w:val="00F830AD"/>
    <w:rsid w:val="00F842C1"/>
    <w:rsid w:val="00F85F34"/>
    <w:rsid w:val="00F938F6"/>
    <w:rsid w:val="00FA06F7"/>
    <w:rsid w:val="00FA6BA2"/>
    <w:rsid w:val="00FB0AC7"/>
    <w:rsid w:val="00FB171A"/>
    <w:rsid w:val="00FC68B7"/>
    <w:rsid w:val="00FD7BF6"/>
    <w:rsid w:val="00FF27D1"/>
    <w:rsid w:val="00FF4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E6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paragraph" w:styleId="BodyText">
    <w:name w:val="Body Text"/>
    <w:basedOn w:val="Normal"/>
    <w:rsid w:val="00D83CD1"/>
    <w:pPr>
      <w:suppressAutoHyphens w:val="0"/>
      <w:spacing w:line="240" w:lineRule="auto"/>
      <w:jc w:val="both"/>
    </w:pPr>
    <w:rPr>
      <w:sz w:val="24"/>
    </w:rPr>
  </w:style>
  <w:style w:type="paragraph" w:styleId="BodyTextIndent">
    <w:name w:val="Body Text Indent"/>
    <w:basedOn w:val="Normal"/>
    <w:rsid w:val="004F15A6"/>
    <w:pPr>
      <w:spacing w:after="120"/>
      <w:ind w:left="283"/>
    </w:pPr>
  </w:style>
  <w:style w:type="paragraph" w:customStyle="1" w:styleId="Default">
    <w:name w:val="Default"/>
    <w:rsid w:val="004F15A6"/>
    <w:pPr>
      <w:widowControl w:val="0"/>
      <w:autoSpaceDE w:val="0"/>
      <w:autoSpaceDN w:val="0"/>
      <w:adjustRightInd w:val="0"/>
    </w:pPr>
    <w:rPr>
      <w:color w:val="000000"/>
      <w:sz w:val="24"/>
      <w:szCs w:val="24"/>
      <w:lang w:val="en-US" w:eastAsia="en-US"/>
    </w:rPr>
  </w:style>
  <w:style w:type="paragraph" w:styleId="BodyText2">
    <w:name w:val="Body Text 2"/>
    <w:basedOn w:val="Normal"/>
    <w:rsid w:val="00453178"/>
    <w:pPr>
      <w:spacing w:after="120" w:line="480" w:lineRule="auto"/>
    </w:pPr>
  </w:style>
  <w:style w:type="character" w:customStyle="1" w:styleId="H1GChar">
    <w:name w:val="_ H_1_G Char"/>
    <w:link w:val="H1G"/>
    <w:rsid w:val="00881489"/>
    <w:rPr>
      <w:b/>
      <w:sz w:val="24"/>
      <w:lang w:eastAsia="en-US"/>
    </w:rPr>
  </w:style>
  <w:style w:type="character" w:customStyle="1" w:styleId="SingleTxtGZchn">
    <w:name w:val="_ Single Txt_G Zchn"/>
    <w:link w:val="SingleTxtG"/>
    <w:rsid w:val="00881489"/>
    <w:rPr>
      <w:lang w:eastAsia="en-US"/>
    </w:rPr>
  </w:style>
  <w:style w:type="character" w:customStyle="1" w:styleId="SingleTxtGChar">
    <w:name w:val="_ Single Txt_G Char"/>
    <w:basedOn w:val="DefaultParagraphFont"/>
    <w:qFormat/>
    <w:rsid w:val="001D55D4"/>
    <w:rPr>
      <w:rFonts w:ascii="Times New Roman" w:hAnsi="Times New Roman" w:cs="Times New Roman"/>
      <w:sz w:val="20"/>
      <w:szCs w:val="20"/>
    </w:rPr>
  </w:style>
  <w:style w:type="character" w:customStyle="1" w:styleId="FootnoteTextChar">
    <w:name w:val="Footnote Text Char"/>
    <w:aliases w:val="5_G Char"/>
    <w:basedOn w:val="DefaultParagraphFont"/>
    <w:link w:val="FootnoteText"/>
    <w:rsid w:val="00C0162F"/>
    <w:rPr>
      <w:sz w:val="18"/>
      <w:lang w:eastAsia="en-US"/>
    </w:rPr>
  </w:style>
  <w:style w:type="table" w:customStyle="1" w:styleId="TableGrid1">
    <w:name w:val="Table Grid1"/>
    <w:basedOn w:val="TableNormal"/>
    <w:next w:val="TableGrid"/>
    <w:rsid w:val="00C0162F"/>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154226"/>
    <w:rPr>
      <w:rFonts w:cs="Courier New"/>
      <w:color w:val="00000A"/>
    </w:rPr>
  </w:style>
  <w:style w:type="character" w:customStyle="1" w:styleId="PlainTextChar">
    <w:name w:val="Plain Text Char"/>
    <w:basedOn w:val="DefaultParagraphFont"/>
    <w:link w:val="PlainText"/>
    <w:uiPriority w:val="99"/>
    <w:semiHidden/>
    <w:rsid w:val="00154226"/>
    <w:rPr>
      <w:rFonts w:cs="Courier New"/>
      <w:color w:val="00000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paragraph" w:styleId="BodyText">
    <w:name w:val="Body Text"/>
    <w:basedOn w:val="Normal"/>
    <w:rsid w:val="00D83CD1"/>
    <w:pPr>
      <w:suppressAutoHyphens w:val="0"/>
      <w:spacing w:line="240" w:lineRule="auto"/>
      <w:jc w:val="both"/>
    </w:pPr>
    <w:rPr>
      <w:sz w:val="24"/>
    </w:rPr>
  </w:style>
  <w:style w:type="paragraph" w:styleId="BodyTextIndent">
    <w:name w:val="Body Text Indent"/>
    <w:basedOn w:val="Normal"/>
    <w:rsid w:val="004F15A6"/>
    <w:pPr>
      <w:spacing w:after="120"/>
      <w:ind w:left="283"/>
    </w:pPr>
  </w:style>
  <w:style w:type="paragraph" w:customStyle="1" w:styleId="Default">
    <w:name w:val="Default"/>
    <w:rsid w:val="004F15A6"/>
    <w:pPr>
      <w:widowControl w:val="0"/>
      <w:autoSpaceDE w:val="0"/>
      <w:autoSpaceDN w:val="0"/>
      <w:adjustRightInd w:val="0"/>
    </w:pPr>
    <w:rPr>
      <w:color w:val="000000"/>
      <w:sz w:val="24"/>
      <w:szCs w:val="24"/>
      <w:lang w:val="en-US" w:eastAsia="en-US"/>
    </w:rPr>
  </w:style>
  <w:style w:type="paragraph" w:styleId="BodyText2">
    <w:name w:val="Body Text 2"/>
    <w:basedOn w:val="Normal"/>
    <w:rsid w:val="00453178"/>
    <w:pPr>
      <w:spacing w:after="120" w:line="480" w:lineRule="auto"/>
    </w:pPr>
  </w:style>
  <w:style w:type="character" w:customStyle="1" w:styleId="H1GChar">
    <w:name w:val="_ H_1_G Char"/>
    <w:link w:val="H1G"/>
    <w:rsid w:val="00881489"/>
    <w:rPr>
      <w:b/>
      <w:sz w:val="24"/>
      <w:lang w:eastAsia="en-US"/>
    </w:rPr>
  </w:style>
  <w:style w:type="character" w:customStyle="1" w:styleId="SingleTxtGZchn">
    <w:name w:val="_ Single Txt_G Zchn"/>
    <w:link w:val="SingleTxtG"/>
    <w:rsid w:val="00881489"/>
    <w:rPr>
      <w:lang w:eastAsia="en-US"/>
    </w:rPr>
  </w:style>
  <w:style w:type="character" w:customStyle="1" w:styleId="SingleTxtGChar">
    <w:name w:val="_ Single Txt_G Char"/>
    <w:basedOn w:val="DefaultParagraphFont"/>
    <w:qFormat/>
    <w:rsid w:val="001D55D4"/>
    <w:rPr>
      <w:rFonts w:ascii="Times New Roman" w:hAnsi="Times New Roman" w:cs="Times New Roman"/>
      <w:sz w:val="20"/>
      <w:szCs w:val="20"/>
    </w:rPr>
  </w:style>
  <w:style w:type="character" w:customStyle="1" w:styleId="FootnoteTextChar">
    <w:name w:val="Footnote Text Char"/>
    <w:aliases w:val="5_G Char"/>
    <w:basedOn w:val="DefaultParagraphFont"/>
    <w:link w:val="FootnoteText"/>
    <w:rsid w:val="00C0162F"/>
    <w:rPr>
      <w:sz w:val="18"/>
      <w:lang w:eastAsia="en-US"/>
    </w:rPr>
  </w:style>
  <w:style w:type="table" w:customStyle="1" w:styleId="TableGrid1">
    <w:name w:val="Table Grid1"/>
    <w:basedOn w:val="TableNormal"/>
    <w:next w:val="TableGrid"/>
    <w:rsid w:val="00C0162F"/>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154226"/>
    <w:rPr>
      <w:rFonts w:cs="Courier New"/>
      <w:color w:val="00000A"/>
    </w:rPr>
  </w:style>
  <w:style w:type="character" w:customStyle="1" w:styleId="PlainTextChar">
    <w:name w:val="Plain Text Char"/>
    <w:basedOn w:val="DefaultParagraphFont"/>
    <w:link w:val="PlainText"/>
    <w:uiPriority w:val="99"/>
    <w:semiHidden/>
    <w:rsid w:val="00154226"/>
    <w:rPr>
      <w:rFonts w:cs="Courier New"/>
      <w:color w:val="00000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01733">
      <w:bodyDiv w:val="1"/>
      <w:marLeft w:val="0"/>
      <w:marRight w:val="0"/>
      <w:marTop w:val="0"/>
      <w:marBottom w:val="0"/>
      <w:divBdr>
        <w:top w:val="none" w:sz="0" w:space="0" w:color="auto"/>
        <w:left w:val="none" w:sz="0" w:space="0" w:color="auto"/>
        <w:bottom w:val="none" w:sz="0" w:space="0" w:color="auto"/>
        <w:right w:val="none" w:sz="0" w:space="0" w:color="auto"/>
      </w:divBdr>
    </w:div>
    <w:div w:id="407658782">
      <w:bodyDiv w:val="1"/>
      <w:marLeft w:val="0"/>
      <w:marRight w:val="0"/>
      <w:marTop w:val="0"/>
      <w:marBottom w:val="0"/>
      <w:divBdr>
        <w:top w:val="none" w:sz="0" w:space="0" w:color="auto"/>
        <w:left w:val="none" w:sz="0" w:space="0" w:color="auto"/>
        <w:bottom w:val="none" w:sz="0" w:space="0" w:color="auto"/>
        <w:right w:val="none" w:sz="0" w:space="0" w:color="auto"/>
      </w:divBdr>
    </w:div>
    <w:div w:id="581449070">
      <w:bodyDiv w:val="1"/>
      <w:marLeft w:val="0"/>
      <w:marRight w:val="0"/>
      <w:marTop w:val="0"/>
      <w:marBottom w:val="0"/>
      <w:divBdr>
        <w:top w:val="none" w:sz="0" w:space="0" w:color="auto"/>
        <w:left w:val="none" w:sz="0" w:space="0" w:color="auto"/>
        <w:bottom w:val="none" w:sz="0" w:space="0" w:color="auto"/>
        <w:right w:val="none" w:sz="0" w:space="0" w:color="auto"/>
      </w:divBdr>
    </w:div>
    <w:div w:id="806511978">
      <w:bodyDiv w:val="1"/>
      <w:marLeft w:val="0"/>
      <w:marRight w:val="0"/>
      <w:marTop w:val="0"/>
      <w:marBottom w:val="0"/>
      <w:divBdr>
        <w:top w:val="none" w:sz="0" w:space="0" w:color="auto"/>
        <w:left w:val="none" w:sz="0" w:space="0" w:color="auto"/>
        <w:bottom w:val="none" w:sz="0" w:space="0" w:color="auto"/>
        <w:right w:val="none" w:sz="0" w:space="0" w:color="auto"/>
      </w:divBdr>
    </w:div>
    <w:div w:id="991256225">
      <w:bodyDiv w:val="1"/>
      <w:marLeft w:val="0"/>
      <w:marRight w:val="0"/>
      <w:marTop w:val="0"/>
      <w:marBottom w:val="0"/>
      <w:divBdr>
        <w:top w:val="none" w:sz="0" w:space="0" w:color="auto"/>
        <w:left w:val="none" w:sz="0" w:space="0" w:color="auto"/>
        <w:bottom w:val="none" w:sz="0" w:space="0" w:color="auto"/>
        <w:right w:val="none" w:sz="0" w:space="0" w:color="auto"/>
      </w:divBdr>
    </w:div>
    <w:div w:id="18982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6BBF5-50FB-4723-A830-B902CFA52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2</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3</cp:revision>
  <cp:lastPrinted>2017-10-31T08:01:00Z</cp:lastPrinted>
  <dcterms:created xsi:type="dcterms:W3CDTF">2017-10-31T08:00:00Z</dcterms:created>
  <dcterms:modified xsi:type="dcterms:W3CDTF">2017-10-31T08:01:00Z</dcterms:modified>
</cp:coreProperties>
</file>