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6500BA" w14:paraId="1229EDA3" w14:textId="77777777" w:rsidTr="009F0F06">
        <w:trPr>
          <w:trHeight w:val="851"/>
        </w:trPr>
        <w:tc>
          <w:tcPr>
            <w:tcW w:w="1259" w:type="dxa"/>
            <w:tcBorders>
              <w:top w:val="nil"/>
              <w:left w:val="nil"/>
              <w:bottom w:val="single" w:sz="4" w:space="0" w:color="auto"/>
              <w:right w:val="nil"/>
            </w:tcBorders>
          </w:tcPr>
          <w:p w14:paraId="1F7BA1C1" w14:textId="77777777" w:rsidR="00446DE4" w:rsidRPr="006500BA" w:rsidRDefault="00446DE4" w:rsidP="00F54674">
            <w:pPr>
              <w:spacing w:after="80" w:line="340" w:lineRule="exact"/>
            </w:pPr>
          </w:p>
        </w:tc>
        <w:tc>
          <w:tcPr>
            <w:tcW w:w="2236" w:type="dxa"/>
            <w:tcBorders>
              <w:top w:val="nil"/>
              <w:left w:val="nil"/>
              <w:bottom w:val="single" w:sz="4" w:space="0" w:color="auto"/>
              <w:right w:val="nil"/>
            </w:tcBorders>
            <w:vAlign w:val="bottom"/>
          </w:tcPr>
          <w:p w14:paraId="64F91BC3" w14:textId="77777777" w:rsidR="00446DE4" w:rsidRPr="006500BA" w:rsidRDefault="00B3317B" w:rsidP="00F54674">
            <w:pPr>
              <w:spacing w:after="80" w:line="340" w:lineRule="exact"/>
              <w:rPr>
                <w:sz w:val="28"/>
                <w:szCs w:val="28"/>
              </w:rPr>
            </w:pPr>
            <w:r w:rsidRPr="006500BA">
              <w:rPr>
                <w:sz w:val="28"/>
                <w:szCs w:val="28"/>
              </w:rPr>
              <w:t>United Nations</w:t>
            </w:r>
          </w:p>
        </w:tc>
        <w:tc>
          <w:tcPr>
            <w:tcW w:w="6144" w:type="dxa"/>
            <w:gridSpan w:val="2"/>
            <w:tcBorders>
              <w:top w:val="nil"/>
              <w:left w:val="nil"/>
              <w:bottom w:val="single" w:sz="4" w:space="0" w:color="auto"/>
              <w:right w:val="nil"/>
            </w:tcBorders>
            <w:vAlign w:val="bottom"/>
          </w:tcPr>
          <w:p w14:paraId="43AAFFF3" w14:textId="77777777" w:rsidR="0095385C" w:rsidRPr="006500BA" w:rsidRDefault="0095385C" w:rsidP="002B4976">
            <w:pPr>
              <w:jc w:val="right"/>
            </w:pPr>
            <w:r w:rsidRPr="0095385C">
              <w:rPr>
                <w:sz w:val="40"/>
              </w:rPr>
              <w:t>ST</w:t>
            </w:r>
            <w:r>
              <w:t>/SG/AC.10/C.3/201</w:t>
            </w:r>
            <w:r w:rsidR="00490A7A">
              <w:t>8</w:t>
            </w:r>
            <w:r>
              <w:t>/</w:t>
            </w:r>
            <w:r w:rsidR="002B4976">
              <w:t>1</w:t>
            </w:r>
            <w:r>
              <w:t>−</w:t>
            </w:r>
            <w:r w:rsidRPr="0095385C">
              <w:rPr>
                <w:sz w:val="40"/>
              </w:rPr>
              <w:t>ST</w:t>
            </w:r>
            <w:r>
              <w:t>/SG/AC.10/C.4/201</w:t>
            </w:r>
            <w:r w:rsidR="00490A7A">
              <w:t>8</w:t>
            </w:r>
            <w:r>
              <w:t>/</w:t>
            </w:r>
            <w:r w:rsidR="002B4976">
              <w:t>1</w:t>
            </w:r>
          </w:p>
        </w:tc>
      </w:tr>
      <w:tr w:rsidR="003107FA" w:rsidRPr="006500BA" w14:paraId="0192FCF6" w14:textId="77777777" w:rsidTr="009F0F06">
        <w:trPr>
          <w:trHeight w:val="2835"/>
        </w:trPr>
        <w:tc>
          <w:tcPr>
            <w:tcW w:w="1259" w:type="dxa"/>
            <w:tcBorders>
              <w:top w:val="single" w:sz="4" w:space="0" w:color="auto"/>
              <w:left w:val="nil"/>
              <w:bottom w:val="single" w:sz="12" w:space="0" w:color="auto"/>
              <w:right w:val="nil"/>
            </w:tcBorders>
          </w:tcPr>
          <w:p w14:paraId="6D8E5051" w14:textId="77777777" w:rsidR="003107FA" w:rsidRPr="006500BA" w:rsidRDefault="009D1AAE" w:rsidP="002B1CDA">
            <w:pPr>
              <w:spacing w:before="120"/>
              <w:jc w:val="center"/>
            </w:pPr>
            <w:r>
              <w:rPr>
                <w:noProof/>
                <w:lang w:val="en-US"/>
              </w:rPr>
              <w:drawing>
                <wp:inline distT="0" distB="0" distL="0" distR="0" wp14:anchorId="2BB9959B" wp14:editId="09AD17A1">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7AC25EC" w14:textId="77777777" w:rsidR="003107FA" w:rsidRPr="006500BA" w:rsidRDefault="00D96CC5" w:rsidP="001633FB">
            <w:pPr>
              <w:spacing w:before="120" w:line="420" w:lineRule="exact"/>
              <w:rPr>
                <w:b/>
                <w:sz w:val="40"/>
                <w:szCs w:val="40"/>
              </w:rPr>
            </w:pPr>
            <w:r w:rsidRPr="006500BA">
              <w:rPr>
                <w:b/>
                <w:sz w:val="40"/>
                <w:szCs w:val="40"/>
              </w:rPr>
              <w:t>Secretariat</w:t>
            </w:r>
          </w:p>
        </w:tc>
        <w:tc>
          <w:tcPr>
            <w:tcW w:w="2930" w:type="dxa"/>
            <w:tcBorders>
              <w:top w:val="single" w:sz="4" w:space="0" w:color="auto"/>
              <w:left w:val="nil"/>
              <w:bottom w:val="single" w:sz="12" w:space="0" w:color="auto"/>
              <w:right w:val="nil"/>
            </w:tcBorders>
          </w:tcPr>
          <w:p w14:paraId="723770D3" w14:textId="77777777" w:rsidR="003107FA" w:rsidRDefault="0095385C" w:rsidP="0095385C">
            <w:pPr>
              <w:spacing w:before="240" w:line="240" w:lineRule="exact"/>
            </w:pPr>
            <w:r>
              <w:t>Distr.: General</w:t>
            </w:r>
          </w:p>
          <w:p w14:paraId="53F0414B" w14:textId="2D32265D" w:rsidR="0095385C" w:rsidRDefault="00A01DFE" w:rsidP="0095385C">
            <w:pPr>
              <w:spacing w:line="240" w:lineRule="exact"/>
            </w:pPr>
            <w:r w:rsidRPr="00A01DFE">
              <w:t>13</w:t>
            </w:r>
            <w:r w:rsidR="00490A7A" w:rsidRPr="00A01DFE">
              <w:t xml:space="preserve"> </w:t>
            </w:r>
            <w:r w:rsidR="008904B8" w:rsidRPr="00A01DFE">
              <w:t>February</w:t>
            </w:r>
            <w:r w:rsidR="00490A7A" w:rsidRPr="00A01DFE">
              <w:t xml:space="preserve"> </w:t>
            </w:r>
            <w:r w:rsidR="0095385C" w:rsidRPr="00A01DFE">
              <w:t>201</w:t>
            </w:r>
            <w:r w:rsidR="00490A7A" w:rsidRPr="00A01DFE">
              <w:t>8</w:t>
            </w:r>
          </w:p>
          <w:p w14:paraId="4305B0CA" w14:textId="77777777" w:rsidR="0095385C" w:rsidRDefault="0095385C" w:rsidP="0095385C">
            <w:pPr>
              <w:spacing w:line="240" w:lineRule="exact"/>
            </w:pPr>
          </w:p>
          <w:p w14:paraId="4C5C075B" w14:textId="77777777" w:rsidR="0095385C" w:rsidRPr="006500BA" w:rsidRDefault="0095385C" w:rsidP="0095385C">
            <w:pPr>
              <w:spacing w:line="240" w:lineRule="exact"/>
            </w:pPr>
            <w:r>
              <w:t>Original: English</w:t>
            </w:r>
          </w:p>
        </w:tc>
      </w:tr>
    </w:tbl>
    <w:p w14:paraId="7EFF271B" w14:textId="77777777" w:rsidR="009F0F06" w:rsidRPr="006500BA"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93"/>
        <w:gridCol w:w="5046"/>
      </w:tblGrid>
      <w:tr w:rsidR="00D46231" w14:paraId="4B4E038D" w14:textId="77777777" w:rsidTr="00A8523D">
        <w:tc>
          <w:tcPr>
            <w:tcW w:w="4644" w:type="dxa"/>
          </w:tcPr>
          <w:p w14:paraId="1D8C2A6D" w14:textId="77777777" w:rsidR="00D46231" w:rsidRDefault="00D46231" w:rsidP="006F71FB">
            <w:pPr>
              <w:spacing w:before="120" w:after="120"/>
              <w:rPr>
                <w:b/>
              </w:rPr>
            </w:pPr>
            <w:r w:rsidRPr="006500BA">
              <w:rPr>
                <w:b/>
              </w:rPr>
              <w:t xml:space="preserve">Sub-Committee of Experts on the </w:t>
            </w:r>
            <w:r>
              <w:rPr>
                <w:b/>
              </w:rPr>
              <w:t xml:space="preserve">Transport </w:t>
            </w:r>
            <w:r>
              <w:rPr>
                <w:b/>
              </w:rPr>
              <w:br/>
              <w:t>of Dangerous Goods</w:t>
            </w:r>
            <w:r w:rsidRPr="00CA0680">
              <w:rPr>
                <w:b/>
              </w:rPr>
              <w:t xml:space="preserve"> </w:t>
            </w:r>
          </w:p>
        </w:tc>
        <w:tc>
          <w:tcPr>
            <w:tcW w:w="5103" w:type="dxa"/>
          </w:tcPr>
          <w:p w14:paraId="2544611B" w14:textId="77777777" w:rsidR="00D46231" w:rsidRDefault="00D46231" w:rsidP="00E1679E">
            <w:pPr>
              <w:spacing w:before="120"/>
              <w:rPr>
                <w:b/>
              </w:rPr>
            </w:pPr>
            <w:r w:rsidRPr="006500BA">
              <w:rPr>
                <w:b/>
              </w:rPr>
              <w:t>Sub-Committee of Experts on the Globally Harmonized</w:t>
            </w:r>
            <w:r>
              <w:rPr>
                <w:b/>
              </w:rPr>
              <w:t xml:space="preserve"> </w:t>
            </w:r>
            <w:r w:rsidRPr="006500BA">
              <w:rPr>
                <w:b/>
              </w:rPr>
              <w:t>System of Classification and</w:t>
            </w:r>
            <w:r w:rsidR="00E1679E">
              <w:rPr>
                <w:b/>
              </w:rPr>
              <w:t xml:space="preserve"> </w:t>
            </w:r>
            <w:r w:rsidRPr="006500BA">
              <w:rPr>
                <w:b/>
              </w:rPr>
              <w:t>Labelling of Chemicals</w:t>
            </w:r>
            <w:r>
              <w:rPr>
                <w:b/>
              </w:rPr>
              <w:t xml:space="preserve"> </w:t>
            </w:r>
          </w:p>
        </w:tc>
      </w:tr>
      <w:tr w:rsidR="00D46231" w14:paraId="57E194B1" w14:textId="77777777" w:rsidTr="00A8523D">
        <w:tc>
          <w:tcPr>
            <w:tcW w:w="4644" w:type="dxa"/>
          </w:tcPr>
          <w:p w14:paraId="0AEB21A6" w14:textId="77777777" w:rsidR="00D46231" w:rsidRPr="00CA0680" w:rsidRDefault="0095385C" w:rsidP="0095385C">
            <w:pPr>
              <w:rPr>
                <w:b/>
              </w:rPr>
            </w:pPr>
            <w:r>
              <w:rPr>
                <w:b/>
              </w:rPr>
              <w:t>Fift</w:t>
            </w:r>
            <w:r w:rsidR="00490A7A">
              <w:rPr>
                <w:b/>
              </w:rPr>
              <w:t>y-third</w:t>
            </w:r>
            <w:r w:rsidR="00D46231" w:rsidRPr="00CA0680">
              <w:rPr>
                <w:b/>
              </w:rPr>
              <w:t xml:space="preserve"> session</w:t>
            </w:r>
          </w:p>
        </w:tc>
        <w:tc>
          <w:tcPr>
            <w:tcW w:w="5103" w:type="dxa"/>
          </w:tcPr>
          <w:p w14:paraId="7976A695" w14:textId="77777777" w:rsidR="00D46231" w:rsidRDefault="009F7667" w:rsidP="000504CE">
            <w:pPr>
              <w:rPr>
                <w:b/>
              </w:rPr>
            </w:pPr>
            <w:r w:rsidRPr="009F7667">
              <w:rPr>
                <w:b/>
              </w:rPr>
              <w:t>Thirty-</w:t>
            </w:r>
            <w:r w:rsidR="00490A7A">
              <w:rPr>
                <w:b/>
              </w:rPr>
              <w:t>fifth</w:t>
            </w:r>
            <w:r w:rsidRPr="009F7667">
              <w:rPr>
                <w:b/>
              </w:rPr>
              <w:t xml:space="preserve"> session</w:t>
            </w:r>
          </w:p>
        </w:tc>
      </w:tr>
      <w:tr w:rsidR="00D46231" w14:paraId="50307753" w14:textId="77777777" w:rsidTr="009F7667">
        <w:trPr>
          <w:trHeight w:val="1016"/>
        </w:trPr>
        <w:tc>
          <w:tcPr>
            <w:tcW w:w="4644" w:type="dxa"/>
          </w:tcPr>
          <w:p w14:paraId="0412402B" w14:textId="651414E0" w:rsidR="00D46231" w:rsidRDefault="00A8523D" w:rsidP="006A7B01">
            <w:pPr>
              <w:ind w:right="57"/>
            </w:pPr>
            <w:r>
              <w:t xml:space="preserve">Geneva, </w:t>
            </w:r>
            <w:r w:rsidR="004E394C">
              <w:t>2</w:t>
            </w:r>
            <w:r w:rsidR="00184FCD">
              <w:t>5 June</w:t>
            </w:r>
            <w:r w:rsidR="001D23B4">
              <w:t>-</w:t>
            </w:r>
            <w:r w:rsidR="00490A7A">
              <w:t>4</w:t>
            </w:r>
            <w:r w:rsidR="004E394C">
              <w:t xml:space="preserve"> </w:t>
            </w:r>
            <w:r w:rsidR="00490A7A">
              <w:t xml:space="preserve">July </w:t>
            </w:r>
            <w:r w:rsidR="004E394C">
              <w:t>201</w:t>
            </w:r>
            <w:r w:rsidR="00490A7A">
              <w:t>8</w:t>
            </w:r>
          </w:p>
          <w:p w14:paraId="4B345A62" w14:textId="4CB6321F" w:rsidR="00D46231" w:rsidRDefault="00D46231" w:rsidP="006A7B01">
            <w:pPr>
              <w:ind w:right="57"/>
            </w:pPr>
            <w:r w:rsidRPr="008904B8">
              <w:t xml:space="preserve">Item </w:t>
            </w:r>
            <w:r w:rsidR="0037333E" w:rsidRPr="008904B8">
              <w:t xml:space="preserve">10 (d) </w:t>
            </w:r>
            <w:r w:rsidRPr="006500BA">
              <w:t>of the provisional agenda</w:t>
            </w:r>
          </w:p>
          <w:p w14:paraId="327C3440" w14:textId="77777777" w:rsidR="004E394C" w:rsidRDefault="009F7667" w:rsidP="006A7B01">
            <w:pPr>
              <w:ind w:right="57"/>
              <w:rPr>
                <w:b/>
              </w:rPr>
            </w:pPr>
            <w:r w:rsidRPr="009F7667">
              <w:rPr>
                <w:b/>
              </w:rPr>
              <w:t>Issues relating to the Globally Harmonized System of Classification and Labelling of Chemicals:</w:t>
            </w:r>
          </w:p>
          <w:p w14:paraId="61ED3C23" w14:textId="77777777" w:rsidR="009F7667" w:rsidRPr="009F7667" w:rsidRDefault="006F71FB" w:rsidP="006A7B01">
            <w:pPr>
              <w:ind w:right="57"/>
              <w:rPr>
                <w:b/>
              </w:rPr>
            </w:pPr>
            <w:r>
              <w:rPr>
                <w:b/>
              </w:rPr>
              <w:t>u</w:t>
            </w:r>
            <w:r w:rsidR="009F7667" w:rsidRPr="009F7667">
              <w:rPr>
                <w:b/>
              </w:rPr>
              <w:t>se of the Manual of Tests and Criteria in the context of the GHS</w:t>
            </w:r>
          </w:p>
        </w:tc>
        <w:tc>
          <w:tcPr>
            <w:tcW w:w="5103" w:type="dxa"/>
          </w:tcPr>
          <w:p w14:paraId="6528F017" w14:textId="77777777" w:rsidR="00D46231" w:rsidRDefault="009F7667" w:rsidP="000504CE">
            <w:r>
              <w:t xml:space="preserve">Geneva, </w:t>
            </w:r>
            <w:r w:rsidR="00490A7A">
              <w:t>4</w:t>
            </w:r>
            <w:r w:rsidR="001D23B4">
              <w:t>-</w:t>
            </w:r>
            <w:r w:rsidR="00490A7A">
              <w:t>6</w:t>
            </w:r>
            <w:r>
              <w:t xml:space="preserve"> </w:t>
            </w:r>
            <w:r w:rsidR="00490A7A">
              <w:t xml:space="preserve">July </w:t>
            </w:r>
            <w:r>
              <w:t>201</w:t>
            </w:r>
            <w:r w:rsidR="00490A7A">
              <w:t>8</w:t>
            </w:r>
          </w:p>
          <w:p w14:paraId="6E8F9957" w14:textId="13BECD52" w:rsidR="006A7B01" w:rsidRPr="008904B8" w:rsidRDefault="006A7B01" w:rsidP="006A7B01">
            <w:r w:rsidRPr="008904B8">
              <w:t xml:space="preserve">Item </w:t>
            </w:r>
            <w:r w:rsidR="0037333E" w:rsidRPr="008904B8">
              <w:t xml:space="preserve">2 </w:t>
            </w:r>
            <w:r w:rsidRPr="008904B8">
              <w:t>of the provisional agenda</w:t>
            </w:r>
          </w:p>
          <w:p w14:paraId="477AE1AD" w14:textId="5AED970F" w:rsidR="006A7B01" w:rsidRPr="006A7B01" w:rsidRDefault="0037333E" w:rsidP="000504CE">
            <w:pPr>
              <w:rPr>
                <w:b/>
              </w:rPr>
            </w:pPr>
            <w:r w:rsidRPr="008904B8">
              <w:rPr>
                <w:b/>
              </w:rPr>
              <w:t>Joint work with the Sub-Committee of Experts on the Transport of Dangerous Goods (TDG Sub-Committee)</w:t>
            </w:r>
          </w:p>
        </w:tc>
      </w:tr>
    </w:tbl>
    <w:p w14:paraId="6E5E7DF2" w14:textId="77777777" w:rsidR="006A7B01" w:rsidRPr="009D1290" w:rsidRDefault="006A7B01" w:rsidP="002B4976">
      <w:pPr>
        <w:pStyle w:val="HChG"/>
      </w:pPr>
      <w:r w:rsidRPr="009D1290">
        <w:tab/>
      </w:r>
      <w:r w:rsidRPr="009D1290">
        <w:tab/>
        <w:t xml:space="preserve">Use of the Manual of Tests and Criteria in the </w:t>
      </w:r>
      <w:r w:rsidRPr="002B4976">
        <w:t>context</w:t>
      </w:r>
      <w:r w:rsidRPr="009D1290">
        <w:t xml:space="preserve"> of GHS</w:t>
      </w:r>
    </w:p>
    <w:p w14:paraId="3A12A21A" w14:textId="31BD4C27" w:rsidR="0095385C" w:rsidRDefault="006A7B01" w:rsidP="009D1290">
      <w:pPr>
        <w:pStyle w:val="H1G"/>
      </w:pPr>
      <w:r w:rsidRPr="00D24888">
        <w:tab/>
      </w:r>
      <w:r w:rsidRPr="00D24888">
        <w:tab/>
        <w:t>Transmitted by</w:t>
      </w:r>
      <w:r w:rsidR="009D1290">
        <w:t xml:space="preserve"> the Chairman of the Working Group on Explosives of the Sub-Committee of Experts on the Transport of Dangerous Goods (TDG Sub-Committee) on behalf of the Working Group</w:t>
      </w:r>
      <w:r w:rsidR="00175C80">
        <w:rPr>
          <w:rStyle w:val="FootnoteReference"/>
        </w:rPr>
        <w:footnoteReference w:id="2"/>
      </w:r>
    </w:p>
    <w:p w14:paraId="77E19C94" w14:textId="77777777" w:rsidR="009F0F06" w:rsidRDefault="00B201C5" w:rsidP="009D1290">
      <w:pPr>
        <w:pStyle w:val="SingleTxtG"/>
      </w:pPr>
      <w:r>
        <w:t>1.</w:t>
      </w:r>
      <w:r>
        <w:tab/>
      </w:r>
      <w:r w:rsidR="009D1290">
        <w:t xml:space="preserve">This document contains the proposed list of amendments to </w:t>
      </w:r>
      <w:r w:rsidR="00284946">
        <w:t xml:space="preserve">Sections 1 and 10 of </w:t>
      </w:r>
      <w:r w:rsidR="009D1290">
        <w:t xml:space="preserve">the </w:t>
      </w:r>
      <w:r w:rsidR="000B28A5">
        <w:t>six</w:t>
      </w:r>
      <w:r w:rsidR="009D1290">
        <w:t>th revised edition of the Manual of Tests and Criteria</w:t>
      </w:r>
      <w:r w:rsidR="00284946">
        <w:t>, including Amendment 1,</w:t>
      </w:r>
      <w:r w:rsidR="009D1290">
        <w:t xml:space="preserve"> to take account of its use in the context of the GHS, </w:t>
      </w:r>
      <w:r w:rsidR="009D1290" w:rsidRPr="00B201C5">
        <w:t>for consideration by both sub-committees.</w:t>
      </w:r>
    </w:p>
    <w:p w14:paraId="41A4CAB0" w14:textId="4339FB58" w:rsidR="001344B8" w:rsidRDefault="00B201C5" w:rsidP="00771C45">
      <w:pPr>
        <w:pStyle w:val="SingleTxtG"/>
      </w:pPr>
      <w:r>
        <w:t>2.</w:t>
      </w:r>
      <w:r>
        <w:tab/>
      </w:r>
      <w:r w:rsidR="009D1290">
        <w:t xml:space="preserve">For practical reasons, the text of </w:t>
      </w:r>
      <w:r w:rsidR="00771C45">
        <w:t xml:space="preserve">sections 1 and 10 of </w:t>
      </w:r>
      <w:r w:rsidR="009D1290">
        <w:t xml:space="preserve">the Manual of Tests and Criteria with the proposed changes in visible mode </w:t>
      </w:r>
      <w:r w:rsidR="001344B8">
        <w:t>is</w:t>
      </w:r>
      <w:r w:rsidR="009D1290">
        <w:t xml:space="preserve"> circulated </w:t>
      </w:r>
      <w:r w:rsidR="001344B8">
        <w:t>separately</w:t>
      </w:r>
      <w:r w:rsidR="00454F71">
        <w:t>, in English only,</w:t>
      </w:r>
      <w:r w:rsidR="000B28A5">
        <w:t xml:space="preserve"> in informal document</w:t>
      </w:r>
      <w:r w:rsidR="00771C45">
        <w:t xml:space="preserve"> INF.3.</w:t>
      </w:r>
    </w:p>
    <w:p w14:paraId="642BDD0E" w14:textId="77777777" w:rsidR="00771C45" w:rsidRDefault="00771C45">
      <w:pPr>
        <w:suppressAutoHyphens w:val="0"/>
        <w:spacing w:line="240" w:lineRule="auto"/>
        <w:rPr>
          <w:b/>
          <w:sz w:val="24"/>
        </w:rPr>
      </w:pPr>
      <w:r>
        <w:br w:type="page"/>
      </w:r>
    </w:p>
    <w:p w14:paraId="369299E0" w14:textId="60BD0E6F" w:rsidR="0083561E" w:rsidRDefault="00771C45" w:rsidP="0083561E">
      <w:pPr>
        <w:pStyle w:val="H1G"/>
      </w:pPr>
      <w:r>
        <w:lastRenderedPageBreak/>
        <w:tab/>
      </w:r>
      <w:r>
        <w:tab/>
      </w:r>
      <w:r w:rsidR="0083561E">
        <w:t>General table of contents</w:t>
      </w:r>
    </w:p>
    <w:p w14:paraId="312605E9" w14:textId="77777777" w:rsidR="0083561E" w:rsidRPr="00E312B0" w:rsidRDefault="00FD7756" w:rsidP="00FD7756">
      <w:pPr>
        <w:pStyle w:val="SingleTxtG"/>
        <w:tabs>
          <w:tab w:val="left" w:pos="2410"/>
          <w:tab w:val="left" w:pos="2694"/>
          <w:tab w:val="left" w:pos="2977"/>
        </w:tabs>
      </w:pPr>
      <w:r w:rsidRPr="00E312B0">
        <w:t>PART I</w:t>
      </w:r>
      <w:r w:rsidR="0083561E" w:rsidRPr="00E312B0">
        <w:t xml:space="preserve">: </w:t>
      </w:r>
      <w:r w:rsidR="00532163">
        <w:tab/>
      </w:r>
      <w:r>
        <w:tab/>
      </w:r>
      <w:r>
        <w:tab/>
        <w:t>D</w:t>
      </w:r>
      <w:r w:rsidRPr="00E312B0">
        <w:t xml:space="preserve">elete </w:t>
      </w:r>
      <w:r w:rsidR="0083561E" w:rsidRPr="00E312B0">
        <w:t>“</w:t>
      </w:r>
      <w:r w:rsidRPr="00E312B0">
        <w:t>OF CLASS 1</w:t>
      </w:r>
      <w:r w:rsidR="0083561E" w:rsidRPr="00E312B0">
        <w:t>” at the end</w:t>
      </w:r>
      <w:r w:rsidR="00532163">
        <w:t>.</w:t>
      </w:r>
    </w:p>
    <w:p w14:paraId="1ABD85D3" w14:textId="77777777" w:rsidR="001A3561" w:rsidRDefault="00FD7756" w:rsidP="00FD7756">
      <w:pPr>
        <w:pStyle w:val="SingleTxtG"/>
        <w:tabs>
          <w:tab w:val="left" w:pos="2977"/>
        </w:tabs>
        <w:ind w:left="2977" w:hanging="1843"/>
      </w:pPr>
      <w:r>
        <w:t xml:space="preserve">12. </w:t>
      </w:r>
      <w:r w:rsidRPr="00E312B0">
        <w:t xml:space="preserve">TEST SERIES </w:t>
      </w:r>
      <w:r w:rsidR="0083561E" w:rsidRPr="00E312B0">
        <w:t>2</w:t>
      </w:r>
      <w:r w:rsidR="0066279A" w:rsidRPr="00E312B0">
        <w:t>:</w:t>
      </w:r>
      <w:r w:rsidR="0083561E" w:rsidRPr="00E312B0">
        <w:t xml:space="preserve"> </w:t>
      </w:r>
      <w:r w:rsidR="00532163">
        <w:tab/>
        <w:t>R</w:t>
      </w:r>
      <w:r w:rsidR="0066279A" w:rsidRPr="00E312B0">
        <w:t>eplace “for inclusion in Class 1” with “for inclusion into the class of explosives”</w:t>
      </w:r>
      <w:r w:rsidR="00532163">
        <w:t>.</w:t>
      </w:r>
      <w:r w:rsidR="0066279A" w:rsidRPr="00E312B0" w:rsidDel="0066279A">
        <w:t xml:space="preserve"> </w:t>
      </w:r>
    </w:p>
    <w:p w14:paraId="73C3C2BF" w14:textId="77777777" w:rsidR="001A3561" w:rsidRDefault="00FD7756" w:rsidP="00FD7756">
      <w:pPr>
        <w:pStyle w:val="SingleTxtG"/>
        <w:tabs>
          <w:tab w:val="left" w:pos="2977"/>
        </w:tabs>
        <w:ind w:left="2977" w:hanging="1843"/>
      </w:pPr>
      <w:r>
        <w:t xml:space="preserve">13. </w:t>
      </w:r>
      <w:r w:rsidRPr="00E312B0">
        <w:t xml:space="preserve">TEST SERIES </w:t>
      </w:r>
      <w:r w:rsidR="0083561E" w:rsidRPr="00E312B0">
        <w:t>3</w:t>
      </w:r>
      <w:r w:rsidR="0066279A" w:rsidRPr="00E312B0">
        <w:t xml:space="preserve">: </w:t>
      </w:r>
      <w:r w:rsidR="00532163">
        <w:tab/>
      </w:r>
      <w:r w:rsidR="0066279A" w:rsidRPr="00E312B0">
        <w:t xml:space="preserve">Amend the sentence between </w:t>
      </w:r>
      <w:r w:rsidR="001F7CF4" w:rsidRPr="00E312B0">
        <w:t>parentheses</w:t>
      </w:r>
      <w:r w:rsidR="0066279A" w:rsidRPr="00E312B0">
        <w:t xml:space="preserve"> to read: </w:t>
      </w:r>
      <w:r w:rsidR="001F7CF4" w:rsidRPr="00E312B0">
        <w:t>“(T</w:t>
      </w:r>
      <w:r w:rsidR="0066279A" w:rsidRPr="00E312B0">
        <w:t xml:space="preserve">o determine if a substance is an </w:t>
      </w:r>
      <w:r w:rsidR="001A3561">
        <w:t xml:space="preserve">unstable </w:t>
      </w:r>
      <w:r w:rsidR="0066279A" w:rsidRPr="00E312B0">
        <w:t>explosive</w:t>
      </w:r>
      <w:r w:rsidR="001A3561">
        <w:t xml:space="preserve"> in the form it was tested</w:t>
      </w:r>
      <w:r w:rsidR="001F7CF4" w:rsidRPr="00E312B0">
        <w:t>)</w:t>
      </w:r>
      <w:r w:rsidR="0066279A" w:rsidRPr="00E312B0">
        <w:t>”</w:t>
      </w:r>
      <w:r w:rsidR="00532163">
        <w:t>.</w:t>
      </w:r>
      <w:r w:rsidR="0083561E" w:rsidRPr="00E312B0">
        <w:t xml:space="preserve"> </w:t>
      </w:r>
    </w:p>
    <w:p w14:paraId="38130416" w14:textId="77777777" w:rsidR="0083561E" w:rsidRPr="00E312B0" w:rsidRDefault="00FD7756" w:rsidP="00FD7756">
      <w:pPr>
        <w:pStyle w:val="SingleTxtG"/>
        <w:ind w:left="2977" w:hanging="1843"/>
      </w:pPr>
      <w:r>
        <w:t xml:space="preserve">14. </w:t>
      </w:r>
      <w:r w:rsidRPr="00E312B0">
        <w:t xml:space="preserve">TEST SERIES </w:t>
      </w:r>
      <w:r w:rsidR="0083561E" w:rsidRPr="00E312B0">
        <w:t>4</w:t>
      </w:r>
      <w:r w:rsidR="001F7CF4" w:rsidRPr="00E312B0">
        <w:t xml:space="preserve">: </w:t>
      </w:r>
      <w:r w:rsidR="009376F4">
        <w:tab/>
        <w:t>At the end, after “too dangerous for transport” a</w:t>
      </w:r>
      <w:r w:rsidR="003A63DE" w:rsidRPr="003A63DE">
        <w:t>dd “… and classified as a GHS unstable explosive”</w:t>
      </w:r>
      <w:r w:rsidR="009376F4">
        <w:t>.</w:t>
      </w:r>
    </w:p>
    <w:p w14:paraId="4C908CA5" w14:textId="77777777" w:rsidR="0083561E" w:rsidRPr="00E312B0" w:rsidRDefault="00FD7756" w:rsidP="00FD7756">
      <w:pPr>
        <w:pStyle w:val="SingleTxtG"/>
        <w:tabs>
          <w:tab w:val="left" w:pos="2977"/>
        </w:tabs>
      </w:pPr>
      <w:r>
        <w:t xml:space="preserve">16. </w:t>
      </w:r>
      <w:r w:rsidRPr="00E312B0">
        <w:t xml:space="preserve">TEST SERIES </w:t>
      </w:r>
      <w:r w:rsidR="0083561E" w:rsidRPr="00E312B0">
        <w:t>6</w:t>
      </w:r>
      <w:r w:rsidR="001F7CF4" w:rsidRPr="00E312B0">
        <w:t>:</w:t>
      </w:r>
      <w:r w:rsidR="0083561E" w:rsidRPr="00E312B0">
        <w:t xml:space="preserve"> </w:t>
      </w:r>
      <w:r w:rsidR="009376F4">
        <w:tab/>
        <w:t>R</w:t>
      </w:r>
      <w:r w:rsidR="001F7CF4" w:rsidRPr="00E312B0">
        <w:t xml:space="preserve">eplace “Class 1” with </w:t>
      </w:r>
      <w:r w:rsidR="0083561E" w:rsidRPr="00E312B0">
        <w:t>“the class of explosives”</w:t>
      </w:r>
      <w:r w:rsidR="009376F4">
        <w:t>.</w:t>
      </w:r>
    </w:p>
    <w:p w14:paraId="607068CF" w14:textId="5A257367" w:rsidR="0083561E" w:rsidRPr="00E312B0" w:rsidRDefault="00FD7756" w:rsidP="00FD7756">
      <w:pPr>
        <w:pStyle w:val="SingleTxtG"/>
        <w:ind w:left="2977" w:hanging="1843"/>
      </w:pPr>
      <w:r>
        <w:t xml:space="preserve">18. </w:t>
      </w:r>
      <w:r w:rsidRPr="00E312B0">
        <w:t xml:space="preserve">TEST SERIES </w:t>
      </w:r>
      <w:r w:rsidR="0083561E" w:rsidRPr="00E312B0">
        <w:t>8</w:t>
      </w:r>
      <w:r w:rsidR="001F7CF4" w:rsidRPr="00E312B0">
        <w:t xml:space="preserve">: </w:t>
      </w:r>
      <w:r w:rsidR="00492614">
        <w:tab/>
        <w:t>Replace</w:t>
      </w:r>
      <w:r w:rsidR="0083561E" w:rsidRPr="00E312B0">
        <w:t xml:space="preserve"> </w:t>
      </w:r>
      <w:r w:rsidR="003A63DE" w:rsidRPr="003A63DE">
        <w:t>“</w:t>
      </w:r>
      <w:r>
        <w:t xml:space="preserve">for </w:t>
      </w:r>
      <w:r w:rsidR="003A63DE" w:rsidRPr="003A63DE">
        <w:t xml:space="preserve">inclusion in Division 5.1,” </w:t>
      </w:r>
      <w:r w:rsidR="00492614">
        <w:t>with</w:t>
      </w:r>
      <w:r w:rsidR="00492614" w:rsidRPr="003A63DE">
        <w:t xml:space="preserve"> </w:t>
      </w:r>
      <w:r w:rsidR="003A63DE" w:rsidRPr="003A63DE">
        <w:t>“</w:t>
      </w:r>
      <w:r>
        <w:t xml:space="preserve">for </w:t>
      </w:r>
      <w:r w:rsidR="003A63DE" w:rsidRPr="003A63DE">
        <w:t>classification as an oxidizing substance”</w:t>
      </w:r>
      <w:r>
        <w:t xml:space="preserve"> </w:t>
      </w:r>
      <w:r w:rsidR="003A63DE" w:rsidRPr="003A63DE">
        <w:t>and</w:t>
      </w:r>
      <w:r>
        <w:t xml:space="preserve"> </w:t>
      </w:r>
      <w:r w:rsidR="003A63DE" w:rsidRPr="003A63DE">
        <w:t>“</w:t>
      </w:r>
      <w:r w:rsidR="00492614">
        <w:t xml:space="preserve">suitability for </w:t>
      </w:r>
      <w:r w:rsidR="003A63DE" w:rsidRPr="003A63DE">
        <w:t xml:space="preserve">transport” </w:t>
      </w:r>
      <w:r>
        <w:t>with</w:t>
      </w:r>
      <w:r w:rsidRPr="003A63DE">
        <w:t xml:space="preserve"> </w:t>
      </w:r>
      <w:r w:rsidR="003A63DE" w:rsidRPr="003A63DE">
        <w:t>“</w:t>
      </w:r>
      <w:r w:rsidR="00492614">
        <w:t xml:space="preserve">suitability for </w:t>
      </w:r>
      <w:r w:rsidR="003A63DE" w:rsidRPr="003A63DE">
        <w:t>containment”</w:t>
      </w:r>
      <w:r>
        <w:t>.</w:t>
      </w:r>
    </w:p>
    <w:p w14:paraId="5371C95B" w14:textId="77777777" w:rsidR="00FD7756" w:rsidRDefault="00FD7756" w:rsidP="00FD7756">
      <w:pPr>
        <w:pStyle w:val="SingleTxtG"/>
        <w:tabs>
          <w:tab w:val="left" w:pos="2410"/>
          <w:tab w:val="left" w:pos="2694"/>
          <w:tab w:val="left" w:pos="2977"/>
        </w:tabs>
        <w:ind w:left="2977" w:hanging="1843"/>
      </w:pPr>
      <w:r w:rsidRPr="00E312B0">
        <w:t xml:space="preserve">PART </w:t>
      </w:r>
      <w:r w:rsidR="00D4529D" w:rsidRPr="00E312B0">
        <w:t xml:space="preserve">II: </w:t>
      </w:r>
      <w:r w:rsidR="00492614">
        <w:tab/>
      </w:r>
      <w:r w:rsidR="00492614">
        <w:tab/>
      </w:r>
      <w:r>
        <w:tab/>
        <w:t>Replace “SELF-REACTIVE SUBSTANCES OF DIVISIONS 4.1 ADN ORGANIC PEROXIDES OF DIVISION 5.2” with “SELF-REACTIVE SUBSTANCES, ORGANIC PEROXIDES AND POLYMERIZING SUBSTANCES”</w:t>
      </w:r>
      <w:r w:rsidR="004D6346">
        <w:t>.</w:t>
      </w:r>
    </w:p>
    <w:p w14:paraId="4F468113" w14:textId="77777777" w:rsidR="004D6346" w:rsidRDefault="004D6346" w:rsidP="004D6346">
      <w:pPr>
        <w:pStyle w:val="SingleTxtG"/>
        <w:tabs>
          <w:tab w:val="left" w:pos="2977"/>
        </w:tabs>
      </w:pPr>
      <w:r>
        <w:t xml:space="preserve">PART </w:t>
      </w:r>
      <w:r w:rsidR="00606441">
        <w:t>III:</w:t>
      </w:r>
      <w:r w:rsidR="00606441">
        <w:tab/>
        <w:t>Add</w:t>
      </w:r>
      <w:r>
        <w:t xml:space="preserve"> a new section 39 at the end, to read as follows:</w:t>
      </w:r>
    </w:p>
    <w:p w14:paraId="5ED287A6" w14:textId="77777777" w:rsidR="00606441" w:rsidRPr="00E312B0" w:rsidRDefault="004D6346" w:rsidP="004D6346">
      <w:pPr>
        <w:pStyle w:val="SingleTxtG"/>
        <w:tabs>
          <w:tab w:val="left" w:pos="2977"/>
        </w:tabs>
        <w:ind w:left="2977" w:hanging="1843"/>
      </w:pPr>
      <w:r>
        <w:tab/>
        <w:t>“</w:t>
      </w:r>
      <w:r w:rsidR="00606441">
        <w:t>39</w:t>
      </w:r>
      <w:r>
        <w:t>.</w:t>
      </w:r>
      <w:r w:rsidR="00606441">
        <w:t xml:space="preserve"> </w:t>
      </w:r>
      <w:r>
        <w:t>CLASSIFICATION PROCEDURE AND CRITERIA RELATING TO SOLID AMMONIUM NITRATE BASED FERTILIZERS</w:t>
      </w:r>
      <w:r w:rsidR="00606441">
        <w:t>”.</w:t>
      </w:r>
    </w:p>
    <w:p w14:paraId="4DAACBA9" w14:textId="71A4F1EA" w:rsidR="002C67F8" w:rsidRPr="00D24888" w:rsidRDefault="002C67F8" w:rsidP="002C67F8">
      <w:pPr>
        <w:pStyle w:val="H1G"/>
      </w:pPr>
      <w:r>
        <w:tab/>
      </w:r>
      <w:r>
        <w:tab/>
      </w:r>
      <w:r w:rsidR="002C5B87" w:rsidRPr="00D24888">
        <w:t>S</w:t>
      </w:r>
      <w:r w:rsidR="001E0F45">
        <w:t>ection</w:t>
      </w:r>
      <w:r w:rsidRPr="00D24888">
        <w:t xml:space="preserve"> 1</w:t>
      </w:r>
    </w:p>
    <w:p w14:paraId="0AFFA8DA" w14:textId="59280A8E" w:rsidR="002C5B87" w:rsidRPr="00EB6F20" w:rsidRDefault="002C67F8" w:rsidP="00BD2BF0">
      <w:pPr>
        <w:pStyle w:val="SingleTxtG"/>
        <w:tabs>
          <w:tab w:val="left" w:pos="2268"/>
          <w:tab w:val="left" w:pos="3119"/>
        </w:tabs>
        <w:ind w:left="2268" w:hanging="1134"/>
      </w:pPr>
      <w:r w:rsidRPr="00EB6F20">
        <w:t>1.1.1</w:t>
      </w:r>
      <w:r w:rsidRPr="00EB6F20">
        <w:tab/>
      </w:r>
      <w:r w:rsidR="002C5B87" w:rsidRPr="00EB6F20">
        <w:t xml:space="preserve">Amend to read as follows: </w:t>
      </w:r>
    </w:p>
    <w:p w14:paraId="7029C226" w14:textId="4716D82A" w:rsidR="002C5B87" w:rsidRPr="00EB6F20" w:rsidRDefault="002A3CA8" w:rsidP="00BD2BF0">
      <w:pPr>
        <w:pStyle w:val="SingleTxtG"/>
        <w:tabs>
          <w:tab w:val="left" w:pos="3119"/>
        </w:tabs>
        <w:ind w:left="2268" w:hanging="1134"/>
      </w:pPr>
      <w:r>
        <w:tab/>
      </w:r>
      <w:r w:rsidR="002C5B87" w:rsidRPr="00EB6F20">
        <w:t>“The purpose of the Manual of Tests and Criteria (hereafter referred to as the “Manual”) is to present the United Nations schemes for the classification of dangerous goods subject to transport regulations and hazardous substances and mixtures in accordance with the Globally Harmonized System of Classification and Labelling of Chemicals and to give descriptions of the test methods and procedures considered to be the most useful for providing competent authorities and manufacturers and suppliers with the necessary information to arrive at a proper classification.”.</w:t>
      </w:r>
    </w:p>
    <w:p w14:paraId="7065FDD5" w14:textId="77777777" w:rsidR="00BE6EEE" w:rsidRDefault="002C5B87" w:rsidP="00BD2BF0">
      <w:pPr>
        <w:pStyle w:val="SingleTxtG"/>
        <w:tabs>
          <w:tab w:val="left" w:pos="3119"/>
        </w:tabs>
        <w:ind w:left="2268" w:hanging="1134"/>
      </w:pPr>
      <w:r>
        <w:t>1.1.2</w:t>
      </w:r>
      <w:r w:rsidR="00BE6EEE">
        <w:tab/>
        <w:t xml:space="preserve">Current </w:t>
      </w:r>
      <w:r w:rsidR="00BE6EEE" w:rsidRPr="00D24888">
        <w:t xml:space="preserve">paragraph 1.1.2 </w:t>
      </w:r>
      <w:r w:rsidR="00BE6EEE">
        <w:t xml:space="preserve">becomes </w:t>
      </w:r>
      <w:r w:rsidR="00BE6EEE" w:rsidRPr="00D24888">
        <w:t>new paragraph 1.1.</w:t>
      </w:r>
      <w:r w:rsidR="00BE6EEE">
        <w:t>7.</w:t>
      </w:r>
    </w:p>
    <w:p w14:paraId="6F935875" w14:textId="2EB5D82A" w:rsidR="002C5B87" w:rsidRDefault="002C5B87" w:rsidP="00BD2BF0">
      <w:pPr>
        <w:pStyle w:val="SingleTxtG"/>
        <w:tabs>
          <w:tab w:val="left" w:pos="2268"/>
          <w:tab w:val="left" w:pos="3119"/>
        </w:tabs>
        <w:ind w:left="2268" w:hanging="1134"/>
      </w:pPr>
      <w:r>
        <w:tab/>
        <w:t xml:space="preserve">Insert a new paragraph to 1.1.2 to read as follows: </w:t>
      </w:r>
    </w:p>
    <w:p w14:paraId="1CF63EF7" w14:textId="55EDE0A6" w:rsidR="00B84232" w:rsidRPr="00B84232" w:rsidRDefault="002C5B87" w:rsidP="00BD2BF0">
      <w:pPr>
        <w:pStyle w:val="SingleTxtG"/>
        <w:tabs>
          <w:tab w:val="left" w:pos="2268"/>
          <w:tab w:val="left" w:pos="3119"/>
        </w:tabs>
        <w:ind w:left="2268"/>
      </w:pPr>
      <w:r>
        <w:t>“</w:t>
      </w:r>
      <w:r w:rsidR="00BE6EEE">
        <w:t>1.1.2</w:t>
      </w:r>
      <w:r w:rsidR="00BE6EEE">
        <w:tab/>
      </w:r>
      <w:r w:rsidR="00B84232" w:rsidRPr="00B84232">
        <w:t xml:space="preserve">This </w:t>
      </w:r>
      <w:r w:rsidR="00B84232" w:rsidRPr="00ED4745">
        <w:t>Manual should be used in conjunction with the latest version</w:t>
      </w:r>
      <w:r w:rsidR="00B84232" w:rsidRPr="00B84232">
        <w:t>s</w:t>
      </w:r>
      <w:r w:rsidR="00B84232" w:rsidRPr="00ED4745">
        <w:t xml:space="preserve"> of</w:t>
      </w:r>
      <w:r w:rsidR="00B84232" w:rsidRPr="00B84232">
        <w:t>:</w:t>
      </w:r>
    </w:p>
    <w:p w14:paraId="2DDA5602" w14:textId="7E2CEF03" w:rsidR="00B84232" w:rsidRPr="00B84232" w:rsidRDefault="00B84232" w:rsidP="00BD2BF0">
      <w:pPr>
        <w:pStyle w:val="SingleTxtG"/>
        <w:ind w:left="2694" w:hanging="426"/>
      </w:pPr>
      <w:r w:rsidRPr="00B84232">
        <w:t>(a)</w:t>
      </w:r>
      <w:r w:rsidRPr="00B84232">
        <w:tab/>
        <w:t>the Recommendations on the Transport of Dangerous Goods (hereafter referred to as the Recommendations) and the Model Regulations annexed thereto (hereafter referred to as the Model Regulations) and;</w:t>
      </w:r>
    </w:p>
    <w:p w14:paraId="1D681CC3" w14:textId="509D4021" w:rsidR="00BE6EEE" w:rsidRDefault="00B84232" w:rsidP="00BD2BF0">
      <w:pPr>
        <w:pStyle w:val="SingleTxtG"/>
        <w:ind w:left="2694" w:hanging="426"/>
      </w:pPr>
      <w:r w:rsidRPr="00B84232">
        <w:t>(b)</w:t>
      </w:r>
      <w:r w:rsidRPr="00B84232">
        <w:tab/>
        <w:t>the Globally Harmonized System of Classification and Labelling of Chemicals (hereafter referred to as the GHS).</w:t>
      </w:r>
      <w:r w:rsidR="00BD2BF0">
        <w:t>”.</w:t>
      </w:r>
    </w:p>
    <w:p w14:paraId="79F6C434" w14:textId="0FF91E71" w:rsidR="00BE6EEE" w:rsidRDefault="00BE6EEE" w:rsidP="00BD2BF0">
      <w:pPr>
        <w:pStyle w:val="SingleTxtG"/>
        <w:tabs>
          <w:tab w:val="left" w:pos="2268"/>
        </w:tabs>
        <w:ind w:left="2268" w:hanging="1134"/>
      </w:pPr>
      <w:r>
        <w:t>1.1.3</w:t>
      </w:r>
      <w:r>
        <w:tab/>
        <w:t>C</w:t>
      </w:r>
      <w:r w:rsidR="00672767" w:rsidRPr="00D24888">
        <w:t xml:space="preserve">urrent </w:t>
      </w:r>
      <w:r w:rsidR="00265E8D" w:rsidRPr="00D24888">
        <w:t xml:space="preserve">paragraph 1.1.3 becomes new paragraph </w:t>
      </w:r>
      <w:r w:rsidR="00265E8D">
        <w:t>1.1.</w:t>
      </w:r>
      <w:r w:rsidR="003A63DE">
        <w:t>8</w:t>
      </w:r>
      <w:r>
        <w:t>.</w:t>
      </w:r>
    </w:p>
    <w:p w14:paraId="40980D41" w14:textId="084BC0A0" w:rsidR="003A63DE" w:rsidRDefault="00BE6EEE" w:rsidP="00BD2BF0">
      <w:pPr>
        <w:pStyle w:val="SingleTxtG"/>
        <w:keepNext/>
        <w:keepLines/>
        <w:tabs>
          <w:tab w:val="left" w:pos="2268"/>
          <w:tab w:val="left" w:pos="3119"/>
        </w:tabs>
        <w:ind w:left="2268" w:hanging="1134"/>
      </w:pPr>
      <w:r>
        <w:lastRenderedPageBreak/>
        <w:t>1.1.3 to 1.1.6</w:t>
      </w:r>
      <w:r>
        <w:tab/>
      </w:r>
      <w:r w:rsidR="003A63DE">
        <w:t xml:space="preserve">Insert </w:t>
      </w:r>
      <w:r>
        <w:t>the following new paragraphs</w:t>
      </w:r>
      <w:r w:rsidR="003A63DE">
        <w:t>:</w:t>
      </w:r>
    </w:p>
    <w:p w14:paraId="2441454A" w14:textId="77777777" w:rsidR="003A63DE" w:rsidRDefault="003A63DE" w:rsidP="00BD2BF0">
      <w:pPr>
        <w:pStyle w:val="SingleTxtG"/>
        <w:tabs>
          <w:tab w:val="left" w:pos="3119"/>
        </w:tabs>
        <w:ind w:left="2268"/>
      </w:pPr>
      <w:r>
        <w:t>“1.1.3</w:t>
      </w:r>
      <w:r>
        <w:tab/>
        <w:t>Definitions of terms used in the Manual may be found in Chapter 1.2 and Annex B of the Model Regulations and in the GHS. The term substance as it is used in this Manual includes substances, mixtures and solutions, unless otherwise stated.</w:t>
      </w:r>
    </w:p>
    <w:p w14:paraId="770BF714" w14:textId="77777777" w:rsidR="003A63DE" w:rsidRDefault="003A63DE" w:rsidP="00BD2BF0">
      <w:pPr>
        <w:pStyle w:val="SingleTxtG"/>
        <w:tabs>
          <w:tab w:val="left" w:pos="3119"/>
        </w:tabs>
        <w:ind w:left="2268"/>
      </w:pPr>
      <w:r>
        <w:t>1.1.4</w:t>
      </w:r>
      <w:r>
        <w:tab/>
        <w:t>The test methods and criteria in this Manual were originally developed to address classification for transport purposes, and therefore in previous editions of the Manual (up to the 7th revised edition) frequent reference is made to “as packaged for transport”. As for physical hazards the GHS refers to the tests contained in this Manual, to facilitate its use in the context of the GHS (i.e.: in sectors other than transport), the phrase “as offered for classification” is now used instead when appropriate. For example, if the classification to be determined is for products as packaged for transport, “as offered for classification” means “as offered for transport”. On the other hand, if the classification to be determined is for sectors other than transport in the context of the GHS, then “as offered for classification” means “in the condition relevant to the particular application, e.g. supply and use”. More details on the reasons for this change are provided below.</w:t>
      </w:r>
    </w:p>
    <w:p w14:paraId="2112BA3F" w14:textId="77777777" w:rsidR="003A63DE" w:rsidRDefault="003A63DE" w:rsidP="00BD2BF0">
      <w:pPr>
        <w:pStyle w:val="SingleTxtG"/>
        <w:tabs>
          <w:tab w:val="left" w:pos="3119"/>
        </w:tabs>
        <w:ind w:left="2268"/>
      </w:pPr>
      <w:r>
        <w:t>1.1.5</w:t>
      </w:r>
      <w:r>
        <w:tab/>
        <w:t>The outcome of the tests in this Manual is predominantly related to the intrinsic properties of the substance being tested. However the test results may also be affected by other physical parameters such as: density; particle size (distribution) and humidity. For some physical hazards the outcome of the tests and hence the classification can also be dependent on the quantity of the sample and the packaging.</w:t>
      </w:r>
    </w:p>
    <w:p w14:paraId="667FBFA7" w14:textId="0C11D025" w:rsidR="003A63DE" w:rsidRDefault="003A63DE" w:rsidP="00BD2BF0">
      <w:pPr>
        <w:pStyle w:val="SingleTxtG"/>
        <w:tabs>
          <w:tab w:val="left" w:pos="3119"/>
        </w:tabs>
        <w:ind w:left="2268"/>
      </w:pPr>
      <w:r>
        <w:t>1.1.6</w:t>
      </w:r>
      <w:r>
        <w:tab/>
        <w:t>For these reasons, the above mentioned parameters and circumstances should be taken into account when considering test results, particularly for classification for sectors other than transport.”</w:t>
      </w:r>
      <w:r w:rsidR="00BE6EEE">
        <w:t>.</w:t>
      </w:r>
    </w:p>
    <w:p w14:paraId="4DE84F6C" w14:textId="4CCD3A79" w:rsidR="000D3E84" w:rsidRDefault="00BE6EEE" w:rsidP="00BD2BF0">
      <w:pPr>
        <w:pStyle w:val="SingleTxtG"/>
        <w:tabs>
          <w:tab w:val="left" w:pos="2268"/>
          <w:tab w:val="left" w:pos="3119"/>
        </w:tabs>
        <w:ind w:left="2268" w:hanging="1134"/>
      </w:pPr>
      <w:r>
        <w:t>1.1.7 (new, former 1.1.2)</w:t>
      </w:r>
      <w:r>
        <w:tab/>
        <w:t xml:space="preserve">In the </w:t>
      </w:r>
      <w:r w:rsidR="000D3E84">
        <w:t xml:space="preserve">first sentence, delete “of Tests and Criteria” and “of products”. </w:t>
      </w:r>
      <w:r>
        <w:t xml:space="preserve">Amend </w:t>
      </w:r>
      <w:r w:rsidR="000D3E84">
        <w:t xml:space="preserve">the beginning of the third sentence </w:t>
      </w:r>
      <w:r>
        <w:t xml:space="preserve">to read: </w:t>
      </w:r>
      <w:r w:rsidR="000D3E84">
        <w:t xml:space="preserve">“Where appropriate, </w:t>
      </w:r>
      <w:r>
        <w:t>the competent authority...”.</w:t>
      </w:r>
    </w:p>
    <w:p w14:paraId="5698BAE7" w14:textId="422804E7" w:rsidR="00291986" w:rsidRDefault="00BE6EEE" w:rsidP="00BD2BF0">
      <w:pPr>
        <w:pStyle w:val="SingleTxtG"/>
        <w:tabs>
          <w:tab w:val="left" w:pos="2268"/>
          <w:tab w:val="left" w:pos="3119"/>
        </w:tabs>
        <w:ind w:left="2268" w:hanging="1134"/>
      </w:pPr>
      <w:r>
        <w:t>1.1.8 (new, former 1.1</w:t>
      </w:r>
      <w:r w:rsidR="00291986">
        <w:t>.</w:t>
      </w:r>
      <w:r>
        <w:t xml:space="preserve">3) </w:t>
      </w:r>
      <w:r>
        <w:tab/>
      </w:r>
      <w:r w:rsidR="00291986">
        <w:t>D</w:t>
      </w:r>
      <w:r>
        <w:t>elete “or Division</w:t>
      </w:r>
      <w:r w:rsidR="00291986">
        <w:t>s</w:t>
      </w:r>
      <w:r>
        <w:t xml:space="preserve"> for transport”</w:t>
      </w:r>
      <w:r w:rsidR="00291986">
        <w:t xml:space="preserve"> and r</w:t>
      </w:r>
      <w:r>
        <w:t>eplace “Competent Authority” with “competent authority” and “Competent Authorities” with “competent authorities”.</w:t>
      </w:r>
    </w:p>
    <w:p w14:paraId="60C24C8F" w14:textId="767D147A" w:rsidR="000D3E84" w:rsidRDefault="00291986" w:rsidP="00BD2BF0">
      <w:pPr>
        <w:pStyle w:val="SingleTxtG"/>
        <w:tabs>
          <w:tab w:val="left" w:pos="2268"/>
          <w:tab w:val="left" w:pos="3119"/>
        </w:tabs>
        <w:spacing w:after="240" w:line="240" w:lineRule="auto"/>
        <w:ind w:left="2268" w:hanging="1134"/>
      </w:pPr>
      <w:r>
        <w:t>1.1.9</w:t>
      </w:r>
      <w:r>
        <w:tab/>
        <w:t>I</w:t>
      </w:r>
      <w:r w:rsidR="000D3E84">
        <w:t xml:space="preserve">nsert a new paragraph 1.1.9 </w:t>
      </w:r>
      <w:r>
        <w:t>to read as follows</w:t>
      </w:r>
      <w:r w:rsidR="000D3E84">
        <w:t>:</w:t>
      </w:r>
    </w:p>
    <w:p w14:paraId="18FFED62" w14:textId="237E067C" w:rsidR="000D3E84" w:rsidRDefault="000D3E84" w:rsidP="00BD2BF0">
      <w:pPr>
        <w:pStyle w:val="SingleTxtG"/>
        <w:tabs>
          <w:tab w:val="left" w:pos="3119"/>
        </w:tabs>
        <w:spacing w:after="240" w:line="240" w:lineRule="auto"/>
        <w:ind w:left="2268"/>
      </w:pPr>
      <w:r>
        <w:t>“1.1.9</w:t>
      </w:r>
      <w:r>
        <w:tab/>
        <w:t>The text and references throughout the manual strive to be sector-neutral, but sometimes must be sector-specific. For example, Part IV is used for transport equipment, and Part V is used for sectors other than transport. Also, there is some sector-specificity within Parts I and II describing tests with packages as presented for transport. Explosives transport classifications to the Division level frequently apply only to a defined configuration, with the quantity and confinement (packaging) as prepared for transport. Sectors other than transport may build upon explosives transport classifications.”</w:t>
      </w:r>
      <w:r w:rsidR="00BD2BF0">
        <w:t>.</w:t>
      </w:r>
    </w:p>
    <w:p w14:paraId="104D1F0F" w14:textId="1EC64011" w:rsidR="00291986" w:rsidRDefault="00291986" w:rsidP="00BD2BF0">
      <w:pPr>
        <w:pStyle w:val="SingleTxtG"/>
        <w:tabs>
          <w:tab w:val="left" w:pos="2268"/>
          <w:tab w:val="left" w:pos="3119"/>
        </w:tabs>
        <w:spacing w:after="240" w:line="240" w:lineRule="auto"/>
        <w:ind w:left="2268" w:hanging="1134"/>
      </w:pPr>
      <w:r>
        <w:t>1.2</w:t>
      </w:r>
      <w:r>
        <w:tab/>
        <w:t>Current section 1.2 becomes new section 1.3.</w:t>
      </w:r>
    </w:p>
    <w:p w14:paraId="36948559" w14:textId="7BBE403A" w:rsidR="00291986" w:rsidRDefault="00BD2BF0" w:rsidP="00BD2BF0">
      <w:pPr>
        <w:pStyle w:val="SingleTxtG"/>
        <w:tabs>
          <w:tab w:val="left" w:pos="2268"/>
          <w:tab w:val="left" w:pos="3119"/>
        </w:tabs>
        <w:spacing w:after="240" w:line="240" w:lineRule="auto"/>
        <w:ind w:left="2268" w:hanging="1134"/>
      </w:pPr>
      <w:r>
        <w:tab/>
      </w:r>
      <w:r w:rsidR="00291986">
        <w:t xml:space="preserve">Insert a new section 1.2 to read as follows: </w:t>
      </w:r>
    </w:p>
    <w:p w14:paraId="6AD57A7A" w14:textId="38CA46E5" w:rsidR="000D3E84" w:rsidRPr="00D1183D" w:rsidRDefault="000D3E84" w:rsidP="00BD2BF0">
      <w:pPr>
        <w:keepNext/>
        <w:keepLines/>
        <w:tabs>
          <w:tab w:val="left" w:pos="3119"/>
        </w:tabs>
        <w:spacing w:after="240"/>
        <w:ind w:left="2268" w:right="1134"/>
        <w:jc w:val="both"/>
        <w:rPr>
          <w:b/>
        </w:rPr>
      </w:pPr>
      <w:r w:rsidRPr="00D1183D">
        <w:lastRenderedPageBreak/>
        <w:t>“</w:t>
      </w:r>
      <w:r w:rsidRPr="00D1183D">
        <w:rPr>
          <w:b/>
        </w:rPr>
        <w:t>1.2</w:t>
      </w:r>
      <w:r w:rsidRPr="00D1183D">
        <w:rPr>
          <w:b/>
        </w:rPr>
        <w:tab/>
        <w:t xml:space="preserve">Hazard classes in the Model Regulations and in the GHS </w:t>
      </w:r>
    </w:p>
    <w:p w14:paraId="1C8F3BD9" w14:textId="069D5E3C" w:rsidR="000D3E84" w:rsidRPr="00D1183D" w:rsidRDefault="000D3E84" w:rsidP="00BD2BF0">
      <w:pPr>
        <w:keepNext/>
        <w:keepLines/>
        <w:tabs>
          <w:tab w:val="left" w:pos="3119"/>
        </w:tabs>
        <w:spacing w:after="240"/>
        <w:ind w:left="2268" w:right="1134"/>
        <w:jc w:val="both"/>
        <w:rPr>
          <w:b/>
          <w:i/>
        </w:rPr>
      </w:pPr>
      <w:r w:rsidRPr="00D1183D">
        <w:rPr>
          <w:b/>
        </w:rPr>
        <w:t>1.2.1</w:t>
      </w:r>
      <w:r w:rsidRPr="00D1183D">
        <w:rPr>
          <w:b/>
          <w:i/>
        </w:rPr>
        <w:tab/>
        <w:t xml:space="preserve">Hazard classes in the Model Regulations </w:t>
      </w:r>
    </w:p>
    <w:p w14:paraId="60367ABE" w14:textId="77777777" w:rsidR="000D3E84" w:rsidRPr="00D1183D" w:rsidRDefault="000D3E84" w:rsidP="00BD2BF0">
      <w:pPr>
        <w:tabs>
          <w:tab w:val="left" w:pos="3119"/>
        </w:tabs>
        <w:spacing w:after="240"/>
        <w:ind w:left="2268" w:right="1134"/>
        <w:jc w:val="both"/>
      </w:pPr>
      <w:r w:rsidRPr="00D1183D">
        <w:t>1.2.1.1</w:t>
      </w:r>
      <w:r w:rsidRPr="00D1183D">
        <w:tab/>
        <w:t xml:space="preserve">Substances and articles subject to the Model Regulations are assigned to one of nine classes according to the hazard or the predominant hazard they present for transport. Some of these classes are subdivided into divisions addressing a more specific type of hazard within a given class. The numerical order of the classes and divisions does not reflect the degree of hazard. </w:t>
      </w:r>
    </w:p>
    <w:p w14:paraId="64D85C95" w14:textId="77777777" w:rsidR="000D3E84" w:rsidRPr="00D1183D" w:rsidRDefault="000D3E84" w:rsidP="00BD2BF0">
      <w:pPr>
        <w:tabs>
          <w:tab w:val="left" w:pos="3119"/>
        </w:tabs>
        <w:spacing w:after="240" w:line="240" w:lineRule="auto"/>
        <w:ind w:left="2268" w:right="1134"/>
        <w:jc w:val="both"/>
      </w:pPr>
      <w:r w:rsidRPr="00D1183D">
        <w:t>1.2.1.2</w:t>
      </w:r>
      <w:r w:rsidRPr="00D1183D">
        <w:tab/>
        <w:t>In addition, for packing purposes, some dangerous goods are assigned to one of three packing groups in accordance with the degree of hazard they present:</w:t>
      </w:r>
    </w:p>
    <w:p w14:paraId="426CF779" w14:textId="77777777" w:rsidR="000D3E84" w:rsidRPr="00D1183D" w:rsidRDefault="000D3E84" w:rsidP="00BD2BF0">
      <w:pPr>
        <w:tabs>
          <w:tab w:val="left" w:pos="3119"/>
        </w:tabs>
        <w:ind w:left="1985" w:right="1134"/>
        <w:jc w:val="both"/>
      </w:pPr>
      <w:r w:rsidRPr="00D1183D">
        <w:tab/>
        <w:t>Packing group I: high hazard</w:t>
      </w:r>
    </w:p>
    <w:p w14:paraId="695EC627" w14:textId="77777777" w:rsidR="000D3E84" w:rsidRPr="00D1183D" w:rsidRDefault="000D3E84" w:rsidP="00BD2BF0">
      <w:pPr>
        <w:tabs>
          <w:tab w:val="left" w:pos="3119"/>
        </w:tabs>
        <w:ind w:left="1985" w:right="1134"/>
        <w:jc w:val="both"/>
      </w:pPr>
      <w:r w:rsidRPr="00D1183D">
        <w:tab/>
        <w:t>Packing group II: medium hazard</w:t>
      </w:r>
    </w:p>
    <w:p w14:paraId="73E4C744" w14:textId="77777777" w:rsidR="000D3E84" w:rsidRPr="00D1183D" w:rsidRDefault="000D3E84" w:rsidP="00BD2BF0">
      <w:pPr>
        <w:tabs>
          <w:tab w:val="left" w:pos="3119"/>
        </w:tabs>
        <w:spacing w:after="240"/>
        <w:ind w:left="1985" w:right="1134"/>
        <w:jc w:val="both"/>
      </w:pPr>
      <w:r w:rsidRPr="00D1183D">
        <w:tab/>
        <w:t>Packing group III: low hazard</w:t>
      </w:r>
    </w:p>
    <w:p w14:paraId="4216674D" w14:textId="3F980BE6" w:rsidR="000D3E84" w:rsidRPr="00D1183D" w:rsidRDefault="000D3E84" w:rsidP="00634C2F">
      <w:pPr>
        <w:tabs>
          <w:tab w:val="left" w:pos="3119"/>
        </w:tabs>
        <w:spacing w:after="240"/>
        <w:ind w:left="2268" w:right="1134"/>
        <w:jc w:val="both"/>
      </w:pPr>
      <w:r w:rsidRPr="00D1183D">
        <w:tab/>
        <w:t>The packing group to which a substance is assigned is indicated in the Dangerous Goods List in Chapter 3.2 of the Model Regulations. Articles are not assigned to packing groups.</w:t>
      </w:r>
    </w:p>
    <w:p w14:paraId="59616777" w14:textId="77777777" w:rsidR="000D3E84" w:rsidRPr="00D1183D" w:rsidRDefault="000D3E84" w:rsidP="00634C2F">
      <w:pPr>
        <w:tabs>
          <w:tab w:val="left" w:pos="3119"/>
        </w:tabs>
        <w:spacing w:after="240"/>
        <w:ind w:left="2268" w:right="1134"/>
        <w:jc w:val="both"/>
      </w:pPr>
      <w:r w:rsidRPr="00D1183D">
        <w:t>1.2.1.3</w:t>
      </w:r>
      <w:r w:rsidRPr="00D1183D">
        <w:tab/>
        <w:t>Dangerous goods meeting the criteria of more than one hazard class or division and which are not listed in the Dangerous Goods List are assigned to a transport class and division and subsidiary hazard(s) on the basis of the precedence of hazards characteristics.</w:t>
      </w:r>
    </w:p>
    <w:p w14:paraId="73F027FB" w14:textId="77777777" w:rsidR="000D3E84" w:rsidRPr="00634C2F" w:rsidRDefault="000D3E84" w:rsidP="00634C2F">
      <w:pPr>
        <w:tabs>
          <w:tab w:val="left" w:pos="3119"/>
        </w:tabs>
        <w:spacing w:after="240"/>
        <w:ind w:left="2268" w:right="1134"/>
        <w:jc w:val="both"/>
      </w:pPr>
      <w:r w:rsidRPr="00D1183D">
        <w:t>1.2.1.4</w:t>
      </w:r>
      <w:r w:rsidRPr="00634C2F">
        <w:tab/>
      </w:r>
      <w:r w:rsidRPr="00634C2F">
        <w:rPr>
          <w:i/>
        </w:rPr>
        <w:t>Precedence of hazard characteristics for transport purposes</w:t>
      </w:r>
    </w:p>
    <w:p w14:paraId="6E234454" w14:textId="32B0CFE9" w:rsidR="000D3E84" w:rsidRPr="00D1183D" w:rsidRDefault="000D3E84" w:rsidP="00634C2F">
      <w:pPr>
        <w:tabs>
          <w:tab w:val="left" w:pos="3119"/>
        </w:tabs>
        <w:spacing w:after="240"/>
        <w:ind w:left="2268" w:right="1134"/>
        <w:jc w:val="both"/>
      </w:pPr>
      <w:r w:rsidRPr="00D1183D">
        <w:t>1.2.1.4.1</w:t>
      </w:r>
      <w:r w:rsidRPr="00D1183D">
        <w:tab/>
        <w:t>The precedence of hazard characteristics table in 2.0.3.3 of Chapter 2.0 of the Model Regulations may be used as a guide in determining the class of a substance having more than one hazard, when it is not named in the Dangerous Goods List in Chapter 3.2 of the Model Regulations. For goods having multiple hazards, which are not specifically listed by name in the Dangerous Goods List, the most stringent packing group denoted to the respective hazard of the goods takes precedence over other packing groups, irrespective of the precedence of hazard characteristics table.</w:t>
      </w:r>
    </w:p>
    <w:p w14:paraId="7CFB796A" w14:textId="4DE624C0" w:rsidR="000D3E84" w:rsidRPr="00D1183D" w:rsidRDefault="000D3E84" w:rsidP="00634C2F">
      <w:pPr>
        <w:tabs>
          <w:tab w:val="left" w:pos="3119"/>
        </w:tabs>
        <w:spacing w:after="240"/>
        <w:ind w:left="2268" w:right="1134"/>
        <w:jc w:val="both"/>
      </w:pPr>
      <w:r w:rsidRPr="00D1183D">
        <w:t>1.2.1.4.2</w:t>
      </w:r>
      <w:r w:rsidRPr="00D1183D">
        <w:tab/>
        <w:t>The precedence of hazard characteristics of the following are not dealt with in the Precedence of hazard table in Chapter 2.0 of the Model Regulations, since these primary characteristics always take precedence:</w:t>
      </w:r>
    </w:p>
    <w:p w14:paraId="4E8ED7B9" w14:textId="571812E5" w:rsidR="000D3E84" w:rsidRPr="00D1183D" w:rsidRDefault="00CE60CD" w:rsidP="00BD2BF0">
      <w:pPr>
        <w:tabs>
          <w:tab w:val="left" w:pos="2552"/>
        </w:tabs>
        <w:ind w:left="3402" w:right="1134" w:hanging="283"/>
        <w:jc w:val="both"/>
      </w:pPr>
      <w:r>
        <w:t>-</w:t>
      </w:r>
      <w:r w:rsidR="000D3E84" w:rsidRPr="00D1183D">
        <w:tab/>
        <w:t>Substances and articles of Class 1;</w:t>
      </w:r>
    </w:p>
    <w:p w14:paraId="58F6BA8F" w14:textId="3034BFF5" w:rsidR="000D3E84" w:rsidRPr="00D1183D" w:rsidRDefault="00CE60CD" w:rsidP="00BD2BF0">
      <w:pPr>
        <w:tabs>
          <w:tab w:val="left" w:pos="2552"/>
        </w:tabs>
        <w:ind w:left="3402" w:right="1134" w:hanging="283"/>
        <w:jc w:val="both"/>
      </w:pPr>
      <w:r>
        <w:t xml:space="preserve">- </w:t>
      </w:r>
      <w:r>
        <w:tab/>
      </w:r>
      <w:r w:rsidR="000D3E84" w:rsidRPr="00D1183D">
        <w:t>Gases of Class 2;</w:t>
      </w:r>
    </w:p>
    <w:p w14:paraId="0C5FDE70" w14:textId="1AE73F5F" w:rsidR="000D3E84" w:rsidRPr="00D1183D" w:rsidRDefault="00CE60CD" w:rsidP="00BD2BF0">
      <w:pPr>
        <w:tabs>
          <w:tab w:val="left" w:pos="2552"/>
        </w:tabs>
        <w:ind w:left="3402" w:right="1134" w:hanging="283"/>
        <w:jc w:val="both"/>
      </w:pPr>
      <w:r>
        <w:t xml:space="preserve">- </w:t>
      </w:r>
      <w:r>
        <w:tab/>
      </w:r>
      <w:r w:rsidR="000D3E84" w:rsidRPr="00D1183D">
        <w:t>Liquid desensitized explosives of Class 3;</w:t>
      </w:r>
    </w:p>
    <w:p w14:paraId="54E52409" w14:textId="4E6887A6" w:rsidR="000D3E84" w:rsidRPr="00D1183D" w:rsidRDefault="00CE60CD" w:rsidP="00BD2BF0">
      <w:pPr>
        <w:tabs>
          <w:tab w:val="left" w:pos="2552"/>
        </w:tabs>
        <w:ind w:left="3402" w:right="1134" w:hanging="283"/>
        <w:jc w:val="both"/>
      </w:pPr>
      <w:r>
        <w:t xml:space="preserve">- </w:t>
      </w:r>
      <w:r>
        <w:tab/>
      </w:r>
      <w:r w:rsidR="000D3E84" w:rsidRPr="00D1183D">
        <w:t>Self-reactive substances and solid desensitized explosives of Division</w:t>
      </w:r>
      <w:r>
        <w:t> </w:t>
      </w:r>
      <w:r w:rsidR="000D3E84" w:rsidRPr="00D1183D">
        <w:t>4.1;</w:t>
      </w:r>
    </w:p>
    <w:p w14:paraId="75A453B2" w14:textId="22966EDF" w:rsidR="000D3E84" w:rsidRPr="00D1183D" w:rsidRDefault="00CE60CD" w:rsidP="00BD2BF0">
      <w:pPr>
        <w:tabs>
          <w:tab w:val="left" w:pos="2552"/>
        </w:tabs>
        <w:ind w:left="3402" w:right="1134" w:hanging="283"/>
        <w:jc w:val="both"/>
      </w:pPr>
      <w:r>
        <w:t xml:space="preserve">- </w:t>
      </w:r>
      <w:r>
        <w:tab/>
      </w:r>
      <w:r w:rsidR="000D3E84" w:rsidRPr="00D1183D">
        <w:t>Pyrophoric substances of Division 4.2;</w:t>
      </w:r>
    </w:p>
    <w:p w14:paraId="3C2BB91E" w14:textId="40217415" w:rsidR="000D3E84" w:rsidRPr="00D1183D" w:rsidRDefault="00CE60CD" w:rsidP="00BD2BF0">
      <w:pPr>
        <w:tabs>
          <w:tab w:val="left" w:pos="2552"/>
        </w:tabs>
        <w:ind w:left="3402" w:right="1134" w:hanging="283"/>
        <w:jc w:val="both"/>
      </w:pPr>
      <w:r>
        <w:t xml:space="preserve">- </w:t>
      </w:r>
      <w:r>
        <w:tab/>
      </w:r>
      <w:r w:rsidR="000D3E84" w:rsidRPr="00D1183D">
        <w:t>Substances of Division 5.2;</w:t>
      </w:r>
    </w:p>
    <w:p w14:paraId="74698BA3" w14:textId="4B1D0625" w:rsidR="000D3E84" w:rsidRPr="00D1183D" w:rsidRDefault="00CE60CD" w:rsidP="00BD2BF0">
      <w:pPr>
        <w:tabs>
          <w:tab w:val="left" w:pos="2552"/>
        </w:tabs>
        <w:ind w:left="3402" w:right="1134" w:hanging="283"/>
        <w:jc w:val="both"/>
      </w:pPr>
      <w:r>
        <w:t xml:space="preserve">- </w:t>
      </w:r>
      <w:r>
        <w:tab/>
      </w:r>
      <w:r w:rsidR="000D3E84" w:rsidRPr="00D1183D">
        <w:t>Substances of Division 6.1 with a packing group I inhalation toxicity;</w:t>
      </w:r>
    </w:p>
    <w:p w14:paraId="101EE0F5" w14:textId="2B7FC910" w:rsidR="000D3E84" w:rsidRPr="00D1183D" w:rsidRDefault="00CE60CD" w:rsidP="00BD2BF0">
      <w:pPr>
        <w:tabs>
          <w:tab w:val="left" w:pos="2552"/>
        </w:tabs>
        <w:ind w:left="3402" w:right="1134" w:hanging="283"/>
        <w:jc w:val="both"/>
      </w:pPr>
      <w:r>
        <w:t xml:space="preserve">- </w:t>
      </w:r>
      <w:r>
        <w:tab/>
      </w:r>
      <w:r w:rsidR="000D3E84" w:rsidRPr="00D1183D">
        <w:t>Substances of Division 6.2; and</w:t>
      </w:r>
    </w:p>
    <w:p w14:paraId="0BA8CA7C" w14:textId="7CFBB0AD" w:rsidR="000D3E84" w:rsidRPr="00D1183D" w:rsidRDefault="00CE60CD" w:rsidP="00634C2F">
      <w:pPr>
        <w:tabs>
          <w:tab w:val="left" w:pos="2552"/>
        </w:tabs>
        <w:spacing w:after="240"/>
        <w:ind w:left="3403" w:right="1134" w:hanging="284"/>
        <w:jc w:val="both"/>
      </w:pPr>
      <w:r>
        <w:lastRenderedPageBreak/>
        <w:t xml:space="preserve">- </w:t>
      </w:r>
      <w:r>
        <w:tab/>
      </w:r>
      <w:r w:rsidR="000D3E84" w:rsidRPr="00D1183D">
        <w:t>Radioactive material of Class 7.</w:t>
      </w:r>
    </w:p>
    <w:p w14:paraId="139D5673" w14:textId="7108EF15" w:rsidR="000D3E84" w:rsidRPr="00D1183D" w:rsidRDefault="000D3E84" w:rsidP="00634C2F">
      <w:pPr>
        <w:tabs>
          <w:tab w:val="left" w:pos="3119"/>
        </w:tabs>
        <w:spacing w:after="240"/>
        <w:ind w:left="2268" w:right="1134"/>
        <w:jc w:val="both"/>
      </w:pPr>
      <w:r w:rsidRPr="00D1183D">
        <w:t>1.2.1.4.3</w:t>
      </w:r>
      <w:r w:rsidRPr="00D1183D">
        <w:tab/>
        <w:t xml:space="preserve">Self-reactive substances, except for type G, giving a positive result in the self-heating test N.4, should not be classified as pyrophoric liquids or solids but as self-reactive substances (see </w:t>
      </w:r>
      <w:r w:rsidR="00771C45">
        <w:t xml:space="preserve">Chapter 2.4, </w:t>
      </w:r>
      <w:r w:rsidRPr="00D1183D">
        <w:t>paragraph 2.4.2.3.1.1 of the Model Regulations). Organic peroxides of type G having properties o</w:t>
      </w:r>
      <w:r w:rsidR="00771C45">
        <w:t>f another hazard class (e.g. UN No. </w:t>
      </w:r>
      <w:r w:rsidRPr="00D1183D">
        <w:t>3149) should be classified according to the requirements of that hazard class.</w:t>
      </w:r>
    </w:p>
    <w:p w14:paraId="23791A1E" w14:textId="77777777" w:rsidR="000D3E84" w:rsidRPr="00D1183D" w:rsidRDefault="000D3E84" w:rsidP="00BD2BF0">
      <w:pPr>
        <w:keepNext/>
        <w:keepLines/>
        <w:tabs>
          <w:tab w:val="left" w:pos="3119"/>
        </w:tabs>
        <w:spacing w:after="240"/>
        <w:ind w:left="2268" w:right="1134"/>
        <w:jc w:val="both"/>
        <w:rPr>
          <w:b/>
        </w:rPr>
      </w:pPr>
      <w:r w:rsidRPr="00D1183D">
        <w:rPr>
          <w:b/>
        </w:rPr>
        <w:t>1.2.2</w:t>
      </w:r>
      <w:r w:rsidRPr="00D1183D">
        <w:rPr>
          <w:b/>
        </w:rPr>
        <w:tab/>
      </w:r>
      <w:r w:rsidR="009606CB">
        <w:rPr>
          <w:b/>
        </w:rPr>
        <w:tab/>
      </w:r>
      <w:r w:rsidRPr="00D1183D">
        <w:rPr>
          <w:b/>
        </w:rPr>
        <w:t xml:space="preserve">Hazard classes in the GHS </w:t>
      </w:r>
    </w:p>
    <w:p w14:paraId="29B9BE42" w14:textId="77777777" w:rsidR="000D3E84" w:rsidRPr="00D1183D" w:rsidRDefault="000D3E84" w:rsidP="00BD2BF0">
      <w:pPr>
        <w:keepNext/>
        <w:keepLines/>
        <w:tabs>
          <w:tab w:val="left" w:pos="3119"/>
        </w:tabs>
        <w:spacing w:after="240"/>
        <w:ind w:left="2268" w:right="1134"/>
        <w:jc w:val="both"/>
      </w:pPr>
      <w:r w:rsidRPr="00D1183D">
        <w:tab/>
      </w:r>
      <w:r w:rsidR="009606CB">
        <w:tab/>
      </w:r>
      <w:r w:rsidRPr="00D1183D">
        <w:t>The GHS addresses classification of substances by types of chemical hazards (e.g. flammability, toxicity, corrosivity) grouped into physical, health and environmental hazards. Each GHS hazard class corresponds to a type of hazard, and it is sometimes specific to a certain aggregation state (solid, liquid or gaseous). Most of the GHS hazard classes are further subdivided into hazard categories reflecting the severity of the hazard, with Category 1 indicating the most severe hazard.</w:t>
      </w:r>
    </w:p>
    <w:p w14:paraId="77CFC3A6" w14:textId="77777777" w:rsidR="000D3E84" w:rsidRPr="00D1183D" w:rsidRDefault="000D3E84" w:rsidP="00BD2BF0">
      <w:pPr>
        <w:tabs>
          <w:tab w:val="left" w:pos="3119"/>
        </w:tabs>
        <w:spacing w:after="240"/>
        <w:ind w:left="2268" w:right="1134"/>
        <w:jc w:val="both"/>
        <w:rPr>
          <w:b/>
        </w:rPr>
      </w:pPr>
      <w:r w:rsidRPr="00D1183D">
        <w:rPr>
          <w:b/>
        </w:rPr>
        <w:t>1.2.3</w:t>
      </w:r>
      <w:r w:rsidRPr="00D1183D">
        <w:rPr>
          <w:b/>
        </w:rPr>
        <w:tab/>
      </w:r>
      <w:r w:rsidR="009606CB">
        <w:rPr>
          <w:b/>
        </w:rPr>
        <w:tab/>
      </w:r>
      <w:r w:rsidRPr="00D1183D">
        <w:rPr>
          <w:b/>
        </w:rPr>
        <w:t>Relationship between the Model Regulations and the GHS</w:t>
      </w:r>
    </w:p>
    <w:p w14:paraId="06656891" w14:textId="77777777" w:rsidR="000D3E84" w:rsidRPr="00D1183D" w:rsidRDefault="000D3E84" w:rsidP="00BD2BF0">
      <w:pPr>
        <w:tabs>
          <w:tab w:val="left" w:pos="3119"/>
        </w:tabs>
        <w:spacing w:after="240"/>
        <w:ind w:left="2268" w:right="1134"/>
        <w:jc w:val="both"/>
      </w:pPr>
      <w:r w:rsidRPr="00D1183D">
        <w:t>1.2.3.1</w:t>
      </w:r>
      <w:r w:rsidRPr="00D1183D">
        <w:tab/>
        <w:t>Since the GHS addresses other sectors in addition to transport (e.g. storage, supply and use), it includes hazards not considered relevant to transport, such as several non-acute health hazards. Due to the differences in scope between the GHS and the Model Regulations not all hazards addressed in the GHS have their counterparts in the Model Regulations, and vice versa. For instance there is no specific hazard class in the GHS for radioactive material (Class 7 in transport) and some of the dangerous goods classified for transport in Class 9 are covered by other GHS hazard classes (e.g.: environmentally hazardous substances of Class 9 may fall under the GHS hazard class Hazardous to the aquatic environment).</w:t>
      </w:r>
    </w:p>
    <w:p w14:paraId="0FB3B7CF" w14:textId="77777777" w:rsidR="000D3E84" w:rsidRPr="00D1183D" w:rsidRDefault="000D3E84" w:rsidP="00BD2BF0">
      <w:pPr>
        <w:tabs>
          <w:tab w:val="left" w:pos="3119"/>
        </w:tabs>
        <w:spacing w:after="240"/>
        <w:ind w:left="2268" w:right="1134"/>
        <w:jc w:val="both"/>
      </w:pPr>
      <w:r w:rsidRPr="00D1183D">
        <w:t>1.2.3.2</w:t>
      </w:r>
      <w:r w:rsidRPr="00D1183D">
        <w:tab/>
        <w:t xml:space="preserve">In addition, while one transport class may cover several different types of hazards, GHS hazard classes usually address one type of hazard each. For instance, substances of Class 4 in transport belong to seven individual GHS hazard classes. Furthermore, while transport classes are identified by a number (1 to 9), GHS hazard classes are identified by a name reflecting the type of chemical hazard (e.g. “Flammable solids”). Moreover, the concept of precedence of hazards as defined in the Model Regulations (see 1.2.1.4) does not exist in the GHS. </w:t>
      </w:r>
    </w:p>
    <w:p w14:paraId="00AB5B40" w14:textId="77777777" w:rsidR="000D3E84" w:rsidRPr="00D1183D" w:rsidRDefault="000D3E84" w:rsidP="00BD2BF0">
      <w:pPr>
        <w:tabs>
          <w:tab w:val="left" w:pos="3119"/>
        </w:tabs>
        <w:spacing w:after="240"/>
        <w:ind w:left="2268" w:right="1134"/>
        <w:jc w:val="both"/>
      </w:pPr>
      <w:r w:rsidRPr="00D1183D">
        <w:t>1.2.3.3</w:t>
      </w:r>
      <w:r w:rsidRPr="00D1183D">
        <w:tab/>
        <w:t>The overarching correlation between GHS hazard classes and the transport classes addressed in the Model Regulations is indicated in Table 1.1. The table is indicative only and is not intended to be used as the sole basis in translating the classification of any substance or article between the GHS and the Model Regulations, or vice versa.</w:t>
      </w:r>
    </w:p>
    <w:p w14:paraId="2F3083A8" w14:textId="4042FB0C" w:rsidR="000D3E84" w:rsidRPr="00D1183D" w:rsidRDefault="000D3E84" w:rsidP="00BD2BF0">
      <w:pPr>
        <w:keepNext/>
        <w:keepLines/>
        <w:tabs>
          <w:tab w:val="left" w:pos="2268"/>
          <w:tab w:val="left" w:pos="2835"/>
        </w:tabs>
        <w:spacing w:after="120"/>
        <w:ind w:left="2268" w:right="1134"/>
        <w:jc w:val="center"/>
        <w:rPr>
          <w:b/>
        </w:rPr>
      </w:pPr>
      <w:r w:rsidRPr="00D1183D">
        <w:rPr>
          <w:b/>
        </w:rPr>
        <w:lastRenderedPageBreak/>
        <w:t xml:space="preserve">TABLE 1.1: CORRELATION BETWEEN HAZARD CLASSES IN THE GHS AND </w:t>
      </w:r>
      <w:r w:rsidR="00CC4E48">
        <w:rPr>
          <w:b/>
        </w:rPr>
        <w:t xml:space="preserve">IN THE </w:t>
      </w:r>
      <w:r w:rsidRPr="00D1183D">
        <w:rPr>
          <w:b/>
        </w:rPr>
        <w:t>MODEL REGULATIONS</w:t>
      </w:r>
    </w:p>
    <w:tbl>
      <w:tblPr>
        <w:tblStyle w:val="TableGrid"/>
        <w:tblW w:w="0" w:type="auto"/>
        <w:tblInd w:w="1848" w:type="dxa"/>
        <w:tblLook w:val="04A0" w:firstRow="1" w:lastRow="0" w:firstColumn="1" w:lastColumn="0" w:noHBand="0" w:noVBand="1"/>
      </w:tblPr>
      <w:tblGrid>
        <w:gridCol w:w="3119"/>
        <w:gridCol w:w="3543"/>
      </w:tblGrid>
      <w:tr w:rsidR="000D3E84" w:rsidRPr="00CC4E48" w14:paraId="15F58247" w14:textId="77777777" w:rsidTr="00EB6F20">
        <w:trPr>
          <w:tblHeader/>
        </w:trPr>
        <w:tc>
          <w:tcPr>
            <w:tcW w:w="3119" w:type="dxa"/>
          </w:tcPr>
          <w:p w14:paraId="7337A330" w14:textId="021159D7" w:rsidR="000D3E84" w:rsidRPr="00CC4E48" w:rsidRDefault="00CC4E48" w:rsidP="00CE60CD">
            <w:pPr>
              <w:keepNext/>
              <w:keepLines/>
              <w:ind w:left="145"/>
              <w:rPr>
                <w:b/>
              </w:rPr>
            </w:pPr>
            <w:r>
              <w:rPr>
                <w:b/>
              </w:rPr>
              <w:t>H</w:t>
            </w:r>
            <w:r w:rsidR="000D3E84" w:rsidRPr="00CC4E48">
              <w:rPr>
                <w:b/>
              </w:rPr>
              <w:t>azard classes</w:t>
            </w:r>
            <w:r>
              <w:rPr>
                <w:b/>
              </w:rPr>
              <w:t xml:space="preserve"> in the GHS</w:t>
            </w:r>
          </w:p>
        </w:tc>
        <w:tc>
          <w:tcPr>
            <w:tcW w:w="3543" w:type="dxa"/>
          </w:tcPr>
          <w:p w14:paraId="387C5C81" w14:textId="77777777" w:rsidR="000D3E84" w:rsidRPr="00CC4E48" w:rsidRDefault="000D3E84" w:rsidP="00CE60CD">
            <w:pPr>
              <w:keepNext/>
              <w:keepLines/>
              <w:ind w:left="48" w:right="2"/>
              <w:rPr>
                <w:b/>
              </w:rPr>
            </w:pPr>
            <w:r w:rsidRPr="00CC4E48">
              <w:rPr>
                <w:b/>
              </w:rPr>
              <w:t>Hazard classes in the Model Regulations</w:t>
            </w:r>
          </w:p>
        </w:tc>
      </w:tr>
      <w:tr w:rsidR="000D3E84" w:rsidRPr="00D1183D" w14:paraId="6403BF03" w14:textId="77777777" w:rsidTr="00EB6F20">
        <w:tc>
          <w:tcPr>
            <w:tcW w:w="3119" w:type="dxa"/>
          </w:tcPr>
          <w:p w14:paraId="0693A73A" w14:textId="77777777" w:rsidR="000D3E84" w:rsidRPr="00D1183D" w:rsidRDefault="000D3E84" w:rsidP="00CE60CD">
            <w:pPr>
              <w:keepNext/>
              <w:keepLines/>
              <w:ind w:left="145"/>
            </w:pPr>
            <w:r w:rsidRPr="00D1183D">
              <w:t>Explosives, Divisions 1.1 to 1.6</w:t>
            </w:r>
          </w:p>
        </w:tc>
        <w:tc>
          <w:tcPr>
            <w:tcW w:w="3543" w:type="dxa"/>
          </w:tcPr>
          <w:p w14:paraId="69830FD8" w14:textId="77777777" w:rsidR="000D3E84" w:rsidRPr="00D1183D" w:rsidRDefault="000D3E84" w:rsidP="00CE60CD">
            <w:pPr>
              <w:keepNext/>
              <w:keepLines/>
              <w:ind w:left="48" w:right="2"/>
            </w:pPr>
            <w:r w:rsidRPr="00D1183D">
              <w:t>Class 1, Divisions 1.1 to 1.6</w:t>
            </w:r>
          </w:p>
        </w:tc>
      </w:tr>
      <w:tr w:rsidR="000D3E84" w:rsidRPr="00D1183D" w14:paraId="7198B178" w14:textId="77777777" w:rsidTr="00EB6F20">
        <w:tc>
          <w:tcPr>
            <w:tcW w:w="3119" w:type="dxa"/>
          </w:tcPr>
          <w:p w14:paraId="7EC3C55B" w14:textId="77777777" w:rsidR="000D3E84" w:rsidRPr="00D1183D" w:rsidRDefault="000D3E84" w:rsidP="00CE60CD">
            <w:pPr>
              <w:keepNext/>
              <w:keepLines/>
              <w:ind w:left="145"/>
            </w:pPr>
            <w:r w:rsidRPr="00D1183D">
              <w:t>Flammable gases, Category 1</w:t>
            </w:r>
          </w:p>
        </w:tc>
        <w:tc>
          <w:tcPr>
            <w:tcW w:w="3543" w:type="dxa"/>
          </w:tcPr>
          <w:p w14:paraId="37772A25" w14:textId="77777777" w:rsidR="000D3E84" w:rsidRPr="00D1183D" w:rsidRDefault="000D3E84" w:rsidP="00CE60CD">
            <w:pPr>
              <w:keepNext/>
              <w:keepLines/>
              <w:ind w:left="48" w:right="2"/>
            </w:pPr>
            <w:r w:rsidRPr="00D1183D">
              <w:t>Class 2, Division 2.1</w:t>
            </w:r>
          </w:p>
        </w:tc>
      </w:tr>
      <w:tr w:rsidR="000D3E84" w:rsidRPr="00D1183D" w14:paraId="51C11B53" w14:textId="77777777" w:rsidTr="00EB6F20">
        <w:tc>
          <w:tcPr>
            <w:tcW w:w="3119" w:type="dxa"/>
          </w:tcPr>
          <w:p w14:paraId="09DD353E" w14:textId="77777777" w:rsidR="000D3E84" w:rsidRPr="00D1183D" w:rsidRDefault="000D3E84" w:rsidP="00CE60CD">
            <w:pPr>
              <w:keepNext/>
              <w:keepLines/>
              <w:ind w:left="145"/>
            </w:pPr>
            <w:r w:rsidRPr="00D1183D">
              <w:t>Aerosols</w:t>
            </w:r>
          </w:p>
        </w:tc>
        <w:tc>
          <w:tcPr>
            <w:tcW w:w="3543" w:type="dxa"/>
          </w:tcPr>
          <w:p w14:paraId="06504DB0" w14:textId="77777777" w:rsidR="000D3E84" w:rsidRPr="00D1183D" w:rsidRDefault="000D3E84" w:rsidP="00CE60CD">
            <w:pPr>
              <w:keepNext/>
              <w:keepLines/>
              <w:ind w:left="48" w:right="2"/>
            </w:pPr>
            <w:r w:rsidRPr="00D1183D">
              <w:t>Class 2, Division 2.1 and 2.2</w:t>
            </w:r>
          </w:p>
        </w:tc>
      </w:tr>
      <w:tr w:rsidR="000D3E84" w:rsidRPr="00D1183D" w14:paraId="0455A206" w14:textId="77777777" w:rsidTr="00EB6F20">
        <w:tc>
          <w:tcPr>
            <w:tcW w:w="3119" w:type="dxa"/>
          </w:tcPr>
          <w:p w14:paraId="78421671" w14:textId="77777777" w:rsidR="000D3E84" w:rsidRPr="00D1183D" w:rsidRDefault="000D3E84" w:rsidP="00CC4E48">
            <w:pPr>
              <w:ind w:left="145"/>
            </w:pPr>
            <w:r w:rsidRPr="00D1183D">
              <w:t>Oxidizing gases</w:t>
            </w:r>
          </w:p>
        </w:tc>
        <w:tc>
          <w:tcPr>
            <w:tcW w:w="3543" w:type="dxa"/>
          </w:tcPr>
          <w:p w14:paraId="1A63DE58" w14:textId="1F166FC1" w:rsidR="000D3E84" w:rsidRPr="00D1183D" w:rsidRDefault="000D3E84" w:rsidP="00CC4E48">
            <w:pPr>
              <w:ind w:left="48" w:right="2"/>
            </w:pPr>
            <w:r w:rsidRPr="00D1183D">
              <w:t xml:space="preserve">Class 2, Division 2.2 with subsidiary </w:t>
            </w:r>
            <w:r w:rsidR="00CC4E48">
              <w:br/>
            </w:r>
            <w:r w:rsidRPr="00D1183D">
              <w:t>hazard 5.1</w:t>
            </w:r>
          </w:p>
        </w:tc>
      </w:tr>
      <w:tr w:rsidR="000D3E84" w:rsidRPr="00D1183D" w14:paraId="19F6BD56" w14:textId="77777777" w:rsidTr="00EB6F20">
        <w:tc>
          <w:tcPr>
            <w:tcW w:w="3119" w:type="dxa"/>
          </w:tcPr>
          <w:p w14:paraId="643581AA" w14:textId="77777777" w:rsidR="000D3E84" w:rsidRPr="00D1183D" w:rsidRDefault="000D3E84" w:rsidP="00CC4E48">
            <w:pPr>
              <w:ind w:left="145"/>
            </w:pPr>
            <w:r w:rsidRPr="00D1183D">
              <w:t>Gases under pressure</w:t>
            </w:r>
          </w:p>
        </w:tc>
        <w:tc>
          <w:tcPr>
            <w:tcW w:w="3543" w:type="dxa"/>
          </w:tcPr>
          <w:p w14:paraId="73BC4D84" w14:textId="77777777" w:rsidR="000D3E84" w:rsidRPr="00D1183D" w:rsidRDefault="000D3E84" w:rsidP="00CC4E48">
            <w:pPr>
              <w:ind w:left="48" w:right="2"/>
            </w:pPr>
            <w:r w:rsidRPr="00D1183D">
              <w:t>Class 2</w:t>
            </w:r>
          </w:p>
        </w:tc>
      </w:tr>
      <w:tr w:rsidR="000D3E84" w:rsidRPr="00D1183D" w14:paraId="0AAA470B" w14:textId="77777777" w:rsidTr="00EB6F20">
        <w:tc>
          <w:tcPr>
            <w:tcW w:w="3119" w:type="dxa"/>
          </w:tcPr>
          <w:p w14:paraId="29CA53CD" w14:textId="77777777" w:rsidR="000D3E84" w:rsidRPr="00D1183D" w:rsidRDefault="000D3E84" w:rsidP="00CC4E48">
            <w:pPr>
              <w:ind w:left="145"/>
            </w:pPr>
            <w:r w:rsidRPr="00D1183D">
              <w:t>Flammable liquids, category 1 to 3</w:t>
            </w:r>
          </w:p>
        </w:tc>
        <w:tc>
          <w:tcPr>
            <w:tcW w:w="3543" w:type="dxa"/>
          </w:tcPr>
          <w:p w14:paraId="51FDA4DB" w14:textId="77777777" w:rsidR="000D3E84" w:rsidRPr="00D1183D" w:rsidRDefault="000D3E84" w:rsidP="00CC4E48">
            <w:pPr>
              <w:ind w:left="48" w:right="2"/>
            </w:pPr>
            <w:r w:rsidRPr="00D1183D">
              <w:t>Class 3</w:t>
            </w:r>
          </w:p>
        </w:tc>
      </w:tr>
      <w:tr w:rsidR="000D3E84" w:rsidRPr="00D1183D" w14:paraId="66821D46" w14:textId="77777777" w:rsidTr="00EB6F20">
        <w:tc>
          <w:tcPr>
            <w:tcW w:w="3119" w:type="dxa"/>
          </w:tcPr>
          <w:p w14:paraId="41743089" w14:textId="77777777" w:rsidR="000D3E84" w:rsidRPr="00D1183D" w:rsidRDefault="000D3E84" w:rsidP="00CC4E48">
            <w:pPr>
              <w:ind w:left="145"/>
            </w:pPr>
            <w:r w:rsidRPr="00D1183D">
              <w:t>Flammable solids</w:t>
            </w:r>
          </w:p>
        </w:tc>
        <w:tc>
          <w:tcPr>
            <w:tcW w:w="3543" w:type="dxa"/>
          </w:tcPr>
          <w:p w14:paraId="2176D2CF" w14:textId="77777777" w:rsidR="000D3E84" w:rsidRPr="00D1183D" w:rsidRDefault="000D3E84" w:rsidP="00CC4E48">
            <w:pPr>
              <w:ind w:left="48" w:right="2"/>
            </w:pPr>
            <w:r w:rsidRPr="00D1183D">
              <w:t>Class 4, Division 4.1</w:t>
            </w:r>
          </w:p>
        </w:tc>
      </w:tr>
      <w:tr w:rsidR="000D3E84" w:rsidRPr="00D1183D" w14:paraId="4C38A8F6" w14:textId="77777777" w:rsidTr="00EB6F20">
        <w:tc>
          <w:tcPr>
            <w:tcW w:w="3119" w:type="dxa"/>
          </w:tcPr>
          <w:p w14:paraId="28A9EA9C" w14:textId="77777777" w:rsidR="000D3E84" w:rsidRPr="00D1183D" w:rsidRDefault="000D3E84" w:rsidP="00CC4E48">
            <w:pPr>
              <w:ind w:left="145"/>
            </w:pPr>
            <w:r w:rsidRPr="00D1183D">
              <w:t>Self-reactive substances and mixtures</w:t>
            </w:r>
          </w:p>
        </w:tc>
        <w:tc>
          <w:tcPr>
            <w:tcW w:w="3543" w:type="dxa"/>
          </w:tcPr>
          <w:p w14:paraId="199A36E5" w14:textId="77777777" w:rsidR="000D3E84" w:rsidRPr="00D1183D" w:rsidRDefault="000D3E84" w:rsidP="00CC4E48">
            <w:pPr>
              <w:ind w:left="48" w:right="2"/>
            </w:pPr>
            <w:r w:rsidRPr="00D1183D">
              <w:t>Class 4, Division 4.1</w:t>
            </w:r>
          </w:p>
        </w:tc>
      </w:tr>
      <w:tr w:rsidR="000D3E84" w:rsidRPr="00D1183D" w14:paraId="3E5951F9" w14:textId="77777777" w:rsidTr="00EB6F20">
        <w:tc>
          <w:tcPr>
            <w:tcW w:w="3119" w:type="dxa"/>
          </w:tcPr>
          <w:p w14:paraId="34B6C0EE" w14:textId="77777777" w:rsidR="000D3E84" w:rsidRPr="00D1183D" w:rsidRDefault="000D3E84" w:rsidP="00CC4E48">
            <w:pPr>
              <w:ind w:left="145"/>
            </w:pPr>
            <w:r w:rsidRPr="00D1183D">
              <w:t>Pyrophoric liquids</w:t>
            </w:r>
          </w:p>
        </w:tc>
        <w:tc>
          <w:tcPr>
            <w:tcW w:w="3543" w:type="dxa"/>
          </w:tcPr>
          <w:p w14:paraId="621442F3" w14:textId="77777777" w:rsidR="000D3E84" w:rsidRPr="00D1183D" w:rsidRDefault="000D3E84" w:rsidP="00CC4E48">
            <w:pPr>
              <w:ind w:left="48" w:right="2"/>
            </w:pPr>
            <w:r w:rsidRPr="00D1183D">
              <w:t>Class 4, Division 4.2</w:t>
            </w:r>
          </w:p>
        </w:tc>
      </w:tr>
      <w:tr w:rsidR="000D3E84" w:rsidRPr="00D1183D" w14:paraId="4B2BE7EB" w14:textId="77777777" w:rsidTr="00EB6F20">
        <w:tc>
          <w:tcPr>
            <w:tcW w:w="3119" w:type="dxa"/>
          </w:tcPr>
          <w:p w14:paraId="03AA944E" w14:textId="77777777" w:rsidR="000D3E84" w:rsidRPr="00D1183D" w:rsidRDefault="000D3E84" w:rsidP="00CC4E48">
            <w:pPr>
              <w:ind w:left="145"/>
            </w:pPr>
            <w:r w:rsidRPr="00D1183D">
              <w:t>Pyrophoric solids</w:t>
            </w:r>
          </w:p>
        </w:tc>
        <w:tc>
          <w:tcPr>
            <w:tcW w:w="3543" w:type="dxa"/>
          </w:tcPr>
          <w:p w14:paraId="42081574" w14:textId="77777777" w:rsidR="000D3E84" w:rsidRPr="00D1183D" w:rsidRDefault="000D3E84" w:rsidP="00CC4E48">
            <w:pPr>
              <w:ind w:left="48" w:right="2"/>
            </w:pPr>
            <w:r w:rsidRPr="00D1183D">
              <w:t>Class 4, Division 4.2</w:t>
            </w:r>
          </w:p>
        </w:tc>
      </w:tr>
      <w:tr w:rsidR="000D3E84" w:rsidRPr="00D1183D" w14:paraId="5B13622E" w14:textId="77777777" w:rsidTr="00EB6F20">
        <w:tc>
          <w:tcPr>
            <w:tcW w:w="3119" w:type="dxa"/>
          </w:tcPr>
          <w:p w14:paraId="6E6D07F9" w14:textId="77777777" w:rsidR="000D3E84" w:rsidRPr="00D1183D" w:rsidRDefault="000D3E84" w:rsidP="00CC4E48">
            <w:pPr>
              <w:ind w:left="145"/>
            </w:pPr>
            <w:r w:rsidRPr="00D1183D">
              <w:t>Self-heating substances and mixtures</w:t>
            </w:r>
          </w:p>
        </w:tc>
        <w:tc>
          <w:tcPr>
            <w:tcW w:w="3543" w:type="dxa"/>
          </w:tcPr>
          <w:p w14:paraId="67D7C0FC" w14:textId="77777777" w:rsidR="000D3E84" w:rsidRPr="00D1183D" w:rsidRDefault="000D3E84" w:rsidP="00CC4E48">
            <w:pPr>
              <w:ind w:left="48" w:right="2"/>
            </w:pPr>
            <w:r w:rsidRPr="00D1183D">
              <w:t>Class 4, Division 4.2</w:t>
            </w:r>
          </w:p>
        </w:tc>
      </w:tr>
      <w:tr w:rsidR="000D3E84" w:rsidRPr="00D1183D" w14:paraId="2E307383" w14:textId="77777777" w:rsidTr="00EB6F20">
        <w:tc>
          <w:tcPr>
            <w:tcW w:w="3119" w:type="dxa"/>
          </w:tcPr>
          <w:p w14:paraId="11AA685D" w14:textId="77777777" w:rsidR="000D3E84" w:rsidRPr="00D1183D" w:rsidRDefault="000D3E84" w:rsidP="00EB6F20">
            <w:pPr>
              <w:keepNext/>
              <w:keepLines/>
              <w:ind w:left="145"/>
            </w:pPr>
            <w:r w:rsidRPr="00D1183D">
              <w:t>Substances and mixtures which, in contact with water, emit flammable gases</w:t>
            </w:r>
          </w:p>
        </w:tc>
        <w:tc>
          <w:tcPr>
            <w:tcW w:w="3543" w:type="dxa"/>
          </w:tcPr>
          <w:p w14:paraId="51726F9B" w14:textId="77777777" w:rsidR="000D3E84" w:rsidRPr="00D1183D" w:rsidRDefault="000D3E84" w:rsidP="00EB6F20">
            <w:pPr>
              <w:keepNext/>
              <w:keepLines/>
              <w:ind w:left="48" w:right="2"/>
            </w:pPr>
            <w:r w:rsidRPr="00D1183D">
              <w:t>Class 4, Division 4.3</w:t>
            </w:r>
          </w:p>
        </w:tc>
      </w:tr>
      <w:tr w:rsidR="000D3E84" w:rsidRPr="00D1183D" w14:paraId="7A36A0CC" w14:textId="77777777" w:rsidTr="00EB6F20">
        <w:tc>
          <w:tcPr>
            <w:tcW w:w="3119" w:type="dxa"/>
          </w:tcPr>
          <w:p w14:paraId="13CC3924" w14:textId="77777777" w:rsidR="000D3E84" w:rsidRPr="00D1183D" w:rsidRDefault="000D3E84" w:rsidP="00CC4E48">
            <w:pPr>
              <w:ind w:left="145"/>
            </w:pPr>
            <w:r w:rsidRPr="00D1183D">
              <w:t>Oxidizing liquids</w:t>
            </w:r>
          </w:p>
        </w:tc>
        <w:tc>
          <w:tcPr>
            <w:tcW w:w="3543" w:type="dxa"/>
          </w:tcPr>
          <w:p w14:paraId="1CB8D7AC" w14:textId="77777777" w:rsidR="000D3E84" w:rsidRPr="00D1183D" w:rsidRDefault="000D3E84" w:rsidP="00CC4E48">
            <w:pPr>
              <w:ind w:left="48"/>
            </w:pPr>
            <w:r w:rsidRPr="00D1183D">
              <w:t>Class 5, Division 5.1</w:t>
            </w:r>
          </w:p>
        </w:tc>
      </w:tr>
      <w:tr w:rsidR="000D3E84" w:rsidRPr="00D1183D" w14:paraId="3579D471" w14:textId="77777777" w:rsidTr="00EB6F20">
        <w:tc>
          <w:tcPr>
            <w:tcW w:w="3119" w:type="dxa"/>
          </w:tcPr>
          <w:p w14:paraId="1CC39E9C" w14:textId="77777777" w:rsidR="000D3E84" w:rsidRPr="00D1183D" w:rsidRDefault="000D3E84" w:rsidP="00CC4E48">
            <w:pPr>
              <w:ind w:left="145"/>
            </w:pPr>
            <w:r w:rsidRPr="00D1183D">
              <w:t>Oxidizing solids</w:t>
            </w:r>
          </w:p>
        </w:tc>
        <w:tc>
          <w:tcPr>
            <w:tcW w:w="3543" w:type="dxa"/>
          </w:tcPr>
          <w:p w14:paraId="17A87AC0" w14:textId="77777777" w:rsidR="000D3E84" w:rsidRPr="00D1183D" w:rsidRDefault="000D3E84" w:rsidP="00CC4E48">
            <w:pPr>
              <w:ind w:left="48"/>
            </w:pPr>
            <w:r w:rsidRPr="00D1183D">
              <w:t>Class 5, Division 5.1</w:t>
            </w:r>
          </w:p>
        </w:tc>
      </w:tr>
      <w:tr w:rsidR="000D3E84" w:rsidRPr="00D1183D" w14:paraId="56CC0CAC" w14:textId="77777777" w:rsidTr="00EB6F20">
        <w:tc>
          <w:tcPr>
            <w:tcW w:w="3119" w:type="dxa"/>
          </w:tcPr>
          <w:p w14:paraId="1DD7D1D6" w14:textId="77777777" w:rsidR="000D3E84" w:rsidRPr="00D1183D" w:rsidRDefault="000D3E84" w:rsidP="00CC4E48">
            <w:pPr>
              <w:ind w:left="145"/>
            </w:pPr>
            <w:r w:rsidRPr="00D1183D">
              <w:t>Organic peroxides</w:t>
            </w:r>
          </w:p>
        </w:tc>
        <w:tc>
          <w:tcPr>
            <w:tcW w:w="3543" w:type="dxa"/>
          </w:tcPr>
          <w:p w14:paraId="7B99CFF6" w14:textId="77777777" w:rsidR="000D3E84" w:rsidRPr="00D1183D" w:rsidRDefault="000D3E84" w:rsidP="00CC4E48">
            <w:pPr>
              <w:ind w:left="48"/>
            </w:pPr>
            <w:r w:rsidRPr="00D1183D">
              <w:t>Class 5, Division 5.2</w:t>
            </w:r>
          </w:p>
        </w:tc>
      </w:tr>
      <w:tr w:rsidR="000D3E84" w:rsidRPr="00D1183D" w14:paraId="3837BDF3" w14:textId="77777777" w:rsidTr="00EB6F20">
        <w:tc>
          <w:tcPr>
            <w:tcW w:w="3119" w:type="dxa"/>
          </w:tcPr>
          <w:p w14:paraId="6D0F0982" w14:textId="77777777" w:rsidR="000D3E84" w:rsidRPr="00D1183D" w:rsidRDefault="000D3E84" w:rsidP="00CC4E48">
            <w:pPr>
              <w:ind w:left="145"/>
            </w:pPr>
            <w:r w:rsidRPr="00D1183D">
              <w:t>Corrosive to metals</w:t>
            </w:r>
          </w:p>
        </w:tc>
        <w:tc>
          <w:tcPr>
            <w:tcW w:w="3543" w:type="dxa"/>
          </w:tcPr>
          <w:p w14:paraId="74ECB70F" w14:textId="77777777" w:rsidR="000D3E84" w:rsidRPr="00D1183D" w:rsidRDefault="000D3E84" w:rsidP="00CC4E48">
            <w:pPr>
              <w:ind w:left="48"/>
            </w:pPr>
            <w:r w:rsidRPr="00D1183D">
              <w:t>Class 8</w:t>
            </w:r>
          </w:p>
        </w:tc>
      </w:tr>
      <w:tr w:rsidR="000D3E84" w:rsidRPr="00D1183D" w14:paraId="241F8BAD" w14:textId="77777777" w:rsidTr="00EB6F20">
        <w:tc>
          <w:tcPr>
            <w:tcW w:w="3119" w:type="dxa"/>
          </w:tcPr>
          <w:p w14:paraId="4D7EE4B9" w14:textId="77777777" w:rsidR="000D3E84" w:rsidRPr="00D1183D" w:rsidRDefault="000D3E84" w:rsidP="00CC4E48">
            <w:pPr>
              <w:ind w:left="145"/>
            </w:pPr>
            <w:r w:rsidRPr="00D1183D">
              <w:t>Desensitized explosives</w:t>
            </w:r>
          </w:p>
        </w:tc>
        <w:tc>
          <w:tcPr>
            <w:tcW w:w="3543" w:type="dxa"/>
          </w:tcPr>
          <w:p w14:paraId="1819780F" w14:textId="77777777" w:rsidR="000D3E84" w:rsidRPr="00D1183D" w:rsidRDefault="000D3E84" w:rsidP="00CC4E48">
            <w:pPr>
              <w:ind w:left="48"/>
            </w:pPr>
            <w:r w:rsidRPr="00D1183D">
              <w:t>Class 3 (liquids)</w:t>
            </w:r>
          </w:p>
        </w:tc>
      </w:tr>
      <w:tr w:rsidR="000D3E84" w:rsidRPr="00D1183D" w14:paraId="6DA63C41" w14:textId="77777777" w:rsidTr="00EB6F20">
        <w:tc>
          <w:tcPr>
            <w:tcW w:w="3119" w:type="dxa"/>
          </w:tcPr>
          <w:p w14:paraId="693E3679" w14:textId="77777777" w:rsidR="000D3E84" w:rsidRPr="00D1183D" w:rsidRDefault="000D3E84" w:rsidP="00CC4E48">
            <w:pPr>
              <w:ind w:left="145"/>
            </w:pPr>
          </w:p>
        </w:tc>
        <w:tc>
          <w:tcPr>
            <w:tcW w:w="3543" w:type="dxa"/>
          </w:tcPr>
          <w:p w14:paraId="12BCBCDE" w14:textId="77777777" w:rsidR="000D3E84" w:rsidRPr="00D1183D" w:rsidRDefault="000D3E84" w:rsidP="00CC4E48">
            <w:pPr>
              <w:ind w:left="48"/>
            </w:pPr>
            <w:r w:rsidRPr="00D1183D">
              <w:t>Class 4, Division 4.1 (solids)</w:t>
            </w:r>
          </w:p>
        </w:tc>
      </w:tr>
      <w:tr w:rsidR="000D3E84" w:rsidRPr="00D1183D" w14:paraId="2BBB8ACF" w14:textId="77777777" w:rsidTr="00EB6F20">
        <w:tc>
          <w:tcPr>
            <w:tcW w:w="3119" w:type="dxa"/>
          </w:tcPr>
          <w:p w14:paraId="1D627EE1" w14:textId="77777777" w:rsidR="000D3E84" w:rsidRPr="00D1183D" w:rsidRDefault="000D3E84" w:rsidP="00CC4E48">
            <w:pPr>
              <w:ind w:left="145"/>
            </w:pPr>
            <w:r w:rsidRPr="00D1183D">
              <w:t>Acute toxicity, Categories 1, 2 and 3</w:t>
            </w:r>
          </w:p>
        </w:tc>
        <w:tc>
          <w:tcPr>
            <w:tcW w:w="3543" w:type="dxa"/>
          </w:tcPr>
          <w:p w14:paraId="66AA3B8D" w14:textId="77777777" w:rsidR="000D3E84" w:rsidRPr="00D1183D" w:rsidRDefault="000D3E84" w:rsidP="00CC4E48">
            <w:pPr>
              <w:ind w:left="48"/>
            </w:pPr>
            <w:r w:rsidRPr="00D1183D">
              <w:t>Class 6, Division 6.1 (solids and liquids)</w:t>
            </w:r>
          </w:p>
        </w:tc>
      </w:tr>
      <w:tr w:rsidR="000D3E84" w:rsidRPr="00D1183D" w14:paraId="6827B685" w14:textId="77777777" w:rsidTr="00EB6F20">
        <w:tc>
          <w:tcPr>
            <w:tcW w:w="3119" w:type="dxa"/>
          </w:tcPr>
          <w:p w14:paraId="54C8E0F8" w14:textId="77777777" w:rsidR="000D3E84" w:rsidRPr="00D1183D" w:rsidRDefault="000D3E84" w:rsidP="00CC4E48">
            <w:pPr>
              <w:ind w:left="145"/>
            </w:pPr>
          </w:p>
        </w:tc>
        <w:tc>
          <w:tcPr>
            <w:tcW w:w="3543" w:type="dxa"/>
          </w:tcPr>
          <w:p w14:paraId="396B65A8" w14:textId="77777777" w:rsidR="000D3E84" w:rsidRPr="00D1183D" w:rsidRDefault="000D3E84" w:rsidP="00CC4E48">
            <w:pPr>
              <w:ind w:left="48"/>
            </w:pPr>
            <w:r w:rsidRPr="00D1183D">
              <w:t>Class 2, Division 2.3 (gases)</w:t>
            </w:r>
          </w:p>
        </w:tc>
      </w:tr>
      <w:tr w:rsidR="000D3E84" w:rsidRPr="00D1183D" w14:paraId="2C09674F" w14:textId="77777777" w:rsidTr="00EB6F20">
        <w:tc>
          <w:tcPr>
            <w:tcW w:w="3119" w:type="dxa"/>
          </w:tcPr>
          <w:p w14:paraId="5691FA03" w14:textId="77777777" w:rsidR="000D3E84" w:rsidRPr="00D1183D" w:rsidRDefault="000D3E84" w:rsidP="00CC4E48">
            <w:pPr>
              <w:ind w:left="145"/>
            </w:pPr>
            <w:r w:rsidRPr="00D1183D">
              <w:t>Skin corrosion, Category 1</w:t>
            </w:r>
          </w:p>
        </w:tc>
        <w:tc>
          <w:tcPr>
            <w:tcW w:w="3543" w:type="dxa"/>
          </w:tcPr>
          <w:p w14:paraId="39311BEF" w14:textId="77777777" w:rsidR="000D3E84" w:rsidRPr="00D1183D" w:rsidRDefault="000D3E84" w:rsidP="00CC4E48">
            <w:pPr>
              <w:ind w:left="48"/>
            </w:pPr>
            <w:r w:rsidRPr="00D1183D">
              <w:t>Class 8</w:t>
            </w:r>
          </w:p>
        </w:tc>
      </w:tr>
      <w:tr w:rsidR="000D3E84" w:rsidRPr="00D1183D" w14:paraId="307EAA3E" w14:textId="77777777" w:rsidTr="00EB6F20">
        <w:tc>
          <w:tcPr>
            <w:tcW w:w="3119" w:type="dxa"/>
          </w:tcPr>
          <w:p w14:paraId="7FCD001C" w14:textId="77777777" w:rsidR="000D3E84" w:rsidRPr="00D1183D" w:rsidRDefault="000D3E84" w:rsidP="00CC4E48">
            <w:pPr>
              <w:ind w:left="145"/>
            </w:pPr>
            <w:r w:rsidRPr="00D1183D">
              <w:t>Hazardous to the aquatic environment, Acute 1 and Chronic 1 and 2</w:t>
            </w:r>
          </w:p>
        </w:tc>
        <w:tc>
          <w:tcPr>
            <w:tcW w:w="3543" w:type="dxa"/>
          </w:tcPr>
          <w:p w14:paraId="768A3E23" w14:textId="77777777" w:rsidR="000D3E84" w:rsidRPr="00D1183D" w:rsidRDefault="000D3E84" w:rsidP="00CC4E48">
            <w:pPr>
              <w:ind w:left="48"/>
            </w:pPr>
            <w:r w:rsidRPr="00D1183D">
              <w:t>Class 9 (environmentally hazardous substances)</w:t>
            </w:r>
          </w:p>
        </w:tc>
      </w:tr>
    </w:tbl>
    <w:p w14:paraId="0655EB29" w14:textId="14003085" w:rsidR="000D3E84" w:rsidRDefault="009606CB" w:rsidP="006C6884">
      <w:pPr>
        <w:ind w:left="709"/>
        <w:jc w:val="right"/>
      </w:pPr>
      <w:r>
        <w:t>"</w:t>
      </w:r>
    </w:p>
    <w:p w14:paraId="60F8A8A2" w14:textId="311AEAAE" w:rsidR="0007037A" w:rsidRDefault="006C6884" w:rsidP="00BD2BF0">
      <w:pPr>
        <w:pStyle w:val="SingleTxtG"/>
        <w:tabs>
          <w:tab w:val="left" w:pos="2268"/>
          <w:tab w:val="left" w:pos="3119"/>
        </w:tabs>
        <w:spacing w:after="240" w:line="240" w:lineRule="auto"/>
        <w:ind w:left="2268" w:hanging="1134"/>
      </w:pPr>
      <w:r>
        <w:t>1.3</w:t>
      </w:r>
      <w:r w:rsidR="00584654">
        <w:tab/>
      </w:r>
      <w:r w:rsidR="0007037A">
        <w:t>Delete current section 1.3 (“Precedence of hazards characteristics”).</w:t>
      </w:r>
    </w:p>
    <w:p w14:paraId="6E01EF46" w14:textId="30D8AAAE" w:rsidR="00584654" w:rsidRDefault="0007037A" w:rsidP="00BD2BF0">
      <w:pPr>
        <w:pStyle w:val="SingleTxtG"/>
        <w:tabs>
          <w:tab w:val="left" w:pos="2268"/>
          <w:tab w:val="left" w:pos="3119"/>
        </w:tabs>
        <w:spacing w:after="240" w:line="240" w:lineRule="auto"/>
        <w:ind w:left="2268" w:hanging="1134"/>
      </w:pPr>
      <w:r>
        <w:tab/>
      </w:r>
      <w:r w:rsidR="00584654">
        <w:t>Former heading of 1.2 becomes new 1.3. The text remains unchanged.</w:t>
      </w:r>
    </w:p>
    <w:p w14:paraId="57DEA559" w14:textId="5C7F6E5E" w:rsidR="006C6884" w:rsidRDefault="006C6884" w:rsidP="00BD2BF0">
      <w:pPr>
        <w:pStyle w:val="SingleTxtG"/>
        <w:tabs>
          <w:tab w:val="left" w:pos="2268"/>
          <w:tab w:val="left" w:pos="3119"/>
        </w:tabs>
        <w:spacing w:after="240" w:line="240" w:lineRule="auto"/>
        <w:ind w:left="2268" w:hanging="1134"/>
      </w:pPr>
      <w:r>
        <w:t xml:space="preserve">1.3.1 (new, former 1.2.1) Amend to read as follows: </w:t>
      </w:r>
    </w:p>
    <w:p w14:paraId="267FC5B1" w14:textId="181F9119" w:rsidR="006C6884" w:rsidRDefault="006C6884" w:rsidP="00BD2BF0">
      <w:pPr>
        <w:tabs>
          <w:tab w:val="left" w:pos="3119"/>
        </w:tabs>
        <w:spacing w:after="120"/>
        <w:ind w:left="2268" w:right="1134"/>
        <w:jc w:val="both"/>
      </w:pPr>
      <w:r>
        <w:t>“</w:t>
      </w:r>
      <w:r w:rsidRPr="00ED4745">
        <w:t>1.</w:t>
      </w:r>
      <w:r w:rsidRPr="006C6884">
        <w:t>3</w:t>
      </w:r>
      <w:r w:rsidRPr="00ED4745">
        <w:t>.1</w:t>
      </w:r>
      <w:r w:rsidRPr="00ED4745">
        <w:tab/>
        <w:t xml:space="preserve">The </w:t>
      </w:r>
      <w:r w:rsidRPr="006C6884">
        <w:t xml:space="preserve">Manual is </w:t>
      </w:r>
      <w:r w:rsidRPr="00ED4745">
        <w:t xml:space="preserve">divided into </w:t>
      </w:r>
      <w:r w:rsidRPr="006C6884">
        <w:t xml:space="preserve">five </w:t>
      </w:r>
      <w:r w:rsidRPr="00ED4745">
        <w:t xml:space="preserve">parts: </w:t>
      </w:r>
    </w:p>
    <w:p w14:paraId="5754E6ED" w14:textId="175ACE4D" w:rsidR="006C6884" w:rsidRPr="00ED4745" w:rsidRDefault="006C6884" w:rsidP="00BD2BF0">
      <w:pPr>
        <w:numPr>
          <w:ilvl w:val="12"/>
          <w:numId w:val="0"/>
        </w:numPr>
        <w:tabs>
          <w:tab w:val="left" w:pos="2835"/>
          <w:tab w:val="left" w:pos="3828"/>
        </w:tabs>
        <w:spacing w:after="120"/>
        <w:ind w:left="3828" w:right="1134" w:hanging="709"/>
        <w:jc w:val="both"/>
      </w:pPr>
      <w:r w:rsidRPr="00ED4745">
        <w:t>Part I:</w:t>
      </w:r>
      <w:r w:rsidRPr="00ED4745">
        <w:tab/>
        <w:t>relating to explosives;</w:t>
      </w:r>
    </w:p>
    <w:p w14:paraId="0437DA28" w14:textId="7E098B15" w:rsidR="006C6884" w:rsidRPr="00ED4745" w:rsidRDefault="006C6884" w:rsidP="00BD2BF0">
      <w:pPr>
        <w:numPr>
          <w:ilvl w:val="12"/>
          <w:numId w:val="0"/>
        </w:numPr>
        <w:tabs>
          <w:tab w:val="left" w:pos="2835"/>
          <w:tab w:val="left" w:pos="3828"/>
        </w:tabs>
        <w:spacing w:after="120"/>
        <w:ind w:left="3828" w:right="1134" w:hanging="709"/>
        <w:jc w:val="both"/>
      </w:pPr>
      <w:r w:rsidRPr="00ED4745">
        <w:t>Part II:</w:t>
      </w:r>
      <w:r w:rsidRPr="00ED4745">
        <w:tab/>
        <w:t xml:space="preserve">relating to self-reactive substances and </w:t>
      </w:r>
      <w:r w:rsidRPr="006C6884">
        <w:t xml:space="preserve">to </w:t>
      </w:r>
      <w:r w:rsidRPr="00ED4745">
        <w:t>organic peroxides;</w:t>
      </w:r>
    </w:p>
    <w:p w14:paraId="6DB8D4B8" w14:textId="17F1BFAA" w:rsidR="006C6884" w:rsidRPr="00ED4745" w:rsidRDefault="006C6884" w:rsidP="00BD2BF0">
      <w:pPr>
        <w:numPr>
          <w:ilvl w:val="12"/>
          <w:numId w:val="0"/>
        </w:numPr>
        <w:tabs>
          <w:tab w:val="left" w:pos="2835"/>
          <w:tab w:val="left" w:pos="3828"/>
        </w:tabs>
        <w:spacing w:after="120"/>
        <w:ind w:left="3828" w:right="1134" w:hanging="709"/>
        <w:jc w:val="both"/>
      </w:pPr>
      <w:r w:rsidRPr="00ED4745">
        <w:t>Part III:</w:t>
      </w:r>
      <w:r w:rsidRPr="00ED4745">
        <w:tab/>
        <w:t xml:space="preserve">relating to </w:t>
      </w:r>
      <w:bookmarkStart w:id="0" w:name="_Hlk501362596"/>
      <w:r w:rsidRPr="006C6884">
        <w:t xml:space="preserve">aerosols, desensitized explosives (relating to transport only), flammable liquids, flammable solids, pyrophoric liquids and solids, substances which in contact with water emit flammable gases, oxidizing liquids and solids, chemically unstable gases and gas mixtures, substances corrosive to metals, and substances and articles of transport Class 9 (ammonium nitrate fertilizers, </w:t>
      </w:r>
      <w:r w:rsidRPr="006C6884">
        <w:lastRenderedPageBreak/>
        <w:t>lithium metal and lithium ion batteries) and solid ammonium nitrate based fertilizers</w:t>
      </w:r>
      <w:r w:rsidRPr="00ED4745">
        <w:t>;</w:t>
      </w:r>
    </w:p>
    <w:p w14:paraId="66C58CC7" w14:textId="70AC9B27" w:rsidR="006C6884" w:rsidRPr="006C6884" w:rsidRDefault="006C6884" w:rsidP="00763522">
      <w:pPr>
        <w:numPr>
          <w:ilvl w:val="12"/>
          <w:numId w:val="0"/>
        </w:numPr>
        <w:tabs>
          <w:tab w:val="left" w:pos="2835"/>
          <w:tab w:val="left" w:pos="3828"/>
        </w:tabs>
        <w:spacing w:after="120"/>
        <w:ind w:left="3828" w:right="1134" w:hanging="993"/>
        <w:jc w:val="both"/>
      </w:pPr>
      <w:bookmarkStart w:id="1" w:name="_Hlk501362745"/>
      <w:bookmarkEnd w:id="0"/>
      <w:r w:rsidRPr="006C6884">
        <w:t>Part IV:</w:t>
      </w:r>
      <w:r w:rsidRPr="006C6884">
        <w:tab/>
        <w:t>test methods concerning transport equipment; and</w:t>
      </w:r>
    </w:p>
    <w:p w14:paraId="3EC4AD6B" w14:textId="03BF2059" w:rsidR="006C6884" w:rsidRDefault="006C6884" w:rsidP="00763522">
      <w:pPr>
        <w:numPr>
          <w:ilvl w:val="12"/>
          <w:numId w:val="0"/>
        </w:numPr>
        <w:tabs>
          <w:tab w:val="left" w:pos="2835"/>
          <w:tab w:val="left" w:pos="3828"/>
        </w:tabs>
        <w:spacing w:after="120"/>
        <w:ind w:left="3828" w:right="1134" w:hanging="993"/>
        <w:jc w:val="both"/>
      </w:pPr>
      <w:r w:rsidRPr="006C6884">
        <w:t>Part V:</w:t>
      </w:r>
      <w:r w:rsidRPr="006C6884">
        <w:tab/>
        <w:t>classification procedures, test methods and criteria relating to sectors other than transport</w:t>
      </w:r>
      <w:r w:rsidRPr="00ED4745">
        <w:t>.</w:t>
      </w:r>
      <w:bookmarkEnd w:id="1"/>
      <w:r>
        <w:t>”.</w:t>
      </w:r>
    </w:p>
    <w:p w14:paraId="56489B92" w14:textId="23A79281" w:rsidR="006C6884" w:rsidRDefault="00763522" w:rsidP="00763522">
      <w:pPr>
        <w:pStyle w:val="SingleTxtG"/>
        <w:tabs>
          <w:tab w:val="left" w:pos="2268"/>
          <w:tab w:val="left" w:pos="3119"/>
        </w:tabs>
        <w:spacing w:after="240" w:line="240" w:lineRule="auto"/>
        <w:ind w:left="2268" w:hanging="1134"/>
      </w:pPr>
      <w:r>
        <w:tab/>
      </w:r>
      <w:r w:rsidR="006C6884">
        <w:t xml:space="preserve">The last paragraph of </w:t>
      </w:r>
      <w:r w:rsidR="00584654">
        <w:t xml:space="preserve">current </w:t>
      </w:r>
      <w:r w:rsidR="006C6884">
        <w:t>1.2.1 (“Part III …screening procedures” becomes new paragraph 1.3.2</w:t>
      </w:r>
      <w:r w:rsidR="00584654">
        <w:t>.</w:t>
      </w:r>
    </w:p>
    <w:p w14:paraId="4ED62F6D" w14:textId="5B396D64" w:rsidR="00584654" w:rsidRDefault="006C6884" w:rsidP="00763522">
      <w:pPr>
        <w:pStyle w:val="SingleTxtG"/>
        <w:tabs>
          <w:tab w:val="left" w:pos="2268"/>
          <w:tab w:val="left" w:pos="3119"/>
        </w:tabs>
        <w:ind w:left="2268" w:hanging="1134"/>
      </w:pPr>
      <w:r>
        <w:t>1.3.2 (new, former last paragraph of 1.2.1)</w:t>
      </w:r>
      <w:r>
        <w:tab/>
        <w:t xml:space="preserve">Delete the first sentence </w:t>
      </w:r>
      <w:r w:rsidR="00584654">
        <w:t>(</w:t>
      </w:r>
      <w:r>
        <w:t>“Part III …Model Regulations”</w:t>
      </w:r>
      <w:r w:rsidR="00584654">
        <w:t>)</w:t>
      </w:r>
      <w:r>
        <w:t>.</w:t>
      </w:r>
    </w:p>
    <w:p w14:paraId="63D3D53B" w14:textId="6E180150" w:rsidR="00584654" w:rsidRDefault="00584654" w:rsidP="00763522">
      <w:pPr>
        <w:pStyle w:val="SingleTxtG"/>
        <w:tabs>
          <w:tab w:val="left" w:pos="2268"/>
          <w:tab w:val="left" w:pos="3119"/>
        </w:tabs>
        <w:ind w:left="2268" w:hanging="1134"/>
      </w:pPr>
      <w:r>
        <w:tab/>
        <w:t>Delete “a number of “before “appendices” and “the transport of” before “organic peroxides”.</w:t>
      </w:r>
    </w:p>
    <w:p w14:paraId="294461A6" w14:textId="3BAE1433" w:rsidR="00584654" w:rsidRPr="00584654" w:rsidRDefault="00584654" w:rsidP="00763522">
      <w:pPr>
        <w:pStyle w:val="SingleTxtG"/>
        <w:tabs>
          <w:tab w:val="left" w:pos="2268"/>
          <w:tab w:val="left" w:pos="3119"/>
        </w:tabs>
        <w:ind w:left="2268" w:hanging="1134"/>
      </w:pPr>
      <w:r>
        <w:tab/>
        <w:t xml:space="preserve">Amend the end of the paragraph to read as follows: “… self-reactive substances, on screening procedures, </w:t>
      </w:r>
      <w:r w:rsidRPr="00584654">
        <w:t>on flash compositions tests for the classification of fireworks, response descriptors and the ballistic energy test for cartridges, small arms.”.</w:t>
      </w:r>
    </w:p>
    <w:p w14:paraId="3ECE2FDE" w14:textId="77777777" w:rsidR="00584654" w:rsidRDefault="00584654" w:rsidP="00EB6F20">
      <w:pPr>
        <w:pStyle w:val="SingleTxtG"/>
        <w:tabs>
          <w:tab w:val="left" w:pos="2268"/>
          <w:tab w:val="left" w:pos="3119"/>
        </w:tabs>
        <w:ind w:left="1985" w:hanging="851"/>
      </w:pPr>
      <w:r>
        <w:t xml:space="preserve">1.3.3 (new, former 1.2.2) </w:t>
      </w:r>
      <w:r>
        <w:tab/>
        <w:t>Replace (twice) “Table 1.1” with “Table 1.2”.</w:t>
      </w:r>
    </w:p>
    <w:p w14:paraId="54FD8FF9" w14:textId="782A8633" w:rsidR="000D3E84" w:rsidRDefault="00584654" w:rsidP="00763522">
      <w:pPr>
        <w:pStyle w:val="SingleTxtG"/>
        <w:tabs>
          <w:tab w:val="left" w:pos="2268"/>
          <w:tab w:val="left" w:pos="3119"/>
        </w:tabs>
        <w:ind w:left="2268" w:hanging="1134"/>
      </w:pPr>
      <w:r>
        <w:tab/>
        <w:t>In the table, third row, under “Test Series”, replace “L-T” with “C, L-U”.</w:t>
      </w:r>
    </w:p>
    <w:p w14:paraId="126B3895" w14:textId="1ACCA23B" w:rsidR="00584654" w:rsidRDefault="00584654" w:rsidP="00763522">
      <w:pPr>
        <w:pStyle w:val="SingleTxtG"/>
        <w:tabs>
          <w:tab w:val="left" w:pos="2268"/>
          <w:tab w:val="left" w:pos="3119"/>
        </w:tabs>
        <w:ind w:left="2268" w:hanging="1134"/>
      </w:pPr>
      <w:r>
        <w:t xml:space="preserve">1.3.4 </w:t>
      </w:r>
      <w:r>
        <w:tab/>
        <w:t>Former paragraph 1.2.3 becomes new paragraph 1.3.4. The text of the paragraph remains unchanged.</w:t>
      </w:r>
    </w:p>
    <w:p w14:paraId="1E892684" w14:textId="7518E9C1" w:rsidR="000D3E84" w:rsidRDefault="0007037A" w:rsidP="00763522">
      <w:pPr>
        <w:pStyle w:val="SingleTxtG"/>
        <w:tabs>
          <w:tab w:val="left" w:pos="2268"/>
          <w:tab w:val="left" w:pos="3119"/>
        </w:tabs>
        <w:ind w:left="2268" w:hanging="1134"/>
      </w:pPr>
      <w:r>
        <w:t>1.4.1</w:t>
      </w:r>
      <w:r>
        <w:tab/>
        <w:t xml:space="preserve">Amend the end of the paragraph to read as follows: </w:t>
      </w:r>
      <w:r w:rsidR="000D3E84">
        <w:t>“</w:t>
      </w:r>
      <w:r>
        <w:t xml:space="preserve">toxicity data </w:t>
      </w:r>
      <w:r w:rsidR="000D3E84">
        <w:t>(see Chapter 1.5 and Annex 4 of the GHS for guidance on the preparation of Safety Data Sheets)</w:t>
      </w:r>
      <w:r>
        <w:t>.</w:t>
      </w:r>
      <w:r w:rsidR="000D3E84">
        <w:t>”</w:t>
      </w:r>
      <w:r>
        <w:t>.</w:t>
      </w:r>
    </w:p>
    <w:p w14:paraId="57CC84A7" w14:textId="185D7B6B" w:rsidR="0007037A" w:rsidRDefault="0007037A" w:rsidP="00763522">
      <w:pPr>
        <w:pStyle w:val="SingleTxtG"/>
        <w:tabs>
          <w:tab w:val="left" w:pos="2268"/>
          <w:tab w:val="left" w:pos="3119"/>
        </w:tabs>
        <w:ind w:left="2268" w:hanging="1134"/>
      </w:pPr>
      <w:r>
        <w:t>1.5.1</w:t>
      </w:r>
      <w:r>
        <w:tab/>
        <w:t>In the second sentence, replace “here” with “below”. In the last sentence, after “those prescribed,” insert “the deviation should be described and”.</w:t>
      </w:r>
    </w:p>
    <w:p w14:paraId="5DA68A19" w14:textId="3D0A3F8F" w:rsidR="000D3E84" w:rsidRDefault="0007037A" w:rsidP="00763522">
      <w:pPr>
        <w:pStyle w:val="SingleTxtG"/>
        <w:tabs>
          <w:tab w:val="left" w:pos="2268"/>
          <w:tab w:val="left" w:pos="3119"/>
        </w:tabs>
        <w:ind w:left="2268" w:hanging="1134"/>
      </w:pPr>
      <w:r>
        <w:t>1.5.2</w:t>
      </w:r>
      <w:r>
        <w:tab/>
        <w:t>Amend the end of the first sentence and the beginning of the second sentence to read as follows: “…should be representative of the substances being classified. The contents of active substance(s)…”.</w:t>
      </w:r>
    </w:p>
    <w:p w14:paraId="590CB706" w14:textId="07123803" w:rsidR="000D3E84" w:rsidRDefault="0007037A" w:rsidP="00763522">
      <w:pPr>
        <w:pStyle w:val="SingleTxtG"/>
        <w:tabs>
          <w:tab w:val="left" w:pos="2268"/>
          <w:tab w:val="left" w:pos="3119"/>
        </w:tabs>
        <w:ind w:left="2268" w:hanging="1134"/>
      </w:pPr>
      <w:r>
        <w:t>1.5.4</w:t>
      </w:r>
      <w:r>
        <w:tab/>
        <w:t xml:space="preserve">Amend the end of the first sentence to read: “expected circumstances, e.g. of transport or storage.”. In the second sentence replace </w:t>
      </w:r>
      <w:r w:rsidR="000D3E84">
        <w:t xml:space="preserve">“the transport conditions” </w:t>
      </w:r>
      <w:r>
        <w:t xml:space="preserve">with </w:t>
      </w:r>
      <w:r w:rsidR="000D3E84">
        <w:t xml:space="preserve">“these circumstances” and </w:t>
      </w:r>
      <w:r>
        <w:t xml:space="preserve">“anticipated transport conditions” with “anticipated conditions”. </w:t>
      </w:r>
    </w:p>
    <w:p w14:paraId="57D64821" w14:textId="773DB9BA" w:rsidR="000D3E84" w:rsidRDefault="0060091E" w:rsidP="00763522">
      <w:pPr>
        <w:pStyle w:val="SingleTxtG"/>
        <w:tabs>
          <w:tab w:val="left" w:pos="2268"/>
          <w:tab w:val="left" w:pos="3119"/>
        </w:tabs>
        <w:ind w:left="2268" w:hanging="1134"/>
      </w:pPr>
      <w:r>
        <w:t>1.6.1</w:t>
      </w:r>
      <w:r>
        <w:tab/>
        <w:t>I</w:t>
      </w:r>
      <w:r w:rsidR="000D3E84">
        <w:t xml:space="preserve">n the third sentence </w:t>
      </w:r>
      <w:r>
        <w:t xml:space="preserve">replace </w:t>
      </w:r>
      <w:r w:rsidR="000D3E84">
        <w:t xml:space="preserve">“Table 1.2” </w:t>
      </w:r>
      <w:r>
        <w:t xml:space="preserve">with </w:t>
      </w:r>
      <w:r w:rsidR="000D3E84">
        <w:t>“Table 1</w:t>
      </w:r>
      <w:r>
        <w:t>.</w:t>
      </w:r>
      <w:r w:rsidR="000D3E84">
        <w:t xml:space="preserve">3” and </w:t>
      </w:r>
      <w:r>
        <w:t>“</w:t>
      </w:r>
      <w:r w:rsidR="000D3E84">
        <w:t xml:space="preserve">Table 1.3” </w:t>
      </w:r>
      <w:r>
        <w:t xml:space="preserve">with </w:t>
      </w:r>
      <w:r w:rsidR="000D3E84">
        <w:t>“Table 1.4”</w:t>
      </w:r>
      <w:r>
        <w:t xml:space="preserve">. In the last but one sentence, </w:t>
      </w:r>
      <w:r w:rsidR="000D3E84">
        <w:t>delete “as only one test is given for each property”</w:t>
      </w:r>
      <w:r>
        <w:t>.</w:t>
      </w:r>
    </w:p>
    <w:p w14:paraId="39CDD580" w14:textId="1A69DCDB" w:rsidR="00EA4C3D" w:rsidRDefault="00E91ACF" w:rsidP="00763522">
      <w:pPr>
        <w:pStyle w:val="SingleTxtG"/>
        <w:tabs>
          <w:tab w:val="left" w:pos="2268"/>
          <w:tab w:val="left" w:pos="3119"/>
        </w:tabs>
        <w:ind w:left="2268" w:hanging="1134"/>
      </w:pPr>
      <w:r>
        <w:tab/>
      </w:r>
      <w:r w:rsidR="0060091E">
        <w:t>Current Table 1.2 becomes new Table 1.3</w:t>
      </w:r>
      <w:r w:rsidR="00EA4C3D">
        <w:t>, with the following changes:</w:t>
      </w:r>
    </w:p>
    <w:p w14:paraId="2A9D6114" w14:textId="74AA8AE9" w:rsidR="00EA4C3D" w:rsidRDefault="0060091E" w:rsidP="00763522">
      <w:pPr>
        <w:pStyle w:val="Bullet1G"/>
        <w:tabs>
          <w:tab w:val="clear" w:pos="1701"/>
        </w:tabs>
        <w:ind w:left="2552" w:hanging="284"/>
      </w:pPr>
      <w:r>
        <w:t>A</w:t>
      </w:r>
      <w:r w:rsidR="000D3E84">
        <w:t>mend the title to read “RECOMMENDED TESTS IN PART I”</w:t>
      </w:r>
      <w:r>
        <w:t xml:space="preserve">. </w:t>
      </w:r>
    </w:p>
    <w:p w14:paraId="362909A4" w14:textId="1F3EDB4E" w:rsidR="00EA4C3D" w:rsidRDefault="0060091E" w:rsidP="00763522">
      <w:pPr>
        <w:pStyle w:val="Bullet1G"/>
        <w:tabs>
          <w:tab w:val="clear" w:pos="1701"/>
        </w:tabs>
        <w:ind w:left="2552" w:hanging="284"/>
      </w:pPr>
      <w:r>
        <w:t>For the thermal stability test at 75 °C</w:t>
      </w:r>
      <w:r w:rsidR="000D3E84">
        <w:t xml:space="preserve"> </w:t>
      </w:r>
      <w:r w:rsidR="00EA4C3D">
        <w:t>under “Test code” replace “3 (c)” with</w:t>
      </w:r>
      <w:r w:rsidR="00E91ACF">
        <w:t> </w:t>
      </w:r>
      <w:r w:rsidR="00EA4C3D">
        <w:t>“3 (c) (i)”.</w:t>
      </w:r>
    </w:p>
    <w:p w14:paraId="3C7033DE" w14:textId="40D8CC9A" w:rsidR="00EA4C3D" w:rsidRDefault="00EA4C3D" w:rsidP="00763522">
      <w:pPr>
        <w:pStyle w:val="Bullet1G"/>
        <w:tabs>
          <w:tab w:val="clear" w:pos="1701"/>
        </w:tabs>
        <w:ind w:left="2552" w:hanging="284"/>
      </w:pPr>
      <w:r>
        <w:t>Insert a new row under the current row for Test series 7 (l), as follows:</w:t>
      </w:r>
    </w:p>
    <w:tbl>
      <w:tblPr>
        <w:tblW w:w="6379" w:type="dxa"/>
        <w:tblInd w:w="2388" w:type="dxa"/>
        <w:tblBorders>
          <w:top w:val="single" w:sz="8" w:space="0" w:color="auto"/>
          <w:bottom w:val="single" w:sz="8"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51"/>
        <w:gridCol w:w="850"/>
        <w:gridCol w:w="851"/>
        <w:gridCol w:w="3827"/>
      </w:tblGrid>
      <w:tr w:rsidR="00EA4C3D" w:rsidRPr="00EA4C3D" w14:paraId="1D3E848D" w14:textId="77777777" w:rsidTr="00A01DFE">
        <w:trPr>
          <w:tblHeader/>
        </w:trPr>
        <w:tc>
          <w:tcPr>
            <w:tcW w:w="851" w:type="dxa"/>
            <w:tcBorders>
              <w:bottom w:val="single" w:sz="4" w:space="0" w:color="auto"/>
            </w:tcBorders>
          </w:tcPr>
          <w:p w14:paraId="32BE0E2D" w14:textId="77777777" w:rsidR="00EA4C3D" w:rsidRPr="00EA4C3D" w:rsidRDefault="00EA4C3D" w:rsidP="00EB6F20">
            <w:pPr>
              <w:numPr>
                <w:ilvl w:val="12"/>
                <w:numId w:val="0"/>
              </w:numPr>
              <w:spacing w:before="20" w:after="20"/>
              <w:jc w:val="center"/>
              <w:rPr>
                <w:sz w:val="18"/>
              </w:rPr>
            </w:pPr>
            <w:r w:rsidRPr="00EA4C3D">
              <w:rPr>
                <w:b/>
                <w:bCs/>
                <w:sz w:val="18"/>
              </w:rPr>
              <w:t>Test series</w:t>
            </w:r>
          </w:p>
        </w:tc>
        <w:tc>
          <w:tcPr>
            <w:tcW w:w="850" w:type="dxa"/>
            <w:tcBorders>
              <w:bottom w:val="single" w:sz="4" w:space="0" w:color="auto"/>
            </w:tcBorders>
          </w:tcPr>
          <w:p w14:paraId="4032A904" w14:textId="77777777" w:rsidR="00EA4C3D" w:rsidRPr="00EA4C3D" w:rsidRDefault="00EA4C3D" w:rsidP="00EB6F20">
            <w:pPr>
              <w:numPr>
                <w:ilvl w:val="12"/>
                <w:numId w:val="0"/>
              </w:numPr>
              <w:spacing w:before="20" w:after="20"/>
              <w:jc w:val="center"/>
              <w:rPr>
                <w:sz w:val="18"/>
              </w:rPr>
            </w:pPr>
            <w:r w:rsidRPr="00EA4C3D">
              <w:rPr>
                <w:b/>
                <w:bCs/>
                <w:sz w:val="18"/>
              </w:rPr>
              <w:t>Test type</w:t>
            </w:r>
          </w:p>
        </w:tc>
        <w:tc>
          <w:tcPr>
            <w:tcW w:w="851" w:type="dxa"/>
            <w:tcBorders>
              <w:bottom w:val="single" w:sz="4" w:space="0" w:color="auto"/>
            </w:tcBorders>
          </w:tcPr>
          <w:p w14:paraId="728AE208" w14:textId="77777777" w:rsidR="00EA4C3D" w:rsidRPr="00EA4C3D" w:rsidRDefault="00EA4C3D" w:rsidP="00EB6F20">
            <w:pPr>
              <w:numPr>
                <w:ilvl w:val="12"/>
                <w:numId w:val="0"/>
              </w:numPr>
              <w:spacing w:before="20" w:after="20"/>
              <w:jc w:val="center"/>
              <w:rPr>
                <w:sz w:val="18"/>
              </w:rPr>
            </w:pPr>
            <w:r w:rsidRPr="00EA4C3D">
              <w:rPr>
                <w:b/>
                <w:bCs/>
                <w:sz w:val="18"/>
              </w:rPr>
              <w:t>Test code</w:t>
            </w:r>
          </w:p>
        </w:tc>
        <w:tc>
          <w:tcPr>
            <w:tcW w:w="3827" w:type="dxa"/>
            <w:tcBorders>
              <w:bottom w:val="single" w:sz="4" w:space="0" w:color="auto"/>
            </w:tcBorders>
          </w:tcPr>
          <w:p w14:paraId="550E361B" w14:textId="77777777" w:rsidR="00EA4C3D" w:rsidRPr="00EA4C3D" w:rsidRDefault="00EA4C3D" w:rsidP="00EB6F20">
            <w:pPr>
              <w:numPr>
                <w:ilvl w:val="12"/>
                <w:numId w:val="0"/>
              </w:numPr>
              <w:spacing w:before="20" w:after="20"/>
              <w:jc w:val="both"/>
              <w:rPr>
                <w:sz w:val="18"/>
              </w:rPr>
            </w:pPr>
            <w:r w:rsidRPr="00EA4C3D">
              <w:rPr>
                <w:b/>
                <w:bCs/>
                <w:sz w:val="18"/>
              </w:rPr>
              <w:t>Test name</w:t>
            </w:r>
          </w:p>
        </w:tc>
      </w:tr>
      <w:tr w:rsidR="00EA4C3D" w:rsidRPr="00EA4C3D" w14:paraId="6D7F0220" w14:textId="77777777" w:rsidTr="00A01DFE">
        <w:trPr>
          <w:tblHeader/>
        </w:trPr>
        <w:tc>
          <w:tcPr>
            <w:tcW w:w="851" w:type="dxa"/>
            <w:tcBorders>
              <w:top w:val="single" w:sz="4" w:space="0" w:color="auto"/>
              <w:bottom w:val="single" w:sz="4" w:space="0" w:color="auto"/>
            </w:tcBorders>
          </w:tcPr>
          <w:p w14:paraId="14A171C6" w14:textId="4855BDEC" w:rsidR="00EA4C3D" w:rsidRPr="00EA4C3D" w:rsidRDefault="00EA4C3D" w:rsidP="00EB6F20">
            <w:pPr>
              <w:numPr>
                <w:ilvl w:val="12"/>
                <w:numId w:val="0"/>
              </w:numPr>
              <w:spacing w:before="20" w:after="20"/>
              <w:jc w:val="center"/>
              <w:rPr>
                <w:bCs/>
                <w:sz w:val="18"/>
                <w:szCs w:val="18"/>
              </w:rPr>
            </w:pPr>
            <w:r w:rsidRPr="00EA4C3D">
              <w:rPr>
                <w:bCs/>
                <w:sz w:val="18"/>
                <w:szCs w:val="18"/>
              </w:rPr>
              <w:t>7</w:t>
            </w:r>
          </w:p>
        </w:tc>
        <w:tc>
          <w:tcPr>
            <w:tcW w:w="850" w:type="dxa"/>
            <w:tcBorders>
              <w:top w:val="single" w:sz="4" w:space="0" w:color="auto"/>
              <w:bottom w:val="single" w:sz="4" w:space="0" w:color="auto"/>
            </w:tcBorders>
          </w:tcPr>
          <w:p w14:paraId="109669A3" w14:textId="1C96A1A4" w:rsidR="00EA4C3D" w:rsidRPr="00EA4C3D" w:rsidRDefault="00EA4C3D" w:rsidP="00EB6F20">
            <w:pPr>
              <w:numPr>
                <w:ilvl w:val="12"/>
                <w:numId w:val="0"/>
              </w:numPr>
              <w:spacing w:before="20" w:after="20"/>
              <w:jc w:val="center"/>
              <w:rPr>
                <w:bCs/>
                <w:sz w:val="18"/>
                <w:szCs w:val="18"/>
              </w:rPr>
            </w:pPr>
            <w:r w:rsidRPr="00EA4C3D">
              <w:rPr>
                <w:bCs/>
                <w:sz w:val="18"/>
                <w:szCs w:val="18"/>
              </w:rPr>
              <w:t>(l)</w:t>
            </w:r>
          </w:p>
        </w:tc>
        <w:tc>
          <w:tcPr>
            <w:tcW w:w="851" w:type="dxa"/>
            <w:tcBorders>
              <w:top w:val="single" w:sz="4" w:space="0" w:color="auto"/>
              <w:bottom w:val="single" w:sz="4" w:space="0" w:color="auto"/>
            </w:tcBorders>
          </w:tcPr>
          <w:p w14:paraId="755F483C" w14:textId="0D6959D3" w:rsidR="00EA4C3D" w:rsidRPr="00EA4C3D" w:rsidRDefault="00EA4C3D" w:rsidP="00EB6F20">
            <w:pPr>
              <w:numPr>
                <w:ilvl w:val="12"/>
                <w:numId w:val="0"/>
              </w:numPr>
              <w:spacing w:before="20" w:after="20"/>
              <w:jc w:val="center"/>
              <w:rPr>
                <w:bCs/>
                <w:sz w:val="18"/>
                <w:szCs w:val="18"/>
              </w:rPr>
            </w:pPr>
            <w:r w:rsidRPr="00EA4C3D">
              <w:rPr>
                <w:bCs/>
                <w:sz w:val="18"/>
                <w:szCs w:val="18"/>
              </w:rPr>
              <w:t>7 (l)</w:t>
            </w:r>
          </w:p>
        </w:tc>
        <w:tc>
          <w:tcPr>
            <w:tcW w:w="3827" w:type="dxa"/>
            <w:tcBorders>
              <w:top w:val="single" w:sz="4" w:space="0" w:color="auto"/>
              <w:bottom w:val="single" w:sz="4" w:space="0" w:color="auto"/>
            </w:tcBorders>
          </w:tcPr>
          <w:p w14:paraId="63632493" w14:textId="09A9B536" w:rsidR="00EA4C3D" w:rsidRPr="00EA4C3D" w:rsidRDefault="00EA4C3D" w:rsidP="00EB6F20">
            <w:pPr>
              <w:numPr>
                <w:ilvl w:val="12"/>
                <w:numId w:val="0"/>
              </w:numPr>
              <w:spacing w:before="20" w:after="20"/>
              <w:jc w:val="both"/>
              <w:rPr>
                <w:bCs/>
                <w:sz w:val="18"/>
                <w:szCs w:val="18"/>
              </w:rPr>
            </w:pPr>
            <w:r w:rsidRPr="00EA4C3D">
              <w:rPr>
                <w:sz w:val="18"/>
                <w:szCs w:val="18"/>
              </w:rPr>
              <w:t>1.6 article (or</w:t>
            </w:r>
            <w:bookmarkStart w:id="2" w:name="_GoBack"/>
            <w:bookmarkEnd w:id="2"/>
            <w:r w:rsidRPr="00EA4C3D">
              <w:rPr>
                <w:sz w:val="18"/>
                <w:szCs w:val="18"/>
              </w:rPr>
              <w:t xml:space="preserve"> component) fragment impact tests</w:t>
            </w:r>
          </w:p>
        </w:tc>
      </w:tr>
    </w:tbl>
    <w:p w14:paraId="529A09DB" w14:textId="28DC0005" w:rsidR="000D3E84" w:rsidRDefault="00E91ACF" w:rsidP="00763522">
      <w:pPr>
        <w:pStyle w:val="SingleTxtG"/>
        <w:tabs>
          <w:tab w:val="left" w:pos="2268"/>
          <w:tab w:val="left" w:pos="3119"/>
        </w:tabs>
        <w:spacing w:before="120"/>
        <w:ind w:left="2268" w:hanging="1134"/>
      </w:pPr>
      <w:r>
        <w:lastRenderedPageBreak/>
        <w:tab/>
      </w:r>
      <w:r w:rsidR="00EA4C3D">
        <w:t xml:space="preserve">Amend the end of note “a” under the table to read as follows: </w:t>
      </w:r>
      <w:r w:rsidR="000D3E84">
        <w:t>“… suitability for containment in portable tanks as an oxidizing substance.”</w:t>
      </w:r>
      <w:r>
        <w:t>.</w:t>
      </w:r>
    </w:p>
    <w:p w14:paraId="7A78F7AA" w14:textId="317A9050" w:rsidR="000D3E84" w:rsidRDefault="00E91ACF" w:rsidP="00763522">
      <w:pPr>
        <w:pStyle w:val="SingleTxtG"/>
        <w:tabs>
          <w:tab w:val="left" w:pos="2268"/>
          <w:tab w:val="left" w:pos="3119"/>
        </w:tabs>
        <w:ind w:left="2268" w:hanging="1134"/>
      </w:pPr>
      <w:r>
        <w:tab/>
        <w:t>Current Table 1.3 becomes new Table 1.4, with the following change: A</w:t>
      </w:r>
      <w:r w:rsidR="000D3E84">
        <w:t>mend the title to read “RECOMMENDED TESTS IN PART II”</w:t>
      </w:r>
      <w:r w:rsidR="00CE60CD">
        <w:t>.</w:t>
      </w:r>
    </w:p>
    <w:p w14:paraId="5F0FD9FB" w14:textId="72784CB5" w:rsidR="00E91ACF" w:rsidRDefault="00E91ACF" w:rsidP="00763522">
      <w:pPr>
        <w:pStyle w:val="SingleTxtG"/>
        <w:tabs>
          <w:tab w:val="left" w:pos="2268"/>
          <w:tab w:val="left" w:pos="3119"/>
        </w:tabs>
        <w:ind w:left="2268" w:hanging="1134"/>
      </w:pPr>
      <w:r>
        <w:t>1.7.1</w:t>
      </w:r>
      <w:r>
        <w:tab/>
        <w:t xml:space="preserve">Amend the beginning of the first sentence to read: </w:t>
      </w:r>
      <w:r w:rsidR="000D3E84">
        <w:t>“</w:t>
      </w:r>
      <w:r>
        <w:t xml:space="preserve">Classifications for </w:t>
      </w:r>
      <w:r w:rsidR="000D3E84">
        <w:t>inclusion in the list of dangerous goods for transport in</w:t>
      </w:r>
      <w:r>
        <w:t>…</w:t>
      </w:r>
      <w:r w:rsidR="000D3E84">
        <w:t>”</w:t>
      </w:r>
      <w:r>
        <w:t>.</w:t>
      </w:r>
    </w:p>
    <w:p w14:paraId="3C6F46C8" w14:textId="6B2B17E1" w:rsidR="00E91ACF" w:rsidRDefault="00E91ACF" w:rsidP="00763522">
      <w:pPr>
        <w:pStyle w:val="SingleTxtG"/>
        <w:tabs>
          <w:tab w:val="left" w:pos="2268"/>
          <w:tab w:val="left" w:pos="3119"/>
        </w:tabs>
        <w:ind w:left="2268" w:hanging="1134"/>
      </w:pPr>
      <w:r>
        <w:tab/>
      </w:r>
      <w:r w:rsidR="00EB6F20">
        <w:t>In the list under the introductory paragraph, replace “Substances and articles of Class 1” with “Explosive substances and articles” and delete “of Division 4.1” and “of Division 5.2”.</w:t>
      </w:r>
    </w:p>
    <w:p w14:paraId="06C1A0CF" w14:textId="10342B59" w:rsidR="00FD7756" w:rsidRDefault="00FD7756" w:rsidP="0051448B">
      <w:pPr>
        <w:pStyle w:val="H1G"/>
      </w:pPr>
      <w:r>
        <w:tab/>
      </w:r>
      <w:r>
        <w:tab/>
      </w:r>
      <w:r w:rsidRPr="00D24888">
        <w:t>Part I</w:t>
      </w:r>
    </w:p>
    <w:p w14:paraId="25F61412" w14:textId="439A5E60" w:rsidR="00EB6F20" w:rsidRDefault="00EB6F20" w:rsidP="00CE60CD">
      <w:pPr>
        <w:pStyle w:val="SingleTxtG"/>
        <w:tabs>
          <w:tab w:val="left" w:pos="2835"/>
        </w:tabs>
        <w:ind w:left="1985" w:hanging="851"/>
      </w:pPr>
      <w:r w:rsidRPr="00D24888">
        <w:t xml:space="preserve">Part </w:t>
      </w:r>
      <w:r>
        <w:t xml:space="preserve">I </w:t>
      </w:r>
      <w:r w:rsidR="00B84A6A">
        <w:tab/>
      </w:r>
      <w:r w:rsidR="00CE60CD">
        <w:tab/>
      </w:r>
      <w:r w:rsidR="00CE60CD">
        <w:tab/>
      </w:r>
      <w:r w:rsidR="00B84A6A">
        <w:t>In the title</w:t>
      </w:r>
      <w:r w:rsidR="00CE60CD">
        <w:t>,</w:t>
      </w:r>
      <w:r w:rsidR="00B84A6A">
        <w:t xml:space="preserve"> </w:t>
      </w:r>
      <w:r>
        <w:t>delete “OF CLASS 1”.</w:t>
      </w:r>
    </w:p>
    <w:p w14:paraId="6C6CBA0C" w14:textId="14236783" w:rsidR="00EB6F20" w:rsidRDefault="00EB6F20" w:rsidP="00CE60CD">
      <w:pPr>
        <w:pStyle w:val="SingleTxtG"/>
        <w:tabs>
          <w:tab w:val="left" w:pos="3119"/>
        </w:tabs>
        <w:ind w:left="2835" w:hanging="1701"/>
      </w:pPr>
      <w:r>
        <w:t>Table of contents</w:t>
      </w:r>
      <w:r>
        <w:tab/>
        <w:t xml:space="preserve">In the title of </w:t>
      </w:r>
      <w:r w:rsidR="00CE60CD">
        <w:t>s</w:t>
      </w:r>
      <w:r>
        <w:t>ection 10.4, replace “OF CLASS 1” with “OF THE CLASS OF EXPLOSIVES”.</w:t>
      </w:r>
    </w:p>
    <w:p w14:paraId="4D42D54D" w14:textId="77777777" w:rsidR="00D374BD" w:rsidRPr="00D24888" w:rsidRDefault="00FD7756" w:rsidP="0051448B">
      <w:pPr>
        <w:pStyle w:val="H1G"/>
      </w:pPr>
      <w:r>
        <w:tab/>
      </w:r>
      <w:r>
        <w:tab/>
      </w:r>
      <w:r w:rsidR="00D374BD" w:rsidRPr="00D24888">
        <w:t>Section 10</w:t>
      </w:r>
    </w:p>
    <w:p w14:paraId="17FDDC58" w14:textId="35DB8F8B" w:rsidR="00D374BD" w:rsidRPr="00D24888" w:rsidRDefault="00D374BD" w:rsidP="00763522">
      <w:pPr>
        <w:pStyle w:val="SingleTxtG"/>
        <w:ind w:left="2268" w:hanging="1134"/>
      </w:pPr>
      <w:r w:rsidRPr="00D24888">
        <w:t>10.1.1</w:t>
      </w:r>
      <w:r w:rsidRPr="00D24888">
        <w:tab/>
      </w:r>
      <w:r w:rsidR="00F53328">
        <w:t xml:space="preserve">In </w:t>
      </w:r>
      <w:r w:rsidR="00111978">
        <w:t>the second sentence</w:t>
      </w:r>
      <w:r w:rsidR="002A3EEC">
        <w:t>, after “the most useful for providing”</w:t>
      </w:r>
      <w:r w:rsidR="00111978">
        <w:t xml:space="preserve"> </w:t>
      </w:r>
      <w:r w:rsidR="00F53328">
        <w:t>delete “competent authorities with”</w:t>
      </w:r>
      <w:r w:rsidR="00B84A6A">
        <w:t xml:space="preserve"> and </w:t>
      </w:r>
      <w:r w:rsidR="002A3EEC">
        <w:t>delete</w:t>
      </w:r>
      <w:r w:rsidRPr="00D24888">
        <w:t xml:space="preserve"> “for transport”</w:t>
      </w:r>
      <w:r w:rsidR="00B84A6A">
        <w:t xml:space="preserve"> at the end</w:t>
      </w:r>
      <w:r w:rsidR="00635CF4">
        <w:t>.</w:t>
      </w:r>
    </w:p>
    <w:p w14:paraId="0647437A" w14:textId="59E65922" w:rsidR="0076405E" w:rsidRDefault="00D374BD" w:rsidP="00763522">
      <w:pPr>
        <w:pStyle w:val="SingleTxtG"/>
        <w:ind w:left="2268" w:hanging="1134"/>
      </w:pPr>
      <w:r w:rsidRPr="00D24888">
        <w:t>10.1.2</w:t>
      </w:r>
      <w:r w:rsidRPr="00D24888">
        <w:tab/>
      </w:r>
      <w:r w:rsidR="00B84A6A">
        <w:t>Amend to read as follows:</w:t>
      </w:r>
    </w:p>
    <w:p w14:paraId="4A84562E" w14:textId="0DE307F9" w:rsidR="00B84A6A" w:rsidRPr="006A5B6B" w:rsidRDefault="00B84A6A" w:rsidP="00763522">
      <w:pPr>
        <w:pStyle w:val="SingleTxtG"/>
        <w:tabs>
          <w:tab w:val="left" w:pos="2268"/>
          <w:tab w:val="left" w:pos="3119"/>
        </w:tabs>
        <w:spacing w:before="120"/>
        <w:ind w:left="2268" w:hanging="1134"/>
      </w:pPr>
      <w:r>
        <w:tab/>
        <w:t>“</w:t>
      </w:r>
      <w:r w:rsidRPr="00B84A6A">
        <w:t xml:space="preserve">The GHS class of explosives covers all sectors. Class 1 is a subset of this class and comprises explosives as presented for transport. The class of explosives also includes unstable explosives which are those explosives which are forbidden for transport. Goods of class 1 </w:t>
      </w:r>
      <w:r w:rsidRPr="006A5B6B">
        <w:t xml:space="preserve">are assigned to one of </w:t>
      </w:r>
      <w:r>
        <w:t xml:space="preserve">the </w:t>
      </w:r>
      <w:r w:rsidRPr="006A5B6B">
        <w:t xml:space="preserve">six divisions, depending on the type of hazard they present (see </w:t>
      </w:r>
      <w:r w:rsidRPr="00B84A6A">
        <w:t xml:space="preserve">Chapter 2.1, </w:t>
      </w:r>
      <w:r w:rsidRPr="006A5B6B">
        <w:t>paragraph 2.1.1.4 of the Model Regulations</w:t>
      </w:r>
      <w:r w:rsidRPr="00B84A6A">
        <w:t xml:space="preserve"> and Chapter 2.1, paragraph 2.1.2 of the GHS</w:t>
      </w:r>
      <w:r w:rsidRPr="006A5B6B">
        <w:t>), and</w:t>
      </w:r>
      <w:r w:rsidRPr="00B84A6A">
        <w:t>, for some regulatory purposes (e.g. transport),</w:t>
      </w:r>
      <w:r w:rsidRPr="006A5B6B">
        <w:t xml:space="preserve"> to one of </w:t>
      </w:r>
      <w:r w:rsidRPr="00B84A6A">
        <w:t xml:space="preserve">the </w:t>
      </w:r>
      <w:r w:rsidRPr="006A5B6B">
        <w:t xml:space="preserve">thirteen compatibility groups </w:t>
      </w:r>
      <w:r w:rsidRPr="00B84A6A">
        <w:t xml:space="preserve">that </w:t>
      </w:r>
      <w:r w:rsidRPr="006A5B6B">
        <w:t>identify the kinds of explosive</w:t>
      </w:r>
      <w:r w:rsidRPr="00B84A6A">
        <w:t>s</w:t>
      </w:r>
      <w:r w:rsidRPr="006A5B6B">
        <w:t xml:space="preserve"> that are deemed to be compatible. The general scheme for classifying a substance or article which is to be considered for inclusion in </w:t>
      </w:r>
      <w:r w:rsidRPr="00B84A6A">
        <w:t xml:space="preserve">the class of explosives </w:t>
      </w:r>
      <w:r w:rsidRPr="006A5B6B">
        <w:t xml:space="preserve">is illustrated in Figure 10.1. The assessment is in two stages. In the first stage, the potential of a substance or article to explode </w:t>
      </w:r>
      <w:r w:rsidRPr="00B84A6A">
        <w:t xml:space="preserve">is </w:t>
      </w:r>
      <w:r w:rsidRPr="006A5B6B">
        <w:t xml:space="preserve">ascertained and its </w:t>
      </w:r>
      <w:r w:rsidRPr="00B84A6A">
        <w:t xml:space="preserve">chemical and physical </w:t>
      </w:r>
      <w:r w:rsidRPr="006A5B6B">
        <w:t>stability and sensitivity</w:t>
      </w:r>
      <w:r w:rsidRPr="00B84A6A">
        <w:t xml:space="preserve"> are also determined</w:t>
      </w:r>
      <w:r w:rsidRPr="006A5B6B">
        <w:t>. In order to promote uniform assessments by competent authorities, it is recommended that, using the flow chart in Figure</w:t>
      </w:r>
      <w:r>
        <w:t> </w:t>
      </w:r>
      <w:r w:rsidRPr="006A5B6B">
        <w:t>10.2, data from suitable tests is analysed systematically with respect to the appropriate test criteria. If the substance or article is provisionally accepted into</w:t>
      </w:r>
      <w:r w:rsidRPr="00B84A6A">
        <w:t xml:space="preserve"> the class of explosives</w:t>
      </w:r>
      <w:r w:rsidRPr="006A5B6B">
        <w:t>, it is then necessary to proceed to the second stage and assign it to the correct division by use of the flow chart</w:t>
      </w:r>
      <w:r w:rsidRPr="00B84A6A">
        <w:t>s</w:t>
      </w:r>
      <w:r w:rsidRPr="006A5B6B">
        <w:t xml:space="preserve"> </w:t>
      </w:r>
      <w:r w:rsidRPr="00B84A6A">
        <w:t>of</w:t>
      </w:r>
      <w:r w:rsidRPr="006A5B6B">
        <w:t xml:space="preserve"> </w:t>
      </w:r>
      <w:r w:rsidRPr="00B84A6A">
        <w:t xml:space="preserve">in </w:t>
      </w:r>
      <w:r w:rsidRPr="006A5B6B">
        <w:t>figure</w:t>
      </w:r>
      <w:r w:rsidRPr="00B84A6A">
        <w:t>s</w:t>
      </w:r>
      <w:r w:rsidRPr="006A5B6B">
        <w:t xml:space="preserve"> 10.3</w:t>
      </w:r>
      <w:r w:rsidRPr="00B84A6A">
        <w:t xml:space="preserve"> and 10.5</w:t>
      </w:r>
      <w:r w:rsidRPr="006A5B6B">
        <w:t>. With the exception of compatibility groups N and S, for which test data is necessary, assignment to a compatibility group</w:t>
      </w:r>
      <w:r w:rsidRPr="00B84A6A">
        <w:t>, when appropriate,</w:t>
      </w:r>
      <w:r w:rsidRPr="006A5B6B">
        <w:t xml:space="preserve"> is usually made without reference to testing. In the case of compatibility group S, the tests may be waived </w:t>
      </w:r>
      <w:r w:rsidRPr="00B84A6A">
        <w:t xml:space="preserve">(where appropriate </w:t>
      </w:r>
      <w:r w:rsidRPr="006A5B6B">
        <w:t>by the competent authority</w:t>
      </w:r>
      <w:r w:rsidRPr="00B84A6A">
        <w:t>)</w:t>
      </w:r>
      <w:r w:rsidRPr="006A5B6B">
        <w:t xml:space="preserve"> if classification by analogy is based on test results for a comparable article.</w:t>
      </w:r>
      <w:r>
        <w:t>”.</w:t>
      </w:r>
    </w:p>
    <w:p w14:paraId="76F4442F" w14:textId="5BA2B814" w:rsidR="00644CC0" w:rsidRDefault="00B84A6A" w:rsidP="00763522">
      <w:pPr>
        <w:pStyle w:val="SingleTxtG"/>
        <w:ind w:left="2268" w:hanging="1134"/>
      </w:pPr>
      <w:r>
        <w:t>10.1.3</w:t>
      </w:r>
      <w:r>
        <w:tab/>
      </w:r>
      <w:r w:rsidR="00644CC0">
        <w:t>Current paragraph 10.1.3 becomes new paragraph 10.</w:t>
      </w:r>
      <w:r w:rsidR="00FE4DFC">
        <w:t>1</w:t>
      </w:r>
      <w:r w:rsidR="00644CC0">
        <w:t>.4.</w:t>
      </w:r>
    </w:p>
    <w:p w14:paraId="13E8A701" w14:textId="77777777" w:rsidR="00644CC0" w:rsidRDefault="00644CC0" w:rsidP="00763522">
      <w:pPr>
        <w:pStyle w:val="SingleTxtG"/>
        <w:ind w:left="2268"/>
      </w:pPr>
      <w:r>
        <w:t>Insert the following new paragraph 10.1.3:</w:t>
      </w:r>
    </w:p>
    <w:p w14:paraId="5F5B8271" w14:textId="0DA51CF6" w:rsidR="00644CC0" w:rsidRPr="00D24888" w:rsidRDefault="00644CC0" w:rsidP="00763522">
      <w:pPr>
        <w:pStyle w:val="SingleTxtG"/>
        <w:tabs>
          <w:tab w:val="left" w:pos="2268"/>
          <w:tab w:val="left" w:pos="3119"/>
        </w:tabs>
        <w:ind w:left="2268"/>
      </w:pPr>
      <w:r>
        <w:lastRenderedPageBreak/>
        <w:t>“</w:t>
      </w:r>
      <w:r w:rsidRPr="00644CC0">
        <w:t>10.1.3</w:t>
      </w:r>
      <w:r w:rsidRPr="00644CC0">
        <w:tab/>
        <w:t xml:space="preserve">Test Series 4 and 6 are performed as presented for transport. Explosives are unique in that the type of packaging and environment frequently have a decisive effect on the hazard and therefore on the assignment to a particular </w:t>
      </w:r>
      <w:r w:rsidRPr="007F22B0">
        <w:t>division (</w:t>
      </w:r>
      <w:r w:rsidR="00763522" w:rsidRPr="007F22B0">
        <w:t>see Chapter 2.1 of the Model Regulations, introductory note 4</w:t>
      </w:r>
      <w:r w:rsidRPr="007F22B0">
        <w:t>).  Additional considerations may therefore be necessary when transport classifications are used for other sectors.”</w:t>
      </w:r>
      <w:r w:rsidR="009D3F94" w:rsidRPr="007F22B0">
        <w:t>.</w:t>
      </w:r>
    </w:p>
    <w:p w14:paraId="54A801EA" w14:textId="659F16CB" w:rsidR="00D374BD" w:rsidRPr="00D24888" w:rsidRDefault="009D3F94" w:rsidP="008C761D">
      <w:pPr>
        <w:pStyle w:val="SingleTxtG"/>
        <w:ind w:left="2268" w:hanging="1134"/>
      </w:pPr>
      <w:r>
        <w:t>10.1.4</w:t>
      </w:r>
      <w:r w:rsidR="00FE4DFC">
        <w:t xml:space="preserve"> (new, former 10.1.3)</w:t>
      </w:r>
      <w:r w:rsidR="00FE4DFC">
        <w:tab/>
        <w:t>A</w:t>
      </w:r>
      <w:r w:rsidR="0054320C" w:rsidRPr="00D24888">
        <w:t xml:space="preserve">mend </w:t>
      </w:r>
      <w:r w:rsidR="00D374BD" w:rsidRPr="00D24888">
        <w:t xml:space="preserve">the </w:t>
      </w:r>
      <w:r w:rsidR="0054320C">
        <w:t xml:space="preserve">end of the </w:t>
      </w:r>
      <w:r w:rsidR="00FE4DFC">
        <w:t xml:space="preserve">first sentence and the beginning of the second sentence </w:t>
      </w:r>
      <w:r w:rsidR="0054320C">
        <w:t>to read</w:t>
      </w:r>
      <w:r w:rsidR="0054320C" w:rsidRPr="00D24888">
        <w:t xml:space="preserve"> </w:t>
      </w:r>
      <w:r w:rsidR="00D374BD" w:rsidRPr="00D24888">
        <w:t>as follows: “</w:t>
      </w:r>
      <w:r w:rsidR="00FE4DFC">
        <w:t xml:space="preserve">so </w:t>
      </w:r>
      <w:r w:rsidR="00D374BD" w:rsidRPr="00D24888">
        <w:t>that an appropriate classification can be assigned. When appropriate this is done by the competent authority.”</w:t>
      </w:r>
      <w:r w:rsidR="00162164">
        <w:t>.</w:t>
      </w:r>
    </w:p>
    <w:p w14:paraId="4C5E582E" w14:textId="2E5F77B3" w:rsidR="00D374BD" w:rsidRDefault="00D374BD" w:rsidP="00763522">
      <w:pPr>
        <w:pStyle w:val="SingleTxtG"/>
        <w:ind w:left="2268" w:hanging="1134"/>
      </w:pPr>
      <w:r w:rsidRPr="00D24888">
        <w:t>10.2.1</w:t>
      </w:r>
      <w:r w:rsidRPr="00D24888">
        <w:tab/>
      </w:r>
      <w:r w:rsidR="0054320C" w:rsidRPr="007F22B0">
        <w:t xml:space="preserve">At the end of the first sentence, replace </w:t>
      </w:r>
      <w:r w:rsidRPr="007F22B0">
        <w:t xml:space="preserve">“Class 1” </w:t>
      </w:r>
      <w:r w:rsidR="0054320C" w:rsidRPr="007F22B0">
        <w:t xml:space="preserve">with </w:t>
      </w:r>
      <w:r w:rsidRPr="007F22B0">
        <w:t>“the class of explosives”</w:t>
      </w:r>
      <w:r w:rsidR="009D3F94" w:rsidRPr="007F22B0">
        <w:t>.</w:t>
      </w:r>
      <w:r w:rsidR="00CE60CD" w:rsidRPr="007F22B0">
        <w:t xml:space="preserve"> </w:t>
      </w:r>
      <w:r w:rsidR="009D3F94" w:rsidRPr="007F22B0">
        <w:t>I</w:t>
      </w:r>
      <w:r w:rsidR="0054320C" w:rsidRPr="007F22B0">
        <w:t>n the second senten</w:t>
      </w:r>
      <w:r w:rsidR="00162164" w:rsidRPr="007F22B0">
        <w:t>c</w:t>
      </w:r>
      <w:r w:rsidR="0054320C" w:rsidRPr="007F22B0">
        <w:t xml:space="preserve">e </w:t>
      </w:r>
      <w:r w:rsidRPr="007F22B0">
        <w:t>delete “of Division 4.1” and “of Division 5.2”</w:t>
      </w:r>
      <w:r w:rsidR="0054320C" w:rsidRPr="007F22B0">
        <w:t>.</w:t>
      </w:r>
      <w:r w:rsidR="00763522" w:rsidRPr="007F22B0">
        <w:t xml:space="preserve"> In the third sentence, insert “when appropriate” before “in the opinion”.</w:t>
      </w:r>
    </w:p>
    <w:p w14:paraId="5A69C54F" w14:textId="3F06A488" w:rsidR="00D374BD" w:rsidRDefault="004A7228" w:rsidP="004A7228">
      <w:pPr>
        <w:pStyle w:val="SingleTxtG"/>
        <w:ind w:left="2977" w:hanging="709"/>
      </w:pPr>
      <w:r>
        <w:t xml:space="preserve">In (a): </w:t>
      </w:r>
      <w:r w:rsidR="0054320C">
        <w:t>D</w:t>
      </w:r>
      <w:r w:rsidR="0054320C" w:rsidRPr="00D24888">
        <w:t xml:space="preserve">elete </w:t>
      </w:r>
      <w:r w:rsidR="00D374BD" w:rsidRPr="00D24888">
        <w:t>“or a combination or mixture of substances”</w:t>
      </w:r>
      <w:r w:rsidR="009D3F94">
        <w:t>. R</w:t>
      </w:r>
      <w:r w:rsidR="00D374BD" w:rsidRPr="00D24888">
        <w:t>eplace “combinations or mixtures” with “substances”.</w:t>
      </w:r>
    </w:p>
    <w:p w14:paraId="26C3576B" w14:textId="4D2CDE32" w:rsidR="00D374BD" w:rsidRDefault="004A7228" w:rsidP="004A7228">
      <w:pPr>
        <w:pStyle w:val="SingleTxtG"/>
        <w:ind w:left="2977" w:hanging="709"/>
      </w:pPr>
      <w:r>
        <w:t xml:space="preserve">In (b): </w:t>
      </w:r>
      <w:r>
        <w:tab/>
      </w:r>
      <w:r w:rsidR="0054320C">
        <w:t>D</w:t>
      </w:r>
      <w:r w:rsidR="0054320C" w:rsidRPr="00D24888">
        <w:t xml:space="preserve">elete </w:t>
      </w:r>
      <w:r w:rsidR="00D374BD" w:rsidRPr="00D24888">
        <w:t>“</w:t>
      </w:r>
      <w:r w:rsidR="00644CC0">
        <w:t>(</w:t>
      </w:r>
      <w:r w:rsidR="00D374BD" w:rsidRPr="00D24888">
        <w:t>see</w:t>
      </w:r>
      <w:r w:rsidR="00E479C9">
        <w:t xml:space="preserve"> </w:t>
      </w:r>
      <w:r w:rsidR="00644CC0">
        <w:t xml:space="preserve">paragraph 2.1.1.5 of the Model </w:t>
      </w:r>
      <w:r>
        <w:t>Regulations</w:t>
      </w:r>
      <w:r w:rsidR="00644CC0">
        <w:t>)”</w:t>
      </w:r>
      <w:r w:rsidR="0054320C">
        <w:t>.</w:t>
      </w:r>
    </w:p>
    <w:p w14:paraId="2EFD770B" w14:textId="29E031AE" w:rsidR="00D374BD" w:rsidRDefault="004A7228" w:rsidP="004A7228">
      <w:pPr>
        <w:pStyle w:val="SingleTxtG"/>
        <w:ind w:left="2977" w:hanging="709"/>
      </w:pPr>
      <w:r>
        <w:t xml:space="preserve">In (c): </w:t>
      </w:r>
      <w:r>
        <w:tab/>
      </w:r>
      <w:r w:rsidR="008F1AE5">
        <w:t>D</w:t>
      </w:r>
      <w:r w:rsidR="008F1AE5" w:rsidRPr="00D24888">
        <w:t>elete</w:t>
      </w:r>
      <w:r w:rsidR="00D374BD" w:rsidRPr="00D24888">
        <w:t xml:space="preserve"> “or a new combination or mixture of explosive substances”</w:t>
      </w:r>
      <w:r w:rsidR="008F1AE5">
        <w:t>.</w:t>
      </w:r>
      <w:r w:rsidR="00D374BD" w:rsidRPr="00D24888">
        <w:t xml:space="preserve"> </w:t>
      </w:r>
    </w:p>
    <w:p w14:paraId="40251D07" w14:textId="77777777" w:rsidR="002A3CA8" w:rsidRDefault="004A7228" w:rsidP="004A7228">
      <w:pPr>
        <w:pStyle w:val="SingleTxtG"/>
        <w:ind w:left="2268"/>
      </w:pPr>
      <w:r>
        <w:t xml:space="preserve">In (d): </w:t>
      </w:r>
      <w:r>
        <w:tab/>
      </w:r>
      <w:r w:rsidR="00644CC0">
        <w:t xml:space="preserve">Replace </w:t>
      </w:r>
      <w:r w:rsidR="00D374BD" w:rsidRPr="00D24888">
        <w:t xml:space="preserve">“risk” </w:t>
      </w:r>
      <w:r>
        <w:t>with</w:t>
      </w:r>
      <w:r w:rsidRPr="00D24888">
        <w:t xml:space="preserve"> </w:t>
      </w:r>
      <w:r w:rsidR="00D374BD" w:rsidRPr="00D24888">
        <w:t>“hazard”</w:t>
      </w:r>
      <w:r w:rsidR="008F1AE5">
        <w:t xml:space="preserve"> </w:t>
      </w:r>
      <w:r w:rsidR="00644CC0">
        <w:t>(twice)</w:t>
      </w:r>
      <w:r w:rsidR="00D374BD">
        <w:t>.</w:t>
      </w:r>
    </w:p>
    <w:p w14:paraId="62FACE80" w14:textId="3108F829" w:rsidR="00D374BD" w:rsidRPr="00D24888" w:rsidRDefault="008F1AE5" w:rsidP="004A7228">
      <w:pPr>
        <w:pStyle w:val="SingleTxtG"/>
        <w:ind w:left="2268"/>
      </w:pPr>
      <w:r>
        <w:t>D</w:t>
      </w:r>
      <w:r w:rsidRPr="00D24888">
        <w:t xml:space="preserve">elete </w:t>
      </w:r>
      <w:r w:rsidR="00D374BD" w:rsidRPr="00D24888">
        <w:t>the last sentence</w:t>
      </w:r>
      <w:r>
        <w:t xml:space="preserve"> following sub-paragraphs</w:t>
      </w:r>
      <w:r w:rsidR="00CE60CD">
        <w:t xml:space="preserve"> </w:t>
      </w:r>
      <w:r w:rsidR="004A7228">
        <w:t xml:space="preserve">(a) to </w:t>
      </w:r>
      <w:r>
        <w:t>(d)</w:t>
      </w:r>
      <w:r w:rsidR="004A7228">
        <w:t xml:space="preserve"> (“The classification…for transport”)</w:t>
      </w:r>
      <w:r w:rsidR="009D3F94">
        <w:t>.</w:t>
      </w:r>
      <w:r>
        <w:t xml:space="preserve"> </w:t>
      </w:r>
    </w:p>
    <w:p w14:paraId="32AAE68F" w14:textId="77777777" w:rsidR="004A7228" w:rsidRDefault="00D374BD" w:rsidP="004D22F3">
      <w:pPr>
        <w:tabs>
          <w:tab w:val="left" w:pos="2268"/>
        </w:tabs>
        <w:spacing w:after="120"/>
        <w:ind w:left="2268" w:hanging="1134"/>
      </w:pPr>
      <w:r w:rsidRPr="00D24888">
        <w:t>10.3.1</w:t>
      </w:r>
      <w:r w:rsidR="00D234E4">
        <w:t>.1</w:t>
      </w:r>
      <w:r w:rsidRPr="00D24888">
        <w:tab/>
      </w:r>
      <w:r w:rsidR="00644CC0">
        <w:t xml:space="preserve">In the first sentence replace “Class 1” with “the class of explosives”. </w:t>
      </w:r>
    </w:p>
    <w:p w14:paraId="32B18136" w14:textId="1EC465FB" w:rsidR="004A7228" w:rsidRPr="004A7228" w:rsidRDefault="004A7228" w:rsidP="004A7228">
      <w:pPr>
        <w:tabs>
          <w:tab w:val="left" w:pos="2268"/>
        </w:tabs>
        <w:spacing w:after="120"/>
        <w:ind w:left="2268" w:right="1134" w:hanging="1134"/>
        <w:jc w:val="both"/>
      </w:pPr>
      <w:r>
        <w:tab/>
      </w:r>
      <w:r w:rsidRPr="004A7228">
        <w:t>Amend the second sentence to read as follows: “This is decided by determining whether a substance provisionally accepted into the class of explosives is either too insensitive for inclusion in this class or is accepted as an unstable explosive (and considered too dangerous for transport); or whether article or packaged article are accepted as an unstable explosive (and considered too dangerous for transport).”.</w:t>
      </w:r>
    </w:p>
    <w:p w14:paraId="4EB14A71" w14:textId="49B6EA84" w:rsidR="00D374BD" w:rsidRDefault="00D374BD" w:rsidP="00E409C8">
      <w:pPr>
        <w:pStyle w:val="SingleTxtG"/>
        <w:ind w:left="2268" w:hanging="1134"/>
      </w:pPr>
      <w:r w:rsidRPr="00D24888">
        <w:t>10.3.2.1</w:t>
      </w:r>
      <w:r w:rsidRPr="00D24888">
        <w:tab/>
      </w:r>
      <w:r w:rsidR="00D234E4">
        <w:t>Replace</w:t>
      </w:r>
      <w:r w:rsidR="00D234E4" w:rsidRPr="00D24888">
        <w:t xml:space="preserve"> </w:t>
      </w:r>
      <w:r w:rsidRPr="00D24888">
        <w:t xml:space="preserve">“Class 1” </w:t>
      </w:r>
      <w:r w:rsidR="00D234E4">
        <w:t>with</w:t>
      </w:r>
      <w:r w:rsidR="00D234E4" w:rsidRPr="00D24888">
        <w:t xml:space="preserve"> </w:t>
      </w:r>
      <w:r w:rsidRPr="00D24888">
        <w:t>“the class of explosives”</w:t>
      </w:r>
      <w:r w:rsidR="00E409C8">
        <w:t>. Replace</w:t>
      </w:r>
      <w:r w:rsidR="00800E15">
        <w:t xml:space="preserve"> “four series, numbered 1 to 4,” </w:t>
      </w:r>
      <w:r w:rsidR="00E409C8">
        <w:t>by</w:t>
      </w:r>
      <w:r w:rsidR="00800E15">
        <w:t xml:space="preserve"> “four series (Test </w:t>
      </w:r>
      <w:r w:rsidR="00E21F98">
        <w:t>S</w:t>
      </w:r>
      <w:r w:rsidR="00800E15">
        <w:t>eries 1 to 4)”</w:t>
      </w:r>
      <w:r w:rsidR="00E409C8">
        <w:t>.</w:t>
      </w:r>
      <w:r w:rsidR="00800E15">
        <w:t xml:space="preserve"> </w:t>
      </w:r>
    </w:p>
    <w:p w14:paraId="0281BBD4" w14:textId="094F9D34" w:rsidR="00800E15" w:rsidRPr="00D24888" w:rsidRDefault="00800E15" w:rsidP="00221C03">
      <w:pPr>
        <w:pStyle w:val="SingleTxtG"/>
        <w:ind w:left="2268" w:hanging="1134"/>
      </w:pPr>
      <w:r>
        <w:t>10.3.2.2</w:t>
      </w:r>
      <w:r>
        <w:tab/>
        <w:t>Amend the beginning of the sentence to read: “The question “Does it have explosive properties?” (box 5, Figure 10.2)</w:t>
      </w:r>
      <w:r w:rsidR="00221C03">
        <w:t xml:space="preserve"> is answered</w:t>
      </w:r>
      <w:r>
        <w:t>”</w:t>
      </w:r>
      <w:r w:rsidR="00221C03">
        <w:t>.</w:t>
      </w:r>
    </w:p>
    <w:p w14:paraId="460F6146" w14:textId="6027AF21" w:rsidR="00D374BD" w:rsidRPr="00D24888" w:rsidRDefault="00D374BD" w:rsidP="001A7069">
      <w:pPr>
        <w:pStyle w:val="SingleTxtG"/>
        <w:ind w:left="2268" w:hanging="1134"/>
      </w:pPr>
      <w:r w:rsidRPr="00D24888">
        <w:t>10.3.2.3</w:t>
      </w:r>
      <w:r w:rsidRPr="00D24888">
        <w:tab/>
      </w:r>
      <w:r w:rsidR="001B372A" w:rsidRPr="00A42EA2">
        <w:t xml:space="preserve">Amend </w:t>
      </w:r>
      <w:r w:rsidR="00E55C1E" w:rsidRPr="00A42EA2">
        <w:t>the first sentence</w:t>
      </w:r>
      <w:r w:rsidR="001B372A" w:rsidRPr="00A42EA2">
        <w:t xml:space="preserve"> to read as follows: “Series 2 tests are used to answer the question "Is it too insensitive for acceptance into this class?" (box </w:t>
      </w:r>
      <w:r w:rsidR="001B372A" w:rsidRPr="00A42EA2">
        <w:rPr>
          <w:lang w:eastAsia="fr-FR"/>
        </w:rPr>
        <w:t>7</w:t>
      </w:r>
      <w:r w:rsidR="001B372A" w:rsidRPr="00A42EA2">
        <w:t>, Figure 10.2).”.</w:t>
      </w:r>
    </w:p>
    <w:p w14:paraId="4C7C3656" w14:textId="77777777" w:rsidR="0099569F" w:rsidRDefault="0099569F">
      <w:pPr>
        <w:suppressAutoHyphens w:val="0"/>
        <w:spacing w:line="240" w:lineRule="auto"/>
      </w:pPr>
      <w:r>
        <w:br w:type="page"/>
      </w:r>
    </w:p>
    <w:p w14:paraId="238296E2" w14:textId="39DF7444" w:rsidR="0051448B" w:rsidRDefault="00D374BD" w:rsidP="007F0FB3">
      <w:pPr>
        <w:pStyle w:val="SingleTxtG"/>
        <w:ind w:left="2268" w:hanging="1134"/>
      </w:pPr>
      <w:r w:rsidRPr="00D24888">
        <w:lastRenderedPageBreak/>
        <w:t>Figure 10.1</w:t>
      </w:r>
      <w:r w:rsidRPr="00D24888">
        <w:tab/>
      </w:r>
      <w:r w:rsidR="007F0FB3">
        <w:t xml:space="preserve">Replace the figure and its heading with the following: </w:t>
      </w:r>
    </w:p>
    <w:p w14:paraId="69E7BA25" w14:textId="133405C8" w:rsidR="0025304C" w:rsidRPr="0025304C" w:rsidRDefault="0025304C" w:rsidP="0025304C">
      <w:pPr>
        <w:pStyle w:val="SingleTxtG"/>
        <w:ind w:left="2268"/>
        <w:rPr>
          <w:color w:val="000000" w:themeColor="text1"/>
        </w:rPr>
      </w:pPr>
      <w:r>
        <w:rPr>
          <w:b/>
          <w:color w:val="000000" w:themeColor="text1"/>
        </w:rPr>
        <w:t>“</w:t>
      </w:r>
      <w:r w:rsidRPr="0025304C">
        <w:rPr>
          <w:b/>
          <w:color w:val="000000" w:themeColor="text1"/>
        </w:rPr>
        <w:t>Figure 10.1:</w:t>
      </w:r>
      <w:r w:rsidRPr="0025304C">
        <w:rPr>
          <w:b/>
          <w:color w:val="000000" w:themeColor="text1"/>
        </w:rPr>
        <w:tab/>
        <w:t>OVERALL SCHEME OF THE PROCEDURE FOR CLASSIFYING A SUBSTANCE OR ARTICLE IN THE CLASS OF EXPLOSIVES</w:t>
      </w:r>
    </w:p>
    <w:p w14:paraId="2816551A" w14:textId="69A0E827" w:rsidR="0025304C" w:rsidRDefault="0025304C">
      <w:pPr>
        <w:suppressAutoHyphens w:val="0"/>
        <w:spacing w:line="240" w:lineRule="auto"/>
      </w:pPr>
    </w:p>
    <w:p w14:paraId="11C8EB80" w14:textId="5EF4AFA6" w:rsidR="007F0FB3" w:rsidRDefault="0025304C" w:rsidP="0099569F">
      <w:pPr>
        <w:pStyle w:val="SingleTxtG"/>
        <w:ind w:left="426"/>
        <w:jc w:val="right"/>
      </w:pPr>
      <w:r>
        <w:rPr>
          <w:sz w:val="22"/>
          <w:szCs w:val="22"/>
        </w:rPr>
        <w:object w:dxaOrig="9270" w:dyaOrig="8265" w14:anchorId="4803D4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5pt;height:413.5pt" o:ole="">
            <v:imagedata r:id="rId9" o:title=""/>
          </v:shape>
          <o:OLEObject Type="Embed" ProgID="Visio.Drawing.15" ShapeID="_x0000_i1025" DrawAspect="Content" ObjectID="_1580041232" r:id="rId10"/>
        </w:object>
      </w:r>
      <w:r>
        <w:rPr>
          <w:sz w:val="22"/>
          <w:szCs w:val="22"/>
        </w:rPr>
        <w:t>”</w:t>
      </w:r>
    </w:p>
    <w:p w14:paraId="24EB1F82" w14:textId="77777777" w:rsidR="0025304C" w:rsidRDefault="0025304C">
      <w:pPr>
        <w:suppressAutoHyphens w:val="0"/>
        <w:spacing w:line="240" w:lineRule="auto"/>
      </w:pPr>
      <w:r>
        <w:br w:type="page"/>
      </w:r>
    </w:p>
    <w:p w14:paraId="5E9EE35D" w14:textId="38941B11" w:rsidR="00634C2F" w:rsidRPr="0099569F" w:rsidRDefault="00D374BD" w:rsidP="00634C2F">
      <w:pPr>
        <w:pStyle w:val="SingleTxtG"/>
        <w:ind w:left="2268" w:hanging="1134"/>
      </w:pPr>
      <w:r w:rsidRPr="0099569F">
        <w:lastRenderedPageBreak/>
        <w:t>Figure 10.2</w:t>
      </w:r>
      <w:r w:rsidRPr="0099569F">
        <w:tab/>
      </w:r>
      <w:r w:rsidR="00634C2F" w:rsidRPr="0099569F">
        <w:t xml:space="preserve">Replace </w:t>
      </w:r>
      <w:r w:rsidR="00DA57CC">
        <w:t xml:space="preserve">current </w:t>
      </w:r>
      <w:r w:rsidR="00634C2F" w:rsidRPr="0099569F">
        <w:t xml:space="preserve">figure </w:t>
      </w:r>
      <w:r w:rsidR="00DA57CC">
        <w:t xml:space="preserve">10.2 </w:t>
      </w:r>
      <w:r w:rsidR="00E761B7">
        <w:t>and its heading with the following</w:t>
      </w:r>
      <w:r w:rsidR="00DA57CC">
        <w:t>:</w:t>
      </w:r>
    </w:p>
    <w:p w14:paraId="48616142" w14:textId="7D9C64D5" w:rsidR="0099569F" w:rsidRPr="0099569F" w:rsidRDefault="0099569F" w:rsidP="0099569F">
      <w:pPr>
        <w:numPr>
          <w:ilvl w:val="12"/>
          <w:numId w:val="0"/>
        </w:numPr>
        <w:tabs>
          <w:tab w:val="left" w:pos="849"/>
          <w:tab w:val="left" w:pos="1473"/>
          <w:tab w:val="left" w:pos="1700"/>
          <w:tab w:val="left" w:pos="2266"/>
          <w:tab w:val="left" w:leader="dot" w:pos="8956"/>
          <w:tab w:val="center" w:pos="9410"/>
        </w:tabs>
        <w:ind w:left="1134"/>
        <w:jc w:val="both"/>
        <w:rPr>
          <w:b/>
          <w:bCs/>
          <w:szCs w:val="22"/>
        </w:rPr>
      </w:pPr>
      <w:r>
        <w:rPr>
          <w:b/>
          <w:bCs/>
          <w:szCs w:val="22"/>
        </w:rPr>
        <w:t>"</w:t>
      </w:r>
      <w:r w:rsidRPr="0099569F">
        <w:rPr>
          <w:b/>
          <w:bCs/>
          <w:szCs w:val="22"/>
        </w:rPr>
        <w:t>Figure 10.2:</w:t>
      </w:r>
      <w:r>
        <w:rPr>
          <w:b/>
          <w:bCs/>
          <w:szCs w:val="22"/>
        </w:rPr>
        <w:t xml:space="preserve"> </w:t>
      </w:r>
      <w:r w:rsidRPr="0099569F">
        <w:rPr>
          <w:b/>
          <w:bCs/>
          <w:szCs w:val="22"/>
        </w:rPr>
        <w:t>PROCEDURE FOR PROVISIONAL ACCEPTANCE OF A SUBSTANCE OR</w:t>
      </w:r>
    </w:p>
    <w:p w14:paraId="69955A17" w14:textId="7FDD816D" w:rsidR="0099569F" w:rsidRDefault="0099569F" w:rsidP="0099569F">
      <w:pPr>
        <w:pStyle w:val="SingleTxtG"/>
        <w:ind w:left="2268" w:hanging="1134"/>
        <w:jc w:val="center"/>
        <w:rPr>
          <w:b/>
          <w:bCs/>
          <w:szCs w:val="22"/>
        </w:rPr>
      </w:pPr>
      <w:r w:rsidRPr="0099569F">
        <w:rPr>
          <w:b/>
          <w:bCs/>
          <w:szCs w:val="22"/>
        </w:rPr>
        <w:t>ARTICLE IN THE CLASS OF EXPLOSIVES</w:t>
      </w:r>
    </w:p>
    <w:p w14:paraId="6B08EAD9" w14:textId="26884157" w:rsidR="002B66A3" w:rsidRPr="00DA57CC" w:rsidRDefault="00DA57CC" w:rsidP="00DA57CC">
      <w:pPr>
        <w:pStyle w:val="SingleTxtG"/>
        <w:jc w:val="left"/>
        <w:rPr>
          <w:i/>
        </w:rPr>
      </w:pPr>
      <w:r>
        <w:object w:dxaOrig="8836" w:dyaOrig="11521" w14:anchorId="565BEC0D">
          <v:shape id="_x0000_i1026" type="#_x0000_t75" style="width:427.5pt;height:560.5pt" o:ole="">
            <v:imagedata r:id="rId11" o:title=""/>
          </v:shape>
          <o:OLEObject Type="Embed" ProgID="Visio.Drawing.15" ShapeID="_x0000_i1026" DrawAspect="Content" ObjectID="_1580041233" r:id="rId12"/>
        </w:object>
      </w:r>
      <w:r w:rsidRPr="00DA57CC">
        <w:rPr>
          <w:i/>
        </w:rPr>
        <w:t>*</w:t>
      </w:r>
      <w:r w:rsidRPr="00DA57CC">
        <w:rPr>
          <w:i/>
        </w:rPr>
        <w:tab/>
        <w:t>For classification purposes start with test series 2”</w:t>
      </w:r>
      <w:r w:rsidR="002B66A3" w:rsidRPr="00DA57CC">
        <w:rPr>
          <w:i/>
        </w:rPr>
        <w:br w:type="page"/>
      </w:r>
    </w:p>
    <w:p w14:paraId="5A9FC9AB" w14:textId="77777777" w:rsidR="00D374BD" w:rsidRPr="00D24888" w:rsidRDefault="00D374BD" w:rsidP="0051448B">
      <w:pPr>
        <w:pStyle w:val="SingleTxtG"/>
        <w:ind w:left="2268" w:hanging="1134"/>
      </w:pPr>
      <w:r w:rsidRPr="00D24888">
        <w:lastRenderedPageBreak/>
        <w:t>10.3.2.4</w:t>
      </w:r>
      <w:r w:rsidRPr="00D24888">
        <w:tab/>
      </w:r>
      <w:r w:rsidR="00E55C1E">
        <w:t xml:space="preserve">Amend </w:t>
      </w:r>
      <w:r w:rsidR="00EF301A">
        <w:t>the first sentence</w:t>
      </w:r>
      <w:r w:rsidR="00E55C1E">
        <w:t xml:space="preserve"> to read: “</w:t>
      </w:r>
      <w:r w:rsidR="00E55C1E" w:rsidRPr="00E55C1E">
        <w:t>Test series 3 is used to answer the questions "Is it thermally stable?" (box 12, Figure 10.2) and "Is it unstable in the form it was tested?" (box 13, Figure 10.2).</w:t>
      </w:r>
      <w:r w:rsidR="00E55C1E">
        <w:t>”</w:t>
      </w:r>
      <w:r w:rsidRPr="00D24888">
        <w:t>.</w:t>
      </w:r>
    </w:p>
    <w:p w14:paraId="3F087D03" w14:textId="77777777" w:rsidR="00D374BD" w:rsidRDefault="00D374BD" w:rsidP="0051448B">
      <w:pPr>
        <w:pStyle w:val="SingleTxtG"/>
        <w:ind w:left="2268" w:hanging="1134"/>
      </w:pPr>
      <w:r w:rsidRPr="00D24888">
        <w:t>10.3.2.5</w:t>
      </w:r>
      <w:r w:rsidRPr="00D24888">
        <w:tab/>
      </w:r>
      <w:r w:rsidR="00741191">
        <w:t>In the first sentence, r</w:t>
      </w:r>
      <w:r>
        <w:t>eplace</w:t>
      </w:r>
      <w:r w:rsidRPr="00D24888">
        <w:t xml:space="preserve"> “</w:t>
      </w:r>
      <w:r>
        <w:t xml:space="preserve">too dangerous </w:t>
      </w:r>
      <w:r w:rsidRPr="00D24888">
        <w:t xml:space="preserve">for transport” </w:t>
      </w:r>
      <w:r>
        <w:t>with “</w:t>
      </w:r>
      <w:r w:rsidR="00E55C1E">
        <w:t xml:space="preserve">an </w:t>
      </w:r>
      <w:r>
        <w:t>unstable</w:t>
      </w:r>
      <w:r w:rsidR="00E55C1E">
        <w:t xml:space="preserve"> explosive</w:t>
      </w:r>
      <w:r>
        <w:t>”</w:t>
      </w:r>
      <w:r w:rsidR="00E55C1E">
        <w:t>.</w:t>
      </w:r>
    </w:p>
    <w:p w14:paraId="43B0B867" w14:textId="05E64531" w:rsidR="00E55C1E" w:rsidRDefault="00E55C1E" w:rsidP="0051448B">
      <w:pPr>
        <w:pStyle w:val="SingleTxtG"/>
        <w:ind w:left="2268" w:hanging="1134"/>
      </w:pPr>
      <w:r>
        <w:t>10.3.3.3</w:t>
      </w:r>
      <w:r>
        <w:tab/>
      </w:r>
      <w:r w:rsidR="005160F8">
        <w:t>In the second sentence, insert “, where appropriate,” after “authority”. Amend the beginning of the last sentence to read: “If it is suspected</w:t>
      </w:r>
      <w:r w:rsidR="00375F43">
        <w:t xml:space="preserve"> (e.g.</w:t>
      </w:r>
      <w:r w:rsidR="005160F8">
        <w:t xml:space="preserve"> by the competent authority</w:t>
      </w:r>
      <w:r w:rsidR="00375F43">
        <w:t xml:space="preserve"> where appropriate)</w:t>
      </w:r>
      <w:r w:rsidR="005160F8">
        <w:t>, that the product…”.</w:t>
      </w:r>
    </w:p>
    <w:p w14:paraId="6D9F18DD" w14:textId="64D5ABF4" w:rsidR="005160F8" w:rsidRDefault="005160F8" w:rsidP="0033029B">
      <w:pPr>
        <w:pStyle w:val="SingleTxtG"/>
        <w:ind w:left="2268" w:hanging="1134"/>
      </w:pPr>
      <w:r>
        <w:t>10.3.3.4</w:t>
      </w:r>
      <w:r>
        <w:tab/>
      </w:r>
      <w:r w:rsidR="0033029B">
        <w:t>Amend the</w:t>
      </w:r>
      <w:r>
        <w:t xml:space="preserve"> paragraph </w:t>
      </w:r>
      <w:r w:rsidR="0033029B">
        <w:t>to read as follows</w:t>
      </w:r>
      <w:r>
        <w:t>:</w:t>
      </w:r>
    </w:p>
    <w:p w14:paraId="0B89C123" w14:textId="1C4601A6" w:rsidR="005160F8" w:rsidRPr="00D24888" w:rsidRDefault="005160F8" w:rsidP="0033029B">
      <w:pPr>
        <w:pStyle w:val="SingleTxtG"/>
        <w:ind w:left="2268" w:hanging="1134"/>
      </w:pPr>
      <w:r>
        <w:tab/>
        <w:t>“</w:t>
      </w:r>
      <w:r w:rsidRPr="005160F8">
        <w:t>10.3.3.4</w:t>
      </w:r>
      <w:r w:rsidRPr="005160F8">
        <w:tab/>
        <w:t xml:space="preserve"> Test series 1 indicates whether a substance has explosive properties. However, for a new substance not designed to have a practical explosive or pyrotechnic effect, it is more appropriate to start the testing procedure with test series 3.  Test Series 3 involves relatively small sample sizes, which reduces the risk to test personnel.  If the substance passes test series 3, as a practical matter the next step is the application of test series 2 which determines whether the substance is too insensitive for inclusion into the class of explosives. There is no real need to perform test series 1 at this point. Substances which fail test series 2 but pass test series 3 shall be subjected to the procedure for assignment to the appropriate division of explosives. It is important to note, however, that a substance which fails test series 2 may still be excluded from the class of explosives provided the substance is not designed to have a practical explosive or pyrotechnic effect, nor exhibits any hazardous effects in test series 6 of the assignment procedure as packaged.</w:t>
      </w:r>
      <w:r>
        <w:t>”</w:t>
      </w:r>
    </w:p>
    <w:p w14:paraId="3EC31017" w14:textId="77777777" w:rsidR="00D374BD" w:rsidRDefault="00D374BD" w:rsidP="0051448B">
      <w:pPr>
        <w:pStyle w:val="SingleTxtG"/>
        <w:ind w:left="2268" w:hanging="1134"/>
      </w:pPr>
      <w:r>
        <w:t>10.3.3.5</w:t>
      </w:r>
      <w:r>
        <w:tab/>
        <w:t>Insert “for testing purposes” after “</w:t>
      </w:r>
      <w:r w:rsidR="00741191">
        <w:t xml:space="preserve">control </w:t>
      </w:r>
      <w:r>
        <w:t>components,”</w:t>
      </w:r>
      <w:r w:rsidR="00741191">
        <w:t>.</w:t>
      </w:r>
      <w:r>
        <w:t xml:space="preserve"> </w:t>
      </w:r>
    </w:p>
    <w:p w14:paraId="5C4D1AEB" w14:textId="77777777" w:rsidR="00D374BD" w:rsidRPr="00D24888" w:rsidRDefault="00D374BD" w:rsidP="0051448B">
      <w:pPr>
        <w:pStyle w:val="SingleTxtG"/>
        <w:ind w:left="2268" w:hanging="1134"/>
      </w:pPr>
      <w:r w:rsidRPr="00D24888">
        <w:t>10.4</w:t>
      </w:r>
      <w:r w:rsidRPr="00D24888">
        <w:tab/>
      </w:r>
      <w:r w:rsidR="00741191">
        <w:t>In</w:t>
      </w:r>
      <w:r w:rsidR="00741191" w:rsidRPr="00D24888">
        <w:t xml:space="preserve"> </w:t>
      </w:r>
      <w:r w:rsidRPr="00D24888">
        <w:t xml:space="preserve">the title </w:t>
      </w:r>
      <w:r w:rsidR="00741191">
        <w:t>replace “Class 1” with “</w:t>
      </w:r>
      <w:r w:rsidRPr="00D24888">
        <w:t>the class of explosives”</w:t>
      </w:r>
      <w:r w:rsidR="00741191">
        <w:t>.</w:t>
      </w:r>
    </w:p>
    <w:p w14:paraId="150E9E0A" w14:textId="0CB2862D" w:rsidR="00D374BD" w:rsidRPr="00D24888" w:rsidRDefault="00D374BD" w:rsidP="00074D4E">
      <w:pPr>
        <w:pStyle w:val="SingleTxtG"/>
        <w:ind w:left="2268" w:hanging="1134"/>
      </w:pPr>
      <w:r w:rsidRPr="00D24888">
        <w:t>10.4.1.1</w:t>
      </w:r>
      <w:r w:rsidRPr="00D24888">
        <w:tab/>
        <w:t xml:space="preserve">Amend the </w:t>
      </w:r>
      <w:r w:rsidR="009F4303">
        <w:t xml:space="preserve">beginning and the end of the </w:t>
      </w:r>
      <w:r w:rsidRPr="00D24888">
        <w:t>first sentence to read as follows: “Unless classified as unstable, explosives are … Model Regulations and 2.1.2 of the GHS).”</w:t>
      </w:r>
    </w:p>
    <w:p w14:paraId="6CD191FD" w14:textId="2A3CB7E0" w:rsidR="00D374BD" w:rsidRPr="00D24888" w:rsidRDefault="00D374BD" w:rsidP="0051448B">
      <w:pPr>
        <w:pStyle w:val="SingleTxtG"/>
        <w:ind w:left="2268" w:hanging="1134"/>
      </w:pPr>
      <w:r w:rsidRPr="00D24888">
        <w:tab/>
      </w:r>
      <w:r w:rsidR="00741191">
        <w:t>In the s</w:t>
      </w:r>
      <w:r w:rsidRPr="00D24888">
        <w:t>econd sentence</w:t>
      </w:r>
      <w:r w:rsidR="00741191">
        <w:t>,</w:t>
      </w:r>
      <w:r w:rsidRPr="00D24888">
        <w:t xml:space="preserve"> </w:t>
      </w:r>
      <w:r w:rsidR="009F4303">
        <w:t xml:space="preserve">replace the text between brackets with “(figures 10.3 and </w:t>
      </w:r>
      <w:r w:rsidRPr="00D24888">
        <w:t>10.5</w:t>
      </w:r>
      <w:r w:rsidR="009F4303">
        <w:t>)</w:t>
      </w:r>
      <w:r w:rsidRPr="00D24888">
        <w:t>”</w:t>
      </w:r>
      <w:r w:rsidR="009F4303">
        <w:t>,</w:t>
      </w:r>
      <w:r w:rsidRPr="00D24888">
        <w:t xml:space="preserve"> </w:t>
      </w:r>
      <w:r w:rsidR="009F4303">
        <w:t>replace</w:t>
      </w:r>
      <w:r w:rsidRPr="00D24888">
        <w:t xml:space="preserve"> </w:t>
      </w:r>
      <w:r w:rsidR="009F4303">
        <w:t xml:space="preserve">“and/or” with “and”, </w:t>
      </w:r>
      <w:r w:rsidRPr="00D24888">
        <w:t>and “Class 1” with “this class”.</w:t>
      </w:r>
    </w:p>
    <w:p w14:paraId="3EDA8521" w14:textId="366BA25C" w:rsidR="00D374BD" w:rsidRPr="00D24888" w:rsidRDefault="00D374BD" w:rsidP="00074D4E">
      <w:pPr>
        <w:pStyle w:val="SingleTxtG"/>
        <w:ind w:left="2268" w:hanging="1134"/>
      </w:pPr>
      <w:r w:rsidRPr="00D24888">
        <w:tab/>
        <w:t xml:space="preserve">Amend the </w:t>
      </w:r>
      <w:r w:rsidR="009F4303">
        <w:t xml:space="preserve">beginning and the end of the </w:t>
      </w:r>
      <w:r w:rsidR="00FB3781">
        <w:t xml:space="preserve">third sentence </w:t>
      </w:r>
      <w:r w:rsidRPr="00D24888">
        <w:t xml:space="preserve">to </w:t>
      </w:r>
      <w:r w:rsidR="00FB3781">
        <w:t xml:space="preserve">read </w:t>
      </w:r>
      <w:r w:rsidRPr="00D24888">
        <w:t>as follows: “A substance or article is assigned to … to which it has been subjected.”.</w:t>
      </w:r>
    </w:p>
    <w:p w14:paraId="60322452" w14:textId="77777777" w:rsidR="00FB3781" w:rsidRDefault="00D374BD" w:rsidP="0051448B">
      <w:pPr>
        <w:pStyle w:val="SingleTxtG"/>
        <w:ind w:left="2268" w:hanging="1134"/>
      </w:pPr>
      <w:r w:rsidRPr="00D24888">
        <w:tab/>
        <w:t>Amend the last sentence to read</w:t>
      </w:r>
      <w:r w:rsidR="00FB3781">
        <w:t xml:space="preserve"> as follows</w:t>
      </w:r>
      <w:r w:rsidRPr="00D24888">
        <w:t xml:space="preserve">: </w:t>
      </w:r>
    </w:p>
    <w:p w14:paraId="7EA835C0" w14:textId="081881CA" w:rsidR="00D374BD" w:rsidRPr="00D24888" w:rsidRDefault="00FB3781" w:rsidP="0051448B">
      <w:pPr>
        <w:pStyle w:val="SingleTxtG"/>
        <w:ind w:left="2268" w:hanging="1134"/>
      </w:pPr>
      <w:r>
        <w:tab/>
      </w:r>
      <w:r w:rsidR="00D374BD" w:rsidRPr="00E761B7">
        <w:t>“</w:t>
      </w:r>
      <w:r w:rsidRPr="00E761B7">
        <w:t>As indicated in box 3</w:t>
      </w:r>
      <w:r w:rsidR="005160F8" w:rsidRPr="00E761B7">
        <w:t>9</w:t>
      </w:r>
      <w:r w:rsidRPr="00E761B7">
        <w:t xml:space="preserve"> of Figure 10.3, there is authority to</w:t>
      </w:r>
      <w:r w:rsidR="00D374BD" w:rsidRPr="00E761B7">
        <w:t xml:space="preserve"> exclude an article from the class of explosives by virtue of test results and the “explosives” definition (see paragraph 2.1.1</w:t>
      </w:r>
      <w:r w:rsidR="009F4303" w:rsidRPr="00E761B7">
        <w:t>.1</w:t>
      </w:r>
      <w:r w:rsidR="00385D07" w:rsidRPr="00E761B7">
        <w:t xml:space="preserve"> </w:t>
      </w:r>
      <w:r w:rsidR="00D374BD" w:rsidRPr="00E761B7">
        <w:t>(b) of the Model</w:t>
      </w:r>
      <w:r w:rsidR="00D374BD" w:rsidRPr="00D24888">
        <w:t xml:space="preserve"> Regulations and 2.1.1.2</w:t>
      </w:r>
      <w:r w:rsidR="00815FD5">
        <w:t> </w:t>
      </w:r>
      <w:r w:rsidR="00D374BD" w:rsidRPr="00D24888">
        <w:t>(b) of the GHS).</w:t>
      </w:r>
      <w:r w:rsidR="00D374BD">
        <w:t xml:space="preserve"> Specific criteria by which articles may be excluded from the class of explosives</w:t>
      </w:r>
      <w:r w:rsidR="00815FD5">
        <w:t xml:space="preserve"> </w:t>
      </w:r>
      <w:r w:rsidR="00D374BD">
        <w:t>may be found in the M</w:t>
      </w:r>
      <w:r w:rsidR="00DB6BA1">
        <w:t>odel Regulations (see paragraph </w:t>
      </w:r>
      <w:r w:rsidR="00D374BD">
        <w:t>2.1.3.6.4)</w:t>
      </w:r>
      <w:r w:rsidR="00815FD5">
        <w:t>.</w:t>
      </w:r>
      <w:r w:rsidR="00D374BD">
        <w:t xml:space="preserve"> </w:t>
      </w:r>
      <w:r w:rsidR="00D374BD" w:rsidRPr="00D24888">
        <w:t>”</w:t>
      </w:r>
      <w:r w:rsidR="00DB6BA1">
        <w:t>.</w:t>
      </w:r>
    </w:p>
    <w:p w14:paraId="16231065" w14:textId="0AA62120" w:rsidR="00D374BD" w:rsidRDefault="00D374BD" w:rsidP="001F0FE4">
      <w:pPr>
        <w:pStyle w:val="SingleTxtG"/>
        <w:ind w:left="2268" w:hanging="1134"/>
      </w:pPr>
      <w:r w:rsidRPr="00375F43">
        <w:t>10.4.2.</w:t>
      </w:r>
      <w:r w:rsidR="00E21F98" w:rsidRPr="00375F43">
        <w:t>1</w:t>
      </w:r>
      <w:r w:rsidRPr="00375F43">
        <w:tab/>
      </w:r>
      <w:r w:rsidR="00815FD5" w:rsidRPr="00375F43">
        <w:t xml:space="preserve">In the </w:t>
      </w:r>
      <w:r w:rsidR="00E21F98" w:rsidRPr="00375F43">
        <w:t xml:space="preserve">first sentence replace </w:t>
      </w:r>
      <w:r w:rsidR="009F4303" w:rsidRPr="00375F43">
        <w:t>the text between brackets to read “(Test Series 5 to 7)”</w:t>
      </w:r>
      <w:r w:rsidR="001F0FE4" w:rsidRPr="00375F43">
        <w:t>.</w:t>
      </w:r>
      <w:r w:rsidR="00E21F98" w:rsidRPr="00375F43">
        <w:t xml:space="preserve"> </w:t>
      </w:r>
      <w:r w:rsidR="001F0FE4" w:rsidRPr="00375F43">
        <w:t>I</w:t>
      </w:r>
      <w:r w:rsidR="00E21F98" w:rsidRPr="00375F43">
        <w:t xml:space="preserve">n the </w:t>
      </w:r>
      <w:r w:rsidR="00815FD5" w:rsidRPr="00375F43">
        <w:t>last sentence</w:t>
      </w:r>
      <w:r w:rsidR="001F0FE4" w:rsidRPr="00375F43">
        <w:t xml:space="preserve">, </w:t>
      </w:r>
      <w:r w:rsidR="00815FD5" w:rsidRPr="00375F43">
        <w:t xml:space="preserve">replace “national authority” with </w:t>
      </w:r>
      <w:r w:rsidRPr="00375F43">
        <w:t>“</w:t>
      </w:r>
      <w:r w:rsidR="007E4FD4" w:rsidRPr="00375F43">
        <w:t>classifier</w:t>
      </w:r>
      <w:r w:rsidRPr="00375F43">
        <w:t>”.</w:t>
      </w:r>
    </w:p>
    <w:p w14:paraId="5A38C017" w14:textId="3C70F75A" w:rsidR="00E21F98" w:rsidRPr="00D24888" w:rsidRDefault="00E21F98" w:rsidP="001F0FE4">
      <w:pPr>
        <w:pStyle w:val="SingleTxtG"/>
        <w:ind w:left="2268" w:hanging="1134"/>
      </w:pPr>
      <w:r w:rsidRPr="00375F43">
        <w:t>10.4.2.2</w:t>
      </w:r>
      <w:r w:rsidRPr="00375F43">
        <w:tab/>
      </w:r>
      <w:r w:rsidR="001F0FE4" w:rsidRPr="00375F43">
        <w:t>Repla</w:t>
      </w:r>
      <w:r w:rsidR="006B46FE" w:rsidRPr="00375F43">
        <w:t>c</w:t>
      </w:r>
      <w:r w:rsidR="001F0FE4" w:rsidRPr="00375F43">
        <w:t>e “(box 21, Figure 10.3)” with “(box 28, Figure 10.3)”</w:t>
      </w:r>
      <w:r w:rsidRPr="00375F43">
        <w:t>.</w:t>
      </w:r>
    </w:p>
    <w:p w14:paraId="0296B1F9" w14:textId="77777777" w:rsidR="0099569F" w:rsidRDefault="0099569F">
      <w:pPr>
        <w:suppressAutoHyphens w:val="0"/>
        <w:spacing w:line="240" w:lineRule="auto"/>
        <w:rPr>
          <w:highlight w:val="yellow"/>
        </w:rPr>
      </w:pPr>
      <w:r>
        <w:rPr>
          <w:highlight w:val="yellow"/>
        </w:rPr>
        <w:br w:type="page"/>
      </w:r>
    </w:p>
    <w:p w14:paraId="4E2E248C" w14:textId="107CD251" w:rsidR="00DB6BA1" w:rsidRPr="00E761B7" w:rsidRDefault="00D374BD" w:rsidP="0051448B">
      <w:pPr>
        <w:pStyle w:val="SingleTxtG"/>
        <w:ind w:left="2268" w:hanging="1134"/>
      </w:pPr>
      <w:r w:rsidRPr="00E761B7">
        <w:lastRenderedPageBreak/>
        <w:t>Figure 10.3</w:t>
      </w:r>
      <w:r w:rsidRPr="00E761B7">
        <w:tab/>
      </w:r>
      <w:r w:rsidR="0099569F" w:rsidRPr="00E761B7">
        <w:t xml:space="preserve">Replace the figure and its heading with the following: </w:t>
      </w:r>
    </w:p>
    <w:p w14:paraId="33E6A3C1" w14:textId="24E34100" w:rsidR="0099569F" w:rsidRPr="00115E7C" w:rsidRDefault="00115E7C" w:rsidP="00735B34">
      <w:pPr>
        <w:pStyle w:val="SingleTxtG"/>
        <w:ind w:left="2268" w:hanging="1134"/>
        <w:rPr>
          <w:highlight w:val="yellow"/>
        </w:rPr>
      </w:pPr>
      <w:r w:rsidRPr="00115E7C">
        <w:rPr>
          <w:b/>
          <w:bCs/>
        </w:rPr>
        <w:t xml:space="preserve">“Figure 10.3: PROCEDURE FOR ASSIGNMENT TO A DIVISION OF THE CLASS OF EXPLOSIVES </w:t>
      </w:r>
    </w:p>
    <w:p w14:paraId="4485F027" w14:textId="364132D1" w:rsidR="0099569F" w:rsidRDefault="00115E7C" w:rsidP="00115E7C">
      <w:pPr>
        <w:pStyle w:val="SingleTxtG"/>
        <w:ind w:left="2268" w:hanging="1134"/>
        <w:jc w:val="right"/>
        <w:rPr>
          <w:highlight w:val="yellow"/>
        </w:rPr>
      </w:pPr>
      <w:r>
        <w:object w:dxaOrig="10740" w:dyaOrig="14236" w14:anchorId="7CB481F1">
          <v:shape id="_x0000_i1027" type="#_x0000_t75" style="width:438pt;height:582.5pt" o:ole="">
            <v:imagedata r:id="rId13" o:title=""/>
          </v:shape>
          <o:OLEObject Type="Embed" ProgID="Visio.Drawing.15" ShapeID="_x0000_i1027" DrawAspect="Content" ObjectID="_1580041234" r:id="rId14"/>
        </w:object>
      </w:r>
      <w:r>
        <w:t>”</w:t>
      </w:r>
      <w:r w:rsidR="0099569F">
        <w:rPr>
          <w:highlight w:val="yellow"/>
        </w:rPr>
        <w:br w:type="page"/>
      </w:r>
    </w:p>
    <w:p w14:paraId="49AF7899" w14:textId="370B174B" w:rsidR="0099569F" w:rsidRPr="00115E7C" w:rsidRDefault="00D374BD" w:rsidP="00735B34">
      <w:pPr>
        <w:pStyle w:val="SingleTxtG"/>
        <w:ind w:left="2268" w:hanging="1134"/>
      </w:pPr>
      <w:r w:rsidRPr="00115E7C">
        <w:lastRenderedPageBreak/>
        <w:t>Figure 10.4</w:t>
      </w:r>
      <w:r w:rsidRPr="00115E7C">
        <w:tab/>
        <w:t xml:space="preserve">Replace current figure 10.4 </w:t>
      </w:r>
      <w:r w:rsidR="00115E7C" w:rsidRPr="00115E7C">
        <w:t>with the following</w:t>
      </w:r>
      <w:r w:rsidR="00735B34" w:rsidRPr="00115E7C">
        <w:t>.</w:t>
      </w:r>
    </w:p>
    <w:p w14:paraId="2EA21967" w14:textId="37A89920" w:rsidR="00115E7C" w:rsidRPr="00485024" w:rsidRDefault="00115E7C" w:rsidP="00115E7C">
      <w:pPr>
        <w:suppressAutoHyphens w:val="0"/>
        <w:spacing w:line="240" w:lineRule="auto"/>
        <w:jc w:val="center"/>
        <w:rPr>
          <w:b/>
          <w:bCs/>
          <w:szCs w:val="22"/>
          <w:lang w:eastAsia="fr-FR"/>
        </w:rPr>
      </w:pPr>
      <w:r>
        <w:rPr>
          <w:b/>
          <w:bCs/>
          <w:szCs w:val="22"/>
          <w:lang w:eastAsia="fr-FR"/>
        </w:rPr>
        <w:t>“</w:t>
      </w:r>
      <w:r w:rsidRPr="00485024">
        <w:rPr>
          <w:b/>
          <w:bCs/>
          <w:szCs w:val="22"/>
          <w:lang w:eastAsia="fr-FR"/>
        </w:rPr>
        <w:t>Figure 10.4:</w:t>
      </w:r>
      <w:r w:rsidRPr="00485024">
        <w:rPr>
          <w:b/>
          <w:bCs/>
          <w:szCs w:val="22"/>
          <w:lang w:eastAsia="fr-FR"/>
        </w:rPr>
        <w:tab/>
        <w:t>PROCEDURE FOR AMMONIUM NITRATE EMULSION, SUSPENSION OR GEL, INTERMEDIATE FOR BLASTING EXPLOSIVES</w:t>
      </w:r>
    </w:p>
    <w:p w14:paraId="1982289C" w14:textId="4926DFAE" w:rsidR="0099569F" w:rsidRPr="00115E7C" w:rsidRDefault="0099569F" w:rsidP="00735B34">
      <w:pPr>
        <w:pStyle w:val="SingleTxtG"/>
        <w:ind w:left="2268" w:hanging="1134"/>
        <w:rPr>
          <w:highlight w:val="yellow"/>
        </w:rPr>
      </w:pPr>
    </w:p>
    <w:p w14:paraId="735FED93" w14:textId="55012087" w:rsidR="0099569F" w:rsidRPr="00115E7C" w:rsidRDefault="008E7948" w:rsidP="00115E7C">
      <w:pPr>
        <w:pStyle w:val="SingleTxtG"/>
        <w:ind w:left="2268" w:hanging="1134"/>
        <w:jc w:val="right"/>
        <w:rPr>
          <w:highlight w:val="yellow"/>
        </w:rPr>
      </w:pPr>
      <w:r w:rsidRPr="008E7948">
        <w:object w:dxaOrig="8385" w:dyaOrig="7770" w14:anchorId="55811B4C">
          <v:shape id="_x0000_i1028" type="#_x0000_t75" style="width:419.5pt;height:388pt" o:ole="">
            <v:imagedata r:id="rId15" o:title=""/>
          </v:shape>
          <o:OLEObject Type="Embed" ProgID="Visio.Drawing.15" ShapeID="_x0000_i1028" DrawAspect="Content" ObjectID="_1580041235" r:id="rId16"/>
        </w:object>
      </w:r>
      <w:r w:rsidR="00115E7C" w:rsidRPr="00115E7C">
        <w:t>”</w:t>
      </w:r>
    </w:p>
    <w:p w14:paraId="1058481E" w14:textId="77777777" w:rsidR="0099569F" w:rsidRPr="00115E7C" w:rsidRDefault="0099569F">
      <w:pPr>
        <w:suppressAutoHyphens w:val="0"/>
        <w:spacing w:line="240" w:lineRule="auto"/>
        <w:rPr>
          <w:highlight w:val="yellow"/>
        </w:rPr>
      </w:pPr>
      <w:r w:rsidRPr="00115E7C">
        <w:rPr>
          <w:highlight w:val="yellow"/>
        </w:rPr>
        <w:br w:type="page"/>
      </w:r>
    </w:p>
    <w:p w14:paraId="4034FFF7" w14:textId="2B9608B4" w:rsidR="008E7948" w:rsidRDefault="008E7948" w:rsidP="00684879">
      <w:pPr>
        <w:pStyle w:val="SingleTxtG"/>
        <w:ind w:left="2268" w:hanging="1134"/>
      </w:pPr>
      <w:r>
        <w:lastRenderedPageBreak/>
        <w:t>Figure 10.5</w:t>
      </w:r>
      <w:r>
        <w:tab/>
        <w:t>Replace current figure with the following:</w:t>
      </w:r>
    </w:p>
    <w:p w14:paraId="463DB2D0" w14:textId="1ED9914C" w:rsidR="008E7948" w:rsidRDefault="008E7948" w:rsidP="008E7948">
      <w:pPr>
        <w:pStyle w:val="SingleTxtG"/>
        <w:ind w:left="2268" w:hanging="2268"/>
      </w:pPr>
      <w:r w:rsidRPr="008E7948">
        <w:object w:dxaOrig="9781" w:dyaOrig="9450" w14:anchorId="37050D63">
          <v:shape id="_x0000_i1029" type="#_x0000_t75" style="width:489.5pt;height:472.5pt" o:ole="">
            <v:imagedata r:id="rId17" o:title=""/>
          </v:shape>
          <o:OLEObject Type="Embed" ProgID="Visio.Drawing.15" ShapeID="_x0000_i1029" DrawAspect="Content" ObjectID="_1580041236" r:id="rId18"/>
        </w:object>
      </w:r>
    </w:p>
    <w:p w14:paraId="7C4925FB" w14:textId="56C0DEED" w:rsidR="006B46FE" w:rsidRDefault="00D374BD" w:rsidP="00684879">
      <w:pPr>
        <w:pStyle w:val="SingleTxtG"/>
        <w:ind w:left="2268" w:hanging="1134"/>
      </w:pPr>
      <w:r w:rsidRPr="00684879">
        <w:t>10.4.2.3</w:t>
      </w:r>
      <w:r w:rsidRPr="00684879">
        <w:tab/>
        <w:t xml:space="preserve">In the first </w:t>
      </w:r>
      <w:r w:rsidR="00005982" w:rsidRPr="00684879">
        <w:t>sentence</w:t>
      </w:r>
      <w:r w:rsidR="006B46FE">
        <w:t>:</w:t>
      </w:r>
    </w:p>
    <w:p w14:paraId="677C3E33" w14:textId="1B16E05B" w:rsidR="006B46FE" w:rsidRDefault="006B46FE" w:rsidP="006B46FE">
      <w:pPr>
        <w:pStyle w:val="SingleTxtG"/>
        <w:ind w:left="2552" w:hanging="284"/>
      </w:pPr>
      <w:r>
        <w:t xml:space="preserve">- </w:t>
      </w:r>
      <w:r>
        <w:tab/>
      </w:r>
      <w:r w:rsidR="00E96FCD" w:rsidRPr="00684879">
        <w:t>i</w:t>
      </w:r>
      <w:r w:rsidR="00D374BD" w:rsidRPr="00684879">
        <w:t xml:space="preserve">nsert “, as appropriate,” after </w:t>
      </w:r>
      <w:r w:rsidR="00005982" w:rsidRPr="00684879">
        <w:t>“</w:t>
      </w:r>
      <w:r w:rsidR="00D374BD" w:rsidRPr="00684879">
        <w:t>series 6 tests</w:t>
      </w:r>
      <w:r w:rsidR="00005982" w:rsidRPr="00684879">
        <w:t>”</w:t>
      </w:r>
    </w:p>
    <w:p w14:paraId="095954CC" w14:textId="288DBB49" w:rsidR="006B46FE" w:rsidRDefault="006B46FE" w:rsidP="006B46FE">
      <w:pPr>
        <w:pStyle w:val="SingleTxtG"/>
        <w:ind w:left="2552" w:hanging="284"/>
      </w:pPr>
      <w:r>
        <w:t xml:space="preserve">- </w:t>
      </w:r>
      <w:r>
        <w:tab/>
      </w:r>
      <w:r w:rsidR="00684879" w:rsidRPr="00684879">
        <w:t>R</w:t>
      </w:r>
      <w:r w:rsidR="00005982" w:rsidRPr="00684879">
        <w:t>eplace “</w:t>
      </w:r>
      <w:r w:rsidR="00C34242" w:rsidRPr="00684879">
        <w:t xml:space="preserve">behaviour of a product if </w:t>
      </w:r>
      <w:r w:rsidR="00005982" w:rsidRPr="00684879">
        <w:t>a load is</w:t>
      </w:r>
      <w:r w:rsidR="00C34242" w:rsidRPr="00684879">
        <w:t xml:space="preserve"> involved</w:t>
      </w:r>
      <w:r w:rsidR="00005982" w:rsidRPr="00684879">
        <w:t>” with “</w:t>
      </w:r>
      <w:r w:rsidR="00C34242" w:rsidRPr="00684879">
        <w:t>behaviour of the explosive if</w:t>
      </w:r>
      <w:r>
        <w:t xml:space="preserve"> </w:t>
      </w:r>
      <w:r w:rsidR="00005982" w:rsidRPr="00684879">
        <w:t>it is</w:t>
      </w:r>
      <w:r w:rsidR="00C34242" w:rsidRPr="00684879">
        <w:t xml:space="preserve"> involved</w:t>
      </w:r>
      <w:r w:rsidR="00005982" w:rsidRPr="00684879">
        <w:t>”</w:t>
      </w:r>
      <w:r w:rsidR="00B43846" w:rsidRPr="00684879">
        <w:t>;</w:t>
      </w:r>
      <w:r w:rsidR="00005982" w:rsidRPr="00684879">
        <w:t xml:space="preserve"> and</w:t>
      </w:r>
      <w:r w:rsidR="00684879" w:rsidRPr="00684879">
        <w:t xml:space="preserve"> </w:t>
      </w:r>
    </w:p>
    <w:p w14:paraId="6BB25A79" w14:textId="57A9BD94" w:rsidR="00D374BD" w:rsidRPr="00684879" w:rsidRDefault="006B46FE" w:rsidP="006B46FE">
      <w:pPr>
        <w:pStyle w:val="SingleTxtG"/>
        <w:ind w:left="2552" w:hanging="284"/>
      </w:pPr>
      <w:r>
        <w:t xml:space="preserve">- </w:t>
      </w:r>
      <w:r>
        <w:tab/>
      </w:r>
      <w:r w:rsidR="00C34242" w:rsidRPr="00684879">
        <w:t>amend</w:t>
      </w:r>
      <w:r w:rsidR="00005982" w:rsidRPr="00684879">
        <w:t xml:space="preserve"> </w:t>
      </w:r>
      <w:r>
        <w:t>the text</w:t>
      </w:r>
      <w:r w:rsidR="00C91469" w:rsidRPr="00684879">
        <w:t xml:space="preserve"> between parenthesis</w:t>
      </w:r>
      <w:r w:rsidR="00C34242" w:rsidRPr="00684879">
        <w:t xml:space="preserve"> to read: “</w:t>
      </w:r>
      <w:r>
        <w:t xml:space="preserve">(boxes </w:t>
      </w:r>
      <w:r w:rsidR="00C34242" w:rsidRPr="00684879">
        <w:t>32, 33, 34, 35, 36 and 37</w:t>
      </w:r>
      <w:r>
        <w:t xml:space="preserve"> of Figure 10.3)</w:t>
      </w:r>
      <w:r w:rsidR="00C34242" w:rsidRPr="00684879">
        <w:t>”</w:t>
      </w:r>
    </w:p>
    <w:p w14:paraId="1A632EDE" w14:textId="2091E2C8" w:rsidR="006B46FE" w:rsidRDefault="00D374BD" w:rsidP="00684879">
      <w:pPr>
        <w:pStyle w:val="SingleTxtG"/>
        <w:ind w:left="2268"/>
      </w:pPr>
      <w:r w:rsidRPr="00D24888">
        <w:tab/>
      </w:r>
      <w:r w:rsidR="00005982">
        <w:t>In</w:t>
      </w:r>
      <w:r w:rsidR="00005982" w:rsidRPr="00D24888">
        <w:t xml:space="preserve"> </w:t>
      </w:r>
      <w:r w:rsidRPr="00D24888">
        <w:t xml:space="preserve">the second </w:t>
      </w:r>
      <w:r w:rsidR="00005982">
        <w:t>sentence</w:t>
      </w:r>
      <w:r w:rsidR="006B46FE">
        <w:t>, replace:</w:t>
      </w:r>
    </w:p>
    <w:p w14:paraId="69C61229" w14:textId="277DDB8C" w:rsidR="006B46FE" w:rsidRDefault="006B46FE" w:rsidP="006B46FE">
      <w:pPr>
        <w:pStyle w:val="SingleTxtG"/>
        <w:ind w:left="2552" w:hanging="284"/>
      </w:pPr>
      <w:r>
        <w:lastRenderedPageBreak/>
        <w:t>-</w:t>
      </w:r>
      <w:r w:rsidR="00005982">
        <w:t xml:space="preserve"> </w:t>
      </w:r>
      <w:r>
        <w:tab/>
      </w:r>
      <w:r w:rsidR="00005982">
        <w:t xml:space="preserve">“a product” with </w:t>
      </w:r>
      <w:r w:rsidR="00D374BD" w:rsidRPr="00D24888">
        <w:t>“</w:t>
      </w:r>
      <w:r w:rsidR="00005982">
        <w:t xml:space="preserve">a </w:t>
      </w:r>
      <w:r w:rsidR="00C34242">
        <w:t>substance of article in the transport configuration</w:t>
      </w:r>
      <w:r w:rsidR="00B43846">
        <w:t>”</w:t>
      </w:r>
      <w:r>
        <w:t>; and</w:t>
      </w:r>
    </w:p>
    <w:p w14:paraId="3445CC71" w14:textId="40C2DC99" w:rsidR="00D374BD" w:rsidRPr="00D24888" w:rsidRDefault="006B46FE" w:rsidP="006B46FE">
      <w:pPr>
        <w:pStyle w:val="SingleTxtG"/>
        <w:ind w:left="2552" w:hanging="284"/>
      </w:pPr>
      <w:r>
        <w:t xml:space="preserve">- </w:t>
      </w:r>
      <w:r>
        <w:tab/>
      </w:r>
      <w:r w:rsidR="00B43846">
        <w:t>“should be excluded from Class 1</w:t>
      </w:r>
      <w:r w:rsidR="00C34242">
        <w:t xml:space="preserve"> (boxes 35 and 36</w:t>
      </w:r>
      <w:r w:rsidR="00684879">
        <w:t xml:space="preserve"> of Figure 10.3)</w:t>
      </w:r>
      <w:r w:rsidR="00B43846">
        <w:t>” with “can be excluded from the class of explosives</w:t>
      </w:r>
      <w:r w:rsidR="00C34242">
        <w:t xml:space="preserve"> (boxes 38 and 39</w:t>
      </w:r>
      <w:r w:rsidR="00684879">
        <w:t xml:space="preserve"> of Figure 10.3)</w:t>
      </w:r>
      <w:r w:rsidR="00B43846">
        <w:t>”.</w:t>
      </w:r>
    </w:p>
    <w:p w14:paraId="18382730" w14:textId="77777777" w:rsidR="006B46FE" w:rsidRDefault="00D374BD" w:rsidP="004513F0">
      <w:pPr>
        <w:pStyle w:val="SingleTxtG"/>
        <w:ind w:left="2268" w:hanging="1134"/>
      </w:pPr>
      <w:r w:rsidRPr="00D24888">
        <w:t>10.4.2.4</w:t>
      </w:r>
      <w:r w:rsidRPr="00D24888">
        <w:tab/>
      </w:r>
      <w:r w:rsidR="00C718B4">
        <w:t>I</w:t>
      </w:r>
      <w:r w:rsidRPr="00D24888">
        <w:t xml:space="preserve">n the </w:t>
      </w:r>
      <w:r w:rsidR="00C718B4">
        <w:t>first sentence</w:t>
      </w:r>
      <w:r w:rsidR="006B46FE">
        <w:t>:</w:t>
      </w:r>
    </w:p>
    <w:p w14:paraId="4320B7AF" w14:textId="15B48F93" w:rsidR="006B46FE" w:rsidRDefault="006B46FE" w:rsidP="006B46FE">
      <w:pPr>
        <w:pStyle w:val="SingleTxtG"/>
        <w:ind w:left="2552" w:hanging="284"/>
      </w:pPr>
      <w:r>
        <w:t xml:space="preserve">- </w:t>
      </w:r>
      <w:r>
        <w:tab/>
      </w:r>
      <w:r w:rsidR="00C34242">
        <w:t>delete “explosive”</w:t>
      </w:r>
      <w:r w:rsidR="004513F0">
        <w:t xml:space="preserve"> after “extremely insensitive”</w:t>
      </w:r>
    </w:p>
    <w:p w14:paraId="505ED841" w14:textId="2D96AD53" w:rsidR="006B46FE" w:rsidRDefault="006B46FE" w:rsidP="006B46FE">
      <w:pPr>
        <w:pStyle w:val="SingleTxtG"/>
        <w:ind w:left="2552" w:hanging="284"/>
      </w:pPr>
      <w:r>
        <w:t xml:space="preserve">- </w:t>
      </w:r>
      <w:r w:rsidR="004513F0">
        <w:t xml:space="preserve"> </w:t>
      </w:r>
      <w:r>
        <w:tab/>
      </w:r>
      <w:r w:rsidR="004513F0">
        <w:t xml:space="preserve">Replace </w:t>
      </w:r>
      <w:r w:rsidR="00C34242">
        <w:t>“</w:t>
      </w:r>
      <w:r w:rsidR="004513F0">
        <w:t>(</w:t>
      </w:r>
      <w:r w:rsidR="00C34242">
        <w:t>box 40</w:t>
      </w:r>
      <w:r w:rsidR="004513F0">
        <w:t>, Figure 10.3)</w:t>
      </w:r>
      <w:r w:rsidR="00C34242">
        <w:t xml:space="preserve">” </w:t>
      </w:r>
      <w:r w:rsidR="004513F0">
        <w:t>with</w:t>
      </w:r>
      <w:r w:rsidR="00C34242">
        <w:t xml:space="preserve"> “</w:t>
      </w:r>
      <w:r w:rsidR="004513F0">
        <w:t>(</w:t>
      </w:r>
      <w:r w:rsidR="00C34242">
        <w:t>box 23</w:t>
      </w:r>
      <w:r w:rsidR="004513F0">
        <w:t>, Figure 10.3)</w:t>
      </w:r>
      <w:r w:rsidR="00C34242">
        <w:t>”</w:t>
      </w:r>
      <w:r>
        <w:t>; and</w:t>
      </w:r>
    </w:p>
    <w:p w14:paraId="74C0E7E2" w14:textId="3A206685" w:rsidR="00D374BD" w:rsidRPr="00D24888" w:rsidRDefault="006B46FE" w:rsidP="006B46FE">
      <w:pPr>
        <w:pStyle w:val="SingleTxtG"/>
        <w:ind w:left="2552" w:hanging="284"/>
      </w:pPr>
      <w:r>
        <w:t xml:space="preserve">- </w:t>
      </w:r>
      <w:r>
        <w:tab/>
        <w:t>After “any candidate for Division 1.6”, replace</w:t>
      </w:r>
      <w:r w:rsidR="004513F0">
        <w:t xml:space="preserve"> </w:t>
      </w:r>
      <w:r w:rsidR="00D374BD" w:rsidRPr="00D24888">
        <w:t>“should</w:t>
      </w:r>
      <w:r w:rsidR="004513F0">
        <w:t xml:space="preserve"> pass one of each</w:t>
      </w:r>
      <w:r w:rsidR="00D374BD" w:rsidRPr="00D24888">
        <w:t xml:space="preserve">” </w:t>
      </w:r>
      <w:r w:rsidR="00C718B4">
        <w:t>with</w:t>
      </w:r>
      <w:r w:rsidR="00C718B4" w:rsidRPr="00D24888">
        <w:t xml:space="preserve"> </w:t>
      </w:r>
      <w:r w:rsidR="00D374BD" w:rsidRPr="00D24888">
        <w:t>“shall</w:t>
      </w:r>
      <w:r w:rsidR="004513F0">
        <w:t xml:space="preserve"> pass one of each</w:t>
      </w:r>
      <w:r w:rsidR="00D374BD" w:rsidRPr="00D24888">
        <w:t>”</w:t>
      </w:r>
    </w:p>
    <w:p w14:paraId="278CCB54" w14:textId="77777777" w:rsidR="00D374BD" w:rsidRDefault="00D374BD" w:rsidP="0051448B">
      <w:pPr>
        <w:pStyle w:val="SingleTxtG"/>
        <w:ind w:left="2268" w:hanging="1134"/>
      </w:pPr>
      <w:r w:rsidRPr="00D24888">
        <w:tab/>
      </w:r>
      <w:r w:rsidR="00C718B4">
        <w:t xml:space="preserve">For </w:t>
      </w:r>
      <w:r w:rsidRPr="00D24888">
        <w:t>Type 7 (g)</w:t>
      </w:r>
      <w:r w:rsidR="00C718B4">
        <w:t>, replace “as presented for transport” with “</w:t>
      </w:r>
      <w:r w:rsidRPr="00D24888">
        <w:t>as presented for classification;”</w:t>
      </w:r>
    </w:p>
    <w:p w14:paraId="426ABF0F" w14:textId="6C8B82E9" w:rsidR="0005042C" w:rsidRDefault="00D374BD" w:rsidP="00F2344F">
      <w:pPr>
        <w:pStyle w:val="SingleTxtG"/>
        <w:ind w:left="2268" w:hanging="1134"/>
      </w:pPr>
      <w:r>
        <w:t>10.4.2.5</w:t>
      </w:r>
      <w:r>
        <w:tab/>
      </w:r>
      <w:r w:rsidR="00C34242">
        <w:t>In the first sentence</w:t>
      </w:r>
      <w:r w:rsidR="0005042C">
        <w:t>, replace:</w:t>
      </w:r>
    </w:p>
    <w:p w14:paraId="0F863DFA" w14:textId="3509DE63" w:rsidR="0005042C" w:rsidRDefault="0005042C" w:rsidP="0005042C">
      <w:pPr>
        <w:pStyle w:val="SingleTxtG"/>
        <w:ind w:left="2268"/>
      </w:pPr>
      <w:r>
        <w:t>-</w:t>
      </w:r>
      <w:r w:rsidR="00C34242">
        <w:t xml:space="preserve"> </w:t>
      </w:r>
      <w:r w:rsidR="00F2344F">
        <w:t xml:space="preserve">“Is </w:t>
      </w:r>
      <w:r w:rsidR="00C34242">
        <w:t>the substance</w:t>
      </w:r>
      <w:r w:rsidR="00F2344F">
        <w:t xml:space="preserve"> a candidate</w:t>
      </w:r>
      <w:r w:rsidR="00C34242">
        <w:t>” with “</w:t>
      </w:r>
      <w:r w:rsidR="00F2344F">
        <w:t xml:space="preserve">Is </w:t>
      </w:r>
      <w:r w:rsidR="00C34242">
        <w:t>it</w:t>
      </w:r>
      <w:r w:rsidR="00F2344F">
        <w:t xml:space="preserve"> a candidate</w:t>
      </w:r>
      <w:r w:rsidR="00C34242">
        <w:t>”</w:t>
      </w:r>
    </w:p>
    <w:p w14:paraId="61B609A2" w14:textId="61C22595" w:rsidR="0005042C" w:rsidRDefault="0005042C" w:rsidP="0005042C">
      <w:pPr>
        <w:pStyle w:val="SingleTxtG"/>
        <w:ind w:left="2268"/>
      </w:pPr>
      <w:r>
        <w:t xml:space="preserve">- </w:t>
      </w:r>
      <w:r w:rsidR="00C34242">
        <w:t>“</w:t>
      </w:r>
      <w:r w:rsidR="00F2344F">
        <w:t xml:space="preserve">emulsion </w:t>
      </w:r>
      <w:r w:rsidR="00C34242">
        <w:t>or</w:t>
      </w:r>
      <w:r w:rsidR="00F2344F">
        <w:t xml:space="preserve"> suspension</w:t>
      </w:r>
      <w:r w:rsidR="00C34242">
        <w:t xml:space="preserve">” </w:t>
      </w:r>
      <w:r>
        <w:t xml:space="preserve">with </w:t>
      </w:r>
      <w:r w:rsidR="00C34242">
        <w:t>“</w:t>
      </w:r>
      <w:r w:rsidR="00F2344F">
        <w:t xml:space="preserve">emulsion, </w:t>
      </w:r>
      <w:r w:rsidR="00C34242">
        <w:t>suspension”</w:t>
      </w:r>
      <w:r>
        <w:t>, and</w:t>
      </w:r>
    </w:p>
    <w:p w14:paraId="4460739A" w14:textId="00F0FF7F" w:rsidR="0005042C" w:rsidRDefault="0005042C" w:rsidP="0005042C">
      <w:pPr>
        <w:pStyle w:val="SingleTxtG"/>
        <w:ind w:left="2268"/>
      </w:pPr>
      <w:r>
        <w:t xml:space="preserve">- </w:t>
      </w:r>
      <w:r w:rsidR="00F2344F">
        <w:t xml:space="preserve"> </w:t>
      </w:r>
      <w:r w:rsidR="00C34242">
        <w:t>“</w:t>
      </w:r>
      <w:r w:rsidR="00F2344F">
        <w:t>(</w:t>
      </w:r>
      <w:r w:rsidR="00C34242">
        <w:t>box 2</w:t>
      </w:r>
      <w:r w:rsidR="00F2344F">
        <w:t xml:space="preserve"> </w:t>
      </w:r>
      <w:r w:rsidR="00C34242">
        <w:t>(a)</w:t>
      </w:r>
      <w:r w:rsidR="00F2344F">
        <w:t>, Figure 10.2)</w:t>
      </w:r>
      <w:r w:rsidR="00C34242">
        <w:t xml:space="preserve">” </w:t>
      </w:r>
      <w:r w:rsidR="00F2344F">
        <w:t xml:space="preserve">with </w:t>
      </w:r>
      <w:r w:rsidR="00C34242">
        <w:t>“</w:t>
      </w:r>
      <w:r w:rsidR="00F2344F">
        <w:t>(</w:t>
      </w:r>
      <w:r w:rsidR="00C34242">
        <w:t>box 3</w:t>
      </w:r>
      <w:r w:rsidR="00F2344F">
        <w:t>, Figure 10.2)</w:t>
      </w:r>
      <w:r w:rsidR="00C34242">
        <w:t>”</w:t>
      </w:r>
    </w:p>
    <w:p w14:paraId="5F6123AA" w14:textId="388663A2" w:rsidR="00D374BD" w:rsidRPr="00D24888" w:rsidRDefault="00D374BD" w:rsidP="0005042C">
      <w:pPr>
        <w:pStyle w:val="SingleTxtG"/>
        <w:ind w:left="2268"/>
      </w:pPr>
      <w:r>
        <w:t xml:space="preserve">Amend the </w:t>
      </w:r>
      <w:r w:rsidR="009B5C48">
        <w:t xml:space="preserve">end of the </w:t>
      </w:r>
      <w:r w:rsidR="00C718B4">
        <w:t xml:space="preserve">last sentence </w:t>
      </w:r>
      <w:r>
        <w:t>to</w:t>
      </w:r>
      <w:r w:rsidR="00C718B4">
        <w:t xml:space="preserve"> </w:t>
      </w:r>
      <w:r w:rsidR="009B5C48">
        <w:t>read as follows</w:t>
      </w:r>
      <w:r>
        <w:t>: “</w:t>
      </w:r>
      <w:r w:rsidR="0051448B">
        <w:t>…</w:t>
      </w:r>
      <w:r>
        <w:t>of ANEs for containment in portable tanks as oxidizing substance</w:t>
      </w:r>
      <w:r w:rsidR="00EB1776">
        <w:t>s</w:t>
      </w:r>
      <w:r>
        <w:t>”</w:t>
      </w:r>
      <w:r w:rsidR="00903E44">
        <w:t>.</w:t>
      </w:r>
    </w:p>
    <w:p w14:paraId="2CA21BE8" w14:textId="5CA79D88" w:rsidR="00D374BD" w:rsidRDefault="00D374BD" w:rsidP="00B21C6C">
      <w:pPr>
        <w:pStyle w:val="SingleTxtG"/>
        <w:ind w:left="2268" w:hanging="1134"/>
      </w:pPr>
      <w:r w:rsidRPr="00D24888">
        <w:t>10.4.3.3</w:t>
      </w:r>
      <w:r w:rsidRPr="00D24888">
        <w:tab/>
      </w:r>
      <w:r w:rsidRPr="00D24888">
        <w:tab/>
      </w:r>
      <w:r w:rsidR="009B5C48">
        <w:t>I</w:t>
      </w:r>
      <w:r w:rsidRPr="00D24888">
        <w:t xml:space="preserve">n the </w:t>
      </w:r>
      <w:r w:rsidR="009B5C48">
        <w:t xml:space="preserve">second sentence, </w:t>
      </w:r>
      <w:r w:rsidRPr="00D24888">
        <w:t>replace</w:t>
      </w:r>
      <w:r>
        <w:t xml:space="preserve"> “</w:t>
      </w:r>
      <w:r w:rsidR="009B5C48">
        <w:t xml:space="preserve">most </w:t>
      </w:r>
      <w:r>
        <w:t xml:space="preserve">disadvantageous” </w:t>
      </w:r>
      <w:r w:rsidR="009B5C48">
        <w:t xml:space="preserve">with </w:t>
      </w:r>
      <w:r>
        <w:t>“</w:t>
      </w:r>
      <w:r w:rsidR="009B5C48">
        <w:t xml:space="preserve">most </w:t>
      </w:r>
      <w:r>
        <w:t>severe”</w:t>
      </w:r>
      <w:r w:rsidR="00B21C6C">
        <w:t>. In the third sentence</w:t>
      </w:r>
      <w:r>
        <w:t xml:space="preserve"> </w:t>
      </w:r>
      <w:r w:rsidR="00B21C6C">
        <w:t xml:space="preserve">replace </w:t>
      </w:r>
      <w:r w:rsidRPr="00D24888">
        <w:t xml:space="preserve">“are to be carried” </w:t>
      </w:r>
      <w:r w:rsidR="009B5C48">
        <w:t>with</w:t>
      </w:r>
      <w:r w:rsidR="009B5C48" w:rsidRPr="00D24888">
        <w:t xml:space="preserve"> </w:t>
      </w:r>
      <w:r w:rsidRPr="00D24888">
        <w:t xml:space="preserve">“are </w:t>
      </w:r>
      <w:r>
        <w:t>classified</w:t>
      </w:r>
      <w:r w:rsidRPr="00D24888">
        <w:t>”</w:t>
      </w:r>
      <w:r w:rsidR="009B5C48">
        <w:t>.</w:t>
      </w:r>
    </w:p>
    <w:p w14:paraId="62156361" w14:textId="110E229A" w:rsidR="00EB1776" w:rsidRPr="00D24888" w:rsidRDefault="0005042C" w:rsidP="0051448B">
      <w:pPr>
        <w:pStyle w:val="SingleTxtG"/>
        <w:ind w:left="2268" w:hanging="1134"/>
      </w:pPr>
      <w:r>
        <w:tab/>
        <w:t>In (a), r</w:t>
      </w:r>
      <w:r w:rsidR="00EB1776">
        <w:t>eplace “by the competent authority” with “, where appropriate by the competent authority,”</w:t>
      </w:r>
      <w:r w:rsidR="00B21C6C">
        <w:t>.</w:t>
      </w:r>
    </w:p>
    <w:p w14:paraId="32902308" w14:textId="79191BC9" w:rsidR="0005042C" w:rsidRDefault="00D374BD" w:rsidP="004960E6">
      <w:pPr>
        <w:pStyle w:val="SingleTxtG"/>
        <w:ind w:left="2268" w:hanging="1134"/>
      </w:pPr>
      <w:r w:rsidRPr="00D24888">
        <w:t xml:space="preserve">10.4.3.4 </w:t>
      </w:r>
      <w:r w:rsidR="0005042C">
        <w:tab/>
        <w:t xml:space="preserve">In </w:t>
      </w:r>
      <w:r w:rsidRPr="00D24888">
        <w:t>(a)</w:t>
      </w:r>
      <w:r w:rsidR="0005042C">
        <w:t>, replace:</w:t>
      </w:r>
    </w:p>
    <w:p w14:paraId="6A129F3F" w14:textId="6FFF987C" w:rsidR="0005042C" w:rsidRDefault="0005042C" w:rsidP="0005042C">
      <w:pPr>
        <w:pStyle w:val="SingleTxtG"/>
        <w:ind w:left="2552" w:hanging="284"/>
      </w:pPr>
      <w:r>
        <w:t xml:space="preserve">- </w:t>
      </w:r>
      <w:r w:rsidR="00D374BD" w:rsidRPr="00D24888">
        <w:t>“</w:t>
      </w:r>
      <w:r w:rsidR="004960E6">
        <w:t xml:space="preserve">articles are </w:t>
      </w:r>
      <w:r w:rsidR="00D374BD" w:rsidRPr="00D24888">
        <w:t>carried” with “</w:t>
      </w:r>
      <w:r w:rsidR="004960E6">
        <w:t xml:space="preserve">articles are </w:t>
      </w:r>
      <w:r w:rsidR="00D374BD">
        <w:t>classified</w:t>
      </w:r>
      <w:r w:rsidR="00D374BD" w:rsidRPr="00D24888">
        <w:t>”</w:t>
      </w:r>
      <w:r>
        <w:t>; and</w:t>
      </w:r>
    </w:p>
    <w:p w14:paraId="699260BE" w14:textId="5590D5DB" w:rsidR="00D374BD" w:rsidRDefault="0005042C" w:rsidP="0005042C">
      <w:pPr>
        <w:pStyle w:val="SingleTxtG"/>
        <w:ind w:left="2552" w:hanging="284"/>
      </w:pPr>
      <w:r>
        <w:t>-</w:t>
      </w:r>
      <w:r w:rsidR="004960E6">
        <w:t xml:space="preserve"> “in the package (see also section 10.4.3.4 (d))” with “in the package (see also sub-paragraph 10.4.3.4 (d) below)”</w:t>
      </w:r>
      <w:r w:rsidR="009B5C48">
        <w:t>.</w:t>
      </w:r>
    </w:p>
    <w:p w14:paraId="2F96576E" w14:textId="30A11B81" w:rsidR="00D374BD" w:rsidRDefault="0005042C" w:rsidP="00B60932">
      <w:pPr>
        <w:pStyle w:val="SingleTxtG"/>
        <w:ind w:left="2268"/>
      </w:pPr>
      <w:r>
        <w:t xml:space="preserve">In (b), amend the end of the first sentence to read </w:t>
      </w:r>
      <w:r w:rsidR="00B60932">
        <w:t xml:space="preserve">“…each type of 6 (a) test </w:t>
      </w:r>
      <w:r w:rsidR="00C70DA8">
        <w:t xml:space="preserve">(see also </w:t>
      </w:r>
      <w:r w:rsidR="00EB1776" w:rsidRPr="00EB1776">
        <w:t>sub-paragraph</w:t>
      </w:r>
      <w:r w:rsidR="00C70DA8">
        <w:t xml:space="preserve"> 10.4.3.4 (d) below)</w:t>
      </w:r>
      <w:r w:rsidR="00EB1776" w:rsidRPr="00EB1776">
        <w:t>”</w:t>
      </w:r>
      <w:r w:rsidR="00C70DA8">
        <w:t>.</w:t>
      </w:r>
    </w:p>
    <w:p w14:paraId="2FA90220" w14:textId="19F69C8A" w:rsidR="00B60932" w:rsidRPr="00D24888" w:rsidRDefault="00B60932" w:rsidP="00B60932">
      <w:pPr>
        <w:pStyle w:val="SingleTxtG"/>
        <w:ind w:left="2268"/>
      </w:pPr>
      <w:r w:rsidRPr="00375F43">
        <w:t>In (b) (i) replace “detonation and/or ignition” with “initiation”.</w:t>
      </w:r>
    </w:p>
    <w:p w14:paraId="27A71757" w14:textId="44BA03E3" w:rsidR="00B60932" w:rsidRDefault="00D374BD" w:rsidP="000672E1">
      <w:pPr>
        <w:pStyle w:val="SingleTxtG"/>
        <w:ind w:left="2268" w:hanging="1134"/>
      </w:pPr>
      <w:r w:rsidRPr="00D24888">
        <w:t>10.4.3.6</w:t>
      </w:r>
      <w:r w:rsidRPr="00D24888">
        <w:tab/>
      </w:r>
      <w:r w:rsidR="00195244">
        <w:t>R</w:t>
      </w:r>
      <w:r w:rsidRPr="00D24888">
        <w:t>eplace “should be</w:t>
      </w:r>
      <w:r w:rsidR="00195244">
        <w:t xml:space="preserve"> used</w:t>
      </w:r>
      <w:r w:rsidRPr="00D24888">
        <w:t xml:space="preserve">” </w:t>
      </w:r>
      <w:r w:rsidR="00195244">
        <w:t xml:space="preserve">with </w:t>
      </w:r>
      <w:r w:rsidRPr="00D24888">
        <w:t>“are</w:t>
      </w:r>
      <w:r w:rsidR="00195244">
        <w:t xml:space="preserve"> used</w:t>
      </w:r>
      <w:r w:rsidRPr="00D24888">
        <w:t>”</w:t>
      </w:r>
      <w:r w:rsidR="00B60932">
        <w:t xml:space="preserve"> and </w:t>
      </w:r>
      <w:r w:rsidRPr="00D24888">
        <w:t>“</w:t>
      </w:r>
      <w:r w:rsidR="00337FD0">
        <w:t xml:space="preserve">establish that </w:t>
      </w:r>
      <w:r w:rsidRPr="00D24888">
        <w:t xml:space="preserve">the explosive” </w:t>
      </w:r>
      <w:r w:rsidR="00F261C2">
        <w:t>with</w:t>
      </w:r>
      <w:r w:rsidR="00F261C2" w:rsidRPr="00D24888">
        <w:t xml:space="preserve"> </w:t>
      </w:r>
      <w:r w:rsidRPr="00D24888">
        <w:t>“</w:t>
      </w:r>
      <w:r w:rsidR="00337FD0">
        <w:t xml:space="preserve">establish that </w:t>
      </w:r>
      <w:r w:rsidRPr="00D24888">
        <w:t>an explosive”</w:t>
      </w:r>
      <w:r w:rsidR="00337FD0">
        <w:t xml:space="preserve">. </w:t>
      </w:r>
    </w:p>
    <w:p w14:paraId="3126FE6E" w14:textId="1AF81906" w:rsidR="00B60932" w:rsidRDefault="00337FD0" w:rsidP="00B60932">
      <w:pPr>
        <w:pStyle w:val="SingleTxtG"/>
        <w:ind w:left="2268"/>
      </w:pPr>
      <w:r>
        <w:t>After “extremely insensitive</w:t>
      </w:r>
      <w:r w:rsidR="00F64FA8">
        <w:t>”</w:t>
      </w:r>
      <w:r>
        <w:t xml:space="preserve"> </w:t>
      </w:r>
      <w:r w:rsidR="00D374BD" w:rsidRPr="00D24888">
        <w:t>delete “detonating”</w:t>
      </w:r>
      <w:r>
        <w:t xml:space="preserve">. </w:t>
      </w:r>
    </w:p>
    <w:p w14:paraId="561DA84D" w14:textId="36C711D6" w:rsidR="00B60932" w:rsidRDefault="00337FD0" w:rsidP="00B60932">
      <w:pPr>
        <w:pStyle w:val="SingleTxtG"/>
        <w:ind w:left="2268"/>
      </w:pPr>
      <w:r>
        <w:t>R</w:t>
      </w:r>
      <w:r w:rsidR="00F261C2">
        <w:t>eplace “used to establish” with “are used to establish”</w:t>
      </w:r>
      <w:r w:rsidR="00E37BD1">
        <w:t>.</w:t>
      </w:r>
    </w:p>
    <w:p w14:paraId="35A4DAD9" w14:textId="013CC787" w:rsidR="00D374BD" w:rsidRPr="00D24888" w:rsidRDefault="00B60932" w:rsidP="00B60932">
      <w:pPr>
        <w:pStyle w:val="SingleTxtG"/>
        <w:ind w:left="2268"/>
      </w:pPr>
      <w:r>
        <w:t xml:space="preserve">Insert “predominantly” before </w:t>
      </w:r>
      <w:r w:rsidR="005C149F">
        <w:t>containing</w:t>
      </w:r>
      <w:r w:rsidR="000672E1">
        <w:t xml:space="preserve"> EIS(s)</w:t>
      </w:r>
      <w:r w:rsidR="005C149F">
        <w:t>”</w:t>
      </w:r>
      <w:r w:rsidR="00C91469">
        <w:t>.</w:t>
      </w:r>
    </w:p>
    <w:p w14:paraId="106C800A" w14:textId="77777777" w:rsidR="00D374BD" w:rsidRPr="00D24888" w:rsidRDefault="00D374BD" w:rsidP="0051448B">
      <w:pPr>
        <w:pStyle w:val="SingleTxtG"/>
        <w:ind w:left="2268" w:hanging="1134"/>
      </w:pPr>
      <w:r w:rsidRPr="00D24888">
        <w:t>10.4.3.7</w:t>
      </w:r>
      <w:r w:rsidRPr="00D24888">
        <w:tab/>
      </w:r>
      <w:r w:rsidR="005C149F">
        <w:t>I</w:t>
      </w:r>
      <w:r w:rsidR="005C149F" w:rsidRPr="00D24888">
        <w:t xml:space="preserve">n </w:t>
      </w:r>
      <w:r w:rsidRPr="00D24888">
        <w:t xml:space="preserve">the first </w:t>
      </w:r>
      <w:r w:rsidR="005C149F">
        <w:t>sentence</w:t>
      </w:r>
      <w:r w:rsidRPr="00D24888">
        <w:t>, replace “should be</w:t>
      </w:r>
      <w:r w:rsidR="005C149F">
        <w:t xml:space="preserve"> performed</w:t>
      </w:r>
      <w:r w:rsidRPr="00D24888">
        <w:t xml:space="preserve">” </w:t>
      </w:r>
      <w:r w:rsidR="005C149F">
        <w:t>with</w:t>
      </w:r>
      <w:r w:rsidR="005C149F" w:rsidRPr="00D24888">
        <w:t xml:space="preserve"> </w:t>
      </w:r>
      <w:r w:rsidRPr="00D24888">
        <w:t>“are</w:t>
      </w:r>
      <w:r w:rsidR="005C149F">
        <w:t xml:space="preserve"> performed</w:t>
      </w:r>
      <w:r w:rsidRPr="00D24888">
        <w:t>”</w:t>
      </w:r>
      <w:r w:rsidR="005C149F">
        <w:t>.</w:t>
      </w:r>
    </w:p>
    <w:p w14:paraId="2D78C4DE" w14:textId="7AA33113" w:rsidR="00D374BD" w:rsidRDefault="00D374BD" w:rsidP="00193CE3">
      <w:pPr>
        <w:pStyle w:val="SingleTxtG"/>
        <w:ind w:left="2268" w:hanging="1134"/>
      </w:pPr>
      <w:r w:rsidRPr="00D24888">
        <w:tab/>
      </w:r>
      <w:r w:rsidR="005C149F">
        <w:t xml:space="preserve">In the second sentence </w:t>
      </w:r>
      <w:r w:rsidRPr="00D24888">
        <w:t xml:space="preserve">replace “for transport” </w:t>
      </w:r>
      <w:r w:rsidR="005C149F">
        <w:t xml:space="preserve">with </w:t>
      </w:r>
      <w:r w:rsidRPr="00D24888">
        <w:t>“for classification”</w:t>
      </w:r>
      <w:r w:rsidR="00E37BD1">
        <w:t xml:space="preserve"> and </w:t>
      </w:r>
      <w:r w:rsidR="00193CE3">
        <w:t>“the competent authority” with “the classifier”</w:t>
      </w:r>
      <w:r w:rsidR="005C149F">
        <w:t>.</w:t>
      </w:r>
    </w:p>
    <w:p w14:paraId="0D254C32" w14:textId="155E1F5F" w:rsidR="00D374BD" w:rsidRDefault="00E37BD1" w:rsidP="00E37BD1">
      <w:pPr>
        <w:pStyle w:val="SingleTxtG"/>
        <w:ind w:left="2268" w:hanging="1134"/>
      </w:pPr>
      <w:r>
        <w:tab/>
        <w:t xml:space="preserve">Amend 10.4.3.7 (a) </w:t>
      </w:r>
      <w:r w:rsidR="005C149F">
        <w:t xml:space="preserve">to </w:t>
      </w:r>
      <w:r w:rsidR="00D374BD" w:rsidRPr="00D24888">
        <w:t xml:space="preserve">read as follows: </w:t>
      </w:r>
      <w:r w:rsidR="005C149F" w:rsidRPr="00D24888">
        <w:t>“</w:t>
      </w:r>
      <w:r w:rsidR="005C149F">
        <w:t>Complex articles may contain multiple</w:t>
      </w:r>
      <w:r w:rsidR="005C149F" w:rsidRPr="00D24888">
        <w:t xml:space="preserve"> </w:t>
      </w:r>
      <w:r w:rsidR="00D374BD" w:rsidRPr="00D24888">
        <w:t>substances and test types 7 (a) to (f) shall be completed for all main explosive load and boostering component substances, as appropriate, within the article to be classified in Division 1.6.”</w:t>
      </w:r>
    </w:p>
    <w:p w14:paraId="6AE8E1F1" w14:textId="312750D0" w:rsidR="00202134" w:rsidRDefault="00E37BD1" w:rsidP="00E37BD1">
      <w:pPr>
        <w:pStyle w:val="SingleTxtG"/>
        <w:ind w:left="2268"/>
      </w:pPr>
      <w:r>
        <w:lastRenderedPageBreak/>
        <w:t xml:space="preserve">In (b), delete the comma after “boostering” and replace </w:t>
      </w:r>
      <w:r w:rsidR="00202134">
        <w:t>“Box 3</w:t>
      </w:r>
      <w:r>
        <w:t>”</w:t>
      </w:r>
      <w:r w:rsidR="00202134">
        <w:t xml:space="preserve"> </w:t>
      </w:r>
      <w:r w:rsidR="00264A94">
        <w:t xml:space="preserve">with </w:t>
      </w:r>
      <w:r w:rsidR="00202134">
        <w:t>“Box 9</w:t>
      </w:r>
      <w:r>
        <w:t>”</w:t>
      </w:r>
      <w:r w:rsidR="00202134">
        <w:t xml:space="preserve"> </w:t>
      </w:r>
      <w:r>
        <w:t xml:space="preserve">and </w:t>
      </w:r>
      <w:r w:rsidR="00202134">
        <w:t>“Box 24</w:t>
      </w:r>
      <w:r>
        <w:t>”</w:t>
      </w:r>
      <w:r w:rsidR="00202134">
        <w:t xml:space="preserve"> </w:t>
      </w:r>
      <w:r w:rsidR="00264A94">
        <w:t xml:space="preserve">with </w:t>
      </w:r>
      <w:r w:rsidR="00202134">
        <w:t>“Box 21</w:t>
      </w:r>
      <w:r>
        <w:t>”</w:t>
      </w:r>
      <w:r w:rsidR="00202134">
        <w:t>.</w:t>
      </w:r>
    </w:p>
    <w:p w14:paraId="55F8086A" w14:textId="5639AFB9" w:rsidR="00E37BD1" w:rsidRDefault="00E37BD1" w:rsidP="00E37BD1">
      <w:pPr>
        <w:pStyle w:val="SingleTxtG"/>
        <w:ind w:left="2268"/>
      </w:pPr>
      <w:r>
        <w:t xml:space="preserve">In (c), replace “Box 4” with “Box 3” </w:t>
      </w:r>
    </w:p>
    <w:p w14:paraId="04562F17" w14:textId="65B155D8" w:rsidR="00202134" w:rsidRDefault="00E37BD1" w:rsidP="00E37BD1">
      <w:pPr>
        <w:pStyle w:val="SingleTxtG"/>
        <w:ind w:left="2268"/>
      </w:pPr>
      <w:r>
        <w:t xml:space="preserve">In </w:t>
      </w:r>
      <w:r w:rsidR="00202134">
        <w:t>(d)</w:t>
      </w:r>
      <w:r>
        <w:t xml:space="preserve">, </w:t>
      </w:r>
      <w:r w:rsidR="002D21BA">
        <w:t>replace</w:t>
      </w:r>
      <w:r w:rsidR="002D21BA" w:rsidRPr="00202134">
        <w:t xml:space="preserve"> </w:t>
      </w:r>
      <w:r w:rsidRPr="00202134">
        <w:t xml:space="preserve">“Box </w:t>
      </w:r>
      <w:r>
        <w:t>6</w:t>
      </w:r>
      <w:r w:rsidR="002D21BA">
        <w:t>”</w:t>
      </w:r>
      <w:r w:rsidRPr="00202134">
        <w:t xml:space="preserve"> </w:t>
      </w:r>
      <w:r>
        <w:t>with “</w:t>
      </w:r>
      <w:r w:rsidRPr="00202134">
        <w:t xml:space="preserve">Box </w:t>
      </w:r>
      <w:r>
        <w:t>4</w:t>
      </w:r>
      <w:r w:rsidR="002D21BA">
        <w:t>”</w:t>
      </w:r>
      <w:r>
        <w:t xml:space="preserve">, </w:t>
      </w:r>
      <w:r w:rsidR="00202134" w:rsidRPr="00202134">
        <w:t>“Box 7</w:t>
      </w:r>
      <w:r w:rsidR="002D21BA">
        <w:t>”</w:t>
      </w:r>
      <w:r w:rsidR="00202134" w:rsidRPr="00202134">
        <w:t xml:space="preserve"> </w:t>
      </w:r>
      <w:r w:rsidR="00264A94">
        <w:t>with</w:t>
      </w:r>
      <w:r w:rsidR="00264A94" w:rsidRPr="00202134">
        <w:t xml:space="preserve"> </w:t>
      </w:r>
      <w:r w:rsidR="00202134" w:rsidRPr="00202134">
        <w:t>“Box 6</w:t>
      </w:r>
      <w:r w:rsidR="002D21BA">
        <w:t>”</w:t>
      </w:r>
      <w:r w:rsidR="00202134" w:rsidRPr="00202134">
        <w:t xml:space="preserve"> </w:t>
      </w:r>
      <w:r w:rsidR="002D21BA">
        <w:t xml:space="preserve">and </w:t>
      </w:r>
      <w:r w:rsidR="00202134" w:rsidRPr="00202134">
        <w:t>“Box 24</w:t>
      </w:r>
      <w:r w:rsidR="002D21BA">
        <w:t>”</w:t>
      </w:r>
      <w:r w:rsidR="00202134" w:rsidRPr="00202134">
        <w:t xml:space="preserve"> </w:t>
      </w:r>
      <w:r w:rsidR="002D21BA">
        <w:t xml:space="preserve">with </w:t>
      </w:r>
      <w:r w:rsidR="00202134" w:rsidRPr="00202134">
        <w:t>“Box 21</w:t>
      </w:r>
      <w:r w:rsidR="002D21BA">
        <w:t>”</w:t>
      </w:r>
      <w:r w:rsidR="00202134">
        <w:t>.</w:t>
      </w:r>
    </w:p>
    <w:p w14:paraId="7959269F" w14:textId="51866A57" w:rsidR="00202134" w:rsidRDefault="002D21BA" w:rsidP="002D21BA">
      <w:pPr>
        <w:pStyle w:val="SingleTxtG"/>
        <w:ind w:left="2268"/>
      </w:pPr>
      <w:r>
        <w:t xml:space="preserve">In (e), replace </w:t>
      </w:r>
      <w:r w:rsidR="00202134">
        <w:t>“Box 8</w:t>
      </w:r>
      <w:r>
        <w:t>”</w:t>
      </w:r>
      <w:r w:rsidR="00202134">
        <w:t xml:space="preserve"> </w:t>
      </w:r>
      <w:r w:rsidR="005B621F">
        <w:t xml:space="preserve">with </w:t>
      </w:r>
      <w:r w:rsidR="00202134">
        <w:t>“Box 5</w:t>
      </w:r>
      <w:r>
        <w:t>”</w:t>
      </w:r>
      <w:r w:rsidR="00202134">
        <w:t xml:space="preserve"> </w:t>
      </w:r>
      <w:r>
        <w:t>and</w:t>
      </w:r>
      <w:r w:rsidR="00202134">
        <w:t xml:space="preserve"> “Box 24</w:t>
      </w:r>
      <w:r>
        <w:t>”</w:t>
      </w:r>
      <w:r w:rsidR="00202134">
        <w:t xml:space="preserve"> </w:t>
      </w:r>
      <w:r w:rsidR="005B621F">
        <w:t xml:space="preserve">with </w:t>
      </w:r>
      <w:r w:rsidR="00202134">
        <w:t>“Box 21</w:t>
      </w:r>
      <w:r>
        <w:t>”</w:t>
      </w:r>
      <w:r w:rsidR="00202134">
        <w:t>.</w:t>
      </w:r>
    </w:p>
    <w:p w14:paraId="6C2BAB78" w14:textId="5B4A7EAB" w:rsidR="004D15D3" w:rsidRDefault="00D374BD" w:rsidP="0051448B">
      <w:pPr>
        <w:pStyle w:val="SingleTxtG"/>
        <w:ind w:left="2268" w:hanging="1134"/>
      </w:pPr>
      <w:r w:rsidRPr="00D24888">
        <w:t>10.4.3.8</w:t>
      </w:r>
      <w:r w:rsidRPr="00D24888">
        <w:tab/>
      </w:r>
      <w:r w:rsidR="002D21BA">
        <w:t xml:space="preserve">Amend </w:t>
      </w:r>
      <w:r w:rsidR="004D15D3">
        <w:t xml:space="preserve">the end of the first sentence </w:t>
      </w:r>
      <w:r w:rsidR="002D21BA">
        <w:t>to read:</w:t>
      </w:r>
      <w:r w:rsidR="002D21BA" w:rsidRPr="00D24888">
        <w:t xml:space="preserve"> </w:t>
      </w:r>
      <w:r w:rsidRPr="00D24888">
        <w:t>“</w:t>
      </w:r>
      <w:r w:rsidR="00E60928">
        <w:t xml:space="preserve">may be </w:t>
      </w:r>
      <w:r w:rsidRPr="00D24888">
        <w:t>accepted as an oxidizing solid or liquid”</w:t>
      </w:r>
      <w:r w:rsidR="004D15D3">
        <w:t>.</w:t>
      </w:r>
    </w:p>
    <w:p w14:paraId="625E061D" w14:textId="77777777" w:rsidR="00D374BD" w:rsidRDefault="004D15D3" w:rsidP="0051448B">
      <w:pPr>
        <w:pStyle w:val="SingleTxtG"/>
        <w:ind w:left="2268" w:hanging="1134"/>
      </w:pPr>
      <w:r>
        <w:tab/>
        <w:t>I</w:t>
      </w:r>
      <w:r w:rsidR="00D374BD" w:rsidRPr="00D24888">
        <w:t xml:space="preserve">n the </w:t>
      </w:r>
      <w:r>
        <w:t>second sentence,</w:t>
      </w:r>
      <w:r w:rsidR="00D374BD" w:rsidRPr="00D24888">
        <w:t xml:space="preserve"> replace “Class 1” with “the class of explosives”</w:t>
      </w:r>
      <w:r w:rsidR="00C91469">
        <w:t>.</w:t>
      </w:r>
    </w:p>
    <w:p w14:paraId="4C1D798D" w14:textId="77777777" w:rsidR="00D374BD" w:rsidRPr="00D24888" w:rsidRDefault="00D374BD" w:rsidP="0051448B">
      <w:pPr>
        <w:pStyle w:val="SingleTxtG"/>
        <w:ind w:left="2268" w:hanging="1134"/>
      </w:pPr>
      <w:r>
        <w:t>10.4.3.9</w:t>
      </w:r>
      <w:r>
        <w:tab/>
      </w:r>
      <w:r w:rsidR="004D15D3">
        <w:t>Delete</w:t>
      </w:r>
      <w:r w:rsidR="00847E99">
        <w:t xml:space="preserve"> the paragraph</w:t>
      </w:r>
      <w:r w:rsidR="004D15D3">
        <w:t xml:space="preserve">. </w:t>
      </w:r>
    </w:p>
    <w:p w14:paraId="21CCE918" w14:textId="694A84D6" w:rsidR="00D374BD" w:rsidRDefault="00D374BD" w:rsidP="00267C9C">
      <w:pPr>
        <w:pStyle w:val="SingleTxtG"/>
        <w:ind w:left="2268" w:hanging="1134"/>
      </w:pPr>
      <w:r w:rsidRPr="00D24888">
        <w:t>10.5.1</w:t>
      </w:r>
      <w:r w:rsidRPr="00D24888">
        <w:tab/>
      </w:r>
      <w:r w:rsidR="004D15D3">
        <w:t>R</w:t>
      </w:r>
      <w:r w:rsidRPr="00D24888">
        <w:t>eplace “Class 1” with “the class of explosives”</w:t>
      </w:r>
      <w:r w:rsidR="002D21BA">
        <w:t xml:space="preserve"> and amend the end of the paragraph to read as follows: “</w:t>
      </w:r>
      <w:r w:rsidR="00267C9C">
        <w:t xml:space="preserve">assignment procedures to </w:t>
      </w:r>
      <w:r w:rsidR="00202134">
        <w:t>“hexanitrostilbene (UN</w:t>
      </w:r>
      <w:r w:rsidR="002D21BA">
        <w:t> No.</w:t>
      </w:r>
      <w:r w:rsidR="00202134">
        <w:t>0392)</w:t>
      </w:r>
      <w:r w:rsidR="002D21BA">
        <w:t xml:space="preserve"> and musk xylene (UN No. 2956), are given in </w:t>
      </w:r>
      <w:r w:rsidR="00202134">
        <w:t>figures 10.6 (a) to (d) and 10.7 (a) to (d)</w:t>
      </w:r>
      <w:r>
        <w:t>”</w:t>
      </w:r>
      <w:r w:rsidRPr="00D24888">
        <w:t>.</w:t>
      </w:r>
    </w:p>
    <w:p w14:paraId="4D171383" w14:textId="7B973120" w:rsidR="00202134" w:rsidRPr="00D24888" w:rsidRDefault="00202134" w:rsidP="007C38EB">
      <w:pPr>
        <w:pStyle w:val="SingleTxtG"/>
        <w:ind w:left="2268" w:hanging="1134"/>
      </w:pPr>
      <w:r>
        <w:t>10.5.2</w:t>
      </w:r>
      <w:r>
        <w:tab/>
      </w:r>
      <w:r w:rsidR="007C38EB">
        <w:t xml:space="preserve">Replace </w:t>
      </w:r>
      <w:r>
        <w:t xml:space="preserve">“Figure 10.10” </w:t>
      </w:r>
      <w:r w:rsidR="007C38EB">
        <w:t xml:space="preserve">with </w:t>
      </w:r>
      <w:r>
        <w:t>“Figure 10.8”.</w:t>
      </w:r>
    </w:p>
    <w:p w14:paraId="3122FCDF" w14:textId="2F33F95A" w:rsidR="00D374BD" w:rsidRDefault="00C92EC4" w:rsidP="0051448B">
      <w:pPr>
        <w:pStyle w:val="SingleTxtG"/>
        <w:ind w:left="2268" w:hanging="1134"/>
      </w:pPr>
      <w:r w:rsidRPr="00D24888">
        <w:t>Figure 10.6</w:t>
      </w:r>
      <w:r>
        <w:tab/>
      </w:r>
      <w:r w:rsidR="00DA15E0">
        <w:t xml:space="preserve">Insert </w:t>
      </w:r>
      <w:r w:rsidR="00432447">
        <w:t xml:space="preserve">the following </w:t>
      </w:r>
      <w:r w:rsidR="00DA15E0">
        <w:t>new Figures 10</w:t>
      </w:r>
      <w:r w:rsidR="00432447">
        <w:t>.</w:t>
      </w:r>
      <w:r w:rsidR="00DA15E0">
        <w:t>6</w:t>
      </w:r>
      <w:r w:rsidR="002D21BA">
        <w:t> </w:t>
      </w:r>
      <w:r w:rsidR="00432447">
        <w:t>(a) to 10.6</w:t>
      </w:r>
      <w:r w:rsidR="002D21BA">
        <w:t> </w:t>
      </w:r>
      <w:r w:rsidR="00432447">
        <w:t>(d)</w:t>
      </w:r>
      <w:r w:rsidR="00D374BD">
        <w:t>:</w:t>
      </w:r>
    </w:p>
    <w:tbl>
      <w:tblPr>
        <w:tblW w:w="6379" w:type="dxa"/>
        <w:tblInd w:w="2338" w:type="dxa"/>
        <w:tblCellMar>
          <w:left w:w="70" w:type="dxa"/>
          <w:right w:w="70" w:type="dxa"/>
        </w:tblCellMar>
        <w:tblLook w:val="0000" w:firstRow="0" w:lastRow="0" w:firstColumn="0" w:lastColumn="0" w:noHBand="0" w:noVBand="0"/>
      </w:tblPr>
      <w:tblGrid>
        <w:gridCol w:w="2835"/>
        <w:gridCol w:w="3544"/>
      </w:tblGrid>
      <w:tr w:rsidR="00AF73CE" w:rsidRPr="002D21BA" w14:paraId="0104A75B" w14:textId="77777777" w:rsidTr="00AF73CE">
        <w:trPr>
          <w:tblHeader/>
        </w:trPr>
        <w:tc>
          <w:tcPr>
            <w:tcW w:w="6379" w:type="dxa"/>
            <w:gridSpan w:val="2"/>
          </w:tcPr>
          <w:p w14:paraId="01219959" w14:textId="3302453E" w:rsidR="00AF73CE" w:rsidRPr="002D21BA" w:rsidRDefault="00AF73CE" w:rsidP="00AF73C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spacing w:after="120"/>
              <w:jc w:val="center"/>
            </w:pPr>
            <w:r w:rsidRPr="002D21BA">
              <w:t>“</w:t>
            </w:r>
            <w:r w:rsidRPr="002D21BA">
              <w:rPr>
                <w:b/>
                <w:bCs/>
              </w:rPr>
              <w:t xml:space="preserve">Figure 10.6 (a): </w:t>
            </w:r>
            <w:r>
              <w:rPr>
                <w:b/>
                <w:bCs/>
              </w:rPr>
              <w:br/>
            </w:r>
            <w:r w:rsidRPr="002D21BA">
              <w:rPr>
                <w:b/>
                <w:bCs/>
              </w:rPr>
              <w:t>RESULTS FROM THE APPLICATION OF THE PROVISIONAL ACCEPTANCE PROCEDURE IN THE CLASS OF EXPLOSIVES (FIGURE 10.2) TO HEXANITROSTILBENE</w:t>
            </w:r>
          </w:p>
        </w:tc>
      </w:tr>
      <w:tr w:rsidR="00432447" w:rsidRPr="002D21BA" w14:paraId="1CCDF8A2" w14:textId="77777777" w:rsidTr="002D21BA">
        <w:tc>
          <w:tcPr>
            <w:tcW w:w="2835" w:type="dxa"/>
          </w:tcPr>
          <w:p w14:paraId="578BEB28" w14:textId="77777777" w:rsidR="00432447" w:rsidRPr="002D21BA" w:rsidRDefault="00432447" w:rsidP="002D21BA">
            <w:pPr>
              <w:tabs>
                <w:tab w:val="left" w:pos="585"/>
                <w:tab w:val="left" w:pos="4368"/>
              </w:tabs>
              <w:spacing w:before="6" w:after="6"/>
            </w:pPr>
            <w:r w:rsidRPr="002D21BA">
              <w:rPr>
                <w:b/>
                <w:bCs/>
              </w:rPr>
              <w:t>1.</w:t>
            </w:r>
            <w:r w:rsidRPr="002D21BA">
              <w:rPr>
                <w:b/>
                <w:bCs/>
              </w:rPr>
              <w:tab/>
              <w:t>Name of substance</w:t>
            </w:r>
            <w:r w:rsidRPr="002D21BA">
              <w:t>:</w:t>
            </w:r>
          </w:p>
        </w:tc>
        <w:tc>
          <w:tcPr>
            <w:tcW w:w="3544" w:type="dxa"/>
          </w:tcPr>
          <w:p w14:paraId="2DC940F6" w14:textId="77777777" w:rsidR="00432447" w:rsidRPr="002D21BA" w:rsidRDefault="00432447" w:rsidP="002D21BA">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Hexanitrostilbene</w:t>
            </w:r>
          </w:p>
        </w:tc>
      </w:tr>
      <w:tr w:rsidR="00432447" w:rsidRPr="002D21BA" w14:paraId="4AAD6B7D" w14:textId="77777777" w:rsidTr="002D21BA">
        <w:tc>
          <w:tcPr>
            <w:tcW w:w="2835" w:type="dxa"/>
          </w:tcPr>
          <w:p w14:paraId="24C81B78" w14:textId="77777777" w:rsidR="00432447" w:rsidRPr="002D21BA" w:rsidRDefault="00432447" w:rsidP="002D21BA">
            <w:pPr>
              <w:tabs>
                <w:tab w:val="left" w:pos="585"/>
                <w:tab w:val="left" w:pos="4368"/>
              </w:tabs>
              <w:spacing w:before="6" w:after="6"/>
            </w:pPr>
            <w:r w:rsidRPr="002D21BA">
              <w:rPr>
                <w:b/>
                <w:bCs/>
              </w:rPr>
              <w:t>2.</w:t>
            </w:r>
            <w:r w:rsidRPr="002D21BA">
              <w:rPr>
                <w:b/>
                <w:bCs/>
              </w:rPr>
              <w:tab/>
              <w:t>General data</w:t>
            </w:r>
          </w:p>
        </w:tc>
        <w:tc>
          <w:tcPr>
            <w:tcW w:w="3544" w:type="dxa"/>
          </w:tcPr>
          <w:p w14:paraId="2BD2A269" w14:textId="77777777" w:rsidR="00432447" w:rsidRPr="002D21BA" w:rsidRDefault="00432447" w:rsidP="002D21BA">
            <w:pPr>
              <w:spacing w:before="6" w:after="6"/>
            </w:pPr>
          </w:p>
        </w:tc>
      </w:tr>
      <w:tr w:rsidR="00432447" w:rsidRPr="002D21BA" w14:paraId="21DE7F6F" w14:textId="77777777" w:rsidTr="002D21BA">
        <w:tc>
          <w:tcPr>
            <w:tcW w:w="2835" w:type="dxa"/>
          </w:tcPr>
          <w:p w14:paraId="7A016FFA" w14:textId="77777777" w:rsidR="00432447" w:rsidRPr="002D21BA" w:rsidRDefault="00432447" w:rsidP="002D21BA">
            <w:pPr>
              <w:tabs>
                <w:tab w:val="left" w:pos="585"/>
                <w:tab w:val="left" w:pos="4368"/>
              </w:tabs>
              <w:spacing w:before="6" w:after="6"/>
            </w:pPr>
            <w:r w:rsidRPr="002D21BA">
              <w:t>2.1</w:t>
            </w:r>
            <w:r w:rsidRPr="002D21BA">
              <w:tab/>
              <w:t>Composition:</w:t>
            </w:r>
          </w:p>
        </w:tc>
        <w:tc>
          <w:tcPr>
            <w:tcW w:w="3544" w:type="dxa"/>
          </w:tcPr>
          <w:p w14:paraId="2431B44C" w14:textId="77777777" w:rsidR="00432447" w:rsidRPr="002D21BA" w:rsidRDefault="00432447" w:rsidP="002D21BA">
            <w:pPr>
              <w:spacing w:before="6" w:after="6"/>
            </w:pPr>
            <w:r w:rsidRPr="002D21BA">
              <w:t>hexanitrostilbene</w:t>
            </w:r>
          </w:p>
        </w:tc>
      </w:tr>
      <w:tr w:rsidR="00432447" w:rsidRPr="002D21BA" w14:paraId="0A1AFEDE" w14:textId="77777777" w:rsidTr="002D21BA">
        <w:tc>
          <w:tcPr>
            <w:tcW w:w="2835" w:type="dxa"/>
          </w:tcPr>
          <w:p w14:paraId="6FCB8529" w14:textId="77777777" w:rsidR="00432447" w:rsidRPr="002D21BA" w:rsidRDefault="00432447" w:rsidP="002D21BA">
            <w:pPr>
              <w:tabs>
                <w:tab w:val="left" w:pos="585"/>
                <w:tab w:val="left" w:pos="4368"/>
              </w:tabs>
              <w:spacing w:before="6" w:after="6"/>
            </w:pPr>
            <w:r w:rsidRPr="002D21BA">
              <w:t>2.2</w:t>
            </w:r>
            <w:r w:rsidRPr="002D21BA">
              <w:tab/>
              <w:t>Molecular formula:</w:t>
            </w:r>
          </w:p>
        </w:tc>
        <w:tc>
          <w:tcPr>
            <w:tcW w:w="3544" w:type="dxa"/>
          </w:tcPr>
          <w:p w14:paraId="6DC06CCE" w14:textId="77777777" w:rsidR="00432447" w:rsidRPr="002D21BA" w:rsidRDefault="00432447" w:rsidP="002D21BA">
            <w:pPr>
              <w:spacing w:before="6" w:after="6"/>
            </w:pPr>
            <w:r w:rsidRPr="002D21BA">
              <w:t>C</w:t>
            </w:r>
            <w:r w:rsidRPr="002D21BA">
              <w:rPr>
                <w:vertAlign w:val="subscript"/>
              </w:rPr>
              <w:t>14</w:t>
            </w:r>
            <w:r w:rsidRPr="002D21BA">
              <w:t>H</w:t>
            </w:r>
            <w:r w:rsidRPr="002D21BA">
              <w:rPr>
                <w:vertAlign w:val="subscript"/>
              </w:rPr>
              <w:t>6</w:t>
            </w:r>
            <w:r w:rsidRPr="002D21BA">
              <w:t>N</w:t>
            </w:r>
            <w:r w:rsidRPr="002D21BA">
              <w:rPr>
                <w:vertAlign w:val="subscript"/>
              </w:rPr>
              <w:t>6</w:t>
            </w:r>
            <w:r w:rsidRPr="002D21BA">
              <w:t>O</w:t>
            </w:r>
            <w:r w:rsidRPr="002D21BA">
              <w:rPr>
                <w:vertAlign w:val="subscript"/>
              </w:rPr>
              <w:t>12</w:t>
            </w:r>
          </w:p>
        </w:tc>
      </w:tr>
      <w:tr w:rsidR="00432447" w:rsidRPr="002D21BA" w14:paraId="0D433073" w14:textId="77777777" w:rsidTr="002D21BA">
        <w:tc>
          <w:tcPr>
            <w:tcW w:w="2835" w:type="dxa"/>
          </w:tcPr>
          <w:p w14:paraId="48B05102" w14:textId="77777777" w:rsidR="00432447" w:rsidRPr="002D21BA" w:rsidRDefault="00432447" w:rsidP="002D21BA">
            <w:pPr>
              <w:tabs>
                <w:tab w:val="left" w:pos="585"/>
                <w:tab w:val="left" w:pos="4368"/>
              </w:tabs>
              <w:spacing w:before="6" w:after="6"/>
            </w:pPr>
            <w:r w:rsidRPr="002D21BA">
              <w:t>2.3</w:t>
            </w:r>
            <w:r w:rsidRPr="002D21BA">
              <w:tab/>
              <w:t>Physical form:</w:t>
            </w:r>
          </w:p>
        </w:tc>
        <w:tc>
          <w:tcPr>
            <w:tcW w:w="3544" w:type="dxa"/>
          </w:tcPr>
          <w:p w14:paraId="2F2082B5" w14:textId="77777777" w:rsidR="00432447" w:rsidRPr="002D21BA" w:rsidRDefault="00432447" w:rsidP="002D21BA">
            <w:pPr>
              <w:spacing w:before="6" w:after="6"/>
            </w:pPr>
            <w:r w:rsidRPr="002D21BA">
              <w:t>powder</w:t>
            </w:r>
          </w:p>
        </w:tc>
      </w:tr>
      <w:tr w:rsidR="00432447" w:rsidRPr="002D21BA" w14:paraId="348ED50E" w14:textId="77777777" w:rsidTr="002D21BA">
        <w:tc>
          <w:tcPr>
            <w:tcW w:w="2835" w:type="dxa"/>
          </w:tcPr>
          <w:p w14:paraId="65A66552" w14:textId="77777777" w:rsidR="00432447" w:rsidRPr="002D21BA" w:rsidRDefault="00432447" w:rsidP="002D21BA">
            <w:pPr>
              <w:tabs>
                <w:tab w:val="left" w:pos="585"/>
                <w:tab w:val="left" w:pos="4368"/>
              </w:tabs>
              <w:spacing w:before="6" w:after="6"/>
            </w:pPr>
            <w:r w:rsidRPr="002D21BA">
              <w:t>2.4</w:t>
            </w:r>
            <w:r w:rsidRPr="002D21BA">
              <w:tab/>
              <w:t>Colour:</w:t>
            </w:r>
          </w:p>
        </w:tc>
        <w:tc>
          <w:tcPr>
            <w:tcW w:w="3544" w:type="dxa"/>
          </w:tcPr>
          <w:p w14:paraId="3B89E7CF" w14:textId="77777777" w:rsidR="00432447" w:rsidRPr="002D21BA" w:rsidRDefault="00432447" w:rsidP="002D21BA">
            <w:pPr>
              <w:spacing w:before="6" w:after="6"/>
            </w:pPr>
            <w:r w:rsidRPr="002D21BA">
              <w:t>yellow orange</w:t>
            </w:r>
          </w:p>
        </w:tc>
      </w:tr>
      <w:tr w:rsidR="00432447" w:rsidRPr="002D21BA" w14:paraId="4DDF0B9A" w14:textId="77777777" w:rsidTr="002D21BA">
        <w:tc>
          <w:tcPr>
            <w:tcW w:w="2835" w:type="dxa"/>
          </w:tcPr>
          <w:p w14:paraId="6690404B" w14:textId="77777777" w:rsidR="00432447" w:rsidRPr="002D21BA" w:rsidRDefault="00432447" w:rsidP="002D21BA">
            <w:pPr>
              <w:tabs>
                <w:tab w:val="left" w:pos="585"/>
                <w:tab w:val="left" w:pos="4368"/>
              </w:tabs>
              <w:spacing w:before="6" w:after="6"/>
            </w:pPr>
            <w:r w:rsidRPr="002D21BA">
              <w:t>2.5</w:t>
            </w:r>
            <w:r w:rsidRPr="002D21BA">
              <w:tab/>
              <w:t>Apparent density:</w:t>
            </w:r>
          </w:p>
        </w:tc>
        <w:tc>
          <w:tcPr>
            <w:tcW w:w="3544" w:type="dxa"/>
          </w:tcPr>
          <w:p w14:paraId="46FF5EA7" w14:textId="77777777" w:rsidR="00432447" w:rsidRPr="002D21BA" w:rsidRDefault="00432447" w:rsidP="002D21BA">
            <w:pPr>
              <w:spacing w:before="6" w:after="6"/>
            </w:pPr>
            <w:r w:rsidRPr="002D21BA">
              <w:t>1700 kg /m</w:t>
            </w:r>
            <w:r w:rsidRPr="002D21BA">
              <w:rPr>
                <w:vertAlign w:val="superscript"/>
              </w:rPr>
              <w:t>3</w:t>
            </w:r>
          </w:p>
        </w:tc>
      </w:tr>
      <w:tr w:rsidR="00432447" w:rsidRPr="002D21BA" w14:paraId="6E0939ED" w14:textId="77777777" w:rsidTr="002D21BA">
        <w:tc>
          <w:tcPr>
            <w:tcW w:w="2835" w:type="dxa"/>
          </w:tcPr>
          <w:p w14:paraId="00CCF21C" w14:textId="77777777" w:rsidR="00432447" w:rsidRPr="002D21BA" w:rsidRDefault="00432447" w:rsidP="002D21BA">
            <w:pPr>
              <w:tabs>
                <w:tab w:val="left" w:pos="585"/>
                <w:tab w:val="left" w:pos="4368"/>
              </w:tabs>
              <w:spacing w:before="6" w:after="6"/>
            </w:pPr>
            <w:r w:rsidRPr="002D21BA">
              <w:t>2.6</w:t>
            </w:r>
            <w:r w:rsidRPr="002D21BA">
              <w:tab/>
              <w:t>Particle size:</w:t>
            </w:r>
          </w:p>
        </w:tc>
        <w:tc>
          <w:tcPr>
            <w:tcW w:w="3544" w:type="dxa"/>
          </w:tcPr>
          <w:p w14:paraId="5170C382" w14:textId="77777777" w:rsidR="00432447" w:rsidRPr="002D21BA" w:rsidRDefault="00432447" w:rsidP="002D21BA">
            <w:pPr>
              <w:spacing w:before="6" w:after="6"/>
            </w:pPr>
            <w:r w:rsidRPr="002D21BA">
              <w:t>0.1 – 0.3 mm</w:t>
            </w:r>
          </w:p>
        </w:tc>
      </w:tr>
      <w:tr w:rsidR="00432447" w:rsidRPr="002D21BA" w14:paraId="0F069ECB" w14:textId="77777777" w:rsidTr="002D21BA">
        <w:tc>
          <w:tcPr>
            <w:tcW w:w="2835" w:type="dxa"/>
          </w:tcPr>
          <w:p w14:paraId="73002D62" w14:textId="77777777" w:rsidR="00432447" w:rsidRPr="002D21BA" w:rsidRDefault="00432447" w:rsidP="002D21BA">
            <w:pPr>
              <w:tabs>
                <w:tab w:val="left" w:pos="585"/>
                <w:tab w:val="left" w:pos="4368"/>
              </w:tabs>
              <w:spacing w:before="6" w:after="6"/>
            </w:pPr>
          </w:p>
        </w:tc>
        <w:tc>
          <w:tcPr>
            <w:tcW w:w="3544" w:type="dxa"/>
          </w:tcPr>
          <w:p w14:paraId="68DA0535" w14:textId="77777777" w:rsidR="00432447" w:rsidRPr="002D21BA" w:rsidRDefault="00432447" w:rsidP="002D21BA">
            <w:pPr>
              <w:spacing w:before="6" w:after="6"/>
            </w:pPr>
          </w:p>
        </w:tc>
      </w:tr>
      <w:tr w:rsidR="00432447" w:rsidRPr="002D21BA" w14:paraId="09C44F5F" w14:textId="77777777" w:rsidTr="002D21BA">
        <w:tc>
          <w:tcPr>
            <w:tcW w:w="2835" w:type="dxa"/>
          </w:tcPr>
          <w:p w14:paraId="0C0691BD" w14:textId="77777777" w:rsidR="00432447" w:rsidRPr="002D21BA" w:rsidRDefault="00432447" w:rsidP="002D21BA">
            <w:pPr>
              <w:tabs>
                <w:tab w:val="left" w:pos="585"/>
                <w:tab w:val="left" w:pos="4368"/>
              </w:tabs>
              <w:spacing w:before="6" w:after="6"/>
            </w:pPr>
            <w:r w:rsidRPr="002D21BA">
              <w:rPr>
                <w:b/>
                <w:bCs/>
              </w:rPr>
              <w:t>3.</w:t>
            </w:r>
            <w:r w:rsidRPr="002D21BA">
              <w:rPr>
                <w:b/>
                <w:bCs/>
              </w:rPr>
              <w:tab/>
              <w:t>Box 2</w:t>
            </w:r>
            <w:r w:rsidRPr="002D21BA">
              <w:t>:</w:t>
            </w:r>
          </w:p>
        </w:tc>
        <w:tc>
          <w:tcPr>
            <w:tcW w:w="3544" w:type="dxa"/>
          </w:tcPr>
          <w:p w14:paraId="7311B7C7" w14:textId="77777777" w:rsidR="00432447" w:rsidRPr="002D21BA" w:rsidRDefault="00432447" w:rsidP="002D21BA">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Is the substance manufactured with the view to producing a practical explosive or pyrotechnic effect?</w:t>
            </w:r>
          </w:p>
        </w:tc>
      </w:tr>
      <w:tr w:rsidR="00432447" w:rsidRPr="002D21BA" w14:paraId="09AECC27" w14:textId="77777777" w:rsidTr="002D21BA">
        <w:tc>
          <w:tcPr>
            <w:tcW w:w="2835" w:type="dxa"/>
          </w:tcPr>
          <w:p w14:paraId="4B25AF93" w14:textId="77777777" w:rsidR="00432447" w:rsidRPr="002D21BA" w:rsidRDefault="00432447" w:rsidP="002D21BA">
            <w:pPr>
              <w:tabs>
                <w:tab w:val="left" w:pos="585"/>
                <w:tab w:val="left" w:pos="4368"/>
              </w:tabs>
              <w:spacing w:before="6" w:after="6"/>
            </w:pPr>
            <w:r w:rsidRPr="002D21BA">
              <w:t>3.1</w:t>
            </w:r>
            <w:r w:rsidRPr="002D21BA">
              <w:tab/>
              <w:t>Answer:</w:t>
            </w:r>
          </w:p>
        </w:tc>
        <w:tc>
          <w:tcPr>
            <w:tcW w:w="3544" w:type="dxa"/>
          </w:tcPr>
          <w:p w14:paraId="7FCD7FDA" w14:textId="77777777" w:rsidR="00432447" w:rsidRPr="002D21BA" w:rsidRDefault="00432447" w:rsidP="002D21BA">
            <w:pPr>
              <w:spacing w:before="6" w:after="6"/>
            </w:pPr>
            <w:r w:rsidRPr="002D21BA">
              <w:t>Yes</w:t>
            </w:r>
          </w:p>
        </w:tc>
      </w:tr>
      <w:tr w:rsidR="00432447" w:rsidRPr="002D21BA" w14:paraId="093DF767" w14:textId="77777777" w:rsidTr="002D21BA">
        <w:tc>
          <w:tcPr>
            <w:tcW w:w="2835" w:type="dxa"/>
          </w:tcPr>
          <w:p w14:paraId="11DAB4AF" w14:textId="77777777" w:rsidR="00432447" w:rsidRPr="002D21BA" w:rsidRDefault="00432447" w:rsidP="002D21BA">
            <w:pPr>
              <w:tabs>
                <w:tab w:val="left" w:pos="585"/>
                <w:tab w:val="left" w:pos="4368"/>
              </w:tabs>
              <w:spacing w:before="6" w:after="6"/>
            </w:pPr>
            <w:r w:rsidRPr="002D21BA">
              <w:t>3.2</w:t>
            </w:r>
            <w:r w:rsidRPr="002D21BA">
              <w:tab/>
              <w:t>Exit</w:t>
            </w:r>
          </w:p>
        </w:tc>
        <w:tc>
          <w:tcPr>
            <w:tcW w:w="3544" w:type="dxa"/>
          </w:tcPr>
          <w:p w14:paraId="0E52601D" w14:textId="77777777" w:rsidR="00432447" w:rsidRPr="002D21BA" w:rsidRDefault="00432447" w:rsidP="002D21BA">
            <w:pPr>
              <w:spacing w:before="6" w:after="6"/>
            </w:pPr>
            <w:r w:rsidRPr="002D21BA">
              <w:t>Go to Box 10</w:t>
            </w:r>
          </w:p>
        </w:tc>
      </w:tr>
      <w:tr w:rsidR="00432447" w:rsidRPr="002D21BA" w14:paraId="048DCE7C" w14:textId="77777777" w:rsidTr="002D21BA">
        <w:tc>
          <w:tcPr>
            <w:tcW w:w="2835" w:type="dxa"/>
          </w:tcPr>
          <w:p w14:paraId="2948ED1B" w14:textId="77777777" w:rsidR="00432447" w:rsidRPr="002D21BA" w:rsidRDefault="00432447" w:rsidP="002D21BA">
            <w:pPr>
              <w:tabs>
                <w:tab w:val="left" w:pos="585"/>
                <w:tab w:val="left" w:pos="4368"/>
              </w:tabs>
              <w:spacing w:before="6" w:after="6"/>
            </w:pPr>
          </w:p>
        </w:tc>
        <w:tc>
          <w:tcPr>
            <w:tcW w:w="3544" w:type="dxa"/>
          </w:tcPr>
          <w:p w14:paraId="6DBCF19C" w14:textId="77777777" w:rsidR="00432447" w:rsidRPr="002D21BA" w:rsidRDefault="00432447" w:rsidP="002D21BA">
            <w:pPr>
              <w:spacing w:before="6" w:after="6"/>
            </w:pPr>
          </w:p>
        </w:tc>
      </w:tr>
      <w:tr w:rsidR="00432447" w:rsidRPr="002D21BA" w14:paraId="78829C03" w14:textId="77777777" w:rsidTr="002D21BA">
        <w:tc>
          <w:tcPr>
            <w:tcW w:w="2835" w:type="dxa"/>
          </w:tcPr>
          <w:p w14:paraId="4F37123C" w14:textId="77777777" w:rsidR="00432447" w:rsidRPr="002D21BA" w:rsidRDefault="00432447" w:rsidP="002D21BA">
            <w:pPr>
              <w:keepNext/>
              <w:keepLines/>
              <w:tabs>
                <w:tab w:val="left" w:pos="585"/>
                <w:tab w:val="left" w:pos="4368"/>
              </w:tabs>
              <w:spacing w:before="6" w:after="6"/>
              <w:rPr>
                <w:b/>
                <w:bCs/>
              </w:rPr>
            </w:pPr>
            <w:r w:rsidRPr="002D21BA">
              <w:rPr>
                <w:b/>
                <w:bCs/>
              </w:rPr>
              <w:t>4.</w:t>
            </w:r>
            <w:r w:rsidRPr="002D21BA">
              <w:rPr>
                <w:b/>
                <w:bCs/>
              </w:rPr>
              <w:tab/>
              <w:t>Box 10:</w:t>
            </w:r>
          </w:p>
        </w:tc>
        <w:tc>
          <w:tcPr>
            <w:tcW w:w="3544" w:type="dxa"/>
          </w:tcPr>
          <w:p w14:paraId="0EC36190" w14:textId="77777777" w:rsidR="00432447" w:rsidRPr="002D21BA" w:rsidRDefault="00432447" w:rsidP="002D21BA">
            <w:pPr>
              <w:keepNext/>
              <w:keepLines/>
              <w:tabs>
                <w:tab w:val="left" w:pos="585"/>
                <w:tab w:val="left" w:pos="4368"/>
              </w:tabs>
              <w:spacing w:before="6" w:after="6"/>
              <w:rPr>
                <w:b/>
                <w:bCs/>
              </w:rPr>
            </w:pPr>
            <w:r w:rsidRPr="002D21BA">
              <w:rPr>
                <w:b/>
              </w:rPr>
              <w:t>Substance to be considered in this class</w:t>
            </w:r>
          </w:p>
        </w:tc>
      </w:tr>
      <w:tr w:rsidR="00432447" w:rsidRPr="002D21BA" w14:paraId="115EC268" w14:textId="77777777" w:rsidTr="002D21BA">
        <w:tc>
          <w:tcPr>
            <w:tcW w:w="2835" w:type="dxa"/>
          </w:tcPr>
          <w:p w14:paraId="45A822F7" w14:textId="77777777" w:rsidR="00432447" w:rsidRPr="002D21BA" w:rsidRDefault="00432447" w:rsidP="002D21BA">
            <w:pPr>
              <w:tabs>
                <w:tab w:val="left" w:pos="585"/>
                <w:tab w:val="left" w:pos="4368"/>
              </w:tabs>
              <w:spacing w:before="6" w:after="6"/>
            </w:pPr>
          </w:p>
        </w:tc>
        <w:tc>
          <w:tcPr>
            <w:tcW w:w="3544" w:type="dxa"/>
          </w:tcPr>
          <w:p w14:paraId="5E522B94" w14:textId="77777777" w:rsidR="00432447" w:rsidRPr="002D21BA" w:rsidRDefault="00432447" w:rsidP="002D21BA">
            <w:pPr>
              <w:spacing w:before="6" w:after="6"/>
            </w:pPr>
          </w:p>
        </w:tc>
      </w:tr>
      <w:tr w:rsidR="00432447" w:rsidRPr="002D21BA" w14:paraId="7C88CFDA" w14:textId="77777777" w:rsidTr="002D21BA">
        <w:tc>
          <w:tcPr>
            <w:tcW w:w="2835" w:type="dxa"/>
          </w:tcPr>
          <w:p w14:paraId="7B54C9FF" w14:textId="77777777" w:rsidR="00432447" w:rsidRPr="002D21BA" w:rsidRDefault="00432447" w:rsidP="002D21BA">
            <w:pPr>
              <w:keepNext/>
              <w:keepLines/>
              <w:tabs>
                <w:tab w:val="left" w:pos="585"/>
                <w:tab w:val="left" w:pos="4368"/>
              </w:tabs>
              <w:spacing w:before="6" w:after="6"/>
              <w:rPr>
                <w:b/>
                <w:bCs/>
              </w:rPr>
            </w:pPr>
            <w:r w:rsidRPr="002D21BA">
              <w:rPr>
                <w:b/>
                <w:bCs/>
              </w:rPr>
              <w:t>5.</w:t>
            </w:r>
            <w:r w:rsidRPr="002D21BA">
              <w:rPr>
                <w:b/>
                <w:bCs/>
              </w:rPr>
              <w:tab/>
              <w:t>Box 11:</w:t>
            </w:r>
          </w:p>
        </w:tc>
        <w:tc>
          <w:tcPr>
            <w:tcW w:w="3544" w:type="dxa"/>
          </w:tcPr>
          <w:p w14:paraId="7ED64101" w14:textId="77777777" w:rsidR="00432447" w:rsidRPr="002D21BA" w:rsidRDefault="00432447" w:rsidP="002D21BA">
            <w:pPr>
              <w:keepNext/>
              <w:keepLines/>
              <w:tabs>
                <w:tab w:val="left" w:pos="585"/>
                <w:tab w:val="left" w:pos="4368"/>
              </w:tabs>
              <w:spacing w:before="6" w:after="6"/>
              <w:rPr>
                <w:b/>
                <w:bCs/>
              </w:rPr>
            </w:pPr>
            <w:r w:rsidRPr="002D21BA">
              <w:t>Test Series 3</w:t>
            </w:r>
          </w:p>
        </w:tc>
      </w:tr>
      <w:tr w:rsidR="00432447" w:rsidRPr="002D21BA" w14:paraId="25520073" w14:textId="77777777" w:rsidTr="002D21BA">
        <w:tc>
          <w:tcPr>
            <w:tcW w:w="2835" w:type="dxa"/>
          </w:tcPr>
          <w:p w14:paraId="279ACE37" w14:textId="77777777" w:rsidR="00432447" w:rsidRPr="002D21BA" w:rsidRDefault="00432447" w:rsidP="002D21BA">
            <w:pPr>
              <w:tabs>
                <w:tab w:val="left" w:pos="585"/>
                <w:tab w:val="left" w:pos="4368"/>
              </w:tabs>
              <w:spacing w:before="6" w:after="6"/>
            </w:pPr>
            <w:r w:rsidRPr="002D21BA">
              <w:t>5.1</w:t>
            </w:r>
            <w:r w:rsidRPr="002D21BA">
              <w:tab/>
              <w:t>Thermal stability:</w:t>
            </w:r>
          </w:p>
        </w:tc>
        <w:tc>
          <w:tcPr>
            <w:tcW w:w="3544" w:type="dxa"/>
          </w:tcPr>
          <w:p w14:paraId="78E5DCBC" w14:textId="77777777" w:rsidR="00432447" w:rsidRPr="002D21BA" w:rsidRDefault="00432447" w:rsidP="002D21BA">
            <w:pPr>
              <w:keepNext/>
              <w:keepLines/>
              <w:tabs>
                <w:tab w:val="left" w:pos="585"/>
                <w:tab w:val="left" w:pos="4368"/>
              </w:tabs>
              <w:spacing w:before="6" w:after="6"/>
            </w:pPr>
            <w:r w:rsidRPr="002D21BA">
              <w:t>75 °C/48 hour test (test 3 (c))</w:t>
            </w:r>
          </w:p>
        </w:tc>
      </w:tr>
      <w:tr w:rsidR="00432447" w:rsidRPr="002D21BA" w14:paraId="1F47F8CC" w14:textId="77777777" w:rsidTr="002D21BA">
        <w:tc>
          <w:tcPr>
            <w:tcW w:w="2835" w:type="dxa"/>
          </w:tcPr>
          <w:p w14:paraId="55E801D6" w14:textId="77777777" w:rsidR="00432447" w:rsidRPr="002D21BA" w:rsidRDefault="00432447" w:rsidP="002D21BA">
            <w:pPr>
              <w:tabs>
                <w:tab w:val="left" w:pos="585"/>
                <w:tab w:val="left" w:pos="4368"/>
              </w:tabs>
              <w:spacing w:before="6" w:after="6"/>
            </w:pPr>
            <w:r w:rsidRPr="002D21BA">
              <w:t>5.2</w:t>
            </w:r>
            <w:r w:rsidRPr="002D21BA">
              <w:tab/>
              <w:t>Sample conditions:</w:t>
            </w:r>
          </w:p>
        </w:tc>
        <w:tc>
          <w:tcPr>
            <w:tcW w:w="3544" w:type="dxa"/>
          </w:tcPr>
          <w:p w14:paraId="409B4236" w14:textId="77777777" w:rsidR="00432447" w:rsidRPr="002D21BA" w:rsidRDefault="00432447" w:rsidP="002D21BA">
            <w:pPr>
              <w:spacing w:before="6" w:after="6"/>
            </w:pPr>
            <w:r w:rsidRPr="002D21BA">
              <w:t>100 g of substance at 75 °C</w:t>
            </w:r>
          </w:p>
        </w:tc>
      </w:tr>
      <w:tr w:rsidR="00432447" w:rsidRPr="002D21BA" w14:paraId="7B0700F9" w14:textId="77777777" w:rsidTr="002D21BA">
        <w:tc>
          <w:tcPr>
            <w:tcW w:w="2835" w:type="dxa"/>
          </w:tcPr>
          <w:p w14:paraId="27206228" w14:textId="77777777" w:rsidR="00432447" w:rsidRPr="002D21BA" w:rsidRDefault="00432447" w:rsidP="002D21BA">
            <w:pPr>
              <w:tabs>
                <w:tab w:val="left" w:pos="585"/>
                <w:tab w:val="left" w:pos="4368"/>
              </w:tabs>
              <w:spacing w:before="6" w:after="6"/>
            </w:pPr>
            <w:r w:rsidRPr="002D21BA">
              <w:t>5.3</w:t>
            </w:r>
            <w:r w:rsidRPr="002D21BA">
              <w:tab/>
              <w:t>Observations:</w:t>
            </w:r>
          </w:p>
        </w:tc>
        <w:tc>
          <w:tcPr>
            <w:tcW w:w="3544" w:type="dxa"/>
          </w:tcPr>
          <w:p w14:paraId="20626D47" w14:textId="77777777" w:rsidR="00432447" w:rsidRPr="002D21BA" w:rsidRDefault="00432447" w:rsidP="002D21BA">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No ignition, explosion, self-heating or visible decomposition</w:t>
            </w:r>
          </w:p>
        </w:tc>
      </w:tr>
      <w:tr w:rsidR="00432447" w:rsidRPr="002D21BA" w14:paraId="4D619209" w14:textId="77777777" w:rsidTr="002D21BA">
        <w:tc>
          <w:tcPr>
            <w:tcW w:w="2835" w:type="dxa"/>
          </w:tcPr>
          <w:p w14:paraId="56BD5BE6" w14:textId="77777777" w:rsidR="00432447" w:rsidRPr="002D21BA" w:rsidRDefault="00432447" w:rsidP="002D21BA">
            <w:pPr>
              <w:tabs>
                <w:tab w:val="left" w:pos="585"/>
                <w:tab w:val="left" w:pos="4368"/>
              </w:tabs>
              <w:spacing w:before="6" w:after="6"/>
            </w:pPr>
            <w:r w:rsidRPr="002D21BA">
              <w:t>5.4</w:t>
            </w:r>
            <w:r w:rsidRPr="002D21BA">
              <w:tab/>
              <w:t>Result:</w:t>
            </w:r>
          </w:p>
        </w:tc>
        <w:tc>
          <w:tcPr>
            <w:tcW w:w="3544" w:type="dxa"/>
          </w:tcPr>
          <w:p w14:paraId="397B61BE" w14:textId="77777777" w:rsidR="00432447" w:rsidRPr="002D21BA" w:rsidRDefault="00432447" w:rsidP="002D21BA">
            <w:pPr>
              <w:tabs>
                <w:tab w:val="left" w:pos="585"/>
                <w:tab w:val="left" w:pos="4368"/>
              </w:tabs>
              <w:spacing w:before="6" w:after="6"/>
            </w:pPr>
            <w:r w:rsidRPr="002D21BA">
              <w:t>"-", thermally stable</w:t>
            </w:r>
          </w:p>
        </w:tc>
      </w:tr>
      <w:tr w:rsidR="00432447" w:rsidRPr="002D21BA" w14:paraId="6045C8CC" w14:textId="77777777" w:rsidTr="002D21BA">
        <w:tc>
          <w:tcPr>
            <w:tcW w:w="2835" w:type="dxa"/>
          </w:tcPr>
          <w:p w14:paraId="332C3F35" w14:textId="77777777" w:rsidR="00432447" w:rsidRPr="002D21BA" w:rsidRDefault="00432447" w:rsidP="002D21BA">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lastRenderedPageBreak/>
              <w:t>5.5</w:t>
            </w:r>
            <w:r w:rsidRPr="002D21BA">
              <w:tab/>
              <w:t>Impact sensitivity:</w:t>
            </w:r>
          </w:p>
        </w:tc>
        <w:tc>
          <w:tcPr>
            <w:tcW w:w="3544" w:type="dxa"/>
          </w:tcPr>
          <w:p w14:paraId="4381A939" w14:textId="77777777" w:rsidR="00432447" w:rsidRPr="002D21BA" w:rsidRDefault="00432447" w:rsidP="002D21BA">
            <w:pPr>
              <w:keepNext/>
              <w:numPr>
                <w:ilvl w:val="12"/>
                <w:numId w:val="0"/>
              </w:numPr>
              <w:tabs>
                <w:tab w:val="left" w:pos="585"/>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BAM fallhammer test (test 3 (a) (ii))</w:t>
            </w:r>
          </w:p>
        </w:tc>
      </w:tr>
      <w:tr w:rsidR="00432447" w:rsidRPr="002D21BA" w14:paraId="4A686962" w14:textId="77777777" w:rsidTr="002D21BA">
        <w:tc>
          <w:tcPr>
            <w:tcW w:w="2835" w:type="dxa"/>
          </w:tcPr>
          <w:p w14:paraId="703512D2" w14:textId="77777777" w:rsidR="00432447" w:rsidRPr="002D21BA" w:rsidRDefault="00432447" w:rsidP="002D21BA">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5.6</w:t>
            </w:r>
            <w:r w:rsidRPr="002D21BA">
              <w:tab/>
              <w:t>Sample conditions:</w:t>
            </w:r>
          </w:p>
        </w:tc>
        <w:tc>
          <w:tcPr>
            <w:tcW w:w="3544" w:type="dxa"/>
          </w:tcPr>
          <w:p w14:paraId="3F2004E4" w14:textId="77777777" w:rsidR="00432447" w:rsidRPr="002D21BA" w:rsidRDefault="00432447" w:rsidP="002D21BA">
            <w:pPr>
              <w:keepNext/>
              <w:numPr>
                <w:ilvl w:val="12"/>
                <w:numId w:val="0"/>
              </w:numPr>
              <w:tabs>
                <w:tab w:val="left" w:pos="585"/>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as received</w:t>
            </w:r>
          </w:p>
        </w:tc>
      </w:tr>
      <w:tr w:rsidR="00432447" w:rsidRPr="002D21BA" w14:paraId="409E4593" w14:textId="77777777" w:rsidTr="002D21BA">
        <w:tc>
          <w:tcPr>
            <w:tcW w:w="2835" w:type="dxa"/>
          </w:tcPr>
          <w:p w14:paraId="229FA42D" w14:textId="77777777" w:rsidR="00432447" w:rsidRPr="002D21BA" w:rsidRDefault="00432447" w:rsidP="002D21BA">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5.7</w:t>
            </w:r>
            <w:r w:rsidRPr="002D21BA">
              <w:tab/>
              <w:t>Observations:</w:t>
            </w:r>
          </w:p>
        </w:tc>
        <w:tc>
          <w:tcPr>
            <w:tcW w:w="3544" w:type="dxa"/>
          </w:tcPr>
          <w:p w14:paraId="616A2870" w14:textId="77777777" w:rsidR="00432447" w:rsidRPr="002D21BA" w:rsidRDefault="00432447" w:rsidP="002D21BA">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Limiting impact energy 5 J</w:t>
            </w:r>
          </w:p>
        </w:tc>
      </w:tr>
      <w:tr w:rsidR="00432447" w:rsidRPr="002D21BA" w14:paraId="325FA170" w14:textId="77777777" w:rsidTr="002D21BA">
        <w:tc>
          <w:tcPr>
            <w:tcW w:w="2835" w:type="dxa"/>
          </w:tcPr>
          <w:p w14:paraId="12E00008" w14:textId="77777777" w:rsidR="00432447" w:rsidRPr="002D21BA" w:rsidRDefault="00432447" w:rsidP="002D21BA">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5.8</w:t>
            </w:r>
            <w:r w:rsidRPr="002D21BA">
              <w:tab/>
              <w:t>Result:</w:t>
            </w:r>
          </w:p>
        </w:tc>
        <w:tc>
          <w:tcPr>
            <w:tcW w:w="3544" w:type="dxa"/>
          </w:tcPr>
          <w:p w14:paraId="366DEE66" w14:textId="4F1681A7" w:rsidR="00432447" w:rsidRPr="002D21BA" w:rsidRDefault="00432447" w:rsidP="0071214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 xml:space="preserve">"-", not unstable in </w:t>
            </w:r>
            <w:r w:rsidR="00712144">
              <w:t xml:space="preserve">the </w:t>
            </w:r>
            <w:r w:rsidRPr="002D21BA">
              <w:t xml:space="preserve">form </w:t>
            </w:r>
            <w:r w:rsidR="00712144">
              <w:t xml:space="preserve">it was </w:t>
            </w:r>
            <w:r w:rsidRPr="002D21BA">
              <w:t>tested</w:t>
            </w:r>
          </w:p>
        </w:tc>
      </w:tr>
      <w:tr w:rsidR="00432447" w:rsidRPr="002D21BA" w14:paraId="3A38D730" w14:textId="77777777" w:rsidTr="002D21BA">
        <w:tc>
          <w:tcPr>
            <w:tcW w:w="2835" w:type="dxa"/>
          </w:tcPr>
          <w:p w14:paraId="19C10C1F" w14:textId="77777777" w:rsidR="00432447" w:rsidRPr="002D21BA" w:rsidRDefault="00432447" w:rsidP="002D21BA">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5.9</w:t>
            </w:r>
            <w:r w:rsidRPr="002D21BA">
              <w:tab/>
              <w:t>Friction sensitivity:</w:t>
            </w:r>
          </w:p>
        </w:tc>
        <w:tc>
          <w:tcPr>
            <w:tcW w:w="3544" w:type="dxa"/>
          </w:tcPr>
          <w:p w14:paraId="1DFAD136" w14:textId="77777777" w:rsidR="00432447" w:rsidRPr="002D21BA" w:rsidRDefault="00432447" w:rsidP="002D21BA">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BAM friction test (test 3 (b) (i))</w:t>
            </w:r>
          </w:p>
        </w:tc>
      </w:tr>
      <w:tr w:rsidR="00432447" w:rsidRPr="002D21BA" w14:paraId="7D999837" w14:textId="77777777" w:rsidTr="002D21BA">
        <w:tc>
          <w:tcPr>
            <w:tcW w:w="2835" w:type="dxa"/>
          </w:tcPr>
          <w:p w14:paraId="31A42CB9" w14:textId="77777777" w:rsidR="00432447" w:rsidRPr="002D21BA" w:rsidRDefault="00432447" w:rsidP="002D21BA">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5.10</w:t>
            </w:r>
            <w:r w:rsidRPr="002D21BA">
              <w:tab/>
              <w:t>Sample conditions:</w:t>
            </w:r>
          </w:p>
        </w:tc>
        <w:tc>
          <w:tcPr>
            <w:tcW w:w="3544" w:type="dxa"/>
          </w:tcPr>
          <w:p w14:paraId="02547859" w14:textId="77777777" w:rsidR="00432447" w:rsidRPr="002D21BA" w:rsidRDefault="00432447" w:rsidP="002D21BA">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as received</w:t>
            </w:r>
          </w:p>
        </w:tc>
      </w:tr>
      <w:tr w:rsidR="00432447" w:rsidRPr="002D21BA" w14:paraId="3F815ADB" w14:textId="77777777" w:rsidTr="002D21BA">
        <w:tc>
          <w:tcPr>
            <w:tcW w:w="2835" w:type="dxa"/>
          </w:tcPr>
          <w:p w14:paraId="0871646E" w14:textId="77777777" w:rsidR="00432447" w:rsidRPr="002D21BA" w:rsidRDefault="00432447" w:rsidP="002D21BA">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5.11</w:t>
            </w:r>
            <w:r w:rsidRPr="002D21BA">
              <w:tab/>
              <w:t>Observations:</w:t>
            </w:r>
          </w:p>
        </w:tc>
        <w:tc>
          <w:tcPr>
            <w:tcW w:w="3544" w:type="dxa"/>
          </w:tcPr>
          <w:p w14:paraId="0126907A" w14:textId="77777777" w:rsidR="00432447" w:rsidRPr="002D21BA" w:rsidRDefault="00432447" w:rsidP="002D21BA">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Limiting load &gt; 240  N</w:t>
            </w:r>
          </w:p>
        </w:tc>
      </w:tr>
      <w:tr w:rsidR="00432447" w:rsidRPr="002D21BA" w14:paraId="38B1DB8E" w14:textId="77777777" w:rsidTr="002D21BA">
        <w:tc>
          <w:tcPr>
            <w:tcW w:w="2835" w:type="dxa"/>
          </w:tcPr>
          <w:p w14:paraId="608768C9" w14:textId="77777777" w:rsidR="00432447" w:rsidRPr="002D21BA" w:rsidRDefault="00432447" w:rsidP="002D21BA">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5.12</w:t>
            </w:r>
            <w:r w:rsidRPr="002D21BA">
              <w:tab/>
              <w:t>Result:</w:t>
            </w:r>
          </w:p>
        </w:tc>
        <w:tc>
          <w:tcPr>
            <w:tcW w:w="3544" w:type="dxa"/>
          </w:tcPr>
          <w:p w14:paraId="45CBDB88" w14:textId="58629D16" w:rsidR="00432447" w:rsidRPr="002D21BA" w:rsidRDefault="00432447" w:rsidP="002D21BA">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 xml:space="preserve">"-", not unstable </w:t>
            </w:r>
            <w:r w:rsidR="00712144" w:rsidRPr="002A3CA8">
              <w:rPr>
                <w:color w:val="000000" w:themeColor="text1"/>
              </w:rPr>
              <w:t xml:space="preserve">in </w:t>
            </w:r>
            <w:r w:rsidR="00712144">
              <w:rPr>
                <w:color w:val="000000" w:themeColor="text1"/>
              </w:rPr>
              <w:t xml:space="preserve">the </w:t>
            </w:r>
            <w:r w:rsidR="00712144" w:rsidRPr="002A3CA8">
              <w:rPr>
                <w:color w:val="000000" w:themeColor="text1"/>
              </w:rPr>
              <w:t xml:space="preserve">form </w:t>
            </w:r>
            <w:r w:rsidR="00712144">
              <w:rPr>
                <w:color w:val="000000" w:themeColor="text1"/>
              </w:rPr>
              <w:t xml:space="preserve">it was </w:t>
            </w:r>
            <w:r w:rsidR="00712144" w:rsidRPr="002A3CA8">
              <w:rPr>
                <w:color w:val="000000" w:themeColor="text1"/>
              </w:rPr>
              <w:t>tested</w:t>
            </w:r>
          </w:p>
        </w:tc>
      </w:tr>
      <w:tr w:rsidR="00432447" w:rsidRPr="002D21BA" w14:paraId="7770C5AB" w14:textId="77777777" w:rsidTr="002D21BA">
        <w:tc>
          <w:tcPr>
            <w:tcW w:w="2835" w:type="dxa"/>
          </w:tcPr>
          <w:p w14:paraId="1A40A6B0" w14:textId="77777777" w:rsidR="00432447" w:rsidRPr="002D21BA" w:rsidRDefault="00432447" w:rsidP="002D21BA">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ind w:left="567" w:hanging="567"/>
            </w:pPr>
            <w:r w:rsidRPr="002D21BA">
              <w:t>5.13</w:t>
            </w:r>
            <w:r w:rsidRPr="002D21BA">
              <w:tab/>
              <w:t>Ease of deflagration to detonation transition</w:t>
            </w:r>
          </w:p>
        </w:tc>
        <w:tc>
          <w:tcPr>
            <w:tcW w:w="3544" w:type="dxa"/>
          </w:tcPr>
          <w:p w14:paraId="3D476815" w14:textId="77777777" w:rsidR="00432447" w:rsidRPr="002D21BA" w:rsidRDefault="00432447" w:rsidP="002D21BA">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Small scale burning test (test 3 (d))</w:t>
            </w:r>
          </w:p>
        </w:tc>
      </w:tr>
      <w:tr w:rsidR="00432447" w:rsidRPr="002D21BA" w14:paraId="7FFD1BD1" w14:textId="77777777" w:rsidTr="002D21BA">
        <w:tc>
          <w:tcPr>
            <w:tcW w:w="2835" w:type="dxa"/>
          </w:tcPr>
          <w:p w14:paraId="3C5C1B5F" w14:textId="77777777" w:rsidR="00432447" w:rsidRPr="002D21BA" w:rsidRDefault="00432447" w:rsidP="002D21BA">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5.14</w:t>
            </w:r>
            <w:r w:rsidRPr="002D21BA">
              <w:tab/>
              <w:t>Sample conditions:</w:t>
            </w:r>
          </w:p>
        </w:tc>
        <w:tc>
          <w:tcPr>
            <w:tcW w:w="3544" w:type="dxa"/>
          </w:tcPr>
          <w:p w14:paraId="3492D4DE" w14:textId="77777777" w:rsidR="00432447" w:rsidRPr="002D21BA" w:rsidRDefault="00432447" w:rsidP="002D21BA">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Ambient temperature</w:t>
            </w:r>
          </w:p>
        </w:tc>
      </w:tr>
      <w:tr w:rsidR="00432447" w:rsidRPr="002D21BA" w14:paraId="3C928DDE" w14:textId="77777777" w:rsidTr="002D21BA">
        <w:tc>
          <w:tcPr>
            <w:tcW w:w="2835" w:type="dxa"/>
          </w:tcPr>
          <w:p w14:paraId="2C211298" w14:textId="77777777" w:rsidR="00432447" w:rsidRPr="002D21BA" w:rsidRDefault="00432447" w:rsidP="002D21BA">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5.15</w:t>
            </w:r>
            <w:r w:rsidRPr="002D21BA">
              <w:tab/>
              <w:t>Observations:</w:t>
            </w:r>
          </w:p>
        </w:tc>
        <w:tc>
          <w:tcPr>
            <w:tcW w:w="3544" w:type="dxa"/>
          </w:tcPr>
          <w:p w14:paraId="0BD319D4" w14:textId="77777777" w:rsidR="00432447" w:rsidRPr="002D21BA" w:rsidRDefault="00432447" w:rsidP="002D21BA">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 xml:space="preserve">Ignites and burns </w:t>
            </w:r>
          </w:p>
        </w:tc>
      </w:tr>
      <w:tr w:rsidR="00432447" w:rsidRPr="002D21BA" w14:paraId="1AEC0014" w14:textId="77777777" w:rsidTr="002D21BA">
        <w:tc>
          <w:tcPr>
            <w:tcW w:w="2835" w:type="dxa"/>
          </w:tcPr>
          <w:p w14:paraId="5D594BCC" w14:textId="77777777" w:rsidR="00432447" w:rsidRPr="002D21BA" w:rsidRDefault="00432447" w:rsidP="002D21BA">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5.16</w:t>
            </w:r>
            <w:r w:rsidRPr="002D21BA">
              <w:tab/>
              <w:t>Result:</w:t>
            </w:r>
          </w:p>
        </w:tc>
        <w:tc>
          <w:tcPr>
            <w:tcW w:w="3544" w:type="dxa"/>
          </w:tcPr>
          <w:p w14:paraId="45BDBC42" w14:textId="498161F1" w:rsidR="00432447" w:rsidRPr="002D21BA" w:rsidRDefault="00432447" w:rsidP="002D21BA">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 xml:space="preserve">"-", not unstable in </w:t>
            </w:r>
            <w:r w:rsidR="00712144">
              <w:t xml:space="preserve">the </w:t>
            </w:r>
            <w:r w:rsidRPr="002D21BA">
              <w:t xml:space="preserve">form </w:t>
            </w:r>
            <w:r w:rsidR="00712144">
              <w:t xml:space="preserve">it was </w:t>
            </w:r>
            <w:r w:rsidRPr="002D21BA">
              <w:t>tested</w:t>
            </w:r>
          </w:p>
        </w:tc>
      </w:tr>
      <w:tr w:rsidR="00432447" w:rsidRPr="002D21BA" w14:paraId="7AF6FA65" w14:textId="77777777" w:rsidTr="002D21BA">
        <w:tc>
          <w:tcPr>
            <w:tcW w:w="2835" w:type="dxa"/>
          </w:tcPr>
          <w:p w14:paraId="6ACBB968" w14:textId="77777777" w:rsidR="00432447" w:rsidRPr="002D21BA" w:rsidRDefault="00432447" w:rsidP="002D21BA">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5.17</w:t>
            </w:r>
            <w:r w:rsidRPr="002D21BA">
              <w:tab/>
              <w:t>Exit:</w:t>
            </w:r>
          </w:p>
        </w:tc>
        <w:tc>
          <w:tcPr>
            <w:tcW w:w="3544" w:type="dxa"/>
          </w:tcPr>
          <w:p w14:paraId="2494C930" w14:textId="77777777" w:rsidR="00432447" w:rsidRPr="002D21BA" w:rsidRDefault="00432447" w:rsidP="002D21BA">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Go to box 12</w:t>
            </w:r>
          </w:p>
        </w:tc>
      </w:tr>
      <w:tr w:rsidR="00432447" w:rsidRPr="002D21BA" w14:paraId="3D374999" w14:textId="77777777" w:rsidTr="002D21BA">
        <w:tc>
          <w:tcPr>
            <w:tcW w:w="2835" w:type="dxa"/>
          </w:tcPr>
          <w:p w14:paraId="6FF0EB3A" w14:textId="77777777" w:rsidR="00432447" w:rsidRPr="002D21BA" w:rsidRDefault="00432447" w:rsidP="002D21BA">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p>
        </w:tc>
        <w:tc>
          <w:tcPr>
            <w:tcW w:w="3544" w:type="dxa"/>
          </w:tcPr>
          <w:p w14:paraId="087CF7B3" w14:textId="77777777" w:rsidR="00432447" w:rsidRPr="002D21BA" w:rsidRDefault="00432447" w:rsidP="002D21BA">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p>
        </w:tc>
      </w:tr>
      <w:tr w:rsidR="00432447" w:rsidRPr="002D21BA" w14:paraId="20F32105" w14:textId="77777777" w:rsidTr="002D21BA">
        <w:tc>
          <w:tcPr>
            <w:tcW w:w="2835" w:type="dxa"/>
          </w:tcPr>
          <w:p w14:paraId="0D0F3592" w14:textId="77777777" w:rsidR="00432447" w:rsidRPr="002D21BA" w:rsidRDefault="00432447" w:rsidP="002D21BA">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rPr>
                <w:b/>
                <w:bCs/>
              </w:rPr>
              <w:t>6.</w:t>
            </w:r>
            <w:r w:rsidRPr="002D21BA">
              <w:rPr>
                <w:b/>
                <w:bCs/>
              </w:rPr>
              <w:tab/>
              <w:t>Box 12:</w:t>
            </w:r>
          </w:p>
        </w:tc>
        <w:tc>
          <w:tcPr>
            <w:tcW w:w="3544" w:type="dxa"/>
          </w:tcPr>
          <w:p w14:paraId="1B86E45A" w14:textId="77777777" w:rsidR="00432447" w:rsidRPr="002D21BA" w:rsidRDefault="00432447" w:rsidP="002D21BA">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Is it thermally stable?</w:t>
            </w:r>
          </w:p>
        </w:tc>
      </w:tr>
      <w:tr w:rsidR="00432447" w:rsidRPr="002D21BA" w14:paraId="4C374E86" w14:textId="77777777" w:rsidTr="002D21BA">
        <w:tc>
          <w:tcPr>
            <w:tcW w:w="2835" w:type="dxa"/>
          </w:tcPr>
          <w:p w14:paraId="2A468BDE" w14:textId="77777777" w:rsidR="00432447" w:rsidRPr="002D21BA" w:rsidRDefault="00432447" w:rsidP="002D21BA">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b/>
                <w:bCs/>
              </w:rPr>
            </w:pPr>
            <w:r w:rsidRPr="002D21BA">
              <w:t>6.1</w:t>
            </w:r>
            <w:r w:rsidRPr="002D21BA">
              <w:tab/>
              <w:t>Answer from test 3(c):</w:t>
            </w:r>
          </w:p>
        </w:tc>
        <w:tc>
          <w:tcPr>
            <w:tcW w:w="3544" w:type="dxa"/>
          </w:tcPr>
          <w:p w14:paraId="6F708F53" w14:textId="77777777" w:rsidR="00432447" w:rsidRPr="002D21BA" w:rsidRDefault="00432447" w:rsidP="002D21BA">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Yes</w:t>
            </w:r>
          </w:p>
        </w:tc>
      </w:tr>
      <w:tr w:rsidR="00432447" w:rsidRPr="002D21BA" w14:paraId="1A4995E7" w14:textId="77777777" w:rsidTr="002D21BA">
        <w:tc>
          <w:tcPr>
            <w:tcW w:w="2835" w:type="dxa"/>
          </w:tcPr>
          <w:p w14:paraId="00CC4FC3" w14:textId="77777777" w:rsidR="00432447" w:rsidRPr="002D21BA" w:rsidRDefault="00432447" w:rsidP="002D21BA">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6.2</w:t>
            </w:r>
            <w:r w:rsidRPr="002D21BA">
              <w:tab/>
              <w:t>Exit:</w:t>
            </w:r>
          </w:p>
        </w:tc>
        <w:tc>
          <w:tcPr>
            <w:tcW w:w="3544" w:type="dxa"/>
          </w:tcPr>
          <w:p w14:paraId="391CA097" w14:textId="77777777" w:rsidR="00432447" w:rsidRPr="002D21BA" w:rsidRDefault="00432447" w:rsidP="002D21BA">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Go to box 13</w:t>
            </w:r>
          </w:p>
        </w:tc>
      </w:tr>
      <w:tr w:rsidR="00432447" w:rsidRPr="002D21BA" w14:paraId="482F8D5F" w14:textId="77777777" w:rsidTr="002D21BA">
        <w:tc>
          <w:tcPr>
            <w:tcW w:w="2835" w:type="dxa"/>
          </w:tcPr>
          <w:p w14:paraId="14088414" w14:textId="77777777" w:rsidR="00432447" w:rsidRPr="002D21BA" w:rsidRDefault="00432447" w:rsidP="002D21BA">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p>
        </w:tc>
        <w:tc>
          <w:tcPr>
            <w:tcW w:w="3544" w:type="dxa"/>
          </w:tcPr>
          <w:p w14:paraId="25BFBFD8" w14:textId="77777777" w:rsidR="00432447" w:rsidRPr="002D21BA" w:rsidRDefault="00432447" w:rsidP="002D21BA">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p>
        </w:tc>
      </w:tr>
      <w:tr w:rsidR="00432447" w:rsidRPr="002D21BA" w14:paraId="411BB66E" w14:textId="77777777" w:rsidTr="002D21BA">
        <w:tc>
          <w:tcPr>
            <w:tcW w:w="2835" w:type="dxa"/>
          </w:tcPr>
          <w:p w14:paraId="634F4F6D" w14:textId="77777777" w:rsidR="00432447" w:rsidRPr="002D21BA" w:rsidRDefault="00432447" w:rsidP="002D21BA">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rPr>
                <w:b/>
                <w:bCs/>
              </w:rPr>
              <w:t>7.</w:t>
            </w:r>
            <w:r w:rsidRPr="002D21BA">
              <w:rPr>
                <w:b/>
                <w:bCs/>
              </w:rPr>
              <w:tab/>
              <w:t>Box 13:</w:t>
            </w:r>
          </w:p>
        </w:tc>
        <w:tc>
          <w:tcPr>
            <w:tcW w:w="3544" w:type="dxa"/>
          </w:tcPr>
          <w:p w14:paraId="74A6E13C" w14:textId="77777777" w:rsidR="00432447" w:rsidRPr="002D21BA" w:rsidRDefault="00432447" w:rsidP="002D21BA">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Is it unstable in the form it was tested?</w:t>
            </w:r>
          </w:p>
        </w:tc>
      </w:tr>
      <w:tr w:rsidR="00432447" w:rsidRPr="002D21BA" w14:paraId="7A2D9A02" w14:textId="77777777" w:rsidTr="002D21BA">
        <w:tc>
          <w:tcPr>
            <w:tcW w:w="2835" w:type="dxa"/>
          </w:tcPr>
          <w:p w14:paraId="5F3268B6" w14:textId="77777777" w:rsidR="00432447" w:rsidRPr="002D21BA" w:rsidRDefault="00432447" w:rsidP="002D21BA">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b/>
                <w:bCs/>
              </w:rPr>
            </w:pPr>
            <w:r w:rsidRPr="002D21BA">
              <w:t>7.1</w:t>
            </w:r>
            <w:r w:rsidRPr="002D21BA">
              <w:tab/>
              <w:t>Answer from Test Series 3:</w:t>
            </w:r>
          </w:p>
        </w:tc>
        <w:tc>
          <w:tcPr>
            <w:tcW w:w="3544" w:type="dxa"/>
          </w:tcPr>
          <w:p w14:paraId="2BE7E449" w14:textId="77777777" w:rsidR="00432447" w:rsidRPr="002D21BA" w:rsidRDefault="00432447" w:rsidP="002D21BA">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No</w:t>
            </w:r>
          </w:p>
        </w:tc>
      </w:tr>
      <w:tr w:rsidR="00432447" w:rsidRPr="002D21BA" w14:paraId="735307A2" w14:textId="77777777" w:rsidTr="002D21BA">
        <w:tc>
          <w:tcPr>
            <w:tcW w:w="2835" w:type="dxa"/>
          </w:tcPr>
          <w:p w14:paraId="427A4898" w14:textId="77777777" w:rsidR="00432447" w:rsidRPr="002D21BA" w:rsidRDefault="00432447" w:rsidP="002D21BA">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7.2</w:t>
            </w:r>
            <w:r w:rsidRPr="002D21BA">
              <w:tab/>
              <w:t>Exit:</w:t>
            </w:r>
          </w:p>
        </w:tc>
        <w:tc>
          <w:tcPr>
            <w:tcW w:w="3544" w:type="dxa"/>
          </w:tcPr>
          <w:p w14:paraId="683FD173" w14:textId="77777777" w:rsidR="00432447" w:rsidRPr="002D21BA" w:rsidRDefault="00432447" w:rsidP="002D21BA">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Go to box 19</w:t>
            </w:r>
          </w:p>
        </w:tc>
      </w:tr>
      <w:tr w:rsidR="00432447" w:rsidRPr="002D21BA" w14:paraId="5E0D9624" w14:textId="77777777" w:rsidTr="002D21BA">
        <w:tc>
          <w:tcPr>
            <w:tcW w:w="2835" w:type="dxa"/>
          </w:tcPr>
          <w:p w14:paraId="5358D068" w14:textId="77777777" w:rsidR="00432447" w:rsidRPr="002D21BA" w:rsidRDefault="00432447" w:rsidP="002D21BA">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p>
        </w:tc>
        <w:tc>
          <w:tcPr>
            <w:tcW w:w="3544" w:type="dxa"/>
          </w:tcPr>
          <w:p w14:paraId="113FF7AE" w14:textId="77777777" w:rsidR="00432447" w:rsidRPr="002D21BA" w:rsidRDefault="00432447" w:rsidP="002D21BA">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p>
        </w:tc>
      </w:tr>
      <w:tr w:rsidR="00432447" w:rsidRPr="002D21BA" w14:paraId="6233CB64" w14:textId="77777777" w:rsidTr="002D21BA">
        <w:tc>
          <w:tcPr>
            <w:tcW w:w="2835" w:type="dxa"/>
          </w:tcPr>
          <w:p w14:paraId="4A45CB4E" w14:textId="77777777" w:rsidR="00432447" w:rsidRPr="002D21BA" w:rsidRDefault="00432447" w:rsidP="002D21BA">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rPr>
                <w:b/>
                <w:bCs/>
              </w:rPr>
              <w:t>8.</w:t>
            </w:r>
            <w:r w:rsidRPr="002D21BA">
              <w:rPr>
                <w:b/>
                <w:bCs/>
              </w:rPr>
              <w:tab/>
              <w:t>Conclusion:</w:t>
            </w:r>
          </w:p>
        </w:tc>
        <w:tc>
          <w:tcPr>
            <w:tcW w:w="3544" w:type="dxa"/>
          </w:tcPr>
          <w:p w14:paraId="72953C36" w14:textId="77777777" w:rsidR="00432447" w:rsidRPr="002D21BA" w:rsidRDefault="00432447" w:rsidP="002D21BA">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 xml:space="preserve">PROVISIONALLY ACCEPT INTO THIS CLASS </w:t>
            </w:r>
          </w:p>
        </w:tc>
      </w:tr>
      <w:tr w:rsidR="00432447" w:rsidRPr="002D21BA" w14:paraId="245B067E" w14:textId="77777777" w:rsidTr="002D21BA">
        <w:tc>
          <w:tcPr>
            <w:tcW w:w="2835" w:type="dxa"/>
          </w:tcPr>
          <w:p w14:paraId="780EAB31" w14:textId="77777777" w:rsidR="00432447" w:rsidRPr="002D21BA" w:rsidRDefault="00432447" w:rsidP="002D21BA">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b/>
                <w:bCs/>
              </w:rPr>
            </w:pPr>
            <w:r w:rsidRPr="002D21BA">
              <w:t>8.1</w:t>
            </w:r>
            <w:r w:rsidRPr="002D21BA">
              <w:tab/>
              <w:t>Exit:</w:t>
            </w:r>
          </w:p>
        </w:tc>
        <w:tc>
          <w:tcPr>
            <w:tcW w:w="3544" w:type="dxa"/>
          </w:tcPr>
          <w:p w14:paraId="65CA7E45" w14:textId="77777777" w:rsidR="00432447" w:rsidRPr="002D21BA" w:rsidRDefault="00432447" w:rsidP="002D21BA">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pPr>
            <w:r w:rsidRPr="002D21BA">
              <w:t>Apply procedure for assignment to a division of the class of explosives</w:t>
            </w:r>
          </w:p>
        </w:tc>
      </w:tr>
    </w:tbl>
    <w:p w14:paraId="5314D90D" w14:textId="77777777" w:rsidR="00432447" w:rsidRPr="00432447" w:rsidRDefault="00432447" w:rsidP="00432447">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sz w:val="22"/>
          <w:szCs w:val="22"/>
        </w:rPr>
      </w:pPr>
      <w:r w:rsidRPr="00432447">
        <w:rPr>
          <w:sz w:val="22"/>
          <w:szCs w:val="22"/>
        </w:rPr>
        <w:br w:type="page"/>
      </w:r>
    </w:p>
    <w:p w14:paraId="61D7BA49" w14:textId="3CCF6667" w:rsidR="00432447" w:rsidRPr="00893711" w:rsidRDefault="00432447" w:rsidP="00AF73CE">
      <w:pPr>
        <w:numPr>
          <w:ilvl w:val="12"/>
          <w:numId w:val="0"/>
        </w:numPr>
        <w:tabs>
          <w:tab w:val="left" w:pos="718"/>
          <w:tab w:val="left" w:pos="1398"/>
          <w:tab w:val="left" w:pos="2192"/>
          <w:tab w:val="left" w:pos="2872"/>
          <w:tab w:val="left" w:pos="3609"/>
          <w:tab w:val="left" w:pos="4402"/>
          <w:tab w:val="left" w:pos="5253"/>
          <w:tab w:val="left" w:pos="6046"/>
          <w:tab w:val="left" w:pos="6784"/>
          <w:tab w:val="left" w:pos="7521"/>
          <w:tab w:val="left" w:pos="8258"/>
        </w:tabs>
        <w:ind w:left="2268" w:right="1134"/>
        <w:jc w:val="center"/>
        <w:rPr>
          <w:b/>
          <w:bCs/>
          <w:szCs w:val="22"/>
        </w:rPr>
      </w:pPr>
      <w:r w:rsidRPr="00893711">
        <w:rPr>
          <w:b/>
          <w:bCs/>
          <w:szCs w:val="22"/>
        </w:rPr>
        <w:lastRenderedPageBreak/>
        <w:t>Figure 10.6 (b):</w:t>
      </w:r>
      <w:r w:rsidRPr="00893711">
        <w:rPr>
          <w:b/>
          <w:bCs/>
          <w:szCs w:val="22"/>
        </w:rPr>
        <w:tab/>
      </w:r>
      <w:r w:rsidR="00AF73CE">
        <w:rPr>
          <w:b/>
          <w:bCs/>
          <w:szCs w:val="22"/>
        </w:rPr>
        <w:t xml:space="preserve"> </w:t>
      </w:r>
      <w:r w:rsidR="00AF73CE">
        <w:rPr>
          <w:b/>
          <w:bCs/>
          <w:szCs w:val="22"/>
        </w:rPr>
        <w:br/>
      </w:r>
      <w:r w:rsidRPr="00893711">
        <w:rPr>
          <w:b/>
          <w:bCs/>
          <w:szCs w:val="22"/>
        </w:rPr>
        <w:t>FLOW CHART FOR THE PROVISIONAL ACCEPTANCE OF HEXANITROSTILBENE</w:t>
      </w:r>
      <w:r w:rsidRPr="00893711" w:rsidDel="00CB143B">
        <w:rPr>
          <w:b/>
          <w:bCs/>
          <w:szCs w:val="22"/>
        </w:rPr>
        <w:t xml:space="preserve"> </w:t>
      </w:r>
      <w:r w:rsidRPr="00893711">
        <w:rPr>
          <w:b/>
          <w:bCs/>
          <w:szCs w:val="22"/>
        </w:rPr>
        <w:t>IN THE CLASS OF EXPLOSIVES</w:t>
      </w:r>
    </w:p>
    <w:p w14:paraId="2C12784F" w14:textId="77777777" w:rsidR="00432447" w:rsidRPr="00432447" w:rsidRDefault="00432447" w:rsidP="00432447">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sz w:val="24"/>
          <w:szCs w:val="24"/>
        </w:rPr>
      </w:pPr>
    </w:p>
    <w:p w14:paraId="5B9E36DB" w14:textId="77777777" w:rsidR="00432447" w:rsidRDefault="00432447" w:rsidP="00893711">
      <w:pPr>
        <w:numPr>
          <w:ilvl w:val="12"/>
          <w:numId w:val="0"/>
        </w:numPr>
        <w:tabs>
          <w:tab w:val="left" w:pos="831"/>
          <w:tab w:val="left" w:pos="1455"/>
          <w:tab w:val="left" w:pos="1682"/>
          <w:tab w:val="left" w:pos="2248"/>
        </w:tabs>
        <w:jc w:val="center"/>
        <w:rPr>
          <w:b/>
          <w:bCs/>
          <w:sz w:val="22"/>
          <w:szCs w:val="22"/>
        </w:rPr>
      </w:pPr>
      <w:r>
        <w:object w:dxaOrig="8836" w:dyaOrig="11521" w14:anchorId="507042EF">
          <v:shape id="_x0000_i1030" type="#_x0000_t75" style="width:440.5pt;height:8in" o:ole="">
            <v:imagedata r:id="rId19" o:title=""/>
          </v:shape>
          <o:OLEObject Type="Embed" ProgID="Visio.Drawing.15" ShapeID="_x0000_i1030" DrawAspect="Content" ObjectID="_1580041237" r:id="rId20"/>
        </w:object>
      </w:r>
    </w:p>
    <w:p w14:paraId="00548672" w14:textId="65DD5573" w:rsidR="00432447" w:rsidRPr="00893711" w:rsidRDefault="00432447" w:rsidP="00893711">
      <w:pPr>
        <w:suppressAutoHyphens w:val="0"/>
        <w:spacing w:line="240" w:lineRule="auto"/>
        <w:ind w:left="2268" w:right="1134"/>
        <w:jc w:val="both"/>
        <w:rPr>
          <w:b/>
          <w:bCs/>
        </w:rPr>
      </w:pPr>
      <w:r>
        <w:rPr>
          <w:b/>
          <w:bCs/>
          <w:sz w:val="22"/>
          <w:szCs w:val="22"/>
        </w:rPr>
        <w:br w:type="page"/>
      </w:r>
    </w:p>
    <w:tbl>
      <w:tblPr>
        <w:tblW w:w="6378" w:type="dxa"/>
        <w:tblInd w:w="2339" w:type="dxa"/>
        <w:tblLayout w:type="fixed"/>
        <w:tblCellMar>
          <w:left w:w="70" w:type="dxa"/>
          <w:right w:w="70" w:type="dxa"/>
        </w:tblCellMar>
        <w:tblLook w:val="0000" w:firstRow="0" w:lastRow="0" w:firstColumn="0" w:lastColumn="0" w:noHBand="0" w:noVBand="0"/>
      </w:tblPr>
      <w:tblGrid>
        <w:gridCol w:w="3828"/>
        <w:gridCol w:w="2550"/>
      </w:tblGrid>
      <w:tr w:rsidR="00AF73CE" w:rsidRPr="00893711" w14:paraId="55264DA3" w14:textId="77777777" w:rsidTr="00AF73CE">
        <w:tc>
          <w:tcPr>
            <w:tcW w:w="6378" w:type="dxa"/>
            <w:gridSpan w:val="2"/>
          </w:tcPr>
          <w:p w14:paraId="2778822A" w14:textId="752269AC" w:rsidR="00AF73CE" w:rsidRPr="00893711" w:rsidRDefault="00AF73CE" w:rsidP="00AF73CE">
            <w:pPr>
              <w:tabs>
                <w:tab w:val="left" w:pos="540"/>
              </w:tabs>
              <w:spacing w:before="6" w:after="120" w:line="240" w:lineRule="auto"/>
              <w:ind w:left="-74"/>
              <w:jc w:val="center"/>
            </w:pPr>
            <w:r w:rsidRPr="00893711">
              <w:rPr>
                <w:b/>
                <w:bCs/>
              </w:rPr>
              <w:lastRenderedPageBreak/>
              <w:t>Figure 10.6 (c):</w:t>
            </w:r>
            <w:r>
              <w:rPr>
                <w:b/>
                <w:bCs/>
              </w:rPr>
              <w:br/>
            </w:r>
            <w:r w:rsidRPr="00893711">
              <w:rPr>
                <w:b/>
                <w:bCs/>
              </w:rPr>
              <w:t>RESULTS FROM APPLICATION OF THE PROCEDURE</w:t>
            </w:r>
            <w:r w:rsidRPr="00893711">
              <w:t xml:space="preserve"> </w:t>
            </w:r>
            <w:r w:rsidRPr="00893711">
              <w:rPr>
                <w:b/>
              </w:rPr>
              <w:t xml:space="preserve">FOR </w:t>
            </w:r>
            <w:r w:rsidRPr="00893711">
              <w:rPr>
                <w:b/>
                <w:bCs/>
              </w:rPr>
              <w:t>ASSIGNMENT TO A DIVISION OF THE CLASS OF EXPLOSIVES (FIGURE 10.3) TO HEXANITROSTILBENE</w:t>
            </w:r>
          </w:p>
        </w:tc>
      </w:tr>
      <w:tr w:rsidR="00432447" w:rsidRPr="00893711" w14:paraId="6503340B" w14:textId="77777777" w:rsidTr="00893711">
        <w:tc>
          <w:tcPr>
            <w:tcW w:w="3828" w:type="dxa"/>
          </w:tcPr>
          <w:p w14:paraId="05B0C6D9" w14:textId="50BBDB76" w:rsidR="00432447" w:rsidRPr="00893711" w:rsidRDefault="00432447" w:rsidP="00893711">
            <w:pPr>
              <w:tabs>
                <w:tab w:val="left" w:pos="269"/>
                <w:tab w:val="left" w:pos="4140"/>
              </w:tabs>
              <w:spacing w:before="6" w:after="6"/>
              <w:ind w:left="-73"/>
            </w:pPr>
            <w:r w:rsidRPr="00893711">
              <w:rPr>
                <w:b/>
                <w:bCs/>
              </w:rPr>
              <w:t>1.Box 26:</w:t>
            </w:r>
          </w:p>
        </w:tc>
        <w:tc>
          <w:tcPr>
            <w:tcW w:w="2550" w:type="dxa"/>
          </w:tcPr>
          <w:p w14:paraId="69C927A7" w14:textId="77777777" w:rsidR="00432447" w:rsidRPr="00893711" w:rsidRDefault="00432447" w:rsidP="00893711">
            <w:pPr>
              <w:tabs>
                <w:tab w:val="left" w:pos="540"/>
              </w:tabs>
              <w:spacing w:before="6" w:after="6"/>
              <w:ind w:left="-73"/>
            </w:pPr>
            <w:r w:rsidRPr="00893711">
              <w:t>Is the substance a candidate for Division 1.5?</w:t>
            </w:r>
          </w:p>
        </w:tc>
      </w:tr>
      <w:tr w:rsidR="00432447" w:rsidRPr="00893711" w14:paraId="3CA582D6" w14:textId="77777777" w:rsidTr="00893711">
        <w:tc>
          <w:tcPr>
            <w:tcW w:w="3828" w:type="dxa"/>
          </w:tcPr>
          <w:p w14:paraId="46F065EF" w14:textId="7B2D0E81" w:rsidR="00432447" w:rsidRPr="00893711" w:rsidRDefault="00432447" w:rsidP="00893711">
            <w:pPr>
              <w:tabs>
                <w:tab w:val="left" w:pos="279"/>
                <w:tab w:val="left" w:pos="4140"/>
              </w:tabs>
              <w:spacing w:before="6" w:after="6"/>
              <w:ind w:left="-73"/>
            </w:pPr>
            <w:r w:rsidRPr="00893711">
              <w:t>1.1</w:t>
            </w:r>
            <w:r w:rsidR="00893711">
              <w:t xml:space="preserve"> </w:t>
            </w:r>
            <w:r w:rsidRPr="00893711">
              <w:t>Answer:</w:t>
            </w:r>
          </w:p>
        </w:tc>
        <w:tc>
          <w:tcPr>
            <w:tcW w:w="2550" w:type="dxa"/>
          </w:tcPr>
          <w:p w14:paraId="0F8356CC" w14:textId="77777777" w:rsidR="00432447" w:rsidRPr="00893711" w:rsidRDefault="00432447" w:rsidP="00893711">
            <w:pPr>
              <w:tabs>
                <w:tab w:val="left" w:pos="540"/>
                <w:tab w:val="left" w:pos="4140"/>
              </w:tabs>
              <w:spacing w:before="6" w:after="6"/>
              <w:ind w:left="-73"/>
            </w:pPr>
            <w:r w:rsidRPr="00893711">
              <w:t>No</w:t>
            </w:r>
          </w:p>
        </w:tc>
      </w:tr>
      <w:tr w:rsidR="00432447" w:rsidRPr="00893711" w14:paraId="2FDCDB81" w14:textId="77777777" w:rsidTr="00893711">
        <w:tc>
          <w:tcPr>
            <w:tcW w:w="3828" w:type="dxa"/>
          </w:tcPr>
          <w:p w14:paraId="34992475" w14:textId="1C9A0FB7" w:rsidR="00432447" w:rsidRPr="00893711" w:rsidRDefault="00432447" w:rsidP="00893711">
            <w:pPr>
              <w:tabs>
                <w:tab w:val="left" w:pos="279"/>
                <w:tab w:val="left" w:pos="4140"/>
              </w:tabs>
              <w:spacing w:before="6" w:after="6"/>
              <w:ind w:left="-73"/>
            </w:pPr>
            <w:r w:rsidRPr="00893711">
              <w:t>1.2</w:t>
            </w:r>
            <w:r w:rsidR="00893711">
              <w:t xml:space="preserve"> </w:t>
            </w:r>
            <w:r w:rsidRPr="00893711">
              <w:t>Result:</w:t>
            </w:r>
          </w:p>
        </w:tc>
        <w:tc>
          <w:tcPr>
            <w:tcW w:w="2550" w:type="dxa"/>
          </w:tcPr>
          <w:p w14:paraId="721878BD" w14:textId="77777777" w:rsidR="00432447" w:rsidRPr="00893711" w:rsidRDefault="00432447" w:rsidP="00893711">
            <w:pPr>
              <w:tabs>
                <w:tab w:val="left" w:pos="540"/>
                <w:tab w:val="left" w:pos="4140"/>
              </w:tabs>
              <w:spacing w:before="6" w:after="6"/>
              <w:ind w:left="-73"/>
            </w:pPr>
            <w:r w:rsidRPr="00893711">
              <w:t>Package the substance (box 30)</w:t>
            </w:r>
          </w:p>
        </w:tc>
      </w:tr>
      <w:tr w:rsidR="00432447" w:rsidRPr="00893711" w14:paraId="05921422" w14:textId="77777777" w:rsidTr="00893711">
        <w:tc>
          <w:tcPr>
            <w:tcW w:w="3828" w:type="dxa"/>
          </w:tcPr>
          <w:p w14:paraId="46DDAC9E" w14:textId="57B955DF" w:rsidR="00432447" w:rsidRPr="00893711" w:rsidRDefault="00432447" w:rsidP="00893711">
            <w:pPr>
              <w:tabs>
                <w:tab w:val="left" w:pos="279"/>
                <w:tab w:val="left" w:pos="4140"/>
              </w:tabs>
              <w:spacing w:before="6" w:after="6"/>
              <w:ind w:left="-73"/>
            </w:pPr>
            <w:r w:rsidRPr="00893711">
              <w:t>1.3</w:t>
            </w:r>
            <w:r w:rsidR="00893711">
              <w:t xml:space="preserve"> </w:t>
            </w:r>
            <w:r w:rsidRPr="00893711">
              <w:t>Exit:</w:t>
            </w:r>
          </w:p>
        </w:tc>
        <w:tc>
          <w:tcPr>
            <w:tcW w:w="2550" w:type="dxa"/>
          </w:tcPr>
          <w:p w14:paraId="4134118D" w14:textId="77777777" w:rsidR="00432447" w:rsidRPr="00893711" w:rsidRDefault="00432447" w:rsidP="00893711">
            <w:pPr>
              <w:tabs>
                <w:tab w:val="left" w:pos="540"/>
                <w:tab w:val="left" w:pos="4140"/>
              </w:tabs>
              <w:spacing w:before="6" w:after="6"/>
              <w:ind w:left="-73"/>
            </w:pPr>
            <w:r w:rsidRPr="00893711">
              <w:t>Go to box 31</w:t>
            </w:r>
          </w:p>
        </w:tc>
      </w:tr>
      <w:tr w:rsidR="00432447" w:rsidRPr="00893711" w14:paraId="79392DF9" w14:textId="77777777" w:rsidTr="00893711">
        <w:tc>
          <w:tcPr>
            <w:tcW w:w="3828" w:type="dxa"/>
          </w:tcPr>
          <w:p w14:paraId="501B21E2" w14:textId="77777777" w:rsidR="00432447" w:rsidRPr="00893711" w:rsidRDefault="00432447" w:rsidP="00893711">
            <w:pPr>
              <w:tabs>
                <w:tab w:val="left" w:pos="279"/>
              </w:tabs>
              <w:ind w:left="-73"/>
            </w:pPr>
          </w:p>
        </w:tc>
        <w:tc>
          <w:tcPr>
            <w:tcW w:w="2550" w:type="dxa"/>
          </w:tcPr>
          <w:p w14:paraId="3BEFCA85" w14:textId="77777777" w:rsidR="00432447" w:rsidRPr="00893711" w:rsidRDefault="00432447" w:rsidP="00893711">
            <w:pPr>
              <w:ind w:left="-73"/>
            </w:pPr>
          </w:p>
        </w:tc>
      </w:tr>
      <w:tr w:rsidR="00432447" w:rsidRPr="00893711" w14:paraId="24692898" w14:textId="77777777" w:rsidTr="00893711">
        <w:tc>
          <w:tcPr>
            <w:tcW w:w="3828" w:type="dxa"/>
          </w:tcPr>
          <w:p w14:paraId="21A5AB9C" w14:textId="059AA41A" w:rsidR="00432447" w:rsidRPr="00893711" w:rsidRDefault="00432447" w:rsidP="00893711">
            <w:pPr>
              <w:tabs>
                <w:tab w:val="left" w:pos="279"/>
                <w:tab w:val="left" w:pos="4140"/>
              </w:tabs>
              <w:spacing w:before="6" w:after="6"/>
              <w:ind w:left="-73"/>
            </w:pPr>
            <w:r w:rsidRPr="00893711">
              <w:rPr>
                <w:b/>
                <w:bCs/>
              </w:rPr>
              <w:t>2.</w:t>
            </w:r>
            <w:r w:rsidR="00893711">
              <w:rPr>
                <w:b/>
                <w:bCs/>
              </w:rPr>
              <w:t xml:space="preserve"> </w:t>
            </w:r>
            <w:r w:rsidRPr="00893711">
              <w:rPr>
                <w:b/>
                <w:bCs/>
              </w:rPr>
              <w:t xml:space="preserve">Box </w:t>
            </w:r>
            <w:r w:rsidRPr="00893711">
              <w:rPr>
                <w:b/>
              </w:rPr>
              <w:t>31</w:t>
            </w:r>
            <w:r w:rsidRPr="00893711">
              <w:t>:</w:t>
            </w:r>
          </w:p>
        </w:tc>
        <w:tc>
          <w:tcPr>
            <w:tcW w:w="2550" w:type="dxa"/>
          </w:tcPr>
          <w:p w14:paraId="6BB546C7" w14:textId="77777777" w:rsidR="00432447" w:rsidRPr="00893711" w:rsidRDefault="00432447" w:rsidP="00893711">
            <w:pPr>
              <w:tabs>
                <w:tab w:val="left" w:pos="540"/>
                <w:tab w:val="left" w:pos="4140"/>
              </w:tabs>
              <w:spacing w:before="6" w:after="6"/>
              <w:ind w:left="-73"/>
            </w:pPr>
            <w:r w:rsidRPr="00893711">
              <w:t>Test Series 6</w:t>
            </w:r>
          </w:p>
        </w:tc>
      </w:tr>
      <w:tr w:rsidR="00432447" w:rsidRPr="00893711" w14:paraId="4733C58C" w14:textId="77777777" w:rsidTr="00893711">
        <w:tc>
          <w:tcPr>
            <w:tcW w:w="3828" w:type="dxa"/>
          </w:tcPr>
          <w:p w14:paraId="71472310" w14:textId="0C359F0C" w:rsidR="00432447" w:rsidRPr="00893711" w:rsidRDefault="00432447" w:rsidP="00893711">
            <w:pPr>
              <w:tabs>
                <w:tab w:val="left" w:pos="27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ind w:left="-73"/>
            </w:pPr>
            <w:r w:rsidRPr="00893711">
              <w:t>2.1</w:t>
            </w:r>
            <w:r w:rsidR="00893711">
              <w:t xml:space="preserve"> </w:t>
            </w:r>
            <w:r w:rsidRPr="00893711">
              <w:t>Effect of initiation in the package:</w:t>
            </w:r>
          </w:p>
        </w:tc>
        <w:tc>
          <w:tcPr>
            <w:tcW w:w="2550" w:type="dxa"/>
          </w:tcPr>
          <w:p w14:paraId="51190077" w14:textId="77777777" w:rsidR="00432447" w:rsidRPr="00893711" w:rsidRDefault="00432447" w:rsidP="00893711">
            <w:pPr>
              <w:tabs>
                <w:tab w:val="left" w:pos="540"/>
                <w:tab w:val="left" w:pos="4140"/>
              </w:tabs>
              <w:spacing w:before="6" w:after="6"/>
              <w:ind w:left="-73"/>
            </w:pPr>
            <w:r w:rsidRPr="00893711">
              <w:t>Test 6 (a) with detonator</w:t>
            </w:r>
          </w:p>
        </w:tc>
      </w:tr>
      <w:tr w:rsidR="00432447" w:rsidRPr="00893711" w14:paraId="1C39B3C9" w14:textId="77777777" w:rsidTr="00893711">
        <w:tc>
          <w:tcPr>
            <w:tcW w:w="3828" w:type="dxa"/>
          </w:tcPr>
          <w:p w14:paraId="282E706A" w14:textId="023200AB" w:rsidR="00432447" w:rsidRPr="00893711" w:rsidRDefault="00432447" w:rsidP="00893711">
            <w:pPr>
              <w:tabs>
                <w:tab w:val="left" w:pos="279"/>
                <w:tab w:val="left" w:pos="4140"/>
              </w:tabs>
              <w:spacing w:before="6" w:after="6"/>
              <w:ind w:left="-73"/>
            </w:pPr>
            <w:r w:rsidRPr="00893711">
              <w:t>2.2</w:t>
            </w:r>
            <w:r w:rsidR="00893711">
              <w:t xml:space="preserve"> </w:t>
            </w:r>
            <w:r w:rsidRPr="00893711">
              <w:t>Sample conditions:</w:t>
            </w:r>
          </w:p>
        </w:tc>
        <w:tc>
          <w:tcPr>
            <w:tcW w:w="2550" w:type="dxa"/>
          </w:tcPr>
          <w:p w14:paraId="189B6335" w14:textId="77777777" w:rsidR="00432447" w:rsidRPr="00893711" w:rsidRDefault="00432447" w:rsidP="00893711">
            <w:pPr>
              <w:tabs>
                <w:tab w:val="left" w:pos="540"/>
                <w:tab w:val="left" w:pos="4140"/>
              </w:tabs>
              <w:spacing w:before="6" w:after="6"/>
              <w:ind w:left="-73"/>
            </w:pPr>
            <w:r w:rsidRPr="00893711">
              <w:t>Ambient temperature, 50 kg fibreboard drum</w:t>
            </w:r>
          </w:p>
        </w:tc>
      </w:tr>
      <w:tr w:rsidR="00432447" w:rsidRPr="00893711" w14:paraId="26C8EF7E" w14:textId="77777777" w:rsidTr="00893711">
        <w:tc>
          <w:tcPr>
            <w:tcW w:w="3828" w:type="dxa"/>
          </w:tcPr>
          <w:p w14:paraId="6CB2DD17" w14:textId="794EB3EE" w:rsidR="00432447" w:rsidRPr="00893711" w:rsidRDefault="00432447" w:rsidP="00893711">
            <w:pPr>
              <w:tabs>
                <w:tab w:val="left" w:pos="279"/>
                <w:tab w:val="left" w:pos="4140"/>
              </w:tabs>
              <w:spacing w:before="6" w:after="6"/>
              <w:ind w:left="-73"/>
            </w:pPr>
            <w:r w:rsidRPr="00893711">
              <w:t>2.3</w:t>
            </w:r>
            <w:r w:rsidR="00893711">
              <w:t xml:space="preserve"> </w:t>
            </w:r>
            <w:r w:rsidRPr="00893711">
              <w:t>Observations:</w:t>
            </w:r>
          </w:p>
        </w:tc>
        <w:tc>
          <w:tcPr>
            <w:tcW w:w="2550" w:type="dxa"/>
          </w:tcPr>
          <w:p w14:paraId="24D8A89A" w14:textId="77777777" w:rsidR="00432447" w:rsidRPr="00893711" w:rsidRDefault="00432447" w:rsidP="00893711">
            <w:pPr>
              <w:tabs>
                <w:tab w:val="left" w:pos="540"/>
                <w:tab w:val="left" w:pos="4140"/>
              </w:tabs>
              <w:spacing w:before="6" w:after="6"/>
              <w:ind w:left="-73"/>
            </w:pPr>
            <w:r w:rsidRPr="00893711">
              <w:t>Detonation, crater</w:t>
            </w:r>
          </w:p>
        </w:tc>
      </w:tr>
      <w:tr w:rsidR="00432447" w:rsidRPr="00893711" w14:paraId="03BFBF7F" w14:textId="77777777" w:rsidTr="00893711">
        <w:tc>
          <w:tcPr>
            <w:tcW w:w="3828" w:type="dxa"/>
          </w:tcPr>
          <w:p w14:paraId="05987C8F" w14:textId="5BCE2258" w:rsidR="00432447" w:rsidRPr="00893711" w:rsidRDefault="00432447" w:rsidP="00893711">
            <w:pPr>
              <w:tabs>
                <w:tab w:val="left" w:pos="279"/>
                <w:tab w:val="left" w:pos="4140"/>
              </w:tabs>
              <w:spacing w:before="6" w:after="6"/>
              <w:ind w:left="-73"/>
            </w:pPr>
            <w:r w:rsidRPr="00893711">
              <w:t>2.4</w:t>
            </w:r>
            <w:r w:rsidR="00893711">
              <w:t xml:space="preserve"> </w:t>
            </w:r>
            <w:r w:rsidRPr="00893711">
              <w:t>Result:</w:t>
            </w:r>
          </w:p>
        </w:tc>
        <w:tc>
          <w:tcPr>
            <w:tcW w:w="2550" w:type="dxa"/>
          </w:tcPr>
          <w:p w14:paraId="45EF2DE0" w14:textId="77777777" w:rsidR="00432447" w:rsidRPr="00893711" w:rsidRDefault="00432447" w:rsidP="00893711">
            <w:pPr>
              <w:tabs>
                <w:tab w:val="left" w:pos="540"/>
                <w:tab w:val="left" w:pos="4140"/>
              </w:tabs>
              <w:spacing w:before="6" w:after="6"/>
              <w:ind w:left="-73"/>
            </w:pPr>
            <w:r w:rsidRPr="00893711">
              <w:t>Mass explosion</w:t>
            </w:r>
          </w:p>
        </w:tc>
      </w:tr>
      <w:tr w:rsidR="00432447" w:rsidRPr="00893711" w14:paraId="37C44C0D" w14:textId="77777777" w:rsidTr="00893711">
        <w:tc>
          <w:tcPr>
            <w:tcW w:w="3828" w:type="dxa"/>
          </w:tcPr>
          <w:p w14:paraId="6E222BCC" w14:textId="064B6062" w:rsidR="00432447" w:rsidRPr="00893711" w:rsidRDefault="00432447" w:rsidP="00893711">
            <w:pPr>
              <w:tabs>
                <w:tab w:val="left" w:pos="27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ind w:left="-73"/>
            </w:pPr>
            <w:r w:rsidRPr="00893711">
              <w:t>2.5</w:t>
            </w:r>
            <w:r w:rsidR="00893711">
              <w:t xml:space="preserve"> </w:t>
            </w:r>
            <w:r w:rsidRPr="00893711">
              <w:t>Effect of ignition between packages:</w:t>
            </w:r>
          </w:p>
        </w:tc>
        <w:tc>
          <w:tcPr>
            <w:tcW w:w="2550" w:type="dxa"/>
          </w:tcPr>
          <w:p w14:paraId="2FF727F2" w14:textId="77777777" w:rsidR="00432447" w:rsidRPr="00893711" w:rsidRDefault="00432447" w:rsidP="00893711">
            <w:pPr>
              <w:tabs>
                <w:tab w:val="left" w:pos="426"/>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ind w:left="-73"/>
            </w:pPr>
            <w:r w:rsidRPr="00893711">
              <w:t>Test 6 (b) with detonator</w:t>
            </w:r>
          </w:p>
        </w:tc>
      </w:tr>
      <w:tr w:rsidR="00432447" w:rsidRPr="00893711" w14:paraId="5A0A384B" w14:textId="77777777" w:rsidTr="00893711">
        <w:tc>
          <w:tcPr>
            <w:tcW w:w="3828" w:type="dxa"/>
          </w:tcPr>
          <w:p w14:paraId="00A66019" w14:textId="54F4C833" w:rsidR="00432447" w:rsidRPr="00893711" w:rsidRDefault="00432447" w:rsidP="00893711">
            <w:pPr>
              <w:tabs>
                <w:tab w:val="left" w:pos="279"/>
                <w:tab w:val="left" w:pos="4140"/>
              </w:tabs>
              <w:spacing w:before="6" w:after="6"/>
              <w:ind w:left="-73"/>
            </w:pPr>
            <w:r w:rsidRPr="00893711">
              <w:t>2.6</w:t>
            </w:r>
            <w:r w:rsidR="00893711">
              <w:t xml:space="preserve"> </w:t>
            </w:r>
            <w:r w:rsidRPr="00893711">
              <w:t>Sample conditions:</w:t>
            </w:r>
          </w:p>
        </w:tc>
        <w:tc>
          <w:tcPr>
            <w:tcW w:w="2550" w:type="dxa"/>
          </w:tcPr>
          <w:p w14:paraId="09C15C9A" w14:textId="77777777" w:rsidR="00432447" w:rsidRPr="00893711" w:rsidRDefault="00432447" w:rsidP="00893711">
            <w:pPr>
              <w:tabs>
                <w:tab w:val="left" w:pos="540"/>
                <w:tab w:val="left" w:pos="4140"/>
              </w:tabs>
              <w:spacing w:before="6" w:after="6"/>
              <w:ind w:left="-73"/>
            </w:pPr>
            <w:r w:rsidRPr="00893711">
              <w:t>Ambient temperature, 3 fibreboard drums</w:t>
            </w:r>
          </w:p>
        </w:tc>
      </w:tr>
      <w:tr w:rsidR="00432447" w:rsidRPr="00893711" w14:paraId="782AE80A" w14:textId="77777777" w:rsidTr="00893711">
        <w:tc>
          <w:tcPr>
            <w:tcW w:w="3828" w:type="dxa"/>
          </w:tcPr>
          <w:p w14:paraId="551E6B00" w14:textId="5429C45A" w:rsidR="00432447" w:rsidRPr="00893711" w:rsidRDefault="00432447" w:rsidP="00893711">
            <w:pPr>
              <w:tabs>
                <w:tab w:val="left" w:pos="279"/>
                <w:tab w:val="left" w:pos="4140"/>
              </w:tabs>
              <w:spacing w:before="6" w:after="6"/>
              <w:ind w:left="-73"/>
            </w:pPr>
            <w:r w:rsidRPr="00893711">
              <w:t>2.7</w:t>
            </w:r>
            <w:r w:rsidR="00893711">
              <w:t xml:space="preserve"> </w:t>
            </w:r>
            <w:r w:rsidRPr="00893711">
              <w:t>Observations:</w:t>
            </w:r>
          </w:p>
        </w:tc>
        <w:tc>
          <w:tcPr>
            <w:tcW w:w="2550" w:type="dxa"/>
          </w:tcPr>
          <w:p w14:paraId="0AFBC7C1" w14:textId="77777777" w:rsidR="00432447" w:rsidRPr="00893711" w:rsidRDefault="00432447" w:rsidP="00893711">
            <w:pPr>
              <w:tabs>
                <w:tab w:val="left" w:pos="540"/>
                <w:tab w:val="left" w:pos="4140"/>
              </w:tabs>
              <w:spacing w:before="6" w:after="6"/>
              <w:ind w:left="-73"/>
            </w:pPr>
            <w:r w:rsidRPr="00893711">
              <w:t>Detonation, crater</w:t>
            </w:r>
          </w:p>
        </w:tc>
      </w:tr>
      <w:tr w:rsidR="00432447" w:rsidRPr="00893711" w14:paraId="349C21A8" w14:textId="77777777" w:rsidTr="00893711">
        <w:tc>
          <w:tcPr>
            <w:tcW w:w="3828" w:type="dxa"/>
          </w:tcPr>
          <w:p w14:paraId="2114B8ED" w14:textId="777EB447" w:rsidR="00432447" w:rsidRPr="00893711" w:rsidRDefault="00432447" w:rsidP="00893711">
            <w:pPr>
              <w:tabs>
                <w:tab w:val="left" w:pos="279"/>
                <w:tab w:val="left" w:pos="4140"/>
              </w:tabs>
              <w:spacing w:before="6" w:after="6"/>
              <w:ind w:left="-73"/>
            </w:pPr>
            <w:r w:rsidRPr="00893711">
              <w:t>2.8</w:t>
            </w:r>
            <w:r w:rsidR="00893711">
              <w:t xml:space="preserve"> </w:t>
            </w:r>
            <w:r w:rsidRPr="00893711">
              <w:t>Result:</w:t>
            </w:r>
          </w:p>
        </w:tc>
        <w:tc>
          <w:tcPr>
            <w:tcW w:w="2550" w:type="dxa"/>
          </w:tcPr>
          <w:p w14:paraId="33072827" w14:textId="77777777" w:rsidR="00432447" w:rsidRPr="00893711" w:rsidRDefault="00432447" w:rsidP="00893711">
            <w:pPr>
              <w:tabs>
                <w:tab w:val="left" w:pos="540"/>
                <w:tab w:val="left" w:pos="4140"/>
              </w:tabs>
              <w:spacing w:before="6" w:after="6"/>
              <w:ind w:left="-73"/>
            </w:pPr>
            <w:r w:rsidRPr="00893711">
              <w:t>Mass explosion</w:t>
            </w:r>
          </w:p>
        </w:tc>
      </w:tr>
      <w:tr w:rsidR="00432447" w:rsidRPr="00893711" w14:paraId="22501BBE" w14:textId="77777777" w:rsidTr="00893711">
        <w:tc>
          <w:tcPr>
            <w:tcW w:w="3828" w:type="dxa"/>
          </w:tcPr>
          <w:p w14:paraId="64C3FA6D" w14:textId="2B3BA22C" w:rsidR="00432447" w:rsidRPr="00893711" w:rsidRDefault="00432447" w:rsidP="00893711">
            <w:pPr>
              <w:tabs>
                <w:tab w:val="left" w:pos="279"/>
                <w:tab w:val="left" w:pos="4140"/>
              </w:tabs>
              <w:spacing w:before="6" w:after="6"/>
              <w:ind w:left="-73"/>
            </w:pPr>
            <w:r w:rsidRPr="00893711">
              <w:t>2.9</w:t>
            </w:r>
            <w:r w:rsidR="00893711">
              <w:t xml:space="preserve"> </w:t>
            </w:r>
            <w:r w:rsidRPr="00893711">
              <w:t>Effect of fire engulfment:</w:t>
            </w:r>
          </w:p>
        </w:tc>
        <w:tc>
          <w:tcPr>
            <w:tcW w:w="2550" w:type="dxa"/>
          </w:tcPr>
          <w:p w14:paraId="4D6B23FA" w14:textId="77777777" w:rsidR="00432447" w:rsidRPr="00893711" w:rsidRDefault="00432447" w:rsidP="00893711">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ind w:left="-73"/>
            </w:pPr>
            <w:r w:rsidRPr="00893711">
              <w:t xml:space="preserve">Test 6 (c) not required </w:t>
            </w:r>
          </w:p>
        </w:tc>
      </w:tr>
      <w:tr w:rsidR="00432447" w:rsidRPr="00893711" w14:paraId="37E86051" w14:textId="77777777" w:rsidTr="00893711">
        <w:tc>
          <w:tcPr>
            <w:tcW w:w="3828" w:type="dxa"/>
          </w:tcPr>
          <w:p w14:paraId="76450D67" w14:textId="77777777" w:rsidR="00432447" w:rsidRPr="00893711" w:rsidRDefault="00432447" w:rsidP="00893711">
            <w:pPr>
              <w:tabs>
                <w:tab w:val="left" w:pos="279"/>
                <w:tab w:val="left" w:pos="4140"/>
              </w:tabs>
              <w:ind w:left="-73"/>
            </w:pPr>
          </w:p>
        </w:tc>
        <w:tc>
          <w:tcPr>
            <w:tcW w:w="2550" w:type="dxa"/>
          </w:tcPr>
          <w:p w14:paraId="52203043" w14:textId="77777777" w:rsidR="00432447" w:rsidRPr="00893711" w:rsidRDefault="00432447" w:rsidP="00893711">
            <w:pPr>
              <w:tabs>
                <w:tab w:val="left" w:pos="540"/>
                <w:tab w:val="left" w:pos="4140"/>
              </w:tabs>
              <w:ind w:left="-73"/>
            </w:pPr>
          </w:p>
        </w:tc>
      </w:tr>
      <w:tr w:rsidR="00432447" w:rsidRPr="00893711" w14:paraId="0FAF915A" w14:textId="77777777" w:rsidTr="00893711">
        <w:tc>
          <w:tcPr>
            <w:tcW w:w="3828" w:type="dxa"/>
          </w:tcPr>
          <w:p w14:paraId="68C3E56E" w14:textId="7C1A8E17" w:rsidR="00432447" w:rsidRPr="00893711" w:rsidRDefault="00432447" w:rsidP="00893711">
            <w:pPr>
              <w:tabs>
                <w:tab w:val="left" w:pos="279"/>
                <w:tab w:val="left" w:pos="4140"/>
              </w:tabs>
              <w:spacing w:before="6" w:after="6"/>
              <w:ind w:left="-73"/>
            </w:pPr>
            <w:r w:rsidRPr="00893711">
              <w:rPr>
                <w:b/>
                <w:bCs/>
              </w:rPr>
              <w:t>3.</w:t>
            </w:r>
            <w:r w:rsidR="00893711">
              <w:rPr>
                <w:b/>
                <w:bCs/>
              </w:rPr>
              <w:t xml:space="preserve"> </w:t>
            </w:r>
            <w:r w:rsidRPr="00893711">
              <w:rPr>
                <w:b/>
                <w:bCs/>
              </w:rPr>
              <w:t>Box 32</w:t>
            </w:r>
            <w:r w:rsidRPr="00893711">
              <w:t>:</w:t>
            </w:r>
          </w:p>
        </w:tc>
        <w:tc>
          <w:tcPr>
            <w:tcW w:w="2550" w:type="dxa"/>
          </w:tcPr>
          <w:p w14:paraId="3E459D47" w14:textId="77777777" w:rsidR="00432447" w:rsidRPr="00893711" w:rsidRDefault="00432447" w:rsidP="00893711">
            <w:pPr>
              <w:tabs>
                <w:tab w:val="left" w:pos="540"/>
                <w:tab w:val="left" w:pos="4140"/>
              </w:tabs>
              <w:spacing w:before="6" w:after="6"/>
              <w:ind w:left="-73"/>
            </w:pPr>
            <w:r w:rsidRPr="00893711">
              <w:t>Is the result a mass explosion?</w:t>
            </w:r>
          </w:p>
        </w:tc>
      </w:tr>
      <w:tr w:rsidR="00432447" w:rsidRPr="00893711" w14:paraId="2CF039C3" w14:textId="77777777" w:rsidTr="00893711">
        <w:tc>
          <w:tcPr>
            <w:tcW w:w="3828" w:type="dxa"/>
          </w:tcPr>
          <w:p w14:paraId="5D67D407" w14:textId="25321A27" w:rsidR="00432447" w:rsidRPr="00893711" w:rsidRDefault="00432447" w:rsidP="00893711">
            <w:pPr>
              <w:tabs>
                <w:tab w:val="left" w:pos="279"/>
                <w:tab w:val="left" w:pos="4140"/>
              </w:tabs>
              <w:spacing w:before="6" w:after="6"/>
              <w:ind w:left="-73"/>
            </w:pPr>
            <w:r w:rsidRPr="00893711">
              <w:t>3.1</w:t>
            </w:r>
            <w:r w:rsidR="00893711">
              <w:t xml:space="preserve"> </w:t>
            </w:r>
            <w:r w:rsidRPr="00893711">
              <w:t>Answer from Test Series 6</w:t>
            </w:r>
          </w:p>
        </w:tc>
        <w:tc>
          <w:tcPr>
            <w:tcW w:w="2550" w:type="dxa"/>
          </w:tcPr>
          <w:p w14:paraId="733E026E" w14:textId="77777777" w:rsidR="00432447" w:rsidRPr="00893711" w:rsidRDefault="00432447" w:rsidP="00893711">
            <w:pPr>
              <w:tabs>
                <w:tab w:val="left" w:pos="540"/>
                <w:tab w:val="left" w:pos="4140"/>
              </w:tabs>
              <w:spacing w:before="6" w:after="6"/>
              <w:ind w:left="-73"/>
            </w:pPr>
            <w:r w:rsidRPr="00893711">
              <w:t>Yes</w:t>
            </w:r>
          </w:p>
        </w:tc>
      </w:tr>
      <w:tr w:rsidR="00432447" w:rsidRPr="00893711" w14:paraId="0A628E0C" w14:textId="77777777" w:rsidTr="00893711">
        <w:tc>
          <w:tcPr>
            <w:tcW w:w="3828" w:type="dxa"/>
          </w:tcPr>
          <w:p w14:paraId="16E4B4CD" w14:textId="0AC9F568" w:rsidR="00432447" w:rsidRPr="00893711" w:rsidRDefault="00432447" w:rsidP="00893711">
            <w:pPr>
              <w:tabs>
                <w:tab w:val="left" w:pos="279"/>
                <w:tab w:val="left" w:pos="4140"/>
              </w:tabs>
              <w:spacing w:before="6" w:after="6"/>
              <w:ind w:left="-73"/>
            </w:pPr>
            <w:r w:rsidRPr="00893711">
              <w:t>3.2</w:t>
            </w:r>
            <w:r w:rsidR="00893711">
              <w:t xml:space="preserve"> </w:t>
            </w:r>
            <w:r w:rsidRPr="00893711">
              <w:t>Exit</w:t>
            </w:r>
          </w:p>
        </w:tc>
        <w:tc>
          <w:tcPr>
            <w:tcW w:w="2550" w:type="dxa"/>
          </w:tcPr>
          <w:p w14:paraId="5EF8D079" w14:textId="77777777" w:rsidR="00432447" w:rsidRPr="00893711" w:rsidRDefault="00432447" w:rsidP="00893711">
            <w:pPr>
              <w:tabs>
                <w:tab w:val="left" w:pos="540"/>
                <w:tab w:val="left" w:pos="4140"/>
              </w:tabs>
              <w:spacing w:before="6" w:after="6"/>
              <w:ind w:left="-73"/>
            </w:pPr>
            <w:r w:rsidRPr="00893711">
              <w:t>Go to box 44</w:t>
            </w:r>
          </w:p>
        </w:tc>
      </w:tr>
      <w:tr w:rsidR="00432447" w:rsidRPr="00893711" w14:paraId="3366BCAC" w14:textId="77777777" w:rsidTr="00893711">
        <w:tc>
          <w:tcPr>
            <w:tcW w:w="3828" w:type="dxa"/>
          </w:tcPr>
          <w:p w14:paraId="01F01EE8" w14:textId="77777777" w:rsidR="00432447" w:rsidRPr="00893711" w:rsidRDefault="00432447" w:rsidP="00893711">
            <w:pPr>
              <w:tabs>
                <w:tab w:val="left" w:pos="279"/>
                <w:tab w:val="left" w:pos="4140"/>
              </w:tabs>
              <w:spacing w:before="6" w:after="6"/>
              <w:ind w:left="-73"/>
            </w:pPr>
          </w:p>
        </w:tc>
        <w:tc>
          <w:tcPr>
            <w:tcW w:w="2550" w:type="dxa"/>
          </w:tcPr>
          <w:p w14:paraId="73DE54C3" w14:textId="77777777" w:rsidR="00432447" w:rsidRPr="00893711" w:rsidRDefault="00432447" w:rsidP="00893711">
            <w:pPr>
              <w:tabs>
                <w:tab w:val="left" w:pos="540"/>
                <w:tab w:val="left" w:pos="4140"/>
              </w:tabs>
              <w:spacing w:before="6" w:after="6"/>
              <w:ind w:left="-73"/>
            </w:pPr>
          </w:p>
        </w:tc>
      </w:tr>
      <w:tr w:rsidR="00432447" w:rsidRPr="00893711" w14:paraId="0B2A5A21" w14:textId="77777777" w:rsidTr="00893711">
        <w:tc>
          <w:tcPr>
            <w:tcW w:w="3828" w:type="dxa"/>
          </w:tcPr>
          <w:p w14:paraId="0760D865" w14:textId="545D4538" w:rsidR="00432447" w:rsidRPr="00893711" w:rsidRDefault="00432447" w:rsidP="00893711">
            <w:pPr>
              <w:tabs>
                <w:tab w:val="left" w:pos="279"/>
                <w:tab w:val="left" w:pos="4140"/>
              </w:tabs>
              <w:ind w:left="-73"/>
            </w:pPr>
            <w:r w:rsidRPr="00893711">
              <w:rPr>
                <w:b/>
                <w:bCs/>
              </w:rPr>
              <w:t>4.</w:t>
            </w:r>
            <w:r w:rsidR="00893711">
              <w:rPr>
                <w:b/>
                <w:bCs/>
              </w:rPr>
              <w:t xml:space="preserve"> </w:t>
            </w:r>
            <w:r w:rsidRPr="00893711">
              <w:rPr>
                <w:b/>
                <w:bCs/>
              </w:rPr>
              <w:t>Conclusion</w:t>
            </w:r>
          </w:p>
        </w:tc>
        <w:tc>
          <w:tcPr>
            <w:tcW w:w="2550" w:type="dxa"/>
          </w:tcPr>
          <w:p w14:paraId="295A603A" w14:textId="77777777" w:rsidR="00432447" w:rsidRPr="00893711" w:rsidRDefault="00432447" w:rsidP="00893711">
            <w:pPr>
              <w:tabs>
                <w:tab w:val="left" w:pos="540"/>
                <w:tab w:val="left" w:pos="4140"/>
              </w:tabs>
              <w:ind w:left="-73"/>
            </w:pPr>
            <w:r w:rsidRPr="00893711">
              <w:rPr>
                <w:bCs/>
              </w:rPr>
              <w:t>Assign to</w:t>
            </w:r>
            <w:r w:rsidRPr="00893711">
              <w:rPr>
                <w:b/>
                <w:bCs/>
              </w:rPr>
              <w:t xml:space="preserve"> </w:t>
            </w:r>
            <w:r w:rsidRPr="00893711">
              <w:rPr>
                <w:bCs/>
              </w:rPr>
              <w:t>Division 1.1</w:t>
            </w:r>
          </w:p>
        </w:tc>
      </w:tr>
    </w:tbl>
    <w:p w14:paraId="3E4ADB4F" w14:textId="3E940F83" w:rsidR="00432447" w:rsidRPr="00893711" w:rsidRDefault="00432447" w:rsidP="00AF73CE">
      <w:pPr>
        <w:numPr>
          <w:ilvl w:val="12"/>
          <w:numId w:val="0"/>
        </w:numPr>
        <w:tabs>
          <w:tab w:val="left" w:pos="718"/>
          <w:tab w:val="left" w:pos="1398"/>
          <w:tab w:val="left" w:pos="2192"/>
          <w:tab w:val="left" w:pos="3609"/>
          <w:tab w:val="left" w:pos="4402"/>
          <w:tab w:val="left" w:pos="5253"/>
          <w:tab w:val="left" w:pos="6046"/>
          <w:tab w:val="left" w:pos="6784"/>
          <w:tab w:val="left" w:pos="7521"/>
          <w:tab w:val="left" w:pos="8258"/>
          <w:tab w:val="left" w:pos="8938"/>
        </w:tabs>
        <w:ind w:left="2268" w:right="1134"/>
        <w:jc w:val="center"/>
        <w:rPr>
          <w:b/>
          <w:bCs/>
        </w:rPr>
      </w:pPr>
      <w:r w:rsidRPr="00D67CDD">
        <w:rPr>
          <w:b/>
          <w:bCs/>
          <w:color w:val="4F81BD" w:themeColor="accent1"/>
          <w:sz w:val="22"/>
          <w:szCs w:val="22"/>
        </w:rPr>
        <w:br w:type="page"/>
      </w:r>
      <w:r w:rsidRPr="00893711">
        <w:rPr>
          <w:b/>
          <w:bCs/>
        </w:rPr>
        <w:lastRenderedPageBreak/>
        <w:t xml:space="preserve">Figure 10.6 (d): </w:t>
      </w:r>
      <w:r w:rsidR="00AF73CE">
        <w:rPr>
          <w:b/>
          <w:bCs/>
        </w:rPr>
        <w:br/>
      </w:r>
      <w:r w:rsidRPr="00893711">
        <w:rPr>
          <w:b/>
          <w:bCs/>
        </w:rPr>
        <w:t>FLOW CHART FOR ASSIGNMENT TO A DIVISION OF THE CLASS OF EXPLOSIVES OF HEXANITROSTILBENE</w:t>
      </w:r>
    </w:p>
    <w:p w14:paraId="581B674A" w14:textId="77777777" w:rsidR="009F058B" w:rsidRDefault="009F058B" w:rsidP="009F058B">
      <w:pPr>
        <w:ind w:left="1134"/>
        <w:jc w:val="right"/>
      </w:pPr>
      <w:r>
        <w:object w:dxaOrig="10740" w:dyaOrig="14236" w14:anchorId="7DC498EF">
          <v:shape id="_x0000_i1031" type="#_x0000_t75" style="width:439.5pt;height:581.5pt" o:ole="">
            <v:imagedata r:id="rId21" o:title=""/>
          </v:shape>
          <o:OLEObject Type="Embed" ProgID="Visio.Drawing.15" ShapeID="_x0000_i1031" DrawAspect="Content" ObjectID="_1580041238" r:id="rId22"/>
        </w:object>
      </w:r>
      <w:r>
        <w:t>”.</w:t>
      </w:r>
    </w:p>
    <w:p w14:paraId="72BD0AFD" w14:textId="14533B6C" w:rsidR="009F058B" w:rsidRDefault="00432447" w:rsidP="009F058B">
      <w:pPr>
        <w:ind w:left="1134" w:right="1134"/>
      </w:pPr>
      <w:r>
        <w:rPr>
          <w:b/>
          <w:bCs/>
          <w:sz w:val="22"/>
          <w:szCs w:val="22"/>
        </w:rPr>
        <w:br w:type="page"/>
      </w:r>
      <w:r w:rsidR="00E52830" w:rsidRPr="009F058B">
        <w:rPr>
          <w:rStyle w:val="SingleTxtGChar"/>
        </w:rPr>
        <w:lastRenderedPageBreak/>
        <w:t>Figure 10.7 (a)</w:t>
      </w:r>
      <w:r w:rsidR="00E52830" w:rsidRPr="009F058B">
        <w:rPr>
          <w:rStyle w:val="SingleTxtGChar"/>
        </w:rPr>
        <w:tab/>
        <w:t>Current Figure 10.6 becomes Figure 10.7(a)</w:t>
      </w:r>
      <w:r w:rsidR="00893711" w:rsidRPr="009F058B">
        <w:rPr>
          <w:rStyle w:val="SingleTxtGChar"/>
        </w:rPr>
        <w:t xml:space="preserve">, </w:t>
      </w:r>
      <w:r w:rsidR="002A3CA8" w:rsidRPr="009F058B">
        <w:rPr>
          <w:rStyle w:val="SingleTxtGChar"/>
        </w:rPr>
        <w:t>as amended</w:t>
      </w:r>
      <w:r w:rsidR="00893711" w:rsidRPr="009F058B">
        <w:rPr>
          <w:rStyle w:val="SingleTxtGChar"/>
        </w:rPr>
        <w:t xml:space="preserve"> to read as follows: </w:t>
      </w:r>
    </w:p>
    <w:tbl>
      <w:tblPr>
        <w:tblW w:w="6379" w:type="dxa"/>
        <w:tblInd w:w="2338" w:type="dxa"/>
        <w:tblCellMar>
          <w:left w:w="70" w:type="dxa"/>
          <w:right w:w="70" w:type="dxa"/>
        </w:tblCellMar>
        <w:tblLook w:val="0000" w:firstRow="0" w:lastRow="0" w:firstColumn="0" w:lastColumn="0" w:noHBand="0" w:noVBand="0"/>
      </w:tblPr>
      <w:tblGrid>
        <w:gridCol w:w="2835"/>
        <w:gridCol w:w="3544"/>
      </w:tblGrid>
      <w:tr w:rsidR="002A3CA8" w:rsidRPr="002A3CA8" w14:paraId="127FCBF2" w14:textId="77777777" w:rsidTr="002A3CA8">
        <w:trPr>
          <w:tblHeader/>
        </w:trPr>
        <w:tc>
          <w:tcPr>
            <w:tcW w:w="6379" w:type="dxa"/>
            <w:gridSpan w:val="2"/>
          </w:tcPr>
          <w:p w14:paraId="1180BA82" w14:textId="638CB533" w:rsidR="002A3CA8" w:rsidRPr="002A3CA8" w:rsidRDefault="00AF73CE" w:rsidP="009F058B">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spacing w:after="120"/>
              <w:jc w:val="center"/>
              <w:rPr>
                <w:color w:val="000000" w:themeColor="text1"/>
              </w:rPr>
            </w:pPr>
            <w:r>
              <w:rPr>
                <w:b/>
                <w:bCs/>
                <w:color w:val="000000" w:themeColor="text1"/>
              </w:rPr>
              <w:t>“</w:t>
            </w:r>
            <w:r w:rsidR="002A3CA8" w:rsidRPr="002A3CA8">
              <w:rPr>
                <w:b/>
                <w:bCs/>
                <w:color w:val="000000" w:themeColor="text1"/>
              </w:rPr>
              <w:t>Figure 10.7  (a):</w:t>
            </w:r>
            <w:r w:rsidR="009F058B">
              <w:rPr>
                <w:b/>
                <w:bCs/>
                <w:color w:val="000000" w:themeColor="text1"/>
              </w:rPr>
              <w:br/>
            </w:r>
            <w:r w:rsidR="002A3CA8" w:rsidRPr="002A3CA8">
              <w:rPr>
                <w:b/>
                <w:bCs/>
                <w:color w:val="000000" w:themeColor="text1"/>
              </w:rPr>
              <w:t>RESULTS FROM THE APPLICATION OF THE PROVISIONAL ACCEPTANCE PROCEDURE IN THE CLASS OF EXPLOSIVES (FIGURE 10.2) TO MUSK XYLENE</w:t>
            </w:r>
          </w:p>
        </w:tc>
      </w:tr>
      <w:tr w:rsidR="002A3CA8" w:rsidRPr="002A3CA8" w14:paraId="49DB41C8" w14:textId="77777777" w:rsidTr="00AF73CE">
        <w:tc>
          <w:tcPr>
            <w:tcW w:w="2835" w:type="dxa"/>
          </w:tcPr>
          <w:p w14:paraId="440F6E72" w14:textId="77777777" w:rsidR="003A0940" w:rsidRPr="002A3CA8" w:rsidRDefault="003A0940" w:rsidP="00AF73CE">
            <w:pPr>
              <w:tabs>
                <w:tab w:val="left" w:pos="585"/>
                <w:tab w:val="left" w:pos="4368"/>
              </w:tabs>
              <w:spacing w:before="6" w:after="6"/>
              <w:rPr>
                <w:color w:val="000000" w:themeColor="text1"/>
              </w:rPr>
            </w:pPr>
            <w:r w:rsidRPr="002A3CA8">
              <w:rPr>
                <w:b/>
                <w:bCs/>
                <w:color w:val="000000" w:themeColor="text1"/>
              </w:rPr>
              <w:t>1.</w:t>
            </w:r>
            <w:r w:rsidRPr="002A3CA8">
              <w:rPr>
                <w:b/>
                <w:bCs/>
                <w:color w:val="000000" w:themeColor="text1"/>
              </w:rPr>
              <w:tab/>
              <w:t>Name of substance</w:t>
            </w:r>
            <w:r w:rsidRPr="002A3CA8">
              <w:rPr>
                <w:color w:val="000000" w:themeColor="text1"/>
              </w:rPr>
              <w:t>:</w:t>
            </w:r>
          </w:p>
        </w:tc>
        <w:tc>
          <w:tcPr>
            <w:tcW w:w="3544" w:type="dxa"/>
          </w:tcPr>
          <w:p w14:paraId="1F0CD1D9" w14:textId="77777777" w:rsidR="003A0940" w:rsidRPr="002A3CA8" w:rsidRDefault="003A0940" w:rsidP="00AF73C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5-tert-BUTYL-2,4,6-TRINITRO-m-XYLENE (MUSK XYLENE)</w:t>
            </w:r>
          </w:p>
        </w:tc>
      </w:tr>
      <w:tr w:rsidR="002A3CA8" w:rsidRPr="002A3CA8" w14:paraId="55FEBB45" w14:textId="77777777" w:rsidTr="00AF73CE">
        <w:tc>
          <w:tcPr>
            <w:tcW w:w="2835" w:type="dxa"/>
          </w:tcPr>
          <w:p w14:paraId="7B776839" w14:textId="77777777" w:rsidR="003A0940" w:rsidRPr="002A3CA8" w:rsidRDefault="003A0940" w:rsidP="00AF73CE">
            <w:pPr>
              <w:tabs>
                <w:tab w:val="left" w:pos="585"/>
                <w:tab w:val="left" w:pos="4368"/>
              </w:tabs>
              <w:spacing w:before="6" w:after="6"/>
              <w:rPr>
                <w:color w:val="000000" w:themeColor="text1"/>
              </w:rPr>
            </w:pPr>
            <w:r w:rsidRPr="002A3CA8">
              <w:rPr>
                <w:b/>
                <w:bCs/>
                <w:color w:val="000000" w:themeColor="text1"/>
              </w:rPr>
              <w:t>2.</w:t>
            </w:r>
            <w:r w:rsidRPr="002A3CA8">
              <w:rPr>
                <w:b/>
                <w:bCs/>
                <w:color w:val="000000" w:themeColor="text1"/>
              </w:rPr>
              <w:tab/>
              <w:t>General data</w:t>
            </w:r>
          </w:p>
        </w:tc>
        <w:tc>
          <w:tcPr>
            <w:tcW w:w="3544" w:type="dxa"/>
          </w:tcPr>
          <w:p w14:paraId="2EE6595B" w14:textId="77777777" w:rsidR="003A0940" w:rsidRPr="002A3CA8" w:rsidRDefault="003A0940" w:rsidP="00AF73CE">
            <w:pPr>
              <w:spacing w:before="6" w:after="6"/>
              <w:rPr>
                <w:color w:val="000000" w:themeColor="text1"/>
              </w:rPr>
            </w:pPr>
          </w:p>
        </w:tc>
      </w:tr>
      <w:tr w:rsidR="002A3CA8" w:rsidRPr="002A3CA8" w14:paraId="7CAE67DA" w14:textId="77777777" w:rsidTr="00AF73CE">
        <w:tc>
          <w:tcPr>
            <w:tcW w:w="2835" w:type="dxa"/>
          </w:tcPr>
          <w:p w14:paraId="28631D49"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2.1</w:t>
            </w:r>
            <w:r w:rsidRPr="002A3CA8">
              <w:rPr>
                <w:color w:val="000000" w:themeColor="text1"/>
              </w:rPr>
              <w:tab/>
              <w:t>Composition:</w:t>
            </w:r>
          </w:p>
        </w:tc>
        <w:tc>
          <w:tcPr>
            <w:tcW w:w="3544" w:type="dxa"/>
          </w:tcPr>
          <w:p w14:paraId="7D673D7A" w14:textId="77777777" w:rsidR="003A0940" w:rsidRPr="002A3CA8" w:rsidRDefault="003A0940" w:rsidP="00AF73CE">
            <w:pPr>
              <w:spacing w:before="6" w:after="6"/>
              <w:rPr>
                <w:color w:val="000000" w:themeColor="text1"/>
              </w:rPr>
            </w:pPr>
            <w:r w:rsidRPr="002A3CA8">
              <w:rPr>
                <w:color w:val="000000" w:themeColor="text1"/>
              </w:rPr>
              <w:t>99% tert-butyl-2,4,6-trinitro-m-xylene</w:t>
            </w:r>
          </w:p>
        </w:tc>
      </w:tr>
      <w:tr w:rsidR="002A3CA8" w:rsidRPr="002A3CA8" w14:paraId="1AD36CB7" w14:textId="77777777" w:rsidTr="00AF73CE">
        <w:tc>
          <w:tcPr>
            <w:tcW w:w="2835" w:type="dxa"/>
          </w:tcPr>
          <w:p w14:paraId="49D3242F"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2.2</w:t>
            </w:r>
            <w:r w:rsidRPr="002A3CA8">
              <w:rPr>
                <w:color w:val="000000" w:themeColor="text1"/>
              </w:rPr>
              <w:tab/>
              <w:t>Molecular formula:</w:t>
            </w:r>
          </w:p>
        </w:tc>
        <w:tc>
          <w:tcPr>
            <w:tcW w:w="3544" w:type="dxa"/>
          </w:tcPr>
          <w:p w14:paraId="44200101" w14:textId="77777777" w:rsidR="003A0940" w:rsidRPr="002A3CA8" w:rsidRDefault="003A0940" w:rsidP="00AF73CE">
            <w:pPr>
              <w:spacing w:before="6" w:after="6"/>
              <w:rPr>
                <w:color w:val="000000" w:themeColor="text1"/>
              </w:rPr>
            </w:pPr>
            <w:r w:rsidRPr="002A3CA8">
              <w:rPr>
                <w:color w:val="000000" w:themeColor="text1"/>
              </w:rPr>
              <w:t>C</w:t>
            </w:r>
            <w:r w:rsidRPr="002A3CA8">
              <w:rPr>
                <w:color w:val="000000" w:themeColor="text1"/>
                <w:vertAlign w:val="subscript"/>
              </w:rPr>
              <w:t>12</w:t>
            </w:r>
            <w:r w:rsidRPr="002A3CA8">
              <w:rPr>
                <w:color w:val="000000" w:themeColor="text1"/>
              </w:rPr>
              <w:t>H</w:t>
            </w:r>
            <w:r w:rsidRPr="002A3CA8">
              <w:rPr>
                <w:color w:val="000000" w:themeColor="text1"/>
                <w:vertAlign w:val="subscript"/>
              </w:rPr>
              <w:t>15</w:t>
            </w:r>
            <w:r w:rsidRPr="002A3CA8">
              <w:rPr>
                <w:color w:val="000000" w:themeColor="text1"/>
              </w:rPr>
              <w:t>N</w:t>
            </w:r>
            <w:r w:rsidRPr="002A3CA8">
              <w:rPr>
                <w:color w:val="000000" w:themeColor="text1"/>
                <w:vertAlign w:val="subscript"/>
              </w:rPr>
              <w:t>3</w:t>
            </w:r>
            <w:r w:rsidRPr="002A3CA8">
              <w:rPr>
                <w:color w:val="000000" w:themeColor="text1"/>
              </w:rPr>
              <w:t>O</w:t>
            </w:r>
            <w:r w:rsidRPr="002A3CA8">
              <w:rPr>
                <w:color w:val="000000" w:themeColor="text1"/>
                <w:vertAlign w:val="subscript"/>
              </w:rPr>
              <w:t>6</w:t>
            </w:r>
          </w:p>
        </w:tc>
      </w:tr>
      <w:tr w:rsidR="002A3CA8" w:rsidRPr="002A3CA8" w14:paraId="69AF8796" w14:textId="77777777" w:rsidTr="00AF73CE">
        <w:tc>
          <w:tcPr>
            <w:tcW w:w="2835" w:type="dxa"/>
          </w:tcPr>
          <w:p w14:paraId="3BFE6ACB"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2.3</w:t>
            </w:r>
            <w:r w:rsidRPr="002A3CA8">
              <w:rPr>
                <w:color w:val="000000" w:themeColor="text1"/>
              </w:rPr>
              <w:tab/>
              <w:t>Physical form:</w:t>
            </w:r>
          </w:p>
        </w:tc>
        <w:tc>
          <w:tcPr>
            <w:tcW w:w="3544" w:type="dxa"/>
          </w:tcPr>
          <w:p w14:paraId="2A53BE12" w14:textId="77777777" w:rsidR="003A0940" w:rsidRPr="002A3CA8" w:rsidRDefault="003A0940" w:rsidP="00AF73CE">
            <w:pPr>
              <w:spacing w:before="6" w:after="6"/>
              <w:rPr>
                <w:color w:val="000000" w:themeColor="text1"/>
              </w:rPr>
            </w:pPr>
            <w:r w:rsidRPr="002A3CA8">
              <w:rPr>
                <w:color w:val="000000" w:themeColor="text1"/>
              </w:rPr>
              <w:t>Fine crystalline powder</w:t>
            </w:r>
          </w:p>
        </w:tc>
      </w:tr>
      <w:tr w:rsidR="002A3CA8" w:rsidRPr="002A3CA8" w14:paraId="67FCC24B" w14:textId="77777777" w:rsidTr="00AF73CE">
        <w:tc>
          <w:tcPr>
            <w:tcW w:w="2835" w:type="dxa"/>
          </w:tcPr>
          <w:p w14:paraId="0DF17789"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2.4</w:t>
            </w:r>
            <w:r w:rsidRPr="002A3CA8">
              <w:rPr>
                <w:color w:val="000000" w:themeColor="text1"/>
              </w:rPr>
              <w:tab/>
              <w:t>Colour:</w:t>
            </w:r>
          </w:p>
        </w:tc>
        <w:tc>
          <w:tcPr>
            <w:tcW w:w="3544" w:type="dxa"/>
          </w:tcPr>
          <w:p w14:paraId="038387C8" w14:textId="77777777" w:rsidR="003A0940" w:rsidRPr="002A3CA8" w:rsidRDefault="003A0940" w:rsidP="00AF73CE">
            <w:pPr>
              <w:spacing w:before="6" w:after="6"/>
              <w:rPr>
                <w:color w:val="000000" w:themeColor="text1"/>
              </w:rPr>
            </w:pPr>
            <w:r w:rsidRPr="002A3CA8">
              <w:rPr>
                <w:color w:val="000000" w:themeColor="text1"/>
              </w:rPr>
              <w:t>Pale yellow</w:t>
            </w:r>
          </w:p>
        </w:tc>
      </w:tr>
      <w:tr w:rsidR="002A3CA8" w:rsidRPr="002A3CA8" w14:paraId="41A00D7A" w14:textId="77777777" w:rsidTr="00AF73CE">
        <w:tc>
          <w:tcPr>
            <w:tcW w:w="2835" w:type="dxa"/>
          </w:tcPr>
          <w:p w14:paraId="66B6B1C0"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2.5</w:t>
            </w:r>
            <w:r w:rsidRPr="002A3CA8">
              <w:rPr>
                <w:color w:val="000000" w:themeColor="text1"/>
              </w:rPr>
              <w:tab/>
              <w:t>Apparent density:</w:t>
            </w:r>
          </w:p>
        </w:tc>
        <w:tc>
          <w:tcPr>
            <w:tcW w:w="3544" w:type="dxa"/>
          </w:tcPr>
          <w:p w14:paraId="09CE1248" w14:textId="77777777" w:rsidR="003A0940" w:rsidRPr="002A3CA8" w:rsidRDefault="003A0940" w:rsidP="00AF73CE">
            <w:pPr>
              <w:spacing w:before="6" w:after="6"/>
              <w:rPr>
                <w:color w:val="000000" w:themeColor="text1"/>
              </w:rPr>
            </w:pPr>
            <w:r w:rsidRPr="002A3CA8">
              <w:rPr>
                <w:color w:val="000000" w:themeColor="text1"/>
              </w:rPr>
              <w:t>840 kg /m</w:t>
            </w:r>
            <w:r w:rsidRPr="002A3CA8">
              <w:rPr>
                <w:color w:val="000000" w:themeColor="text1"/>
                <w:vertAlign w:val="superscript"/>
              </w:rPr>
              <w:t>3</w:t>
            </w:r>
          </w:p>
        </w:tc>
      </w:tr>
      <w:tr w:rsidR="002A3CA8" w:rsidRPr="002A3CA8" w14:paraId="080A6195" w14:textId="77777777" w:rsidTr="00AF73CE">
        <w:tc>
          <w:tcPr>
            <w:tcW w:w="2835" w:type="dxa"/>
          </w:tcPr>
          <w:p w14:paraId="3431D970"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2.6</w:t>
            </w:r>
            <w:r w:rsidRPr="002A3CA8">
              <w:rPr>
                <w:color w:val="000000" w:themeColor="text1"/>
              </w:rPr>
              <w:tab/>
              <w:t>Particle size:</w:t>
            </w:r>
          </w:p>
        </w:tc>
        <w:tc>
          <w:tcPr>
            <w:tcW w:w="3544" w:type="dxa"/>
          </w:tcPr>
          <w:p w14:paraId="776F688A" w14:textId="77777777" w:rsidR="003A0940" w:rsidRPr="002A3CA8" w:rsidRDefault="003A0940" w:rsidP="00AF73CE">
            <w:pPr>
              <w:spacing w:before="6" w:after="6"/>
              <w:rPr>
                <w:color w:val="000000" w:themeColor="text1"/>
              </w:rPr>
            </w:pPr>
            <w:r w:rsidRPr="002A3CA8">
              <w:rPr>
                <w:color w:val="000000" w:themeColor="text1"/>
              </w:rPr>
              <w:t>&lt; 1.7 mm</w:t>
            </w:r>
          </w:p>
        </w:tc>
      </w:tr>
      <w:tr w:rsidR="002A3CA8" w:rsidRPr="002A3CA8" w14:paraId="06B0C6E6" w14:textId="77777777" w:rsidTr="00AF73CE">
        <w:tc>
          <w:tcPr>
            <w:tcW w:w="2835" w:type="dxa"/>
          </w:tcPr>
          <w:p w14:paraId="114E56E4" w14:textId="77777777" w:rsidR="003A0940" w:rsidRPr="002A3CA8" w:rsidRDefault="003A0940" w:rsidP="00AF73CE">
            <w:pPr>
              <w:tabs>
                <w:tab w:val="left" w:pos="585"/>
                <w:tab w:val="left" w:pos="4368"/>
              </w:tabs>
              <w:spacing w:before="6" w:after="6"/>
              <w:rPr>
                <w:color w:val="000000" w:themeColor="text1"/>
              </w:rPr>
            </w:pPr>
          </w:p>
        </w:tc>
        <w:tc>
          <w:tcPr>
            <w:tcW w:w="3544" w:type="dxa"/>
          </w:tcPr>
          <w:p w14:paraId="0568206E" w14:textId="77777777" w:rsidR="003A0940" w:rsidRPr="002A3CA8" w:rsidRDefault="003A0940" w:rsidP="00AF73CE">
            <w:pPr>
              <w:spacing w:before="6" w:after="6"/>
              <w:rPr>
                <w:color w:val="000000" w:themeColor="text1"/>
              </w:rPr>
            </w:pPr>
          </w:p>
        </w:tc>
      </w:tr>
      <w:tr w:rsidR="002A3CA8" w:rsidRPr="002A3CA8" w14:paraId="5B0511AC" w14:textId="77777777" w:rsidTr="00AF73CE">
        <w:tc>
          <w:tcPr>
            <w:tcW w:w="2835" w:type="dxa"/>
          </w:tcPr>
          <w:p w14:paraId="46CB1C1A" w14:textId="77777777" w:rsidR="003A0940" w:rsidRPr="002A3CA8" w:rsidRDefault="003A0940" w:rsidP="00AF73CE">
            <w:pPr>
              <w:tabs>
                <w:tab w:val="left" w:pos="585"/>
                <w:tab w:val="left" w:pos="4368"/>
              </w:tabs>
              <w:spacing w:before="6" w:after="6"/>
              <w:rPr>
                <w:color w:val="000000" w:themeColor="text1"/>
              </w:rPr>
            </w:pPr>
            <w:r w:rsidRPr="002A3CA8">
              <w:rPr>
                <w:b/>
                <w:bCs/>
                <w:color w:val="000000" w:themeColor="text1"/>
              </w:rPr>
              <w:t>3.</w:t>
            </w:r>
            <w:r w:rsidRPr="002A3CA8">
              <w:rPr>
                <w:b/>
                <w:bCs/>
                <w:color w:val="000000" w:themeColor="text1"/>
              </w:rPr>
              <w:tab/>
              <w:t>Box 2</w:t>
            </w:r>
            <w:r w:rsidRPr="002A3CA8">
              <w:rPr>
                <w:color w:val="000000" w:themeColor="text1"/>
              </w:rPr>
              <w:t>:</w:t>
            </w:r>
          </w:p>
        </w:tc>
        <w:tc>
          <w:tcPr>
            <w:tcW w:w="3544" w:type="dxa"/>
          </w:tcPr>
          <w:p w14:paraId="7901F446" w14:textId="77777777" w:rsidR="003A0940" w:rsidRPr="002A3CA8" w:rsidRDefault="003A0940" w:rsidP="00AF73C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r w:rsidRPr="002A3CA8">
              <w:rPr>
                <w:color w:val="000000" w:themeColor="text1"/>
              </w:rPr>
              <w:t>Is the substance manufactured with the view to producing a practical explosive or pyrotechnic effect?</w:t>
            </w:r>
          </w:p>
        </w:tc>
      </w:tr>
      <w:tr w:rsidR="002A3CA8" w:rsidRPr="002A3CA8" w14:paraId="0E218C82" w14:textId="77777777" w:rsidTr="00AF73CE">
        <w:tc>
          <w:tcPr>
            <w:tcW w:w="2835" w:type="dxa"/>
          </w:tcPr>
          <w:p w14:paraId="6C83D138"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3.1</w:t>
            </w:r>
            <w:r w:rsidRPr="002A3CA8">
              <w:rPr>
                <w:color w:val="000000" w:themeColor="text1"/>
              </w:rPr>
              <w:tab/>
              <w:t>Answer:</w:t>
            </w:r>
          </w:p>
        </w:tc>
        <w:tc>
          <w:tcPr>
            <w:tcW w:w="3544" w:type="dxa"/>
          </w:tcPr>
          <w:p w14:paraId="17FE341A" w14:textId="77777777" w:rsidR="003A0940" w:rsidRPr="002A3CA8" w:rsidRDefault="003A0940" w:rsidP="00AF73CE">
            <w:pPr>
              <w:spacing w:before="6" w:after="6"/>
              <w:rPr>
                <w:color w:val="000000" w:themeColor="text1"/>
              </w:rPr>
            </w:pPr>
            <w:r w:rsidRPr="002A3CA8">
              <w:rPr>
                <w:color w:val="000000" w:themeColor="text1"/>
              </w:rPr>
              <w:t>No</w:t>
            </w:r>
          </w:p>
        </w:tc>
      </w:tr>
      <w:tr w:rsidR="002A3CA8" w:rsidRPr="002A3CA8" w14:paraId="7AF23662" w14:textId="77777777" w:rsidTr="00AF73CE">
        <w:tc>
          <w:tcPr>
            <w:tcW w:w="2835" w:type="dxa"/>
          </w:tcPr>
          <w:p w14:paraId="38182082"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3.2</w:t>
            </w:r>
            <w:r w:rsidRPr="002A3CA8">
              <w:rPr>
                <w:color w:val="000000" w:themeColor="text1"/>
              </w:rPr>
              <w:tab/>
              <w:t>Exit</w:t>
            </w:r>
          </w:p>
        </w:tc>
        <w:tc>
          <w:tcPr>
            <w:tcW w:w="3544" w:type="dxa"/>
          </w:tcPr>
          <w:p w14:paraId="10A3E76F" w14:textId="77777777" w:rsidR="003A0940" w:rsidRPr="002A3CA8" w:rsidRDefault="003A0940" w:rsidP="00AF73CE">
            <w:pPr>
              <w:spacing w:before="6" w:after="6"/>
              <w:rPr>
                <w:color w:val="000000" w:themeColor="text1"/>
              </w:rPr>
            </w:pPr>
            <w:r w:rsidRPr="002A3CA8">
              <w:rPr>
                <w:color w:val="000000" w:themeColor="text1"/>
              </w:rPr>
              <w:t>Go to Box 3</w:t>
            </w:r>
          </w:p>
        </w:tc>
      </w:tr>
      <w:tr w:rsidR="002A3CA8" w:rsidRPr="002A3CA8" w14:paraId="3A12FB4A" w14:textId="77777777" w:rsidTr="00AF73CE">
        <w:tc>
          <w:tcPr>
            <w:tcW w:w="2835" w:type="dxa"/>
          </w:tcPr>
          <w:p w14:paraId="391D3C1F" w14:textId="77777777" w:rsidR="003A0940" w:rsidRPr="002A3CA8" w:rsidRDefault="003A0940" w:rsidP="00AF73CE">
            <w:pPr>
              <w:tabs>
                <w:tab w:val="left" w:pos="585"/>
                <w:tab w:val="left" w:pos="4368"/>
              </w:tabs>
              <w:spacing w:before="6" w:after="6"/>
              <w:rPr>
                <w:color w:val="000000" w:themeColor="text1"/>
              </w:rPr>
            </w:pPr>
          </w:p>
        </w:tc>
        <w:tc>
          <w:tcPr>
            <w:tcW w:w="3544" w:type="dxa"/>
          </w:tcPr>
          <w:p w14:paraId="3198481B" w14:textId="77777777" w:rsidR="003A0940" w:rsidRPr="002A3CA8" w:rsidRDefault="003A0940" w:rsidP="00AF73CE">
            <w:pPr>
              <w:spacing w:before="6" w:after="6"/>
              <w:rPr>
                <w:color w:val="000000" w:themeColor="text1"/>
              </w:rPr>
            </w:pPr>
          </w:p>
        </w:tc>
      </w:tr>
      <w:tr w:rsidR="002A3CA8" w:rsidRPr="002A3CA8" w14:paraId="3AFF6E2A" w14:textId="77777777" w:rsidTr="00AF73CE">
        <w:tc>
          <w:tcPr>
            <w:tcW w:w="2835" w:type="dxa"/>
          </w:tcPr>
          <w:p w14:paraId="053F2AAA" w14:textId="77777777" w:rsidR="003A0940" w:rsidRPr="002A3CA8" w:rsidRDefault="003A0940" w:rsidP="00AF73CE">
            <w:pPr>
              <w:keepNext/>
              <w:keepLines/>
              <w:tabs>
                <w:tab w:val="left" w:pos="585"/>
                <w:tab w:val="left" w:pos="4368"/>
              </w:tabs>
              <w:spacing w:before="6" w:after="6"/>
              <w:rPr>
                <w:b/>
                <w:bCs/>
                <w:color w:val="000000" w:themeColor="text1"/>
              </w:rPr>
            </w:pPr>
            <w:r w:rsidRPr="002A3CA8">
              <w:rPr>
                <w:b/>
                <w:bCs/>
                <w:color w:val="000000" w:themeColor="text1"/>
              </w:rPr>
              <w:t>4.</w:t>
            </w:r>
            <w:r w:rsidRPr="002A3CA8">
              <w:rPr>
                <w:b/>
                <w:bCs/>
                <w:color w:val="000000" w:themeColor="text1"/>
              </w:rPr>
              <w:tab/>
              <w:t>Box 3:</w:t>
            </w:r>
          </w:p>
        </w:tc>
        <w:tc>
          <w:tcPr>
            <w:tcW w:w="3544" w:type="dxa"/>
          </w:tcPr>
          <w:p w14:paraId="63547AFF" w14:textId="77777777" w:rsidR="003A0940" w:rsidRPr="002A3CA8" w:rsidRDefault="003A0940" w:rsidP="00AF73CE">
            <w:pPr>
              <w:keepNext/>
              <w:keepLines/>
              <w:tabs>
                <w:tab w:val="left" w:pos="585"/>
                <w:tab w:val="left" w:pos="4368"/>
              </w:tabs>
              <w:spacing w:before="6" w:after="6"/>
              <w:rPr>
                <w:b/>
                <w:bCs/>
                <w:color w:val="000000" w:themeColor="text1"/>
              </w:rPr>
            </w:pPr>
            <w:r w:rsidRPr="002A3CA8">
              <w:rPr>
                <w:color w:val="000000" w:themeColor="text1"/>
              </w:rPr>
              <w:t>Is it a candidate for ammonium nitrate emulsion, suspension or gel, intermediate for blasting explosives, ANE?</w:t>
            </w:r>
          </w:p>
        </w:tc>
      </w:tr>
      <w:tr w:rsidR="002A3CA8" w:rsidRPr="002A3CA8" w14:paraId="672857B0" w14:textId="77777777" w:rsidTr="00AF73CE">
        <w:tc>
          <w:tcPr>
            <w:tcW w:w="2835" w:type="dxa"/>
          </w:tcPr>
          <w:p w14:paraId="74321FD1"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4.1</w:t>
            </w:r>
            <w:r w:rsidRPr="002A3CA8">
              <w:rPr>
                <w:color w:val="000000" w:themeColor="text1"/>
              </w:rPr>
              <w:tab/>
              <w:t>Answer:</w:t>
            </w:r>
          </w:p>
        </w:tc>
        <w:tc>
          <w:tcPr>
            <w:tcW w:w="3544" w:type="dxa"/>
          </w:tcPr>
          <w:p w14:paraId="41FB779B" w14:textId="77777777" w:rsidR="003A0940" w:rsidRPr="002A3CA8" w:rsidRDefault="003A0940" w:rsidP="00AF73CE">
            <w:pPr>
              <w:keepNext/>
              <w:keepLines/>
              <w:tabs>
                <w:tab w:val="left" w:pos="585"/>
                <w:tab w:val="left" w:pos="4368"/>
              </w:tabs>
              <w:spacing w:before="6" w:after="6"/>
              <w:rPr>
                <w:color w:val="000000" w:themeColor="text1"/>
              </w:rPr>
            </w:pPr>
            <w:r w:rsidRPr="002A3CA8">
              <w:rPr>
                <w:color w:val="000000" w:themeColor="text1"/>
              </w:rPr>
              <w:t>No</w:t>
            </w:r>
          </w:p>
        </w:tc>
      </w:tr>
      <w:tr w:rsidR="002A3CA8" w:rsidRPr="002A3CA8" w14:paraId="541A2E75" w14:textId="77777777" w:rsidTr="00AF73CE">
        <w:tc>
          <w:tcPr>
            <w:tcW w:w="2835" w:type="dxa"/>
          </w:tcPr>
          <w:p w14:paraId="11B8E7BD"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4.2</w:t>
            </w:r>
            <w:r w:rsidRPr="002A3CA8">
              <w:rPr>
                <w:color w:val="000000" w:themeColor="text1"/>
              </w:rPr>
              <w:tab/>
              <w:t>Exit:</w:t>
            </w:r>
          </w:p>
        </w:tc>
        <w:tc>
          <w:tcPr>
            <w:tcW w:w="3544" w:type="dxa"/>
          </w:tcPr>
          <w:p w14:paraId="7D9EE73E" w14:textId="77777777" w:rsidR="003A0940" w:rsidRPr="002A3CA8" w:rsidRDefault="003A0940" w:rsidP="00AF73CE">
            <w:pPr>
              <w:spacing w:before="6" w:after="6"/>
              <w:rPr>
                <w:color w:val="000000" w:themeColor="text1"/>
              </w:rPr>
            </w:pPr>
            <w:r w:rsidRPr="002A3CA8">
              <w:rPr>
                <w:color w:val="000000" w:themeColor="text1"/>
              </w:rPr>
              <w:t>Go to Box 4</w:t>
            </w:r>
          </w:p>
        </w:tc>
      </w:tr>
      <w:tr w:rsidR="002A3CA8" w:rsidRPr="002A3CA8" w14:paraId="119A0859" w14:textId="77777777" w:rsidTr="00AF73CE">
        <w:tc>
          <w:tcPr>
            <w:tcW w:w="2835" w:type="dxa"/>
          </w:tcPr>
          <w:p w14:paraId="0B751EF1" w14:textId="77777777" w:rsidR="003A0940" w:rsidRPr="002A3CA8" w:rsidRDefault="003A0940" w:rsidP="00AF73CE">
            <w:pPr>
              <w:tabs>
                <w:tab w:val="left" w:pos="585"/>
                <w:tab w:val="left" w:pos="4368"/>
              </w:tabs>
              <w:spacing w:before="6" w:after="6"/>
              <w:rPr>
                <w:color w:val="000000" w:themeColor="text1"/>
              </w:rPr>
            </w:pPr>
          </w:p>
        </w:tc>
        <w:tc>
          <w:tcPr>
            <w:tcW w:w="3544" w:type="dxa"/>
          </w:tcPr>
          <w:p w14:paraId="2730AE43" w14:textId="77777777" w:rsidR="003A0940" w:rsidRPr="002A3CA8" w:rsidRDefault="003A0940" w:rsidP="00AF73CE">
            <w:pPr>
              <w:spacing w:before="6" w:after="6"/>
              <w:rPr>
                <w:color w:val="000000" w:themeColor="text1"/>
              </w:rPr>
            </w:pPr>
          </w:p>
        </w:tc>
      </w:tr>
      <w:tr w:rsidR="002A3CA8" w:rsidRPr="002A3CA8" w14:paraId="3D9B1E3E" w14:textId="77777777" w:rsidTr="00AF73CE">
        <w:tc>
          <w:tcPr>
            <w:tcW w:w="2835" w:type="dxa"/>
          </w:tcPr>
          <w:p w14:paraId="5D3F0729" w14:textId="77777777" w:rsidR="003A0940" w:rsidRPr="002A3CA8" w:rsidRDefault="003A0940" w:rsidP="00AF73CE">
            <w:pPr>
              <w:tabs>
                <w:tab w:val="left" w:pos="585"/>
                <w:tab w:val="left" w:pos="4368"/>
              </w:tabs>
              <w:spacing w:before="6" w:after="6"/>
              <w:rPr>
                <w:color w:val="000000" w:themeColor="text1"/>
              </w:rPr>
            </w:pPr>
            <w:r w:rsidRPr="002A3CA8">
              <w:rPr>
                <w:b/>
                <w:bCs/>
                <w:color w:val="000000" w:themeColor="text1"/>
              </w:rPr>
              <w:t>5.</w:t>
            </w:r>
            <w:r w:rsidRPr="002A3CA8">
              <w:rPr>
                <w:b/>
                <w:bCs/>
                <w:color w:val="000000" w:themeColor="text1"/>
              </w:rPr>
              <w:tab/>
              <w:t>Box 4:</w:t>
            </w:r>
          </w:p>
        </w:tc>
        <w:tc>
          <w:tcPr>
            <w:tcW w:w="3544" w:type="dxa"/>
          </w:tcPr>
          <w:p w14:paraId="56029F03" w14:textId="77777777" w:rsidR="003A0940" w:rsidRPr="002A3CA8" w:rsidRDefault="003A0940" w:rsidP="00AF73CE">
            <w:pPr>
              <w:spacing w:before="6" w:after="6"/>
              <w:rPr>
                <w:color w:val="000000" w:themeColor="text1"/>
              </w:rPr>
            </w:pPr>
            <w:r w:rsidRPr="002A3CA8">
              <w:rPr>
                <w:color w:val="000000" w:themeColor="text1"/>
              </w:rPr>
              <w:t>Test Series 1</w:t>
            </w:r>
          </w:p>
        </w:tc>
      </w:tr>
      <w:tr w:rsidR="002A3CA8" w:rsidRPr="002A3CA8" w14:paraId="6DC051FA" w14:textId="77777777" w:rsidTr="00AF73CE">
        <w:tc>
          <w:tcPr>
            <w:tcW w:w="2835" w:type="dxa"/>
          </w:tcPr>
          <w:p w14:paraId="02E3F670" w14:textId="44A6A895" w:rsidR="003A0940" w:rsidRPr="002A3CA8" w:rsidRDefault="003A0940" w:rsidP="00AF73CE">
            <w:pPr>
              <w:tabs>
                <w:tab w:val="left" w:pos="585"/>
                <w:tab w:val="left" w:pos="4368"/>
              </w:tabs>
              <w:spacing w:before="6" w:after="6"/>
              <w:rPr>
                <w:color w:val="000000" w:themeColor="text1"/>
              </w:rPr>
            </w:pPr>
            <w:bookmarkStart w:id="3" w:name="_Hlk493063331"/>
            <w:r w:rsidRPr="002A3CA8">
              <w:rPr>
                <w:color w:val="000000" w:themeColor="text1"/>
              </w:rPr>
              <w:t>5</w:t>
            </w:r>
            <w:bookmarkEnd w:id="3"/>
            <w:r w:rsidRPr="002A3CA8">
              <w:rPr>
                <w:color w:val="000000" w:themeColor="text1"/>
              </w:rPr>
              <w:t>.1</w:t>
            </w:r>
            <w:r w:rsidRPr="002A3CA8">
              <w:rPr>
                <w:color w:val="000000" w:themeColor="text1"/>
              </w:rPr>
              <w:tab/>
              <w:t>Propagation of detonation:</w:t>
            </w:r>
          </w:p>
        </w:tc>
        <w:tc>
          <w:tcPr>
            <w:tcW w:w="3544" w:type="dxa"/>
          </w:tcPr>
          <w:p w14:paraId="7E71C5DB" w14:textId="77777777" w:rsidR="003A0940" w:rsidRPr="002A3CA8" w:rsidRDefault="003A0940" w:rsidP="00AF73CE">
            <w:pPr>
              <w:spacing w:before="6" w:after="6"/>
              <w:rPr>
                <w:color w:val="000000" w:themeColor="text1"/>
              </w:rPr>
            </w:pPr>
            <w:r w:rsidRPr="002A3CA8">
              <w:rPr>
                <w:color w:val="000000" w:themeColor="text1"/>
              </w:rPr>
              <w:t>UN gap test (test 1(a))</w:t>
            </w:r>
          </w:p>
        </w:tc>
      </w:tr>
      <w:tr w:rsidR="002A3CA8" w:rsidRPr="002A3CA8" w14:paraId="2E7E304B" w14:textId="77777777" w:rsidTr="00AF73CE">
        <w:tc>
          <w:tcPr>
            <w:tcW w:w="2835" w:type="dxa"/>
          </w:tcPr>
          <w:p w14:paraId="0615D87D"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5.2</w:t>
            </w:r>
            <w:r w:rsidRPr="002A3CA8">
              <w:rPr>
                <w:color w:val="000000" w:themeColor="text1"/>
              </w:rPr>
              <w:tab/>
              <w:t>Sample conditions:</w:t>
            </w:r>
          </w:p>
        </w:tc>
        <w:tc>
          <w:tcPr>
            <w:tcW w:w="3544" w:type="dxa"/>
          </w:tcPr>
          <w:p w14:paraId="0F1EDFD9" w14:textId="77777777" w:rsidR="003A0940" w:rsidRPr="002A3CA8" w:rsidRDefault="003A0940" w:rsidP="00AF73CE">
            <w:pPr>
              <w:spacing w:before="6" w:after="6"/>
              <w:rPr>
                <w:color w:val="000000" w:themeColor="text1"/>
              </w:rPr>
            </w:pPr>
            <w:r w:rsidRPr="002A3CA8">
              <w:rPr>
                <w:color w:val="000000" w:themeColor="text1"/>
              </w:rPr>
              <w:t>Ambient temperature</w:t>
            </w:r>
          </w:p>
        </w:tc>
      </w:tr>
      <w:tr w:rsidR="002A3CA8" w:rsidRPr="002A3CA8" w14:paraId="0E450E57" w14:textId="77777777" w:rsidTr="00AF73CE">
        <w:tc>
          <w:tcPr>
            <w:tcW w:w="2835" w:type="dxa"/>
          </w:tcPr>
          <w:p w14:paraId="3A0F8A62"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5.3</w:t>
            </w:r>
            <w:r w:rsidRPr="002A3CA8">
              <w:rPr>
                <w:color w:val="000000" w:themeColor="text1"/>
              </w:rPr>
              <w:tab/>
              <w:t>Observations:</w:t>
            </w:r>
          </w:p>
        </w:tc>
        <w:tc>
          <w:tcPr>
            <w:tcW w:w="3544" w:type="dxa"/>
          </w:tcPr>
          <w:p w14:paraId="013CA2FA" w14:textId="77777777" w:rsidR="003A0940" w:rsidRPr="002A3CA8" w:rsidRDefault="003A0940" w:rsidP="00AF73CE">
            <w:pPr>
              <w:spacing w:before="6" w:after="6"/>
              <w:rPr>
                <w:color w:val="000000" w:themeColor="text1"/>
              </w:rPr>
            </w:pPr>
            <w:r w:rsidRPr="002A3CA8">
              <w:rPr>
                <w:color w:val="000000" w:themeColor="text1"/>
              </w:rPr>
              <w:t>Fragmentation length 40 cm</w:t>
            </w:r>
          </w:p>
        </w:tc>
      </w:tr>
      <w:tr w:rsidR="002A3CA8" w:rsidRPr="002A3CA8" w14:paraId="5F30E867" w14:textId="77777777" w:rsidTr="00AF73CE">
        <w:tc>
          <w:tcPr>
            <w:tcW w:w="2835" w:type="dxa"/>
          </w:tcPr>
          <w:p w14:paraId="0A43D7F5"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5.4</w:t>
            </w:r>
            <w:r w:rsidRPr="002A3CA8">
              <w:rPr>
                <w:color w:val="000000" w:themeColor="text1"/>
              </w:rPr>
              <w:tab/>
              <w:t>Result:</w:t>
            </w:r>
          </w:p>
        </w:tc>
        <w:tc>
          <w:tcPr>
            <w:tcW w:w="3544" w:type="dxa"/>
          </w:tcPr>
          <w:p w14:paraId="67C08165" w14:textId="77777777" w:rsidR="003A0940" w:rsidRPr="002A3CA8" w:rsidRDefault="003A0940" w:rsidP="00AF73CE">
            <w:pPr>
              <w:spacing w:before="6" w:after="6"/>
              <w:rPr>
                <w:color w:val="000000" w:themeColor="text1"/>
              </w:rPr>
            </w:pPr>
            <w:r w:rsidRPr="002A3CA8">
              <w:rPr>
                <w:color w:val="000000" w:themeColor="text1"/>
              </w:rPr>
              <w:t>"+", propagation of detonation</w:t>
            </w:r>
          </w:p>
        </w:tc>
      </w:tr>
      <w:tr w:rsidR="002A3CA8" w:rsidRPr="002A3CA8" w14:paraId="1EB4B6A3" w14:textId="77777777" w:rsidTr="00AF73CE">
        <w:tc>
          <w:tcPr>
            <w:tcW w:w="2835" w:type="dxa"/>
          </w:tcPr>
          <w:p w14:paraId="72509E5E"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5.5</w:t>
            </w:r>
            <w:r w:rsidRPr="002A3CA8">
              <w:rPr>
                <w:color w:val="000000" w:themeColor="text1"/>
              </w:rPr>
              <w:tab/>
              <w:t>Effect of heating under confinement:</w:t>
            </w:r>
          </w:p>
        </w:tc>
        <w:tc>
          <w:tcPr>
            <w:tcW w:w="3544" w:type="dxa"/>
          </w:tcPr>
          <w:p w14:paraId="19D86C05" w14:textId="77777777" w:rsidR="003A0940" w:rsidRPr="002A3CA8" w:rsidRDefault="003A0940" w:rsidP="00AF73CE">
            <w:pPr>
              <w:spacing w:before="6" w:after="6"/>
              <w:rPr>
                <w:color w:val="000000" w:themeColor="text1"/>
              </w:rPr>
            </w:pPr>
            <w:r w:rsidRPr="002A3CA8">
              <w:rPr>
                <w:color w:val="000000" w:themeColor="text1"/>
              </w:rPr>
              <w:t>Koenen test (test 1(b))</w:t>
            </w:r>
          </w:p>
        </w:tc>
      </w:tr>
      <w:tr w:rsidR="002A3CA8" w:rsidRPr="002A3CA8" w14:paraId="5AAEF3EF" w14:textId="77777777" w:rsidTr="00AF73CE">
        <w:tc>
          <w:tcPr>
            <w:tcW w:w="2835" w:type="dxa"/>
          </w:tcPr>
          <w:p w14:paraId="15CF553F"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5.6</w:t>
            </w:r>
            <w:r w:rsidRPr="002A3CA8">
              <w:rPr>
                <w:color w:val="000000" w:themeColor="text1"/>
              </w:rPr>
              <w:tab/>
              <w:t>Sample conditions:</w:t>
            </w:r>
          </w:p>
        </w:tc>
        <w:tc>
          <w:tcPr>
            <w:tcW w:w="3544" w:type="dxa"/>
          </w:tcPr>
          <w:p w14:paraId="4E06170C" w14:textId="77777777" w:rsidR="003A0940" w:rsidRPr="002A3CA8" w:rsidRDefault="003A0940" w:rsidP="00AF73CE">
            <w:pPr>
              <w:spacing w:before="6" w:after="6"/>
              <w:rPr>
                <w:color w:val="000000" w:themeColor="text1"/>
              </w:rPr>
            </w:pPr>
            <w:r w:rsidRPr="002A3CA8">
              <w:rPr>
                <w:color w:val="000000" w:themeColor="text1"/>
              </w:rPr>
              <w:t>Mass 22.6 g</w:t>
            </w:r>
          </w:p>
        </w:tc>
      </w:tr>
      <w:tr w:rsidR="002A3CA8" w:rsidRPr="002A3CA8" w14:paraId="055AE607" w14:textId="77777777" w:rsidTr="00AF73CE">
        <w:tc>
          <w:tcPr>
            <w:tcW w:w="2835" w:type="dxa"/>
          </w:tcPr>
          <w:p w14:paraId="04D10A18"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5.7</w:t>
            </w:r>
            <w:r w:rsidRPr="002A3CA8">
              <w:rPr>
                <w:color w:val="000000" w:themeColor="text1"/>
              </w:rPr>
              <w:tab/>
              <w:t>Observations:</w:t>
            </w:r>
          </w:p>
        </w:tc>
        <w:tc>
          <w:tcPr>
            <w:tcW w:w="3544" w:type="dxa"/>
          </w:tcPr>
          <w:p w14:paraId="627CEE45" w14:textId="77777777" w:rsidR="003A0940" w:rsidRPr="002A3CA8" w:rsidRDefault="003A0940" w:rsidP="00AF73C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Limiting diameter  5.0 mm</w:t>
            </w:r>
          </w:p>
          <w:p w14:paraId="6DCDA5B4" w14:textId="77777777" w:rsidR="003A0940" w:rsidRPr="002A3CA8" w:rsidRDefault="003A0940" w:rsidP="00AF73C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Fragmentation type "F" (time to reaction 52 s, duration of reaction 27 s)</w:t>
            </w:r>
          </w:p>
        </w:tc>
      </w:tr>
      <w:tr w:rsidR="002A3CA8" w:rsidRPr="002A3CA8" w14:paraId="06E047FC" w14:textId="77777777" w:rsidTr="00AF73CE">
        <w:tc>
          <w:tcPr>
            <w:tcW w:w="2835" w:type="dxa"/>
          </w:tcPr>
          <w:p w14:paraId="0B3742EF"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5.8</w:t>
            </w:r>
            <w:r w:rsidRPr="002A3CA8">
              <w:rPr>
                <w:color w:val="000000" w:themeColor="text1"/>
              </w:rPr>
              <w:tab/>
              <w:t>Result:</w:t>
            </w:r>
          </w:p>
        </w:tc>
        <w:tc>
          <w:tcPr>
            <w:tcW w:w="3544" w:type="dxa"/>
          </w:tcPr>
          <w:p w14:paraId="620F7AA0" w14:textId="77777777" w:rsidR="003A0940" w:rsidRPr="002A3CA8" w:rsidRDefault="003A0940" w:rsidP="00AF73CE">
            <w:pPr>
              <w:tabs>
                <w:tab w:val="left" w:pos="-19"/>
                <w:tab w:val="left" w:pos="718"/>
                <w:tab w:val="left" w:pos="1398"/>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 shows some explosive effects on heating under confinement</w:t>
            </w:r>
          </w:p>
        </w:tc>
      </w:tr>
      <w:tr w:rsidR="002A3CA8" w:rsidRPr="002A3CA8" w14:paraId="4E222D7B" w14:textId="77777777" w:rsidTr="00AF73CE">
        <w:tc>
          <w:tcPr>
            <w:tcW w:w="2835" w:type="dxa"/>
          </w:tcPr>
          <w:p w14:paraId="65364BB0" w14:textId="77777777" w:rsidR="003A0940" w:rsidRPr="002A3CA8" w:rsidRDefault="003A0940" w:rsidP="00AF73C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5.9</w:t>
            </w:r>
            <w:r w:rsidRPr="002A3CA8">
              <w:rPr>
                <w:color w:val="000000" w:themeColor="text1"/>
              </w:rPr>
              <w:tab/>
              <w:t>Effect of ignition under confinement:</w:t>
            </w:r>
          </w:p>
        </w:tc>
        <w:tc>
          <w:tcPr>
            <w:tcW w:w="3544" w:type="dxa"/>
          </w:tcPr>
          <w:p w14:paraId="6F02812A" w14:textId="77777777" w:rsidR="003A0940" w:rsidRPr="002A3CA8" w:rsidRDefault="003A0940" w:rsidP="00AF73CE">
            <w:pPr>
              <w:spacing w:before="6" w:after="6"/>
              <w:rPr>
                <w:color w:val="000000" w:themeColor="text1"/>
              </w:rPr>
            </w:pPr>
            <w:r w:rsidRPr="002A3CA8">
              <w:rPr>
                <w:color w:val="000000" w:themeColor="text1"/>
              </w:rPr>
              <w:t>Time/pressure test (test 1 (c) (i))</w:t>
            </w:r>
          </w:p>
        </w:tc>
      </w:tr>
      <w:tr w:rsidR="002A3CA8" w:rsidRPr="002A3CA8" w14:paraId="273C0746" w14:textId="77777777" w:rsidTr="00AF73CE">
        <w:tc>
          <w:tcPr>
            <w:tcW w:w="2835" w:type="dxa"/>
          </w:tcPr>
          <w:p w14:paraId="1037A007"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5.10</w:t>
            </w:r>
            <w:r w:rsidRPr="002A3CA8">
              <w:rPr>
                <w:color w:val="000000" w:themeColor="text1"/>
              </w:rPr>
              <w:tab/>
              <w:t>Sample conditions:</w:t>
            </w:r>
          </w:p>
        </w:tc>
        <w:tc>
          <w:tcPr>
            <w:tcW w:w="3544" w:type="dxa"/>
          </w:tcPr>
          <w:p w14:paraId="4102E5F0" w14:textId="77777777" w:rsidR="003A0940" w:rsidRPr="002A3CA8" w:rsidRDefault="003A0940" w:rsidP="00AF73CE">
            <w:pPr>
              <w:spacing w:before="6" w:after="6"/>
              <w:rPr>
                <w:color w:val="000000" w:themeColor="text1"/>
              </w:rPr>
            </w:pPr>
            <w:r w:rsidRPr="002A3CA8">
              <w:rPr>
                <w:color w:val="000000" w:themeColor="text1"/>
              </w:rPr>
              <w:t>Ambient temperature</w:t>
            </w:r>
          </w:p>
        </w:tc>
      </w:tr>
      <w:tr w:rsidR="002A3CA8" w:rsidRPr="002A3CA8" w14:paraId="6291ABEE" w14:textId="77777777" w:rsidTr="00AF73CE">
        <w:tc>
          <w:tcPr>
            <w:tcW w:w="2835" w:type="dxa"/>
          </w:tcPr>
          <w:p w14:paraId="44EFCF29"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 xml:space="preserve">5.11 </w:t>
            </w:r>
            <w:r w:rsidRPr="002A3CA8">
              <w:rPr>
                <w:color w:val="000000" w:themeColor="text1"/>
              </w:rPr>
              <w:tab/>
              <w:t>Observations:</w:t>
            </w:r>
          </w:p>
        </w:tc>
        <w:tc>
          <w:tcPr>
            <w:tcW w:w="3544" w:type="dxa"/>
          </w:tcPr>
          <w:p w14:paraId="3EEB43B7" w14:textId="77777777" w:rsidR="003A0940" w:rsidRPr="002A3CA8" w:rsidRDefault="003A0940" w:rsidP="00AF73CE">
            <w:pPr>
              <w:spacing w:before="6" w:after="6"/>
              <w:rPr>
                <w:color w:val="000000" w:themeColor="text1"/>
              </w:rPr>
            </w:pPr>
            <w:r w:rsidRPr="002A3CA8">
              <w:rPr>
                <w:color w:val="000000" w:themeColor="text1"/>
              </w:rPr>
              <w:t>No ignition</w:t>
            </w:r>
          </w:p>
        </w:tc>
      </w:tr>
      <w:tr w:rsidR="002A3CA8" w:rsidRPr="002A3CA8" w14:paraId="0BA475BF" w14:textId="77777777" w:rsidTr="00AF73CE">
        <w:tc>
          <w:tcPr>
            <w:tcW w:w="2835" w:type="dxa"/>
          </w:tcPr>
          <w:p w14:paraId="097DAB3F"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5.12</w:t>
            </w:r>
            <w:r w:rsidRPr="002A3CA8">
              <w:rPr>
                <w:color w:val="000000" w:themeColor="text1"/>
              </w:rPr>
              <w:tab/>
              <w:t>Result:</w:t>
            </w:r>
          </w:p>
        </w:tc>
        <w:tc>
          <w:tcPr>
            <w:tcW w:w="3544" w:type="dxa"/>
          </w:tcPr>
          <w:p w14:paraId="351F44F0" w14:textId="77777777" w:rsidR="003A0940" w:rsidRPr="002A3CA8" w:rsidRDefault="003A0940" w:rsidP="00AF73C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 no effect on ignition under confinement</w:t>
            </w:r>
          </w:p>
        </w:tc>
      </w:tr>
      <w:tr w:rsidR="002A3CA8" w:rsidRPr="002A3CA8" w14:paraId="7046635F" w14:textId="77777777" w:rsidTr="00AF73CE">
        <w:tc>
          <w:tcPr>
            <w:tcW w:w="2835" w:type="dxa"/>
          </w:tcPr>
          <w:p w14:paraId="3F45C999"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 xml:space="preserve">5.13 </w:t>
            </w:r>
            <w:r w:rsidRPr="002A3CA8">
              <w:rPr>
                <w:color w:val="000000" w:themeColor="text1"/>
              </w:rPr>
              <w:tab/>
              <w:t>Exit:</w:t>
            </w:r>
          </w:p>
        </w:tc>
        <w:tc>
          <w:tcPr>
            <w:tcW w:w="3544" w:type="dxa"/>
          </w:tcPr>
          <w:p w14:paraId="7353C8AC" w14:textId="77777777" w:rsidR="003A0940" w:rsidRPr="002A3CA8" w:rsidRDefault="003A0940" w:rsidP="00AF73CE">
            <w:pPr>
              <w:spacing w:before="6" w:after="6"/>
              <w:rPr>
                <w:color w:val="000000" w:themeColor="text1"/>
              </w:rPr>
            </w:pPr>
            <w:r w:rsidRPr="002A3CA8">
              <w:rPr>
                <w:color w:val="000000" w:themeColor="text1"/>
              </w:rPr>
              <w:t xml:space="preserve">Go to Box </w:t>
            </w:r>
            <w:r w:rsidRPr="002A3CA8">
              <w:rPr>
                <w:b/>
                <w:color w:val="000000" w:themeColor="text1"/>
              </w:rPr>
              <w:t>5</w:t>
            </w:r>
          </w:p>
        </w:tc>
      </w:tr>
      <w:tr w:rsidR="002A3CA8" w:rsidRPr="002A3CA8" w14:paraId="1716764B" w14:textId="77777777" w:rsidTr="00AF73CE">
        <w:tc>
          <w:tcPr>
            <w:tcW w:w="2835" w:type="dxa"/>
          </w:tcPr>
          <w:p w14:paraId="575F1B23" w14:textId="77777777" w:rsidR="003A0940" w:rsidRPr="002A3CA8" w:rsidRDefault="003A0940" w:rsidP="00AF73CE">
            <w:pPr>
              <w:tabs>
                <w:tab w:val="left" w:pos="585"/>
                <w:tab w:val="left" w:pos="4368"/>
              </w:tabs>
              <w:spacing w:before="6" w:after="6"/>
              <w:rPr>
                <w:color w:val="000000" w:themeColor="text1"/>
              </w:rPr>
            </w:pPr>
          </w:p>
        </w:tc>
        <w:tc>
          <w:tcPr>
            <w:tcW w:w="3544" w:type="dxa"/>
          </w:tcPr>
          <w:p w14:paraId="76A0EFA5" w14:textId="77777777" w:rsidR="003A0940" w:rsidRPr="002A3CA8" w:rsidRDefault="003A0940" w:rsidP="00AF73CE">
            <w:pPr>
              <w:spacing w:before="6" w:after="6"/>
              <w:rPr>
                <w:color w:val="000000" w:themeColor="text1"/>
              </w:rPr>
            </w:pPr>
          </w:p>
        </w:tc>
      </w:tr>
      <w:tr w:rsidR="002A3CA8" w:rsidRPr="002A3CA8" w14:paraId="68032B42" w14:textId="77777777" w:rsidTr="00AF73CE">
        <w:tc>
          <w:tcPr>
            <w:tcW w:w="2835" w:type="dxa"/>
          </w:tcPr>
          <w:p w14:paraId="53C4DDB5" w14:textId="77777777" w:rsidR="003A0940" w:rsidRPr="002A3CA8" w:rsidRDefault="003A0940" w:rsidP="00AF73CE">
            <w:pPr>
              <w:tabs>
                <w:tab w:val="left" w:pos="585"/>
                <w:tab w:val="left" w:pos="4368"/>
              </w:tabs>
              <w:spacing w:before="6" w:after="6"/>
              <w:rPr>
                <w:color w:val="000000" w:themeColor="text1"/>
              </w:rPr>
            </w:pPr>
            <w:r w:rsidRPr="002A3CA8">
              <w:rPr>
                <w:b/>
                <w:bCs/>
                <w:color w:val="000000" w:themeColor="text1"/>
              </w:rPr>
              <w:t>6.</w:t>
            </w:r>
            <w:r w:rsidRPr="002A3CA8">
              <w:rPr>
                <w:b/>
                <w:bCs/>
                <w:color w:val="000000" w:themeColor="text1"/>
              </w:rPr>
              <w:tab/>
              <w:t xml:space="preserve">Box </w:t>
            </w:r>
            <w:r w:rsidRPr="002A3CA8">
              <w:rPr>
                <w:b/>
                <w:color w:val="000000" w:themeColor="text1"/>
              </w:rPr>
              <w:t>5</w:t>
            </w:r>
          </w:p>
        </w:tc>
        <w:tc>
          <w:tcPr>
            <w:tcW w:w="3544" w:type="dxa"/>
          </w:tcPr>
          <w:p w14:paraId="427A4704" w14:textId="77777777" w:rsidR="003A0940" w:rsidRPr="002A3CA8" w:rsidRDefault="003A0940" w:rsidP="00AF73C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Does it have explosive properties?</w:t>
            </w:r>
          </w:p>
        </w:tc>
      </w:tr>
      <w:tr w:rsidR="002A3CA8" w:rsidRPr="002A3CA8" w14:paraId="7D01778F" w14:textId="77777777" w:rsidTr="00AF73CE">
        <w:tc>
          <w:tcPr>
            <w:tcW w:w="2835" w:type="dxa"/>
          </w:tcPr>
          <w:p w14:paraId="5C9F75C4"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lastRenderedPageBreak/>
              <w:t>6.1</w:t>
            </w:r>
            <w:r w:rsidRPr="002A3CA8">
              <w:rPr>
                <w:color w:val="000000" w:themeColor="text1"/>
              </w:rPr>
              <w:tab/>
              <w:t>Answer from Test Series 1:</w:t>
            </w:r>
          </w:p>
        </w:tc>
        <w:tc>
          <w:tcPr>
            <w:tcW w:w="3544" w:type="dxa"/>
          </w:tcPr>
          <w:p w14:paraId="6C75C488" w14:textId="77777777" w:rsidR="003A0940" w:rsidRPr="002A3CA8" w:rsidRDefault="003A0940" w:rsidP="00AF73CE">
            <w:pPr>
              <w:spacing w:before="6" w:after="6"/>
              <w:rPr>
                <w:color w:val="000000" w:themeColor="text1"/>
              </w:rPr>
            </w:pPr>
            <w:r w:rsidRPr="002A3CA8">
              <w:rPr>
                <w:color w:val="000000" w:themeColor="text1"/>
              </w:rPr>
              <w:t>Yes</w:t>
            </w:r>
          </w:p>
        </w:tc>
      </w:tr>
      <w:tr w:rsidR="002A3CA8" w:rsidRPr="002A3CA8" w14:paraId="55B119FD" w14:textId="77777777" w:rsidTr="00AF73CE">
        <w:tc>
          <w:tcPr>
            <w:tcW w:w="2835" w:type="dxa"/>
          </w:tcPr>
          <w:p w14:paraId="3C54A75B"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6.2</w:t>
            </w:r>
            <w:r w:rsidRPr="002A3CA8">
              <w:rPr>
                <w:color w:val="000000" w:themeColor="text1"/>
              </w:rPr>
              <w:tab/>
              <w:t>Exit:</w:t>
            </w:r>
          </w:p>
        </w:tc>
        <w:tc>
          <w:tcPr>
            <w:tcW w:w="3544" w:type="dxa"/>
          </w:tcPr>
          <w:p w14:paraId="16A51205" w14:textId="77777777" w:rsidR="003A0940" w:rsidRPr="002A3CA8" w:rsidRDefault="003A0940" w:rsidP="00AF73C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Go to box 6</w:t>
            </w:r>
          </w:p>
        </w:tc>
      </w:tr>
      <w:tr w:rsidR="002A3CA8" w:rsidRPr="002A3CA8" w14:paraId="0081C3BB" w14:textId="77777777" w:rsidTr="00AF73CE">
        <w:tc>
          <w:tcPr>
            <w:tcW w:w="2835" w:type="dxa"/>
          </w:tcPr>
          <w:p w14:paraId="063EE664" w14:textId="77777777" w:rsidR="003A0940" w:rsidRPr="002A3CA8" w:rsidRDefault="003A0940" w:rsidP="00AF73CE">
            <w:pPr>
              <w:tabs>
                <w:tab w:val="left" w:pos="585"/>
                <w:tab w:val="left" w:pos="4368"/>
              </w:tabs>
              <w:spacing w:before="6" w:after="6"/>
              <w:rPr>
                <w:color w:val="000000" w:themeColor="text1"/>
              </w:rPr>
            </w:pPr>
          </w:p>
        </w:tc>
        <w:tc>
          <w:tcPr>
            <w:tcW w:w="3544" w:type="dxa"/>
          </w:tcPr>
          <w:p w14:paraId="361937E3" w14:textId="77777777" w:rsidR="003A0940" w:rsidRPr="002A3CA8" w:rsidRDefault="003A0940" w:rsidP="00AF73CE">
            <w:pPr>
              <w:spacing w:before="6" w:after="6"/>
              <w:rPr>
                <w:color w:val="000000" w:themeColor="text1"/>
              </w:rPr>
            </w:pPr>
          </w:p>
        </w:tc>
      </w:tr>
      <w:tr w:rsidR="002A3CA8" w:rsidRPr="002A3CA8" w14:paraId="57EB3B3A" w14:textId="77777777" w:rsidTr="00AF73CE">
        <w:tc>
          <w:tcPr>
            <w:tcW w:w="2835" w:type="dxa"/>
          </w:tcPr>
          <w:p w14:paraId="0D3E7C42" w14:textId="0C84C354" w:rsidR="003A0940" w:rsidRPr="002A3CA8" w:rsidRDefault="003A0940" w:rsidP="00D85F26">
            <w:pPr>
              <w:tabs>
                <w:tab w:val="left" w:pos="585"/>
                <w:tab w:val="left" w:pos="4368"/>
              </w:tabs>
              <w:spacing w:before="6" w:after="6"/>
              <w:rPr>
                <w:color w:val="000000" w:themeColor="text1"/>
              </w:rPr>
            </w:pPr>
            <w:r w:rsidRPr="002A3CA8">
              <w:rPr>
                <w:b/>
                <w:bCs/>
                <w:color w:val="000000" w:themeColor="text1"/>
              </w:rPr>
              <w:t>7.</w:t>
            </w:r>
            <w:r w:rsidRPr="002A3CA8">
              <w:rPr>
                <w:b/>
                <w:bCs/>
                <w:color w:val="000000" w:themeColor="text1"/>
              </w:rPr>
              <w:tab/>
              <w:t xml:space="preserve">Box </w:t>
            </w:r>
            <w:r w:rsidR="00D85F26">
              <w:rPr>
                <w:b/>
                <w:bCs/>
                <w:color w:val="000000" w:themeColor="text1"/>
              </w:rPr>
              <w:t>6</w:t>
            </w:r>
          </w:p>
        </w:tc>
        <w:tc>
          <w:tcPr>
            <w:tcW w:w="3544" w:type="dxa"/>
          </w:tcPr>
          <w:p w14:paraId="3131A09C" w14:textId="77777777" w:rsidR="003A0940" w:rsidRPr="002A3CA8" w:rsidRDefault="003A0940" w:rsidP="00AF73CE">
            <w:pPr>
              <w:spacing w:before="6" w:after="6"/>
              <w:rPr>
                <w:color w:val="000000" w:themeColor="text1"/>
              </w:rPr>
            </w:pPr>
            <w:r w:rsidRPr="002A3CA8">
              <w:rPr>
                <w:color w:val="000000" w:themeColor="text1"/>
              </w:rPr>
              <w:t>Test Series 2</w:t>
            </w:r>
          </w:p>
        </w:tc>
      </w:tr>
      <w:tr w:rsidR="002A3CA8" w:rsidRPr="002A3CA8" w14:paraId="0981FB71" w14:textId="77777777" w:rsidTr="00AF73CE">
        <w:tc>
          <w:tcPr>
            <w:tcW w:w="2835" w:type="dxa"/>
          </w:tcPr>
          <w:p w14:paraId="764C0B41"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7.1</w:t>
            </w:r>
            <w:r w:rsidRPr="002A3CA8">
              <w:rPr>
                <w:color w:val="000000" w:themeColor="text1"/>
              </w:rPr>
              <w:tab/>
              <w:t>Sensitivity to shock:</w:t>
            </w:r>
          </w:p>
        </w:tc>
        <w:tc>
          <w:tcPr>
            <w:tcW w:w="3544" w:type="dxa"/>
          </w:tcPr>
          <w:p w14:paraId="5E58A36A" w14:textId="77777777" w:rsidR="003A0940" w:rsidRPr="002A3CA8" w:rsidRDefault="003A0940" w:rsidP="00AF73CE">
            <w:pPr>
              <w:spacing w:before="6" w:after="6"/>
              <w:rPr>
                <w:color w:val="000000" w:themeColor="text1"/>
              </w:rPr>
            </w:pPr>
            <w:r w:rsidRPr="002A3CA8">
              <w:rPr>
                <w:color w:val="000000" w:themeColor="text1"/>
              </w:rPr>
              <w:t>UN gap test (test 2(a))</w:t>
            </w:r>
          </w:p>
        </w:tc>
      </w:tr>
      <w:tr w:rsidR="002A3CA8" w:rsidRPr="002A3CA8" w14:paraId="2E615A3D" w14:textId="77777777" w:rsidTr="00AF73CE">
        <w:tc>
          <w:tcPr>
            <w:tcW w:w="2835" w:type="dxa"/>
          </w:tcPr>
          <w:p w14:paraId="5A97E109"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7.2 Sample conditions:</w:t>
            </w:r>
          </w:p>
        </w:tc>
        <w:tc>
          <w:tcPr>
            <w:tcW w:w="3544" w:type="dxa"/>
          </w:tcPr>
          <w:p w14:paraId="0FA0FEF3" w14:textId="77777777" w:rsidR="003A0940" w:rsidRPr="002A3CA8" w:rsidRDefault="003A0940" w:rsidP="00AF73CE">
            <w:pPr>
              <w:spacing w:before="6" w:after="6"/>
              <w:rPr>
                <w:color w:val="000000" w:themeColor="text1"/>
              </w:rPr>
            </w:pPr>
            <w:r w:rsidRPr="002A3CA8">
              <w:rPr>
                <w:color w:val="000000" w:themeColor="text1"/>
              </w:rPr>
              <w:t>Ambient temperature</w:t>
            </w:r>
          </w:p>
        </w:tc>
      </w:tr>
      <w:tr w:rsidR="002A3CA8" w:rsidRPr="002A3CA8" w14:paraId="753A2C9E" w14:textId="77777777" w:rsidTr="00AF73CE">
        <w:tc>
          <w:tcPr>
            <w:tcW w:w="2835" w:type="dxa"/>
          </w:tcPr>
          <w:p w14:paraId="67CFA535"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7.3</w:t>
            </w:r>
            <w:r w:rsidRPr="002A3CA8">
              <w:rPr>
                <w:color w:val="000000" w:themeColor="text1"/>
              </w:rPr>
              <w:tab/>
              <w:t>Observations:</w:t>
            </w:r>
          </w:p>
        </w:tc>
        <w:tc>
          <w:tcPr>
            <w:tcW w:w="3544" w:type="dxa"/>
          </w:tcPr>
          <w:p w14:paraId="2401D44C" w14:textId="77777777" w:rsidR="003A0940" w:rsidRPr="002A3CA8" w:rsidRDefault="003A0940" w:rsidP="00AF73C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No propagation</w:t>
            </w:r>
          </w:p>
        </w:tc>
      </w:tr>
      <w:tr w:rsidR="002A3CA8" w:rsidRPr="002A3CA8" w14:paraId="645C427A" w14:textId="77777777" w:rsidTr="00AF73CE">
        <w:tc>
          <w:tcPr>
            <w:tcW w:w="2835" w:type="dxa"/>
          </w:tcPr>
          <w:p w14:paraId="53CE8E67"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7.4</w:t>
            </w:r>
            <w:r w:rsidRPr="002A3CA8">
              <w:rPr>
                <w:color w:val="000000" w:themeColor="text1"/>
              </w:rPr>
              <w:tab/>
              <w:t>Result:</w:t>
            </w:r>
          </w:p>
        </w:tc>
        <w:tc>
          <w:tcPr>
            <w:tcW w:w="3544" w:type="dxa"/>
          </w:tcPr>
          <w:p w14:paraId="3639D990" w14:textId="77777777" w:rsidR="003A0940" w:rsidRPr="002A3CA8" w:rsidRDefault="003A0940" w:rsidP="00AF73CE">
            <w:pPr>
              <w:spacing w:before="6" w:after="6"/>
              <w:rPr>
                <w:color w:val="000000" w:themeColor="text1"/>
              </w:rPr>
            </w:pPr>
            <w:r w:rsidRPr="002A3CA8">
              <w:rPr>
                <w:color w:val="000000" w:themeColor="text1"/>
              </w:rPr>
              <w:t>"-", not sensitive to shock</w:t>
            </w:r>
          </w:p>
        </w:tc>
      </w:tr>
      <w:tr w:rsidR="002A3CA8" w:rsidRPr="002A3CA8" w14:paraId="6FE73189" w14:textId="77777777" w:rsidTr="00AF73CE">
        <w:tc>
          <w:tcPr>
            <w:tcW w:w="2835" w:type="dxa"/>
          </w:tcPr>
          <w:p w14:paraId="426F2201" w14:textId="5EABE457" w:rsidR="003A0940" w:rsidRPr="002A3CA8" w:rsidRDefault="003A0940" w:rsidP="00AF73CE">
            <w:pPr>
              <w:tabs>
                <w:tab w:val="left" w:pos="585"/>
                <w:tab w:val="left" w:pos="4368"/>
              </w:tabs>
              <w:spacing w:before="6" w:after="6"/>
              <w:rPr>
                <w:color w:val="000000" w:themeColor="text1"/>
              </w:rPr>
            </w:pPr>
            <w:r w:rsidRPr="002A3CA8">
              <w:rPr>
                <w:color w:val="000000" w:themeColor="text1"/>
              </w:rPr>
              <w:t>7.5</w:t>
            </w:r>
            <w:r w:rsidRPr="002A3CA8">
              <w:rPr>
                <w:color w:val="000000" w:themeColor="text1"/>
              </w:rPr>
              <w:tab/>
              <w:t>Effect of heating under confinement:</w:t>
            </w:r>
          </w:p>
        </w:tc>
        <w:tc>
          <w:tcPr>
            <w:tcW w:w="3544" w:type="dxa"/>
          </w:tcPr>
          <w:p w14:paraId="3C78587B" w14:textId="77777777" w:rsidR="003A0940" w:rsidRPr="002A3CA8" w:rsidRDefault="003A0940" w:rsidP="00AF73C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Koenen test (test 2(b))</w:t>
            </w:r>
          </w:p>
        </w:tc>
      </w:tr>
      <w:tr w:rsidR="002A3CA8" w:rsidRPr="002A3CA8" w14:paraId="12F34569" w14:textId="77777777" w:rsidTr="00AF73CE">
        <w:tc>
          <w:tcPr>
            <w:tcW w:w="2835" w:type="dxa"/>
          </w:tcPr>
          <w:p w14:paraId="13644038"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7.6</w:t>
            </w:r>
            <w:r w:rsidRPr="002A3CA8">
              <w:rPr>
                <w:color w:val="000000" w:themeColor="text1"/>
              </w:rPr>
              <w:tab/>
              <w:t>Sample conditions:</w:t>
            </w:r>
          </w:p>
        </w:tc>
        <w:tc>
          <w:tcPr>
            <w:tcW w:w="3544" w:type="dxa"/>
          </w:tcPr>
          <w:p w14:paraId="08006A1B" w14:textId="77777777" w:rsidR="003A0940" w:rsidRPr="002A3CA8" w:rsidRDefault="003A0940" w:rsidP="00AF73CE">
            <w:pPr>
              <w:spacing w:before="6" w:after="6"/>
              <w:rPr>
                <w:color w:val="000000" w:themeColor="text1"/>
              </w:rPr>
            </w:pPr>
            <w:r w:rsidRPr="002A3CA8">
              <w:rPr>
                <w:color w:val="000000" w:themeColor="text1"/>
              </w:rPr>
              <w:t>Mass 22.6 g</w:t>
            </w:r>
          </w:p>
        </w:tc>
      </w:tr>
      <w:tr w:rsidR="002A3CA8" w:rsidRPr="002A3CA8" w14:paraId="0A5F3F98" w14:textId="77777777" w:rsidTr="00AF73CE">
        <w:tc>
          <w:tcPr>
            <w:tcW w:w="2835" w:type="dxa"/>
          </w:tcPr>
          <w:p w14:paraId="19BA7815"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7.7</w:t>
            </w:r>
            <w:r w:rsidRPr="002A3CA8">
              <w:rPr>
                <w:color w:val="000000" w:themeColor="text1"/>
              </w:rPr>
              <w:tab/>
              <w:t>Observations:</w:t>
            </w:r>
          </w:p>
        </w:tc>
        <w:tc>
          <w:tcPr>
            <w:tcW w:w="3544" w:type="dxa"/>
          </w:tcPr>
          <w:p w14:paraId="219D742E" w14:textId="77777777" w:rsidR="003A0940" w:rsidRPr="002A3CA8" w:rsidRDefault="003A0940" w:rsidP="00AF73CE">
            <w:pPr>
              <w:keepNext/>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Limiting diameter  5.0 mm</w:t>
            </w:r>
          </w:p>
          <w:p w14:paraId="307EC52E" w14:textId="77777777" w:rsidR="003A0940" w:rsidRPr="002A3CA8" w:rsidRDefault="003A0940" w:rsidP="00AF73CE">
            <w:pPr>
              <w:keepNext/>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Fragmentation type "F" (time to reaction 52 s, duration of reaction 27 s)</w:t>
            </w:r>
          </w:p>
        </w:tc>
      </w:tr>
      <w:tr w:rsidR="002A3CA8" w:rsidRPr="002A3CA8" w14:paraId="6EE8362A" w14:textId="77777777" w:rsidTr="00AF73CE">
        <w:tc>
          <w:tcPr>
            <w:tcW w:w="2835" w:type="dxa"/>
          </w:tcPr>
          <w:p w14:paraId="03176172"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7.8</w:t>
            </w:r>
            <w:r w:rsidRPr="002A3CA8">
              <w:rPr>
                <w:color w:val="000000" w:themeColor="text1"/>
              </w:rPr>
              <w:tab/>
              <w:t>Result:</w:t>
            </w:r>
          </w:p>
        </w:tc>
        <w:tc>
          <w:tcPr>
            <w:tcW w:w="3544" w:type="dxa"/>
          </w:tcPr>
          <w:p w14:paraId="330200DF" w14:textId="77777777" w:rsidR="003A0940" w:rsidRPr="002A3CA8" w:rsidRDefault="003A0940" w:rsidP="00AF73CE">
            <w:pPr>
              <w:keepNext/>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 violent effect on heating under confinement</w:t>
            </w:r>
          </w:p>
        </w:tc>
      </w:tr>
      <w:tr w:rsidR="002A3CA8" w:rsidRPr="002A3CA8" w14:paraId="678DEE7D" w14:textId="77777777" w:rsidTr="00AF73CE">
        <w:tc>
          <w:tcPr>
            <w:tcW w:w="2835" w:type="dxa"/>
          </w:tcPr>
          <w:p w14:paraId="5D72E137" w14:textId="77777777" w:rsidR="003A0940" w:rsidRPr="002A3CA8" w:rsidRDefault="003A0940" w:rsidP="00AF73CE">
            <w:pPr>
              <w:keepNext/>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7.9</w:t>
            </w:r>
            <w:r w:rsidRPr="002A3CA8">
              <w:rPr>
                <w:color w:val="000000" w:themeColor="text1"/>
              </w:rPr>
              <w:tab/>
              <w:t>Effect of ignition under confinement</w:t>
            </w:r>
          </w:p>
        </w:tc>
        <w:tc>
          <w:tcPr>
            <w:tcW w:w="3544" w:type="dxa"/>
          </w:tcPr>
          <w:p w14:paraId="1B36F3D8" w14:textId="77777777" w:rsidR="003A0940" w:rsidRPr="002A3CA8" w:rsidRDefault="003A0940" w:rsidP="00AF73CE">
            <w:pPr>
              <w:keepNext/>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Time/pressure test (test 2 (c) (i))</w:t>
            </w:r>
          </w:p>
          <w:p w14:paraId="2635586C" w14:textId="77777777" w:rsidR="003A0940" w:rsidRPr="002A3CA8" w:rsidRDefault="003A0940" w:rsidP="00AF73CE">
            <w:pPr>
              <w:spacing w:before="6" w:after="6"/>
              <w:rPr>
                <w:color w:val="000000" w:themeColor="text1"/>
              </w:rPr>
            </w:pPr>
          </w:p>
        </w:tc>
      </w:tr>
      <w:tr w:rsidR="002A3CA8" w:rsidRPr="002A3CA8" w14:paraId="618566AF" w14:textId="77777777" w:rsidTr="00AF73CE">
        <w:tc>
          <w:tcPr>
            <w:tcW w:w="2835" w:type="dxa"/>
          </w:tcPr>
          <w:p w14:paraId="4B0327A6"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7.10</w:t>
            </w:r>
            <w:r w:rsidRPr="002A3CA8">
              <w:rPr>
                <w:color w:val="000000" w:themeColor="text1"/>
              </w:rPr>
              <w:tab/>
              <w:t>Sample conditions:</w:t>
            </w:r>
          </w:p>
        </w:tc>
        <w:tc>
          <w:tcPr>
            <w:tcW w:w="3544" w:type="dxa"/>
          </w:tcPr>
          <w:p w14:paraId="5314D6E8" w14:textId="77777777" w:rsidR="003A0940" w:rsidRPr="002A3CA8" w:rsidRDefault="003A0940" w:rsidP="00AF73CE">
            <w:pPr>
              <w:spacing w:before="6" w:after="6"/>
              <w:rPr>
                <w:color w:val="000000" w:themeColor="text1"/>
              </w:rPr>
            </w:pPr>
            <w:r w:rsidRPr="002A3CA8">
              <w:rPr>
                <w:color w:val="000000" w:themeColor="text1"/>
              </w:rPr>
              <w:t>Ambient temperature</w:t>
            </w:r>
          </w:p>
        </w:tc>
      </w:tr>
      <w:tr w:rsidR="002A3CA8" w:rsidRPr="002A3CA8" w14:paraId="20556CCC" w14:textId="77777777" w:rsidTr="00AF73CE">
        <w:tc>
          <w:tcPr>
            <w:tcW w:w="2835" w:type="dxa"/>
          </w:tcPr>
          <w:p w14:paraId="55C130B3"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7.11</w:t>
            </w:r>
            <w:r w:rsidRPr="002A3CA8">
              <w:rPr>
                <w:color w:val="000000" w:themeColor="text1"/>
              </w:rPr>
              <w:tab/>
              <w:t>Observations:</w:t>
            </w:r>
          </w:p>
        </w:tc>
        <w:tc>
          <w:tcPr>
            <w:tcW w:w="3544" w:type="dxa"/>
          </w:tcPr>
          <w:p w14:paraId="6F7616CB" w14:textId="77777777" w:rsidR="003A0940" w:rsidRPr="002A3CA8" w:rsidRDefault="003A0940" w:rsidP="00AF73CE">
            <w:pPr>
              <w:spacing w:before="6" w:after="6"/>
              <w:rPr>
                <w:color w:val="000000" w:themeColor="text1"/>
              </w:rPr>
            </w:pPr>
            <w:r w:rsidRPr="002A3CA8">
              <w:rPr>
                <w:color w:val="000000" w:themeColor="text1"/>
              </w:rPr>
              <w:t>No ignition</w:t>
            </w:r>
          </w:p>
        </w:tc>
      </w:tr>
      <w:tr w:rsidR="002A3CA8" w:rsidRPr="002A3CA8" w14:paraId="558176F1" w14:textId="77777777" w:rsidTr="00AF73CE">
        <w:tc>
          <w:tcPr>
            <w:tcW w:w="2835" w:type="dxa"/>
          </w:tcPr>
          <w:p w14:paraId="083B9C1D"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7.12</w:t>
            </w:r>
            <w:r w:rsidRPr="002A3CA8">
              <w:rPr>
                <w:color w:val="000000" w:themeColor="text1"/>
              </w:rPr>
              <w:tab/>
              <w:t>Result:</w:t>
            </w:r>
          </w:p>
        </w:tc>
        <w:tc>
          <w:tcPr>
            <w:tcW w:w="3544" w:type="dxa"/>
          </w:tcPr>
          <w:p w14:paraId="71E0BB61" w14:textId="77777777" w:rsidR="003A0940" w:rsidRPr="002A3CA8" w:rsidRDefault="003A0940" w:rsidP="00AF73CE">
            <w:pPr>
              <w:spacing w:before="6" w:after="6"/>
              <w:rPr>
                <w:color w:val="000000" w:themeColor="text1"/>
              </w:rPr>
            </w:pPr>
            <w:r w:rsidRPr="002A3CA8">
              <w:rPr>
                <w:color w:val="000000" w:themeColor="text1"/>
              </w:rPr>
              <w:t>"-", no effect on ignition under confinement</w:t>
            </w:r>
          </w:p>
        </w:tc>
      </w:tr>
      <w:tr w:rsidR="002A3CA8" w:rsidRPr="002A3CA8" w14:paraId="654003A4" w14:textId="77777777" w:rsidTr="00AF73CE">
        <w:tc>
          <w:tcPr>
            <w:tcW w:w="2835" w:type="dxa"/>
          </w:tcPr>
          <w:p w14:paraId="62BCDB62"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7.13</w:t>
            </w:r>
            <w:r w:rsidRPr="002A3CA8">
              <w:rPr>
                <w:color w:val="000000" w:themeColor="text1"/>
              </w:rPr>
              <w:tab/>
              <w:t>Exit:</w:t>
            </w:r>
          </w:p>
        </w:tc>
        <w:tc>
          <w:tcPr>
            <w:tcW w:w="3544" w:type="dxa"/>
          </w:tcPr>
          <w:p w14:paraId="023924A8" w14:textId="77777777" w:rsidR="003A0940" w:rsidRPr="002A3CA8" w:rsidRDefault="003A0940" w:rsidP="00AF73CE">
            <w:pPr>
              <w:spacing w:before="6" w:after="6"/>
              <w:rPr>
                <w:color w:val="000000" w:themeColor="text1"/>
              </w:rPr>
            </w:pPr>
            <w:r w:rsidRPr="002A3CA8">
              <w:rPr>
                <w:color w:val="000000" w:themeColor="text1"/>
              </w:rPr>
              <w:t>Go to Box 7</w:t>
            </w:r>
          </w:p>
        </w:tc>
      </w:tr>
      <w:tr w:rsidR="002A3CA8" w:rsidRPr="002A3CA8" w14:paraId="04425366" w14:textId="77777777" w:rsidTr="00AF73CE">
        <w:tc>
          <w:tcPr>
            <w:tcW w:w="2835" w:type="dxa"/>
          </w:tcPr>
          <w:p w14:paraId="63D896C6" w14:textId="77777777" w:rsidR="003A0940" w:rsidRPr="002A3CA8" w:rsidRDefault="003A0940" w:rsidP="00AF73CE">
            <w:pPr>
              <w:tabs>
                <w:tab w:val="left" w:pos="585"/>
                <w:tab w:val="left" w:pos="4368"/>
              </w:tabs>
              <w:spacing w:before="6" w:after="6"/>
              <w:rPr>
                <w:color w:val="000000" w:themeColor="text1"/>
              </w:rPr>
            </w:pPr>
          </w:p>
        </w:tc>
        <w:tc>
          <w:tcPr>
            <w:tcW w:w="3544" w:type="dxa"/>
          </w:tcPr>
          <w:p w14:paraId="071D25DD" w14:textId="77777777" w:rsidR="003A0940" w:rsidRPr="002A3CA8" w:rsidRDefault="003A0940" w:rsidP="00AF73CE">
            <w:pPr>
              <w:spacing w:before="6" w:after="6"/>
              <w:rPr>
                <w:color w:val="000000" w:themeColor="text1"/>
              </w:rPr>
            </w:pPr>
          </w:p>
        </w:tc>
      </w:tr>
      <w:tr w:rsidR="002A3CA8" w:rsidRPr="002A3CA8" w14:paraId="36876E80" w14:textId="77777777" w:rsidTr="00AF73CE">
        <w:tc>
          <w:tcPr>
            <w:tcW w:w="2835" w:type="dxa"/>
          </w:tcPr>
          <w:p w14:paraId="7F8627CC"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8.</w:t>
            </w:r>
            <w:r w:rsidRPr="002A3CA8">
              <w:rPr>
                <w:color w:val="000000" w:themeColor="text1"/>
              </w:rPr>
              <w:tab/>
            </w:r>
            <w:r w:rsidRPr="002A3CA8">
              <w:rPr>
                <w:b/>
                <w:bCs/>
                <w:color w:val="000000" w:themeColor="text1"/>
              </w:rPr>
              <w:t xml:space="preserve">Box </w:t>
            </w:r>
            <w:r w:rsidRPr="002A3CA8">
              <w:rPr>
                <w:b/>
                <w:color w:val="000000" w:themeColor="text1"/>
              </w:rPr>
              <w:t>7:</w:t>
            </w:r>
          </w:p>
        </w:tc>
        <w:tc>
          <w:tcPr>
            <w:tcW w:w="3544" w:type="dxa"/>
          </w:tcPr>
          <w:p w14:paraId="58B1C2B5" w14:textId="77777777" w:rsidR="003A0940" w:rsidRPr="002A3CA8" w:rsidRDefault="003A0940" w:rsidP="00AF73C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Is it too insensitive for acceptance into this class?</w:t>
            </w:r>
          </w:p>
        </w:tc>
      </w:tr>
      <w:tr w:rsidR="002A3CA8" w:rsidRPr="002A3CA8" w14:paraId="3F23EFC8" w14:textId="77777777" w:rsidTr="00AF73CE">
        <w:tc>
          <w:tcPr>
            <w:tcW w:w="2835" w:type="dxa"/>
          </w:tcPr>
          <w:p w14:paraId="04A6E8B0" w14:textId="77777777" w:rsidR="003A0940" w:rsidRPr="002A3CA8" w:rsidRDefault="003A0940" w:rsidP="00AF73CE">
            <w:pPr>
              <w:tabs>
                <w:tab w:val="left" w:pos="540"/>
              </w:tabs>
              <w:spacing w:before="6" w:after="6"/>
              <w:rPr>
                <w:color w:val="000000" w:themeColor="text1"/>
              </w:rPr>
            </w:pPr>
            <w:r w:rsidRPr="002A3CA8">
              <w:rPr>
                <w:color w:val="000000" w:themeColor="text1"/>
              </w:rPr>
              <w:t>8.1</w:t>
            </w:r>
            <w:r w:rsidRPr="002A3CA8">
              <w:rPr>
                <w:color w:val="000000" w:themeColor="text1"/>
              </w:rPr>
              <w:tab/>
              <w:t>Answer from Test Series 2:</w:t>
            </w:r>
          </w:p>
        </w:tc>
        <w:tc>
          <w:tcPr>
            <w:tcW w:w="3544" w:type="dxa"/>
          </w:tcPr>
          <w:p w14:paraId="123966A8" w14:textId="77777777" w:rsidR="003A0940" w:rsidRPr="002A3CA8" w:rsidRDefault="003A0940" w:rsidP="00AF73CE">
            <w:pPr>
              <w:spacing w:before="6" w:after="6"/>
              <w:rPr>
                <w:color w:val="000000" w:themeColor="text1"/>
              </w:rPr>
            </w:pPr>
            <w:r w:rsidRPr="002A3CA8">
              <w:rPr>
                <w:color w:val="000000" w:themeColor="text1"/>
              </w:rPr>
              <w:t>No</w:t>
            </w:r>
          </w:p>
        </w:tc>
      </w:tr>
      <w:tr w:rsidR="002A3CA8" w:rsidRPr="002A3CA8" w14:paraId="096DC797" w14:textId="77777777" w:rsidTr="00AF73CE">
        <w:tc>
          <w:tcPr>
            <w:tcW w:w="2835" w:type="dxa"/>
          </w:tcPr>
          <w:p w14:paraId="60B2A0B3"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8.2</w:t>
            </w:r>
            <w:r w:rsidRPr="002A3CA8">
              <w:rPr>
                <w:color w:val="000000" w:themeColor="text1"/>
              </w:rPr>
              <w:tab/>
              <w:t>Conclusion</w:t>
            </w:r>
          </w:p>
        </w:tc>
        <w:tc>
          <w:tcPr>
            <w:tcW w:w="3544" w:type="dxa"/>
          </w:tcPr>
          <w:p w14:paraId="3FCBD316" w14:textId="77777777" w:rsidR="003A0940" w:rsidRPr="002A3CA8" w:rsidRDefault="003A0940" w:rsidP="00AF73CE">
            <w:pPr>
              <w:tabs>
                <w:tab w:val="left" w:pos="585"/>
              </w:tabs>
              <w:spacing w:before="6" w:after="6"/>
              <w:rPr>
                <w:color w:val="000000" w:themeColor="text1"/>
              </w:rPr>
            </w:pPr>
            <w:r w:rsidRPr="002A3CA8">
              <w:rPr>
                <w:color w:val="000000" w:themeColor="text1"/>
              </w:rPr>
              <w:t>Substance to be considered in this Class (box 10)</w:t>
            </w:r>
          </w:p>
        </w:tc>
      </w:tr>
      <w:tr w:rsidR="002A3CA8" w:rsidRPr="002A3CA8" w14:paraId="3609B591" w14:textId="77777777" w:rsidTr="00AF73CE">
        <w:tc>
          <w:tcPr>
            <w:tcW w:w="2835" w:type="dxa"/>
          </w:tcPr>
          <w:p w14:paraId="538EA21A"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8.3</w:t>
            </w:r>
            <w:r w:rsidRPr="002A3CA8">
              <w:rPr>
                <w:color w:val="000000" w:themeColor="text1"/>
              </w:rPr>
              <w:tab/>
              <w:t>Exit:</w:t>
            </w:r>
          </w:p>
        </w:tc>
        <w:tc>
          <w:tcPr>
            <w:tcW w:w="3544" w:type="dxa"/>
          </w:tcPr>
          <w:p w14:paraId="21EDACC5" w14:textId="77777777" w:rsidR="003A0940" w:rsidRPr="002A3CA8" w:rsidRDefault="003A0940" w:rsidP="00AF73CE">
            <w:pPr>
              <w:spacing w:before="6" w:after="6"/>
              <w:rPr>
                <w:color w:val="000000" w:themeColor="text1"/>
              </w:rPr>
            </w:pPr>
            <w:r w:rsidRPr="002A3CA8">
              <w:rPr>
                <w:color w:val="000000" w:themeColor="text1"/>
              </w:rPr>
              <w:t>Go to Box 11</w:t>
            </w:r>
          </w:p>
        </w:tc>
      </w:tr>
      <w:tr w:rsidR="002A3CA8" w:rsidRPr="002A3CA8" w14:paraId="4CF58E3C" w14:textId="77777777" w:rsidTr="00AF73CE">
        <w:tc>
          <w:tcPr>
            <w:tcW w:w="2835" w:type="dxa"/>
          </w:tcPr>
          <w:p w14:paraId="2D8757C4" w14:textId="77777777" w:rsidR="003A0940" w:rsidRPr="002A3CA8" w:rsidRDefault="003A0940" w:rsidP="00AF73CE">
            <w:pPr>
              <w:tabs>
                <w:tab w:val="left" w:pos="585"/>
                <w:tab w:val="left" w:pos="4368"/>
              </w:tabs>
              <w:spacing w:before="6" w:after="6"/>
              <w:rPr>
                <w:color w:val="000000" w:themeColor="text1"/>
              </w:rPr>
            </w:pPr>
          </w:p>
        </w:tc>
        <w:tc>
          <w:tcPr>
            <w:tcW w:w="3544" w:type="dxa"/>
          </w:tcPr>
          <w:p w14:paraId="3C3EB6BF" w14:textId="77777777" w:rsidR="003A0940" w:rsidRPr="002A3CA8" w:rsidRDefault="003A0940" w:rsidP="00AF73CE">
            <w:pPr>
              <w:spacing w:before="6" w:after="6"/>
              <w:rPr>
                <w:color w:val="000000" w:themeColor="text1"/>
              </w:rPr>
            </w:pPr>
          </w:p>
        </w:tc>
      </w:tr>
      <w:tr w:rsidR="002A3CA8" w:rsidRPr="002A3CA8" w14:paraId="0626E768" w14:textId="77777777" w:rsidTr="00AF73CE">
        <w:tc>
          <w:tcPr>
            <w:tcW w:w="2835" w:type="dxa"/>
          </w:tcPr>
          <w:p w14:paraId="035E6D44"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9.</w:t>
            </w:r>
            <w:r w:rsidRPr="002A3CA8">
              <w:rPr>
                <w:color w:val="000000" w:themeColor="text1"/>
              </w:rPr>
              <w:tab/>
              <w:t>Box 11:</w:t>
            </w:r>
          </w:p>
        </w:tc>
        <w:tc>
          <w:tcPr>
            <w:tcW w:w="3544" w:type="dxa"/>
          </w:tcPr>
          <w:p w14:paraId="58927888" w14:textId="77777777" w:rsidR="003A0940" w:rsidRPr="002A3CA8" w:rsidRDefault="003A0940" w:rsidP="00AF73CE">
            <w:pPr>
              <w:spacing w:before="6" w:after="6"/>
              <w:rPr>
                <w:color w:val="000000" w:themeColor="text1"/>
              </w:rPr>
            </w:pPr>
            <w:r w:rsidRPr="002A3CA8">
              <w:rPr>
                <w:color w:val="000000" w:themeColor="text1"/>
              </w:rPr>
              <w:t>Test Series 3</w:t>
            </w:r>
          </w:p>
        </w:tc>
      </w:tr>
      <w:tr w:rsidR="002A3CA8" w:rsidRPr="002A3CA8" w14:paraId="5215DA60" w14:textId="77777777" w:rsidTr="00AF73CE">
        <w:tc>
          <w:tcPr>
            <w:tcW w:w="2835" w:type="dxa"/>
          </w:tcPr>
          <w:p w14:paraId="1D8826C6" w14:textId="703D691C" w:rsidR="003A0940" w:rsidRPr="002A3CA8" w:rsidRDefault="003A0940" w:rsidP="00AF73CE">
            <w:pPr>
              <w:tabs>
                <w:tab w:val="left" w:pos="585"/>
                <w:tab w:val="left" w:pos="4368"/>
              </w:tabs>
              <w:spacing w:before="6" w:after="6"/>
              <w:rPr>
                <w:color w:val="000000" w:themeColor="text1"/>
              </w:rPr>
            </w:pPr>
            <w:bookmarkStart w:id="4" w:name="_Hlk493063705"/>
            <w:r w:rsidRPr="002A3CA8">
              <w:rPr>
                <w:color w:val="000000" w:themeColor="text1"/>
              </w:rPr>
              <w:t>9</w:t>
            </w:r>
            <w:bookmarkEnd w:id="4"/>
            <w:r w:rsidRPr="002A3CA8">
              <w:rPr>
                <w:color w:val="000000" w:themeColor="text1"/>
              </w:rPr>
              <w:t>.1</w:t>
            </w:r>
            <w:r w:rsidRPr="002A3CA8">
              <w:rPr>
                <w:color w:val="000000" w:themeColor="text1"/>
              </w:rPr>
              <w:tab/>
              <w:t>Thermal stability:</w:t>
            </w:r>
          </w:p>
        </w:tc>
        <w:tc>
          <w:tcPr>
            <w:tcW w:w="3544" w:type="dxa"/>
          </w:tcPr>
          <w:p w14:paraId="0B4430EE" w14:textId="77777777" w:rsidR="003A0940" w:rsidRPr="002A3CA8" w:rsidRDefault="003A0940" w:rsidP="00AF73C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75 °C/48 hour test (test 3 (c))</w:t>
            </w:r>
          </w:p>
        </w:tc>
      </w:tr>
      <w:tr w:rsidR="002A3CA8" w:rsidRPr="002A3CA8" w14:paraId="19C9C2F3" w14:textId="77777777" w:rsidTr="00AF73CE">
        <w:tc>
          <w:tcPr>
            <w:tcW w:w="2835" w:type="dxa"/>
          </w:tcPr>
          <w:p w14:paraId="2B676C65"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9.2</w:t>
            </w:r>
            <w:r w:rsidRPr="002A3CA8">
              <w:rPr>
                <w:color w:val="000000" w:themeColor="text1"/>
              </w:rPr>
              <w:tab/>
              <w:t>Sample conditions:</w:t>
            </w:r>
          </w:p>
        </w:tc>
        <w:tc>
          <w:tcPr>
            <w:tcW w:w="3544" w:type="dxa"/>
          </w:tcPr>
          <w:p w14:paraId="39B6182A" w14:textId="77777777" w:rsidR="003A0940" w:rsidRPr="002A3CA8" w:rsidRDefault="003A0940" w:rsidP="00AF73CE">
            <w:pPr>
              <w:spacing w:before="6" w:after="6"/>
              <w:rPr>
                <w:color w:val="000000" w:themeColor="text1"/>
              </w:rPr>
            </w:pPr>
            <w:r w:rsidRPr="002A3CA8">
              <w:rPr>
                <w:color w:val="000000" w:themeColor="text1"/>
              </w:rPr>
              <w:t>100 g of substance at 75 °C</w:t>
            </w:r>
          </w:p>
        </w:tc>
      </w:tr>
      <w:tr w:rsidR="002A3CA8" w:rsidRPr="002A3CA8" w14:paraId="746BBE52" w14:textId="77777777" w:rsidTr="00AF73CE">
        <w:tc>
          <w:tcPr>
            <w:tcW w:w="2835" w:type="dxa"/>
          </w:tcPr>
          <w:p w14:paraId="6C48A6E3"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9.3</w:t>
            </w:r>
            <w:r w:rsidRPr="002A3CA8">
              <w:rPr>
                <w:color w:val="000000" w:themeColor="text1"/>
              </w:rPr>
              <w:tab/>
              <w:t>Observations:</w:t>
            </w:r>
          </w:p>
        </w:tc>
        <w:tc>
          <w:tcPr>
            <w:tcW w:w="3544" w:type="dxa"/>
          </w:tcPr>
          <w:p w14:paraId="3A373EA9" w14:textId="77777777" w:rsidR="003A0940" w:rsidRPr="002A3CA8" w:rsidRDefault="003A0940" w:rsidP="00AF73C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No ignition, explosion, self-heating or visible decomposition</w:t>
            </w:r>
          </w:p>
        </w:tc>
      </w:tr>
      <w:tr w:rsidR="002A3CA8" w:rsidRPr="002A3CA8" w14:paraId="32E6B986" w14:textId="77777777" w:rsidTr="00AF73CE">
        <w:tc>
          <w:tcPr>
            <w:tcW w:w="2835" w:type="dxa"/>
          </w:tcPr>
          <w:p w14:paraId="64714354"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9.4</w:t>
            </w:r>
            <w:r w:rsidRPr="002A3CA8">
              <w:rPr>
                <w:color w:val="000000" w:themeColor="text1"/>
              </w:rPr>
              <w:tab/>
              <w:t>Result:</w:t>
            </w:r>
          </w:p>
        </w:tc>
        <w:tc>
          <w:tcPr>
            <w:tcW w:w="3544" w:type="dxa"/>
          </w:tcPr>
          <w:p w14:paraId="6830CAF3" w14:textId="77777777" w:rsidR="003A0940" w:rsidRPr="002A3CA8" w:rsidRDefault="003A0940" w:rsidP="00AF73CE">
            <w:pPr>
              <w:tabs>
                <w:tab w:val="left" w:pos="585"/>
              </w:tabs>
              <w:spacing w:before="6" w:after="6"/>
              <w:rPr>
                <w:color w:val="000000" w:themeColor="text1"/>
              </w:rPr>
            </w:pPr>
            <w:r w:rsidRPr="002A3CA8">
              <w:rPr>
                <w:color w:val="000000" w:themeColor="text1"/>
              </w:rPr>
              <w:t>"-", thermally stable</w:t>
            </w:r>
          </w:p>
        </w:tc>
      </w:tr>
      <w:tr w:rsidR="002A3CA8" w:rsidRPr="002A3CA8" w14:paraId="2F650EB4" w14:textId="77777777" w:rsidTr="00AF73CE">
        <w:tc>
          <w:tcPr>
            <w:tcW w:w="2835" w:type="dxa"/>
          </w:tcPr>
          <w:p w14:paraId="58681D13"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9.5</w:t>
            </w:r>
            <w:r w:rsidRPr="002A3CA8">
              <w:rPr>
                <w:color w:val="000000" w:themeColor="text1"/>
              </w:rPr>
              <w:tab/>
              <w:t>Impact sensitivity:</w:t>
            </w:r>
            <w:r w:rsidRPr="002A3CA8">
              <w:rPr>
                <w:color w:val="000000" w:themeColor="text1"/>
              </w:rPr>
              <w:tab/>
            </w:r>
          </w:p>
        </w:tc>
        <w:tc>
          <w:tcPr>
            <w:tcW w:w="3544" w:type="dxa"/>
          </w:tcPr>
          <w:p w14:paraId="2D30421D" w14:textId="77777777" w:rsidR="003A0940" w:rsidRPr="002A3CA8" w:rsidRDefault="003A0940" w:rsidP="00AF73CE">
            <w:pPr>
              <w:spacing w:before="6" w:after="6"/>
              <w:rPr>
                <w:color w:val="000000" w:themeColor="text1"/>
              </w:rPr>
            </w:pPr>
            <w:r w:rsidRPr="002A3CA8">
              <w:rPr>
                <w:color w:val="000000" w:themeColor="text1"/>
              </w:rPr>
              <w:t>BAM fallhammer test (test 3 (a) (ii))</w:t>
            </w:r>
          </w:p>
        </w:tc>
      </w:tr>
      <w:tr w:rsidR="002A3CA8" w:rsidRPr="002A3CA8" w14:paraId="46E6092E" w14:textId="77777777" w:rsidTr="00AF73CE">
        <w:tc>
          <w:tcPr>
            <w:tcW w:w="2835" w:type="dxa"/>
          </w:tcPr>
          <w:p w14:paraId="52F1E3C2"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9.6</w:t>
            </w:r>
            <w:r w:rsidRPr="002A3CA8">
              <w:rPr>
                <w:color w:val="000000" w:themeColor="text1"/>
              </w:rPr>
              <w:tab/>
              <w:t>Sample conditions:</w:t>
            </w:r>
          </w:p>
        </w:tc>
        <w:tc>
          <w:tcPr>
            <w:tcW w:w="3544" w:type="dxa"/>
          </w:tcPr>
          <w:p w14:paraId="24BB778C" w14:textId="77777777" w:rsidR="003A0940" w:rsidRPr="002A3CA8" w:rsidRDefault="003A0940" w:rsidP="00AF73CE">
            <w:pPr>
              <w:spacing w:before="6" w:after="6"/>
              <w:rPr>
                <w:color w:val="000000" w:themeColor="text1"/>
              </w:rPr>
            </w:pPr>
            <w:r w:rsidRPr="002A3CA8">
              <w:rPr>
                <w:color w:val="000000" w:themeColor="text1"/>
              </w:rPr>
              <w:t>as received</w:t>
            </w:r>
          </w:p>
        </w:tc>
      </w:tr>
      <w:tr w:rsidR="002A3CA8" w:rsidRPr="002A3CA8" w14:paraId="2A892076" w14:textId="77777777" w:rsidTr="00AF73CE">
        <w:tc>
          <w:tcPr>
            <w:tcW w:w="2835" w:type="dxa"/>
          </w:tcPr>
          <w:p w14:paraId="01FB02F4"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9.7</w:t>
            </w:r>
            <w:r w:rsidRPr="002A3CA8">
              <w:rPr>
                <w:color w:val="000000" w:themeColor="text1"/>
              </w:rPr>
              <w:tab/>
              <w:t>Observations:</w:t>
            </w:r>
          </w:p>
        </w:tc>
        <w:tc>
          <w:tcPr>
            <w:tcW w:w="3544" w:type="dxa"/>
          </w:tcPr>
          <w:p w14:paraId="15AD0AEF" w14:textId="77777777" w:rsidR="003A0940" w:rsidRPr="002A3CA8" w:rsidRDefault="003A0940" w:rsidP="00AF73C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Limiting impact energy 25 J</w:t>
            </w:r>
          </w:p>
        </w:tc>
      </w:tr>
      <w:tr w:rsidR="002A3CA8" w:rsidRPr="002A3CA8" w14:paraId="3B6EAFB9" w14:textId="77777777" w:rsidTr="00AF73CE">
        <w:tc>
          <w:tcPr>
            <w:tcW w:w="2835" w:type="dxa"/>
          </w:tcPr>
          <w:p w14:paraId="69AF0ABC"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9.8</w:t>
            </w:r>
            <w:r w:rsidRPr="002A3CA8">
              <w:rPr>
                <w:color w:val="000000" w:themeColor="text1"/>
              </w:rPr>
              <w:tab/>
              <w:t>Result:</w:t>
            </w:r>
          </w:p>
        </w:tc>
        <w:tc>
          <w:tcPr>
            <w:tcW w:w="3544" w:type="dxa"/>
          </w:tcPr>
          <w:p w14:paraId="7B3BAD27" w14:textId="5F5049D4" w:rsidR="003A0940" w:rsidRPr="002A3CA8" w:rsidRDefault="003A0940" w:rsidP="00AF73C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bookmarkStart w:id="5" w:name="_Hlk493063844"/>
            <w:r w:rsidRPr="002A3CA8">
              <w:rPr>
                <w:color w:val="000000" w:themeColor="text1"/>
              </w:rPr>
              <w:t xml:space="preserve">"-", not unstable in </w:t>
            </w:r>
            <w:r w:rsidR="00712144">
              <w:rPr>
                <w:color w:val="000000" w:themeColor="text1"/>
              </w:rPr>
              <w:t xml:space="preserve">the </w:t>
            </w:r>
            <w:r w:rsidRPr="002A3CA8">
              <w:rPr>
                <w:color w:val="000000" w:themeColor="text1"/>
              </w:rPr>
              <w:t xml:space="preserve">form </w:t>
            </w:r>
            <w:r w:rsidR="00712144">
              <w:rPr>
                <w:color w:val="000000" w:themeColor="text1"/>
              </w:rPr>
              <w:t xml:space="preserve">it was </w:t>
            </w:r>
            <w:r w:rsidRPr="002A3CA8">
              <w:rPr>
                <w:color w:val="000000" w:themeColor="text1"/>
              </w:rPr>
              <w:t>tested</w:t>
            </w:r>
            <w:bookmarkEnd w:id="5"/>
          </w:p>
        </w:tc>
      </w:tr>
      <w:tr w:rsidR="002A3CA8" w:rsidRPr="002A3CA8" w14:paraId="44ED6FE3" w14:textId="77777777" w:rsidTr="00AF73CE">
        <w:tc>
          <w:tcPr>
            <w:tcW w:w="2835" w:type="dxa"/>
          </w:tcPr>
          <w:p w14:paraId="20581E1B"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9.9</w:t>
            </w:r>
            <w:r w:rsidRPr="002A3CA8">
              <w:rPr>
                <w:color w:val="000000" w:themeColor="text1"/>
              </w:rPr>
              <w:tab/>
              <w:t>Friction sensitivity:</w:t>
            </w:r>
          </w:p>
        </w:tc>
        <w:tc>
          <w:tcPr>
            <w:tcW w:w="3544" w:type="dxa"/>
          </w:tcPr>
          <w:p w14:paraId="6F87B9BD" w14:textId="77777777" w:rsidR="003A0940" w:rsidRPr="002A3CA8" w:rsidRDefault="003A0940" w:rsidP="00AF73CE">
            <w:pPr>
              <w:spacing w:before="6" w:after="6"/>
              <w:rPr>
                <w:color w:val="000000" w:themeColor="text1"/>
              </w:rPr>
            </w:pPr>
            <w:r w:rsidRPr="002A3CA8">
              <w:rPr>
                <w:color w:val="000000" w:themeColor="text1"/>
              </w:rPr>
              <w:t>BAM friction test (test 3 (b) (i))</w:t>
            </w:r>
          </w:p>
        </w:tc>
      </w:tr>
      <w:tr w:rsidR="002A3CA8" w:rsidRPr="002A3CA8" w14:paraId="66FEB3EB" w14:textId="77777777" w:rsidTr="00AF73CE">
        <w:tc>
          <w:tcPr>
            <w:tcW w:w="2835" w:type="dxa"/>
          </w:tcPr>
          <w:p w14:paraId="63EA246A"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9.10</w:t>
            </w:r>
            <w:r w:rsidRPr="002A3CA8">
              <w:rPr>
                <w:color w:val="000000" w:themeColor="text1"/>
              </w:rPr>
              <w:tab/>
              <w:t>Sample conditions:</w:t>
            </w:r>
          </w:p>
        </w:tc>
        <w:tc>
          <w:tcPr>
            <w:tcW w:w="3544" w:type="dxa"/>
          </w:tcPr>
          <w:p w14:paraId="2883E541" w14:textId="77777777" w:rsidR="003A0940" w:rsidRPr="002A3CA8" w:rsidRDefault="003A0940" w:rsidP="00AF73CE">
            <w:pPr>
              <w:spacing w:before="6" w:after="6"/>
              <w:rPr>
                <w:color w:val="000000" w:themeColor="text1"/>
              </w:rPr>
            </w:pPr>
            <w:r w:rsidRPr="002A3CA8">
              <w:rPr>
                <w:color w:val="000000" w:themeColor="text1"/>
              </w:rPr>
              <w:t>as received</w:t>
            </w:r>
          </w:p>
        </w:tc>
      </w:tr>
      <w:tr w:rsidR="002A3CA8" w:rsidRPr="002A3CA8" w14:paraId="05AFEE50" w14:textId="77777777" w:rsidTr="00AF73CE">
        <w:tc>
          <w:tcPr>
            <w:tcW w:w="2835" w:type="dxa"/>
          </w:tcPr>
          <w:p w14:paraId="54493F3F"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9.11</w:t>
            </w:r>
            <w:r w:rsidRPr="002A3CA8">
              <w:rPr>
                <w:color w:val="000000" w:themeColor="text1"/>
              </w:rPr>
              <w:tab/>
              <w:t>Observations:</w:t>
            </w:r>
          </w:p>
        </w:tc>
        <w:tc>
          <w:tcPr>
            <w:tcW w:w="3544" w:type="dxa"/>
          </w:tcPr>
          <w:p w14:paraId="190C3DEA" w14:textId="77777777" w:rsidR="003A0940" w:rsidRPr="002A3CA8" w:rsidRDefault="003A0940" w:rsidP="00AF73CE">
            <w:pPr>
              <w:spacing w:before="6" w:after="6"/>
              <w:rPr>
                <w:color w:val="000000" w:themeColor="text1"/>
              </w:rPr>
            </w:pPr>
            <w:r w:rsidRPr="002A3CA8">
              <w:rPr>
                <w:color w:val="000000" w:themeColor="text1"/>
              </w:rPr>
              <w:t>Limiting load &gt; 360 N</w:t>
            </w:r>
          </w:p>
        </w:tc>
      </w:tr>
      <w:tr w:rsidR="002A3CA8" w:rsidRPr="002A3CA8" w14:paraId="15A13141" w14:textId="77777777" w:rsidTr="00AF73CE">
        <w:tc>
          <w:tcPr>
            <w:tcW w:w="2835" w:type="dxa"/>
          </w:tcPr>
          <w:p w14:paraId="49561E4C"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9.12</w:t>
            </w:r>
            <w:r w:rsidRPr="002A3CA8">
              <w:rPr>
                <w:color w:val="000000" w:themeColor="text1"/>
              </w:rPr>
              <w:tab/>
              <w:t>Result:</w:t>
            </w:r>
          </w:p>
        </w:tc>
        <w:tc>
          <w:tcPr>
            <w:tcW w:w="3544" w:type="dxa"/>
          </w:tcPr>
          <w:p w14:paraId="07D51C09" w14:textId="0E5F643D" w:rsidR="003A0940" w:rsidRPr="002A3CA8" w:rsidRDefault="003A0940" w:rsidP="00AF73C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 xml:space="preserve">"-", not unstable </w:t>
            </w:r>
            <w:r w:rsidR="00712144" w:rsidRPr="002A3CA8">
              <w:rPr>
                <w:color w:val="000000" w:themeColor="text1"/>
              </w:rPr>
              <w:t xml:space="preserve">in </w:t>
            </w:r>
            <w:r w:rsidR="00712144">
              <w:rPr>
                <w:color w:val="000000" w:themeColor="text1"/>
              </w:rPr>
              <w:t xml:space="preserve">the </w:t>
            </w:r>
            <w:r w:rsidR="00712144" w:rsidRPr="002A3CA8">
              <w:rPr>
                <w:color w:val="000000" w:themeColor="text1"/>
              </w:rPr>
              <w:t xml:space="preserve">form </w:t>
            </w:r>
            <w:r w:rsidR="00712144">
              <w:rPr>
                <w:color w:val="000000" w:themeColor="text1"/>
              </w:rPr>
              <w:t xml:space="preserve">it was </w:t>
            </w:r>
            <w:r w:rsidR="00712144" w:rsidRPr="002A3CA8">
              <w:rPr>
                <w:color w:val="000000" w:themeColor="text1"/>
              </w:rPr>
              <w:t>tested</w:t>
            </w:r>
          </w:p>
        </w:tc>
      </w:tr>
      <w:tr w:rsidR="002A3CA8" w:rsidRPr="002A3CA8" w14:paraId="26463B0E" w14:textId="77777777" w:rsidTr="00AF73CE">
        <w:tc>
          <w:tcPr>
            <w:tcW w:w="2835" w:type="dxa"/>
          </w:tcPr>
          <w:p w14:paraId="63EB55FD"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lastRenderedPageBreak/>
              <w:t>9.13</w:t>
            </w:r>
            <w:r w:rsidRPr="002A3CA8">
              <w:rPr>
                <w:color w:val="000000" w:themeColor="text1"/>
              </w:rPr>
              <w:tab/>
              <w:t>Ease of deflagration to detonation transition</w:t>
            </w:r>
          </w:p>
        </w:tc>
        <w:tc>
          <w:tcPr>
            <w:tcW w:w="3544" w:type="dxa"/>
          </w:tcPr>
          <w:p w14:paraId="564EC0C5" w14:textId="77777777" w:rsidR="003A0940" w:rsidRPr="002A3CA8" w:rsidRDefault="003A0940" w:rsidP="00AF73C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Small scale burning test (test 3 (d))</w:t>
            </w:r>
          </w:p>
        </w:tc>
      </w:tr>
      <w:tr w:rsidR="002A3CA8" w:rsidRPr="002A3CA8" w14:paraId="61CCB39A" w14:textId="77777777" w:rsidTr="00AF73CE">
        <w:tc>
          <w:tcPr>
            <w:tcW w:w="2835" w:type="dxa"/>
          </w:tcPr>
          <w:p w14:paraId="6F545ABB"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9.14</w:t>
            </w:r>
            <w:r w:rsidRPr="002A3CA8">
              <w:rPr>
                <w:color w:val="000000" w:themeColor="text1"/>
              </w:rPr>
              <w:tab/>
              <w:t>Sample conditions:</w:t>
            </w:r>
          </w:p>
        </w:tc>
        <w:tc>
          <w:tcPr>
            <w:tcW w:w="3544" w:type="dxa"/>
          </w:tcPr>
          <w:p w14:paraId="12299F30" w14:textId="77777777" w:rsidR="003A0940" w:rsidRPr="002A3CA8" w:rsidRDefault="003A0940" w:rsidP="00AF73CE">
            <w:pPr>
              <w:spacing w:before="6" w:after="6"/>
              <w:rPr>
                <w:color w:val="000000" w:themeColor="text1"/>
              </w:rPr>
            </w:pPr>
            <w:r w:rsidRPr="002A3CA8">
              <w:rPr>
                <w:color w:val="000000" w:themeColor="text1"/>
              </w:rPr>
              <w:t>Ambient temperature</w:t>
            </w:r>
          </w:p>
        </w:tc>
      </w:tr>
      <w:tr w:rsidR="002A3CA8" w:rsidRPr="002A3CA8" w14:paraId="02BA32CE" w14:textId="77777777" w:rsidTr="00AF73CE">
        <w:tc>
          <w:tcPr>
            <w:tcW w:w="2835" w:type="dxa"/>
          </w:tcPr>
          <w:p w14:paraId="0512F982"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9.15</w:t>
            </w:r>
            <w:r w:rsidRPr="002A3CA8">
              <w:rPr>
                <w:color w:val="000000" w:themeColor="text1"/>
              </w:rPr>
              <w:tab/>
              <w:t>Observations:</w:t>
            </w:r>
          </w:p>
        </w:tc>
        <w:tc>
          <w:tcPr>
            <w:tcW w:w="3544" w:type="dxa"/>
          </w:tcPr>
          <w:p w14:paraId="43FAAC8B" w14:textId="77777777" w:rsidR="003A0940" w:rsidRPr="002A3CA8" w:rsidRDefault="003A0940" w:rsidP="00AF73C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Ignites and burns slowly</w:t>
            </w:r>
          </w:p>
        </w:tc>
      </w:tr>
      <w:tr w:rsidR="002A3CA8" w:rsidRPr="002A3CA8" w14:paraId="3674BD32" w14:textId="77777777" w:rsidTr="00AF73CE">
        <w:tc>
          <w:tcPr>
            <w:tcW w:w="2835" w:type="dxa"/>
          </w:tcPr>
          <w:p w14:paraId="3C3BC84D"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9.16</w:t>
            </w:r>
            <w:r w:rsidRPr="002A3CA8">
              <w:rPr>
                <w:color w:val="000000" w:themeColor="text1"/>
              </w:rPr>
              <w:tab/>
              <w:t>Result:</w:t>
            </w:r>
          </w:p>
        </w:tc>
        <w:tc>
          <w:tcPr>
            <w:tcW w:w="3544" w:type="dxa"/>
          </w:tcPr>
          <w:p w14:paraId="5C80060B" w14:textId="30CC44C4" w:rsidR="003A0940" w:rsidRPr="002A3CA8" w:rsidRDefault="003A0940" w:rsidP="00AF73CE">
            <w:pPr>
              <w:tabs>
                <w:tab w:val="left" w:pos="1000"/>
              </w:tabs>
              <w:spacing w:before="6" w:after="6"/>
              <w:rPr>
                <w:color w:val="000000" w:themeColor="text1"/>
              </w:rPr>
            </w:pPr>
            <w:r w:rsidRPr="002A3CA8">
              <w:rPr>
                <w:color w:val="000000" w:themeColor="text1"/>
              </w:rPr>
              <w:t xml:space="preserve">"-", not unstable </w:t>
            </w:r>
            <w:r w:rsidR="00712144" w:rsidRPr="002A3CA8">
              <w:rPr>
                <w:color w:val="000000" w:themeColor="text1"/>
              </w:rPr>
              <w:t xml:space="preserve">in </w:t>
            </w:r>
            <w:r w:rsidR="00712144">
              <w:rPr>
                <w:color w:val="000000" w:themeColor="text1"/>
              </w:rPr>
              <w:t xml:space="preserve">the </w:t>
            </w:r>
            <w:r w:rsidR="00712144" w:rsidRPr="002A3CA8">
              <w:rPr>
                <w:color w:val="000000" w:themeColor="text1"/>
              </w:rPr>
              <w:t xml:space="preserve">form </w:t>
            </w:r>
            <w:r w:rsidR="00712144">
              <w:rPr>
                <w:color w:val="000000" w:themeColor="text1"/>
              </w:rPr>
              <w:t xml:space="preserve">it was </w:t>
            </w:r>
            <w:r w:rsidR="00712144" w:rsidRPr="002A3CA8">
              <w:rPr>
                <w:color w:val="000000" w:themeColor="text1"/>
              </w:rPr>
              <w:t>tested</w:t>
            </w:r>
          </w:p>
        </w:tc>
      </w:tr>
      <w:tr w:rsidR="002A3CA8" w:rsidRPr="002A3CA8" w14:paraId="01C20A5A" w14:textId="77777777" w:rsidTr="00AF73CE">
        <w:tc>
          <w:tcPr>
            <w:tcW w:w="2835" w:type="dxa"/>
          </w:tcPr>
          <w:p w14:paraId="378B01E7" w14:textId="77777777" w:rsidR="003A0940" w:rsidRPr="002A3CA8" w:rsidRDefault="003A0940" w:rsidP="00AF73CE">
            <w:pPr>
              <w:tabs>
                <w:tab w:val="left" w:pos="585"/>
                <w:tab w:val="left" w:pos="4368"/>
              </w:tabs>
              <w:spacing w:before="6" w:after="6"/>
              <w:rPr>
                <w:color w:val="000000" w:themeColor="text1"/>
              </w:rPr>
            </w:pPr>
            <w:r w:rsidRPr="002A3CA8">
              <w:rPr>
                <w:color w:val="000000" w:themeColor="text1"/>
              </w:rPr>
              <w:t>9.17</w:t>
            </w:r>
            <w:r w:rsidRPr="002A3CA8">
              <w:rPr>
                <w:color w:val="000000" w:themeColor="text1"/>
              </w:rPr>
              <w:tab/>
              <w:t>Exit:</w:t>
            </w:r>
          </w:p>
        </w:tc>
        <w:tc>
          <w:tcPr>
            <w:tcW w:w="3544" w:type="dxa"/>
          </w:tcPr>
          <w:p w14:paraId="6AD4D37B" w14:textId="77777777" w:rsidR="003A0940" w:rsidRPr="002A3CA8" w:rsidRDefault="003A0940" w:rsidP="00AF73CE">
            <w:pPr>
              <w:spacing w:before="6" w:after="6"/>
              <w:rPr>
                <w:color w:val="000000" w:themeColor="text1"/>
              </w:rPr>
            </w:pPr>
            <w:r w:rsidRPr="002A3CA8">
              <w:rPr>
                <w:color w:val="000000" w:themeColor="text1"/>
              </w:rPr>
              <w:t>Go to box 12</w:t>
            </w:r>
          </w:p>
        </w:tc>
      </w:tr>
      <w:tr w:rsidR="002A3CA8" w:rsidRPr="002A3CA8" w14:paraId="208842B2" w14:textId="77777777" w:rsidTr="00AF73CE">
        <w:tc>
          <w:tcPr>
            <w:tcW w:w="2835" w:type="dxa"/>
          </w:tcPr>
          <w:p w14:paraId="0C13CB22" w14:textId="77777777" w:rsidR="003A0940" w:rsidRPr="002A3CA8" w:rsidRDefault="003A0940" w:rsidP="00AF73CE">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p>
        </w:tc>
        <w:tc>
          <w:tcPr>
            <w:tcW w:w="3544" w:type="dxa"/>
          </w:tcPr>
          <w:p w14:paraId="6E647FD0" w14:textId="77777777" w:rsidR="003A0940" w:rsidRPr="002A3CA8" w:rsidRDefault="003A0940" w:rsidP="00AF73C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p>
        </w:tc>
      </w:tr>
      <w:tr w:rsidR="002A3CA8" w:rsidRPr="002A3CA8" w14:paraId="61B656D4" w14:textId="77777777" w:rsidTr="00AF73CE">
        <w:tc>
          <w:tcPr>
            <w:tcW w:w="2835" w:type="dxa"/>
          </w:tcPr>
          <w:p w14:paraId="26735FD6" w14:textId="77777777" w:rsidR="003A0940" w:rsidRPr="002A3CA8" w:rsidRDefault="003A0940" w:rsidP="00AF73CE">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r w:rsidRPr="002A3CA8">
              <w:rPr>
                <w:b/>
                <w:bCs/>
                <w:color w:val="000000" w:themeColor="text1"/>
              </w:rPr>
              <w:t>10.</w:t>
            </w:r>
            <w:r w:rsidRPr="002A3CA8">
              <w:rPr>
                <w:b/>
                <w:bCs/>
                <w:color w:val="000000" w:themeColor="text1"/>
              </w:rPr>
              <w:tab/>
              <w:t>Box 12:</w:t>
            </w:r>
          </w:p>
        </w:tc>
        <w:tc>
          <w:tcPr>
            <w:tcW w:w="3544" w:type="dxa"/>
          </w:tcPr>
          <w:p w14:paraId="33305EEC" w14:textId="77777777" w:rsidR="003A0940" w:rsidRPr="002A3CA8" w:rsidRDefault="003A0940" w:rsidP="00AF73C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p>
        </w:tc>
      </w:tr>
      <w:tr w:rsidR="002A3CA8" w:rsidRPr="002A3CA8" w14:paraId="132CB53A" w14:textId="77777777" w:rsidTr="00AF73CE">
        <w:tc>
          <w:tcPr>
            <w:tcW w:w="2835" w:type="dxa"/>
          </w:tcPr>
          <w:p w14:paraId="2B2DEDB7" w14:textId="77777777" w:rsidR="003A0940" w:rsidRPr="002A3CA8" w:rsidRDefault="003A0940" w:rsidP="00AF73CE">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b/>
                <w:bCs/>
                <w:color w:val="000000" w:themeColor="text1"/>
              </w:rPr>
            </w:pPr>
            <w:r w:rsidRPr="002A3CA8">
              <w:rPr>
                <w:color w:val="000000" w:themeColor="text1"/>
              </w:rPr>
              <w:t>6.1</w:t>
            </w:r>
            <w:r w:rsidRPr="002A3CA8">
              <w:rPr>
                <w:color w:val="000000" w:themeColor="text1"/>
              </w:rPr>
              <w:tab/>
              <w:t>Answer from test 3(c):</w:t>
            </w:r>
          </w:p>
        </w:tc>
        <w:tc>
          <w:tcPr>
            <w:tcW w:w="3544" w:type="dxa"/>
          </w:tcPr>
          <w:p w14:paraId="1C055222" w14:textId="77777777" w:rsidR="003A0940" w:rsidRPr="002A3CA8" w:rsidRDefault="003A0940" w:rsidP="00AF73C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r w:rsidRPr="002A3CA8">
              <w:rPr>
                <w:color w:val="000000" w:themeColor="text1"/>
              </w:rPr>
              <w:t>Yes</w:t>
            </w:r>
          </w:p>
        </w:tc>
      </w:tr>
      <w:tr w:rsidR="002A3CA8" w:rsidRPr="002A3CA8" w14:paraId="5EBD0DB3" w14:textId="77777777" w:rsidTr="00AF73CE">
        <w:tc>
          <w:tcPr>
            <w:tcW w:w="2835" w:type="dxa"/>
          </w:tcPr>
          <w:p w14:paraId="35312180" w14:textId="77777777" w:rsidR="003A0940" w:rsidRPr="002A3CA8" w:rsidRDefault="003A0940" w:rsidP="00AF73CE">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r w:rsidRPr="002A3CA8">
              <w:rPr>
                <w:color w:val="000000" w:themeColor="text1"/>
              </w:rPr>
              <w:t>6.2</w:t>
            </w:r>
            <w:r w:rsidRPr="002A3CA8">
              <w:rPr>
                <w:color w:val="000000" w:themeColor="text1"/>
              </w:rPr>
              <w:tab/>
              <w:t>Exit:</w:t>
            </w:r>
          </w:p>
        </w:tc>
        <w:tc>
          <w:tcPr>
            <w:tcW w:w="3544" w:type="dxa"/>
          </w:tcPr>
          <w:p w14:paraId="38DF0484" w14:textId="77777777" w:rsidR="003A0940" w:rsidRPr="002A3CA8" w:rsidRDefault="003A0940" w:rsidP="00AF73C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r w:rsidRPr="002A3CA8">
              <w:rPr>
                <w:color w:val="000000" w:themeColor="text1"/>
              </w:rPr>
              <w:t>Go to box 13</w:t>
            </w:r>
          </w:p>
        </w:tc>
      </w:tr>
      <w:tr w:rsidR="002A3CA8" w:rsidRPr="002A3CA8" w14:paraId="7F046AAA" w14:textId="77777777" w:rsidTr="00AF73CE">
        <w:tc>
          <w:tcPr>
            <w:tcW w:w="2835" w:type="dxa"/>
          </w:tcPr>
          <w:p w14:paraId="15C36C63" w14:textId="77777777" w:rsidR="003A0940" w:rsidRPr="002A3CA8" w:rsidRDefault="003A0940" w:rsidP="00AF73CE">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p>
        </w:tc>
        <w:tc>
          <w:tcPr>
            <w:tcW w:w="3544" w:type="dxa"/>
          </w:tcPr>
          <w:p w14:paraId="0521DC13" w14:textId="77777777" w:rsidR="003A0940" w:rsidRPr="002A3CA8" w:rsidRDefault="003A0940" w:rsidP="00AF73C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p>
        </w:tc>
      </w:tr>
      <w:tr w:rsidR="002A3CA8" w:rsidRPr="002A3CA8" w14:paraId="37B7E843" w14:textId="77777777" w:rsidTr="00AF73CE">
        <w:tc>
          <w:tcPr>
            <w:tcW w:w="2835" w:type="dxa"/>
          </w:tcPr>
          <w:p w14:paraId="677CEA93" w14:textId="77777777" w:rsidR="003A0940" w:rsidRPr="002A3CA8" w:rsidRDefault="003A0940" w:rsidP="00AF73CE">
            <w:pPr>
              <w:keepNext/>
              <w:keepLines/>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r w:rsidRPr="002A3CA8">
              <w:rPr>
                <w:b/>
                <w:bCs/>
                <w:color w:val="000000" w:themeColor="text1"/>
              </w:rPr>
              <w:t>11.</w:t>
            </w:r>
            <w:r w:rsidRPr="002A3CA8">
              <w:rPr>
                <w:b/>
                <w:bCs/>
                <w:color w:val="000000" w:themeColor="text1"/>
              </w:rPr>
              <w:tab/>
              <w:t>Box 13:</w:t>
            </w:r>
          </w:p>
        </w:tc>
        <w:tc>
          <w:tcPr>
            <w:tcW w:w="3544" w:type="dxa"/>
          </w:tcPr>
          <w:p w14:paraId="3E3FFC1E" w14:textId="77777777" w:rsidR="003A0940" w:rsidRPr="002A3CA8" w:rsidRDefault="003A0940" w:rsidP="00AF73CE">
            <w:pPr>
              <w:keepNext/>
              <w:keepLines/>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2A3CA8">
              <w:rPr>
                <w:color w:val="000000" w:themeColor="text1"/>
              </w:rPr>
              <w:t>Is it unstable in the form it was tested?</w:t>
            </w:r>
          </w:p>
        </w:tc>
      </w:tr>
      <w:tr w:rsidR="002A3CA8" w:rsidRPr="002A3CA8" w14:paraId="164214D3" w14:textId="77777777" w:rsidTr="00AF73CE">
        <w:tc>
          <w:tcPr>
            <w:tcW w:w="2835" w:type="dxa"/>
          </w:tcPr>
          <w:p w14:paraId="25561241" w14:textId="77777777" w:rsidR="003A0940" w:rsidRPr="002A3CA8" w:rsidRDefault="003A0940" w:rsidP="00AF73CE">
            <w:pPr>
              <w:keepNext/>
              <w:keepLines/>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b/>
                <w:bCs/>
                <w:color w:val="000000" w:themeColor="text1"/>
              </w:rPr>
            </w:pPr>
            <w:r w:rsidRPr="002A3CA8">
              <w:rPr>
                <w:color w:val="000000" w:themeColor="text1"/>
              </w:rPr>
              <w:t>11.1</w:t>
            </w:r>
            <w:r w:rsidRPr="002A3CA8">
              <w:rPr>
                <w:color w:val="000000" w:themeColor="text1"/>
              </w:rPr>
              <w:tab/>
              <w:t xml:space="preserve">Answer from Test Series </w:t>
            </w:r>
          </w:p>
        </w:tc>
        <w:tc>
          <w:tcPr>
            <w:tcW w:w="3544" w:type="dxa"/>
          </w:tcPr>
          <w:p w14:paraId="72071F20" w14:textId="77777777" w:rsidR="003A0940" w:rsidRPr="002A3CA8" w:rsidRDefault="003A0940" w:rsidP="00AF73CE">
            <w:pPr>
              <w:keepNext/>
              <w:keepLines/>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r w:rsidRPr="002A3CA8">
              <w:rPr>
                <w:color w:val="000000" w:themeColor="text1"/>
              </w:rPr>
              <w:t>No</w:t>
            </w:r>
          </w:p>
        </w:tc>
      </w:tr>
      <w:tr w:rsidR="002A3CA8" w:rsidRPr="002A3CA8" w14:paraId="7FE89FDA" w14:textId="77777777" w:rsidTr="00AF73CE">
        <w:tc>
          <w:tcPr>
            <w:tcW w:w="2835" w:type="dxa"/>
          </w:tcPr>
          <w:p w14:paraId="0025A26C" w14:textId="77777777" w:rsidR="003A0940" w:rsidRPr="002A3CA8" w:rsidRDefault="003A0940" w:rsidP="00AF73CE">
            <w:pPr>
              <w:keepNext/>
              <w:keepLines/>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r w:rsidRPr="002A3CA8">
              <w:rPr>
                <w:color w:val="000000" w:themeColor="text1"/>
              </w:rPr>
              <w:t xml:space="preserve">11.2 </w:t>
            </w:r>
            <w:r w:rsidRPr="002A3CA8">
              <w:rPr>
                <w:color w:val="000000" w:themeColor="text1"/>
              </w:rPr>
              <w:tab/>
              <w:t>Exit:</w:t>
            </w:r>
          </w:p>
        </w:tc>
        <w:tc>
          <w:tcPr>
            <w:tcW w:w="3544" w:type="dxa"/>
          </w:tcPr>
          <w:p w14:paraId="3ED4AC73" w14:textId="77777777" w:rsidR="003A0940" w:rsidRPr="002A3CA8" w:rsidRDefault="003A0940" w:rsidP="00AF73CE">
            <w:pPr>
              <w:keepNext/>
              <w:keepLines/>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r w:rsidRPr="002A3CA8">
              <w:rPr>
                <w:color w:val="000000" w:themeColor="text1"/>
              </w:rPr>
              <w:t>Go to box 19</w:t>
            </w:r>
          </w:p>
        </w:tc>
      </w:tr>
      <w:tr w:rsidR="002A3CA8" w:rsidRPr="002A3CA8" w14:paraId="1C287539" w14:textId="77777777" w:rsidTr="00AF73CE">
        <w:tc>
          <w:tcPr>
            <w:tcW w:w="2835" w:type="dxa"/>
          </w:tcPr>
          <w:p w14:paraId="1A4961E3" w14:textId="77777777" w:rsidR="003A0940" w:rsidRPr="002A3CA8" w:rsidRDefault="003A0940" w:rsidP="00AF73CE">
            <w:pPr>
              <w:keepNext/>
              <w:keepLines/>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p>
        </w:tc>
        <w:tc>
          <w:tcPr>
            <w:tcW w:w="3544" w:type="dxa"/>
          </w:tcPr>
          <w:p w14:paraId="0C3D0654" w14:textId="77777777" w:rsidR="003A0940" w:rsidRPr="002A3CA8" w:rsidRDefault="003A0940" w:rsidP="00AF73CE">
            <w:pPr>
              <w:keepNext/>
              <w:keepLines/>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p>
        </w:tc>
      </w:tr>
      <w:tr w:rsidR="002A3CA8" w:rsidRPr="002A3CA8" w14:paraId="55086C0F" w14:textId="77777777" w:rsidTr="00AF73CE">
        <w:tc>
          <w:tcPr>
            <w:tcW w:w="2835" w:type="dxa"/>
          </w:tcPr>
          <w:p w14:paraId="5725C1BB" w14:textId="77777777" w:rsidR="003A0940" w:rsidRPr="002A3CA8" w:rsidRDefault="003A0940" w:rsidP="00AF73CE">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r w:rsidRPr="002A3CA8">
              <w:rPr>
                <w:b/>
                <w:bCs/>
                <w:color w:val="000000" w:themeColor="text1"/>
              </w:rPr>
              <w:t>12.</w:t>
            </w:r>
            <w:r w:rsidRPr="002A3CA8">
              <w:rPr>
                <w:b/>
                <w:bCs/>
                <w:color w:val="000000" w:themeColor="text1"/>
              </w:rPr>
              <w:tab/>
              <w:t>Conclusion:</w:t>
            </w:r>
          </w:p>
        </w:tc>
        <w:tc>
          <w:tcPr>
            <w:tcW w:w="3544" w:type="dxa"/>
          </w:tcPr>
          <w:p w14:paraId="5E85FB59" w14:textId="77777777" w:rsidR="003A0940" w:rsidRPr="002A3CA8" w:rsidRDefault="003A0940" w:rsidP="00AF73C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r w:rsidRPr="002A3CA8">
              <w:rPr>
                <w:color w:val="000000" w:themeColor="text1"/>
              </w:rPr>
              <w:t>PROVISIONALLY ACCEPT INTO THIS CLASS</w:t>
            </w:r>
          </w:p>
        </w:tc>
      </w:tr>
      <w:tr w:rsidR="002A3CA8" w:rsidRPr="002A3CA8" w14:paraId="423B5A56" w14:textId="77777777" w:rsidTr="00AF73CE">
        <w:tc>
          <w:tcPr>
            <w:tcW w:w="2835" w:type="dxa"/>
          </w:tcPr>
          <w:p w14:paraId="3F26566A" w14:textId="77777777" w:rsidR="003A0940" w:rsidRPr="002A3CA8" w:rsidRDefault="003A0940" w:rsidP="00AF73CE">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b/>
                <w:bCs/>
                <w:color w:val="000000" w:themeColor="text1"/>
              </w:rPr>
            </w:pPr>
            <w:r w:rsidRPr="002A3CA8">
              <w:rPr>
                <w:color w:val="000000" w:themeColor="text1"/>
              </w:rPr>
              <w:t>12.1</w:t>
            </w:r>
            <w:r w:rsidRPr="002A3CA8">
              <w:rPr>
                <w:color w:val="000000" w:themeColor="text1"/>
              </w:rPr>
              <w:tab/>
              <w:t>Exit:</w:t>
            </w:r>
          </w:p>
        </w:tc>
        <w:tc>
          <w:tcPr>
            <w:tcW w:w="3544" w:type="dxa"/>
          </w:tcPr>
          <w:p w14:paraId="3CCDE79E" w14:textId="3118A104" w:rsidR="003A0940" w:rsidRPr="002A3CA8" w:rsidRDefault="003A0940" w:rsidP="00AF73CE">
            <w:pPr>
              <w:tabs>
                <w:tab w:val="left" w:pos="-19"/>
                <w:tab w:val="left" w:pos="1398"/>
                <w:tab w:val="left" w:pos="2192"/>
                <w:tab w:val="left" w:pos="2872"/>
                <w:tab w:val="left" w:pos="3420"/>
                <w:tab w:val="left" w:pos="4140"/>
                <w:tab w:val="left" w:pos="5253"/>
                <w:tab w:val="left" w:pos="6046"/>
                <w:tab w:val="left" w:pos="6784"/>
                <w:tab w:val="left" w:pos="7521"/>
                <w:tab w:val="left" w:pos="8258"/>
                <w:tab w:val="left" w:pos="8938"/>
              </w:tabs>
              <w:rPr>
                <w:color w:val="000000" w:themeColor="text1"/>
              </w:rPr>
            </w:pPr>
            <w:r w:rsidRPr="002A3CA8">
              <w:rPr>
                <w:color w:val="000000" w:themeColor="text1"/>
              </w:rPr>
              <w:t>Apply procedure for assignment to a division of the class of explosives</w:t>
            </w:r>
            <w:r w:rsidR="00AF73CE">
              <w:rPr>
                <w:color w:val="000000" w:themeColor="text1"/>
              </w:rPr>
              <w:t xml:space="preserve"> </w:t>
            </w:r>
          </w:p>
        </w:tc>
      </w:tr>
    </w:tbl>
    <w:p w14:paraId="4DD6CCF3" w14:textId="71403911" w:rsidR="003A0940" w:rsidRDefault="00AF73CE" w:rsidP="00AF73CE">
      <w:pPr>
        <w:pStyle w:val="Bullet1G"/>
        <w:numPr>
          <w:ilvl w:val="0"/>
          <w:numId w:val="0"/>
        </w:numPr>
        <w:ind w:left="2268" w:hanging="1134"/>
        <w:jc w:val="right"/>
      </w:pPr>
      <w:r>
        <w:t>”</w:t>
      </w:r>
    </w:p>
    <w:p w14:paraId="582B1AC7" w14:textId="77777777" w:rsidR="009F058B" w:rsidRDefault="009F058B">
      <w:pPr>
        <w:suppressAutoHyphens w:val="0"/>
        <w:spacing w:line="240" w:lineRule="auto"/>
      </w:pPr>
      <w:r>
        <w:br w:type="page"/>
      </w:r>
    </w:p>
    <w:p w14:paraId="2E760DAC" w14:textId="2100665B" w:rsidR="005664A9" w:rsidRDefault="005664A9" w:rsidP="00AF73CE">
      <w:pPr>
        <w:pStyle w:val="SingleTxtG"/>
        <w:tabs>
          <w:tab w:val="left" w:pos="2835"/>
        </w:tabs>
        <w:ind w:left="2268" w:hanging="1134"/>
      </w:pPr>
      <w:r w:rsidRPr="00AF73CE">
        <w:lastRenderedPageBreak/>
        <w:t>Figure 10.7</w:t>
      </w:r>
      <w:r w:rsidR="009F058B">
        <w:t xml:space="preserve"> </w:t>
      </w:r>
      <w:r w:rsidRPr="00AF73CE">
        <w:t>(b)</w:t>
      </w:r>
      <w:r w:rsidRPr="00AF73CE">
        <w:tab/>
      </w:r>
      <w:r w:rsidR="00DA57CC">
        <w:t>Renumber c</w:t>
      </w:r>
      <w:r w:rsidRPr="00AF73CE">
        <w:t xml:space="preserve">urrent Figure 10.7 </w:t>
      </w:r>
      <w:r w:rsidR="00DA57CC">
        <w:t>as</w:t>
      </w:r>
      <w:r w:rsidRPr="00AF73CE">
        <w:t xml:space="preserve"> 10.7</w:t>
      </w:r>
      <w:r w:rsidR="00AF73CE">
        <w:t xml:space="preserve"> </w:t>
      </w:r>
      <w:r w:rsidRPr="00AF73CE">
        <w:t xml:space="preserve">(b) as amended </w:t>
      </w:r>
      <w:r w:rsidR="00AF73CE">
        <w:t xml:space="preserve">to read as </w:t>
      </w:r>
      <w:r w:rsidR="00AF73CE">
        <w:tab/>
        <w:t>follows</w:t>
      </w:r>
      <w:r w:rsidRPr="00AF73CE">
        <w:t>:</w:t>
      </w:r>
    </w:p>
    <w:p w14:paraId="2C9D8704" w14:textId="2146229C" w:rsidR="009F058B" w:rsidRPr="009F058B" w:rsidRDefault="009F058B" w:rsidP="009F058B">
      <w:pPr>
        <w:numPr>
          <w:ilvl w:val="12"/>
          <w:numId w:val="0"/>
        </w:numPr>
        <w:tabs>
          <w:tab w:val="left" w:pos="718"/>
          <w:tab w:val="left" w:pos="1134"/>
          <w:tab w:val="left" w:pos="1398"/>
          <w:tab w:val="left" w:pos="2192"/>
          <w:tab w:val="left" w:pos="2872"/>
          <w:tab w:val="left" w:pos="3609"/>
          <w:tab w:val="left" w:pos="4402"/>
          <w:tab w:val="left" w:pos="5253"/>
          <w:tab w:val="left" w:pos="6046"/>
          <w:tab w:val="left" w:pos="6784"/>
          <w:tab w:val="left" w:pos="7521"/>
          <w:tab w:val="left" w:pos="8258"/>
          <w:tab w:val="left" w:pos="8938"/>
        </w:tabs>
        <w:ind w:left="1134" w:right="1134"/>
        <w:jc w:val="center"/>
        <w:rPr>
          <w:b/>
          <w:bCs/>
          <w:color w:val="000000" w:themeColor="text1"/>
          <w:szCs w:val="22"/>
        </w:rPr>
      </w:pPr>
      <w:r w:rsidRPr="009F058B">
        <w:rPr>
          <w:b/>
          <w:bCs/>
          <w:color w:val="000000" w:themeColor="text1"/>
          <w:szCs w:val="22"/>
        </w:rPr>
        <w:t xml:space="preserve">“Figure 10.7 (b): </w:t>
      </w:r>
      <w:r w:rsidRPr="009F058B">
        <w:rPr>
          <w:b/>
          <w:bCs/>
          <w:color w:val="000000" w:themeColor="text1"/>
          <w:szCs w:val="22"/>
        </w:rPr>
        <w:br/>
        <w:t>FLOW CHART FOR THE PROVISIONAL ACCEPTANCE OF MUSK XYLENE IN THE CLASS OF EXPLOSIVES</w:t>
      </w:r>
    </w:p>
    <w:p w14:paraId="32DF8A73" w14:textId="79D9E475" w:rsidR="009F058B" w:rsidRDefault="009F058B" w:rsidP="009F058B">
      <w:pPr>
        <w:pStyle w:val="SingleTxtG"/>
        <w:tabs>
          <w:tab w:val="left" w:pos="2835"/>
        </w:tabs>
        <w:ind w:left="2268" w:hanging="1134"/>
      </w:pPr>
      <w:r>
        <w:object w:dxaOrig="8836" w:dyaOrig="11521" w14:anchorId="5276284D">
          <v:shape id="_x0000_i1032" type="#_x0000_t75" style="width:429pt;height:560.5pt" o:ole="">
            <v:imagedata r:id="rId23" o:title=""/>
          </v:shape>
          <o:OLEObject Type="Embed" ProgID="Visio.Drawing.15" ShapeID="_x0000_i1032" DrawAspect="Content" ObjectID="_1580041239" r:id="rId24"/>
        </w:object>
      </w:r>
      <w:r>
        <w:br w:type="page"/>
      </w:r>
    </w:p>
    <w:p w14:paraId="05C0BE25" w14:textId="220547CA" w:rsidR="005664A9" w:rsidRPr="00DA57CC" w:rsidRDefault="005664A9" w:rsidP="005664A9">
      <w:pPr>
        <w:pStyle w:val="SingleTxtG"/>
        <w:ind w:left="2268" w:hanging="1134"/>
      </w:pPr>
      <w:r w:rsidRPr="00DA57CC">
        <w:lastRenderedPageBreak/>
        <w:t>Figure 10.7 (c)</w:t>
      </w:r>
      <w:r w:rsidRPr="00DA57CC">
        <w:tab/>
      </w:r>
      <w:r w:rsidR="00DA57CC" w:rsidRPr="00DA57CC">
        <w:t>Renumber current</w:t>
      </w:r>
      <w:r w:rsidRPr="00DA57CC">
        <w:t xml:space="preserve"> </w:t>
      </w:r>
      <w:r w:rsidR="00DA57CC" w:rsidRPr="00DA57CC">
        <w:t>f</w:t>
      </w:r>
      <w:r w:rsidRPr="00DA57CC">
        <w:t xml:space="preserve">igure 10.8 </w:t>
      </w:r>
      <w:r w:rsidR="00DA57CC" w:rsidRPr="00DA57CC">
        <w:t xml:space="preserve">as </w:t>
      </w:r>
      <w:r w:rsidRPr="00DA57CC">
        <w:t xml:space="preserve">10.7(c) </w:t>
      </w:r>
      <w:r w:rsidR="00DA57CC" w:rsidRPr="00DA57CC">
        <w:t>and amend to read follows</w:t>
      </w:r>
      <w:r w:rsidRPr="00DA57CC">
        <w:t>:</w:t>
      </w:r>
    </w:p>
    <w:tbl>
      <w:tblPr>
        <w:tblW w:w="6379" w:type="dxa"/>
        <w:tblInd w:w="2338" w:type="dxa"/>
        <w:tblCellMar>
          <w:left w:w="70" w:type="dxa"/>
          <w:right w:w="70" w:type="dxa"/>
        </w:tblCellMar>
        <w:tblLook w:val="0000" w:firstRow="0" w:lastRow="0" w:firstColumn="0" w:lastColumn="0" w:noHBand="0" w:noVBand="0"/>
      </w:tblPr>
      <w:tblGrid>
        <w:gridCol w:w="2835"/>
        <w:gridCol w:w="3544"/>
      </w:tblGrid>
      <w:tr w:rsidR="009F058B" w:rsidRPr="002A3CA8" w14:paraId="49E545BC" w14:textId="77777777" w:rsidTr="00052A23">
        <w:trPr>
          <w:tblHeader/>
        </w:trPr>
        <w:tc>
          <w:tcPr>
            <w:tcW w:w="6379" w:type="dxa"/>
            <w:gridSpan w:val="2"/>
          </w:tcPr>
          <w:p w14:paraId="037F68D4" w14:textId="0750CE70" w:rsidR="009F058B" w:rsidRPr="006B1156" w:rsidRDefault="009F058B" w:rsidP="009F058B">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spacing w:after="120"/>
              <w:jc w:val="center"/>
              <w:rPr>
                <w:color w:val="000000" w:themeColor="text1"/>
              </w:rPr>
            </w:pPr>
            <w:r w:rsidRPr="006B1156">
              <w:rPr>
                <w:b/>
                <w:bCs/>
                <w:color w:val="000000" w:themeColor="text1"/>
              </w:rPr>
              <w:t>“Figure 10.7  (c):</w:t>
            </w:r>
            <w:r w:rsidRPr="006B1156">
              <w:rPr>
                <w:b/>
                <w:bCs/>
                <w:color w:val="000000" w:themeColor="text1"/>
              </w:rPr>
              <w:br/>
              <w:t>RESULTS FROM APPLICATION OF THE PROCEDURE FOR ASSIGNMENT TO A DIVISION OF THE CLASS OF EXPLOSIVES (FIGURE 10.3) OF MUSK XYLENE</w:t>
            </w:r>
          </w:p>
        </w:tc>
      </w:tr>
      <w:tr w:rsidR="009F058B" w:rsidRPr="002A3CA8" w14:paraId="58C1DC54" w14:textId="77777777" w:rsidTr="00052A23">
        <w:tc>
          <w:tcPr>
            <w:tcW w:w="2835" w:type="dxa"/>
          </w:tcPr>
          <w:p w14:paraId="7BB12A64" w14:textId="52A44108" w:rsidR="009F058B" w:rsidRPr="006B1156" w:rsidRDefault="009F058B" w:rsidP="00771C45">
            <w:pPr>
              <w:tabs>
                <w:tab w:val="left" w:pos="585"/>
                <w:tab w:val="left" w:pos="4368"/>
              </w:tabs>
              <w:spacing w:before="6" w:after="6"/>
              <w:rPr>
                <w:b/>
                <w:color w:val="000000" w:themeColor="text1"/>
              </w:rPr>
            </w:pPr>
            <w:r w:rsidRPr="006B1156">
              <w:rPr>
                <w:b/>
                <w:color w:val="000000" w:themeColor="text1"/>
              </w:rPr>
              <w:t>1. Box 26:</w:t>
            </w:r>
          </w:p>
        </w:tc>
        <w:tc>
          <w:tcPr>
            <w:tcW w:w="3544" w:type="dxa"/>
          </w:tcPr>
          <w:p w14:paraId="56B42A26" w14:textId="1D6821F8" w:rsidR="009F058B" w:rsidRPr="006B1156" w:rsidRDefault="009F058B" w:rsidP="00771C45">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6B1156">
              <w:rPr>
                <w:color w:val="000000" w:themeColor="text1"/>
              </w:rPr>
              <w:t>Is the substance a candidate for Division 1.5?</w:t>
            </w:r>
          </w:p>
        </w:tc>
      </w:tr>
      <w:tr w:rsidR="009F058B" w:rsidRPr="002A3CA8" w14:paraId="131D1CA6" w14:textId="77777777" w:rsidTr="00052A23">
        <w:tc>
          <w:tcPr>
            <w:tcW w:w="2835" w:type="dxa"/>
          </w:tcPr>
          <w:p w14:paraId="78AC7FC2" w14:textId="77777777" w:rsidR="009F058B" w:rsidRPr="006B1156" w:rsidRDefault="009F058B" w:rsidP="00771C45">
            <w:pPr>
              <w:tabs>
                <w:tab w:val="left" w:pos="585"/>
                <w:tab w:val="left" w:pos="4368"/>
              </w:tabs>
              <w:spacing w:before="6" w:after="6"/>
              <w:rPr>
                <w:color w:val="000000" w:themeColor="text1"/>
              </w:rPr>
            </w:pPr>
          </w:p>
        </w:tc>
        <w:tc>
          <w:tcPr>
            <w:tcW w:w="3544" w:type="dxa"/>
          </w:tcPr>
          <w:p w14:paraId="0CAE3B14" w14:textId="77777777" w:rsidR="009F058B" w:rsidRPr="006B1156" w:rsidRDefault="009F058B" w:rsidP="00771C45">
            <w:pPr>
              <w:spacing w:before="6" w:after="6"/>
              <w:rPr>
                <w:color w:val="000000" w:themeColor="text1"/>
              </w:rPr>
            </w:pPr>
          </w:p>
        </w:tc>
      </w:tr>
      <w:tr w:rsidR="009F058B" w:rsidRPr="002A3CA8" w14:paraId="3C0B8F91" w14:textId="77777777" w:rsidTr="00052A23">
        <w:tc>
          <w:tcPr>
            <w:tcW w:w="2835" w:type="dxa"/>
          </w:tcPr>
          <w:p w14:paraId="202E6B45" w14:textId="15F16320" w:rsidR="009F058B" w:rsidRPr="006B1156" w:rsidRDefault="009F058B" w:rsidP="00771C45">
            <w:pPr>
              <w:tabs>
                <w:tab w:val="left" w:pos="585"/>
                <w:tab w:val="left" w:pos="4368"/>
              </w:tabs>
              <w:spacing w:before="6" w:after="6"/>
              <w:rPr>
                <w:color w:val="000000" w:themeColor="text1"/>
              </w:rPr>
            </w:pPr>
            <w:r w:rsidRPr="006B1156">
              <w:rPr>
                <w:color w:val="000000" w:themeColor="text1"/>
              </w:rPr>
              <w:t>1.1 Answer:</w:t>
            </w:r>
          </w:p>
        </w:tc>
        <w:tc>
          <w:tcPr>
            <w:tcW w:w="3544" w:type="dxa"/>
          </w:tcPr>
          <w:p w14:paraId="2FD5E6FF" w14:textId="543965F1" w:rsidR="009F058B" w:rsidRPr="006B1156" w:rsidRDefault="009F058B" w:rsidP="00771C45">
            <w:pPr>
              <w:spacing w:before="6" w:after="6"/>
              <w:rPr>
                <w:color w:val="000000" w:themeColor="text1"/>
              </w:rPr>
            </w:pPr>
            <w:r w:rsidRPr="006B1156">
              <w:rPr>
                <w:color w:val="000000" w:themeColor="text1"/>
              </w:rPr>
              <w:t>No</w:t>
            </w:r>
          </w:p>
        </w:tc>
      </w:tr>
      <w:tr w:rsidR="009F058B" w:rsidRPr="002A3CA8" w14:paraId="5C724BA2" w14:textId="77777777" w:rsidTr="00052A23">
        <w:tc>
          <w:tcPr>
            <w:tcW w:w="2835" w:type="dxa"/>
          </w:tcPr>
          <w:p w14:paraId="228F79BB" w14:textId="71DCE624" w:rsidR="009F058B" w:rsidRPr="006B1156" w:rsidRDefault="009F058B" w:rsidP="00771C45">
            <w:pPr>
              <w:tabs>
                <w:tab w:val="left" w:pos="585"/>
                <w:tab w:val="left" w:pos="4368"/>
              </w:tabs>
              <w:spacing w:before="6" w:after="6"/>
              <w:rPr>
                <w:color w:val="000000" w:themeColor="text1"/>
              </w:rPr>
            </w:pPr>
            <w:r w:rsidRPr="006B1156">
              <w:rPr>
                <w:color w:val="000000" w:themeColor="text1"/>
              </w:rPr>
              <w:t>1.2 Result:</w:t>
            </w:r>
          </w:p>
        </w:tc>
        <w:tc>
          <w:tcPr>
            <w:tcW w:w="3544" w:type="dxa"/>
          </w:tcPr>
          <w:p w14:paraId="753DBC6B" w14:textId="2DA44BC9" w:rsidR="009F058B" w:rsidRPr="006B1156" w:rsidRDefault="009F058B" w:rsidP="009F058B">
            <w:pPr>
              <w:spacing w:before="6" w:after="6"/>
              <w:rPr>
                <w:color w:val="000000" w:themeColor="text1"/>
              </w:rPr>
            </w:pPr>
            <w:r w:rsidRPr="006B1156">
              <w:rPr>
                <w:color w:val="000000" w:themeColor="text1"/>
              </w:rPr>
              <w:t>Package the substance (box 30)</w:t>
            </w:r>
          </w:p>
        </w:tc>
      </w:tr>
      <w:tr w:rsidR="009F058B" w:rsidRPr="002A3CA8" w14:paraId="483FAD50" w14:textId="77777777" w:rsidTr="00052A23">
        <w:tc>
          <w:tcPr>
            <w:tcW w:w="2835" w:type="dxa"/>
          </w:tcPr>
          <w:p w14:paraId="27CC5BF2" w14:textId="40E5D27C" w:rsidR="009F058B" w:rsidRPr="006B1156" w:rsidRDefault="009F058B" w:rsidP="00771C45">
            <w:pPr>
              <w:tabs>
                <w:tab w:val="left" w:pos="585"/>
                <w:tab w:val="left" w:pos="4368"/>
              </w:tabs>
              <w:spacing w:before="6" w:after="6"/>
              <w:rPr>
                <w:color w:val="000000" w:themeColor="text1"/>
              </w:rPr>
            </w:pPr>
            <w:r w:rsidRPr="006B1156">
              <w:rPr>
                <w:color w:val="000000" w:themeColor="text1"/>
              </w:rPr>
              <w:t>1.3 Exit:</w:t>
            </w:r>
          </w:p>
        </w:tc>
        <w:tc>
          <w:tcPr>
            <w:tcW w:w="3544" w:type="dxa"/>
          </w:tcPr>
          <w:p w14:paraId="65F02170" w14:textId="0A08E57B" w:rsidR="009F058B" w:rsidRPr="006B1156" w:rsidRDefault="009F058B" w:rsidP="009F058B">
            <w:pPr>
              <w:spacing w:before="6" w:after="6"/>
              <w:rPr>
                <w:color w:val="000000" w:themeColor="text1"/>
              </w:rPr>
            </w:pPr>
            <w:r w:rsidRPr="006B1156">
              <w:rPr>
                <w:color w:val="000000" w:themeColor="text1"/>
              </w:rPr>
              <w:t>Go to box 31</w:t>
            </w:r>
          </w:p>
        </w:tc>
      </w:tr>
      <w:tr w:rsidR="009F058B" w:rsidRPr="002A3CA8" w14:paraId="232B768C" w14:textId="77777777" w:rsidTr="00052A23">
        <w:tc>
          <w:tcPr>
            <w:tcW w:w="2835" w:type="dxa"/>
          </w:tcPr>
          <w:p w14:paraId="4DE8B7EB" w14:textId="0B859049" w:rsidR="009F058B" w:rsidRPr="006B1156" w:rsidRDefault="009F058B" w:rsidP="00771C45">
            <w:pPr>
              <w:tabs>
                <w:tab w:val="left" w:pos="585"/>
                <w:tab w:val="left" w:pos="4368"/>
              </w:tabs>
              <w:spacing w:before="6" w:after="6"/>
              <w:rPr>
                <w:color w:val="000000" w:themeColor="text1"/>
              </w:rPr>
            </w:pPr>
          </w:p>
        </w:tc>
        <w:tc>
          <w:tcPr>
            <w:tcW w:w="3544" w:type="dxa"/>
          </w:tcPr>
          <w:p w14:paraId="73E494C0" w14:textId="7B4E7258" w:rsidR="009F058B" w:rsidRPr="006B1156" w:rsidRDefault="009F058B" w:rsidP="00771C45">
            <w:pPr>
              <w:spacing w:before="6" w:after="6"/>
              <w:rPr>
                <w:color w:val="000000" w:themeColor="text1"/>
              </w:rPr>
            </w:pPr>
          </w:p>
        </w:tc>
      </w:tr>
      <w:tr w:rsidR="009F058B" w:rsidRPr="002A3CA8" w14:paraId="57B468D9" w14:textId="77777777" w:rsidTr="00052A23">
        <w:tc>
          <w:tcPr>
            <w:tcW w:w="2835" w:type="dxa"/>
          </w:tcPr>
          <w:p w14:paraId="556FA8CF" w14:textId="272AEC17" w:rsidR="009F058B" w:rsidRPr="006B1156" w:rsidRDefault="009F058B" w:rsidP="00771C45">
            <w:pPr>
              <w:tabs>
                <w:tab w:val="left" w:pos="585"/>
                <w:tab w:val="left" w:pos="4368"/>
              </w:tabs>
              <w:spacing w:before="6" w:after="6"/>
              <w:rPr>
                <w:b/>
                <w:color w:val="000000" w:themeColor="text1"/>
              </w:rPr>
            </w:pPr>
            <w:r w:rsidRPr="006B1156">
              <w:rPr>
                <w:b/>
                <w:color w:val="000000" w:themeColor="text1"/>
              </w:rPr>
              <w:t>2. Box 31:</w:t>
            </w:r>
          </w:p>
        </w:tc>
        <w:tc>
          <w:tcPr>
            <w:tcW w:w="3544" w:type="dxa"/>
          </w:tcPr>
          <w:p w14:paraId="37ABDFC5" w14:textId="73F261B3" w:rsidR="009F058B" w:rsidRPr="006B1156" w:rsidRDefault="009F058B" w:rsidP="00771C45">
            <w:pPr>
              <w:spacing w:before="6" w:after="6"/>
              <w:rPr>
                <w:color w:val="000000" w:themeColor="text1"/>
              </w:rPr>
            </w:pPr>
            <w:r w:rsidRPr="006B1156">
              <w:rPr>
                <w:color w:val="000000" w:themeColor="text1"/>
              </w:rPr>
              <w:t>Test Series 6</w:t>
            </w:r>
          </w:p>
        </w:tc>
      </w:tr>
      <w:tr w:rsidR="009F058B" w:rsidRPr="002A3CA8" w14:paraId="10EF5913" w14:textId="77777777" w:rsidTr="00052A23">
        <w:tc>
          <w:tcPr>
            <w:tcW w:w="2835" w:type="dxa"/>
          </w:tcPr>
          <w:p w14:paraId="3F273655" w14:textId="5D4C241D" w:rsidR="009F058B" w:rsidRPr="006B1156" w:rsidRDefault="009F058B" w:rsidP="00771C45">
            <w:pPr>
              <w:tabs>
                <w:tab w:val="left" w:pos="585"/>
                <w:tab w:val="left" w:pos="4368"/>
              </w:tabs>
              <w:spacing w:before="6" w:after="6"/>
              <w:rPr>
                <w:color w:val="000000" w:themeColor="text1"/>
              </w:rPr>
            </w:pPr>
          </w:p>
        </w:tc>
        <w:tc>
          <w:tcPr>
            <w:tcW w:w="3544" w:type="dxa"/>
          </w:tcPr>
          <w:p w14:paraId="5E5C2B20" w14:textId="4D6CAD96" w:rsidR="009F058B" w:rsidRPr="006B1156" w:rsidRDefault="009F058B" w:rsidP="00771C45">
            <w:pPr>
              <w:spacing w:before="6" w:after="6"/>
              <w:rPr>
                <w:color w:val="000000" w:themeColor="text1"/>
              </w:rPr>
            </w:pPr>
          </w:p>
        </w:tc>
      </w:tr>
      <w:tr w:rsidR="009F058B" w:rsidRPr="002A3CA8" w14:paraId="2565B1B0" w14:textId="77777777" w:rsidTr="00052A23">
        <w:tc>
          <w:tcPr>
            <w:tcW w:w="2835" w:type="dxa"/>
          </w:tcPr>
          <w:p w14:paraId="4938D756" w14:textId="64C5279B" w:rsidR="009F058B" w:rsidRPr="006B1156" w:rsidRDefault="00052A23" w:rsidP="00771C45">
            <w:pPr>
              <w:tabs>
                <w:tab w:val="left" w:pos="585"/>
                <w:tab w:val="left" w:pos="4368"/>
              </w:tabs>
              <w:spacing w:before="6" w:after="6"/>
              <w:rPr>
                <w:color w:val="000000" w:themeColor="text1"/>
              </w:rPr>
            </w:pPr>
            <w:r w:rsidRPr="006B1156">
              <w:rPr>
                <w:color w:val="000000" w:themeColor="text1"/>
              </w:rPr>
              <w:t>2.1 Effect of initiation in the package:</w:t>
            </w:r>
          </w:p>
        </w:tc>
        <w:tc>
          <w:tcPr>
            <w:tcW w:w="3544" w:type="dxa"/>
          </w:tcPr>
          <w:p w14:paraId="24A9E93E" w14:textId="2F8F0695" w:rsidR="009F058B" w:rsidRPr="006B1156" w:rsidRDefault="00052A23" w:rsidP="00771C45">
            <w:pPr>
              <w:spacing w:before="6" w:after="6"/>
              <w:rPr>
                <w:color w:val="000000" w:themeColor="text1"/>
              </w:rPr>
            </w:pPr>
            <w:r w:rsidRPr="006B1156">
              <w:rPr>
                <w:color w:val="000000" w:themeColor="text1"/>
              </w:rPr>
              <w:t>Test 6 (a) with detonator</w:t>
            </w:r>
          </w:p>
        </w:tc>
      </w:tr>
      <w:tr w:rsidR="009F058B" w:rsidRPr="002A3CA8" w14:paraId="57EED257" w14:textId="77777777" w:rsidTr="00052A23">
        <w:tc>
          <w:tcPr>
            <w:tcW w:w="2835" w:type="dxa"/>
          </w:tcPr>
          <w:p w14:paraId="495E6F53" w14:textId="62401948" w:rsidR="009F058B" w:rsidRPr="006B1156" w:rsidRDefault="00052A23" w:rsidP="00771C45">
            <w:pPr>
              <w:tabs>
                <w:tab w:val="left" w:pos="585"/>
                <w:tab w:val="left" w:pos="4368"/>
              </w:tabs>
              <w:spacing w:before="6" w:after="6"/>
              <w:rPr>
                <w:color w:val="000000" w:themeColor="text1"/>
              </w:rPr>
            </w:pPr>
            <w:r w:rsidRPr="006B1156">
              <w:rPr>
                <w:color w:val="000000" w:themeColor="text1"/>
              </w:rPr>
              <w:t>2.2 Sample conditions:</w:t>
            </w:r>
            <w:r w:rsidRPr="006B1156">
              <w:rPr>
                <w:color w:val="000000" w:themeColor="text1"/>
              </w:rPr>
              <w:tab/>
            </w:r>
          </w:p>
        </w:tc>
        <w:tc>
          <w:tcPr>
            <w:tcW w:w="3544" w:type="dxa"/>
          </w:tcPr>
          <w:p w14:paraId="46E19A72" w14:textId="20A96CBE" w:rsidR="009F058B" w:rsidRPr="006B1156" w:rsidRDefault="00052A23" w:rsidP="00771C45">
            <w:pPr>
              <w:spacing w:before="6" w:after="6"/>
              <w:rPr>
                <w:color w:val="000000" w:themeColor="text1"/>
              </w:rPr>
            </w:pPr>
            <w:r w:rsidRPr="006B1156">
              <w:rPr>
                <w:color w:val="000000" w:themeColor="text1"/>
              </w:rPr>
              <w:t>Ambient temperature, 50 kg fibreboard drum</w:t>
            </w:r>
          </w:p>
        </w:tc>
      </w:tr>
      <w:tr w:rsidR="009F058B" w:rsidRPr="002A3CA8" w14:paraId="52131185" w14:textId="77777777" w:rsidTr="00052A23">
        <w:tc>
          <w:tcPr>
            <w:tcW w:w="2835" w:type="dxa"/>
          </w:tcPr>
          <w:p w14:paraId="00084606" w14:textId="50256BE1" w:rsidR="009F058B" w:rsidRPr="006B1156" w:rsidRDefault="00052A23" w:rsidP="00771C45">
            <w:pPr>
              <w:tabs>
                <w:tab w:val="left" w:pos="585"/>
                <w:tab w:val="left" w:pos="4368"/>
              </w:tabs>
              <w:spacing w:before="6" w:after="6"/>
              <w:rPr>
                <w:color w:val="000000" w:themeColor="text1"/>
              </w:rPr>
            </w:pPr>
            <w:r w:rsidRPr="006B1156">
              <w:rPr>
                <w:color w:val="000000" w:themeColor="text1"/>
              </w:rPr>
              <w:t>2.3 Observations:</w:t>
            </w:r>
          </w:p>
        </w:tc>
        <w:tc>
          <w:tcPr>
            <w:tcW w:w="3544" w:type="dxa"/>
          </w:tcPr>
          <w:p w14:paraId="587315AA" w14:textId="09CF5614" w:rsidR="009F058B" w:rsidRPr="006B1156" w:rsidRDefault="00052A23" w:rsidP="00771C45">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000000" w:themeColor="text1"/>
              </w:rPr>
            </w:pPr>
            <w:r w:rsidRPr="006B1156">
              <w:rPr>
                <w:color w:val="000000" w:themeColor="text1"/>
              </w:rPr>
              <w:t>Only localised decomposition around detonator</w:t>
            </w:r>
          </w:p>
        </w:tc>
      </w:tr>
      <w:tr w:rsidR="009F058B" w:rsidRPr="002A3CA8" w14:paraId="64DEC0F4" w14:textId="77777777" w:rsidTr="00052A23">
        <w:tc>
          <w:tcPr>
            <w:tcW w:w="2835" w:type="dxa"/>
          </w:tcPr>
          <w:p w14:paraId="4093FEF9" w14:textId="0618AE8D" w:rsidR="009F058B" w:rsidRPr="006B1156" w:rsidRDefault="00052A23" w:rsidP="00771C45">
            <w:pPr>
              <w:tabs>
                <w:tab w:val="left" w:pos="585"/>
                <w:tab w:val="left" w:pos="4368"/>
              </w:tabs>
              <w:spacing w:before="6" w:after="6"/>
              <w:rPr>
                <w:color w:val="000000" w:themeColor="text1"/>
              </w:rPr>
            </w:pPr>
            <w:r w:rsidRPr="006B1156">
              <w:rPr>
                <w:color w:val="000000" w:themeColor="text1"/>
              </w:rPr>
              <w:t xml:space="preserve">2.4 Result: </w:t>
            </w:r>
          </w:p>
        </w:tc>
        <w:tc>
          <w:tcPr>
            <w:tcW w:w="3544" w:type="dxa"/>
          </w:tcPr>
          <w:p w14:paraId="08A96044" w14:textId="6B4539F6" w:rsidR="009F058B" w:rsidRPr="006B1156" w:rsidRDefault="00052A23" w:rsidP="00771C45">
            <w:pPr>
              <w:spacing w:before="6" w:after="6"/>
              <w:rPr>
                <w:color w:val="000000" w:themeColor="text1"/>
              </w:rPr>
            </w:pPr>
            <w:r w:rsidRPr="006B1156">
              <w:rPr>
                <w:color w:val="000000" w:themeColor="text1"/>
              </w:rPr>
              <w:t>No significant reaction</w:t>
            </w:r>
          </w:p>
        </w:tc>
      </w:tr>
      <w:tr w:rsidR="009F058B" w:rsidRPr="002A3CA8" w14:paraId="23E387C8" w14:textId="77777777" w:rsidTr="00052A23">
        <w:tc>
          <w:tcPr>
            <w:tcW w:w="2835" w:type="dxa"/>
          </w:tcPr>
          <w:p w14:paraId="509D4FF1" w14:textId="19C50B69" w:rsidR="009F058B" w:rsidRPr="006B1156" w:rsidRDefault="00052A23" w:rsidP="00771C45">
            <w:pPr>
              <w:tabs>
                <w:tab w:val="left" w:pos="585"/>
                <w:tab w:val="left" w:pos="4368"/>
              </w:tabs>
              <w:spacing w:before="6" w:after="6"/>
              <w:rPr>
                <w:color w:val="000000" w:themeColor="text1"/>
              </w:rPr>
            </w:pPr>
            <w:r w:rsidRPr="006B1156">
              <w:rPr>
                <w:color w:val="000000" w:themeColor="text1"/>
              </w:rPr>
              <w:t>2.5 Effect on ignition in the package</w:t>
            </w:r>
          </w:p>
        </w:tc>
        <w:tc>
          <w:tcPr>
            <w:tcW w:w="3544" w:type="dxa"/>
          </w:tcPr>
          <w:p w14:paraId="3E10C1B1" w14:textId="04D85EEE" w:rsidR="009F058B" w:rsidRPr="006B1156" w:rsidRDefault="00052A23" w:rsidP="00771C45">
            <w:pPr>
              <w:spacing w:before="6" w:after="6"/>
              <w:rPr>
                <w:color w:val="000000" w:themeColor="text1"/>
              </w:rPr>
            </w:pPr>
            <w:r w:rsidRPr="006B1156">
              <w:rPr>
                <w:color w:val="000000" w:themeColor="text1"/>
              </w:rPr>
              <w:t>Test 6 (a) with igniter</w:t>
            </w:r>
          </w:p>
        </w:tc>
      </w:tr>
      <w:tr w:rsidR="009F058B" w:rsidRPr="002A3CA8" w14:paraId="6C634A2B" w14:textId="77777777" w:rsidTr="00052A23">
        <w:tc>
          <w:tcPr>
            <w:tcW w:w="2835" w:type="dxa"/>
          </w:tcPr>
          <w:p w14:paraId="6ADCCD62" w14:textId="1D5EF195" w:rsidR="009F058B" w:rsidRPr="006B1156" w:rsidRDefault="00052A23" w:rsidP="00771C45">
            <w:pPr>
              <w:tabs>
                <w:tab w:val="left" w:pos="585"/>
                <w:tab w:val="left" w:pos="4368"/>
              </w:tabs>
              <w:spacing w:before="6" w:after="6"/>
              <w:rPr>
                <w:color w:val="000000" w:themeColor="text1"/>
              </w:rPr>
            </w:pPr>
            <w:r w:rsidRPr="006B1156">
              <w:rPr>
                <w:color w:val="000000" w:themeColor="text1"/>
              </w:rPr>
              <w:t>2.6 Sample conditions:</w:t>
            </w:r>
          </w:p>
        </w:tc>
        <w:tc>
          <w:tcPr>
            <w:tcW w:w="3544" w:type="dxa"/>
          </w:tcPr>
          <w:p w14:paraId="33C01E9D" w14:textId="161E5AAF" w:rsidR="009F058B" w:rsidRPr="006B1156" w:rsidRDefault="00052A23" w:rsidP="00771C45">
            <w:pPr>
              <w:spacing w:before="6" w:after="6"/>
              <w:rPr>
                <w:color w:val="000000" w:themeColor="text1"/>
              </w:rPr>
            </w:pPr>
            <w:r w:rsidRPr="006B1156">
              <w:rPr>
                <w:color w:val="000000" w:themeColor="text1"/>
              </w:rPr>
              <w:t>Ambient temperature, 50 Kg fibreboard drum</w:t>
            </w:r>
          </w:p>
        </w:tc>
      </w:tr>
      <w:tr w:rsidR="009F058B" w:rsidRPr="00052A23" w14:paraId="7F4026A2" w14:textId="77777777" w:rsidTr="00052A23">
        <w:tc>
          <w:tcPr>
            <w:tcW w:w="2835" w:type="dxa"/>
          </w:tcPr>
          <w:p w14:paraId="38214B5B" w14:textId="6D9FD553" w:rsidR="009F058B" w:rsidRPr="006B1156" w:rsidRDefault="00052A23" w:rsidP="00052A23">
            <w:pPr>
              <w:tabs>
                <w:tab w:val="left" w:pos="585"/>
                <w:tab w:val="left" w:pos="4368"/>
              </w:tabs>
              <w:spacing w:before="6" w:after="6"/>
              <w:rPr>
                <w:color w:val="000000" w:themeColor="text1"/>
              </w:rPr>
            </w:pPr>
            <w:r w:rsidRPr="006B1156">
              <w:rPr>
                <w:color w:val="000000" w:themeColor="text1"/>
              </w:rPr>
              <w:t>2.7 Observations:</w:t>
            </w:r>
          </w:p>
        </w:tc>
        <w:tc>
          <w:tcPr>
            <w:tcW w:w="3544" w:type="dxa"/>
          </w:tcPr>
          <w:p w14:paraId="7054C616" w14:textId="62BACB5E" w:rsidR="009F058B" w:rsidRPr="006B1156" w:rsidRDefault="00052A23" w:rsidP="00052A23">
            <w:pPr>
              <w:tabs>
                <w:tab w:val="left" w:pos="585"/>
                <w:tab w:val="left" w:pos="4368"/>
              </w:tabs>
              <w:spacing w:before="6" w:after="6"/>
              <w:rPr>
                <w:color w:val="000000" w:themeColor="text1"/>
              </w:rPr>
            </w:pPr>
            <w:r w:rsidRPr="006B1156">
              <w:rPr>
                <w:color w:val="000000" w:themeColor="text1"/>
              </w:rPr>
              <w:t>Only localised decomposition around igniter</w:t>
            </w:r>
          </w:p>
        </w:tc>
      </w:tr>
      <w:tr w:rsidR="009F058B" w:rsidRPr="002A3CA8" w14:paraId="4EDD5D4E" w14:textId="77777777" w:rsidTr="00052A23">
        <w:tc>
          <w:tcPr>
            <w:tcW w:w="2835" w:type="dxa"/>
          </w:tcPr>
          <w:p w14:paraId="5B1723BD" w14:textId="43A8A3B3" w:rsidR="009F058B" w:rsidRPr="006B1156" w:rsidRDefault="00052A23" w:rsidP="00771C45">
            <w:pPr>
              <w:tabs>
                <w:tab w:val="left" w:pos="585"/>
                <w:tab w:val="left" w:pos="4368"/>
              </w:tabs>
              <w:spacing w:before="6" w:after="6"/>
              <w:rPr>
                <w:color w:val="000000" w:themeColor="text1"/>
              </w:rPr>
            </w:pPr>
            <w:r w:rsidRPr="006B1156">
              <w:rPr>
                <w:color w:val="000000" w:themeColor="text1"/>
              </w:rPr>
              <w:t xml:space="preserve">2.8 Result: </w:t>
            </w:r>
          </w:p>
        </w:tc>
        <w:tc>
          <w:tcPr>
            <w:tcW w:w="3544" w:type="dxa"/>
          </w:tcPr>
          <w:p w14:paraId="21C2F27D" w14:textId="7198A3EF" w:rsidR="009F058B" w:rsidRPr="006B1156" w:rsidRDefault="00052A23" w:rsidP="00771C45">
            <w:pPr>
              <w:keepNext/>
              <w:keepLines/>
              <w:tabs>
                <w:tab w:val="left" w:pos="585"/>
                <w:tab w:val="left" w:pos="4368"/>
              </w:tabs>
              <w:spacing w:before="6" w:after="6"/>
              <w:rPr>
                <w:color w:val="000000" w:themeColor="text1"/>
              </w:rPr>
            </w:pPr>
            <w:r w:rsidRPr="006B1156">
              <w:rPr>
                <w:color w:val="000000" w:themeColor="text1"/>
              </w:rPr>
              <w:t>No significant reaction</w:t>
            </w:r>
          </w:p>
        </w:tc>
      </w:tr>
      <w:tr w:rsidR="009F058B" w:rsidRPr="002A3CA8" w14:paraId="77A0CBFE" w14:textId="77777777" w:rsidTr="00052A23">
        <w:tc>
          <w:tcPr>
            <w:tcW w:w="2835" w:type="dxa"/>
          </w:tcPr>
          <w:p w14:paraId="1D516682" w14:textId="35AA23DD" w:rsidR="009F058B" w:rsidRPr="006B1156" w:rsidRDefault="00052A23" w:rsidP="00771C45">
            <w:pPr>
              <w:tabs>
                <w:tab w:val="left" w:pos="585"/>
                <w:tab w:val="left" w:pos="4368"/>
              </w:tabs>
              <w:spacing w:before="6" w:after="6"/>
              <w:rPr>
                <w:color w:val="000000" w:themeColor="text1"/>
              </w:rPr>
            </w:pPr>
            <w:r w:rsidRPr="006B1156">
              <w:rPr>
                <w:color w:val="000000" w:themeColor="text1"/>
              </w:rPr>
              <w:t>2.9 Effect of propagation:</w:t>
            </w:r>
          </w:p>
        </w:tc>
        <w:tc>
          <w:tcPr>
            <w:tcW w:w="3544" w:type="dxa"/>
          </w:tcPr>
          <w:p w14:paraId="56D655A7" w14:textId="28F3C556" w:rsidR="009F058B" w:rsidRPr="006B1156" w:rsidRDefault="00052A23" w:rsidP="00771C45">
            <w:pPr>
              <w:spacing w:before="6" w:after="6"/>
              <w:rPr>
                <w:color w:val="000000" w:themeColor="text1"/>
              </w:rPr>
            </w:pPr>
            <w:r w:rsidRPr="006B1156">
              <w:rPr>
                <w:color w:val="000000" w:themeColor="text1"/>
              </w:rPr>
              <w:t>Type 6 (b) test not required as no effect outside package between packages in 6 (a) test</w:t>
            </w:r>
          </w:p>
        </w:tc>
      </w:tr>
      <w:tr w:rsidR="009F058B" w:rsidRPr="002A3CA8" w14:paraId="27662F58" w14:textId="77777777" w:rsidTr="00052A23">
        <w:tc>
          <w:tcPr>
            <w:tcW w:w="2835" w:type="dxa"/>
          </w:tcPr>
          <w:p w14:paraId="6EBED7CA" w14:textId="17DA9A1B" w:rsidR="009F058B" w:rsidRPr="006B1156" w:rsidRDefault="00052A23" w:rsidP="00771C45">
            <w:pPr>
              <w:tabs>
                <w:tab w:val="left" w:pos="585"/>
                <w:tab w:val="left" w:pos="4368"/>
              </w:tabs>
              <w:spacing w:before="6" w:after="6"/>
              <w:rPr>
                <w:color w:val="000000" w:themeColor="text1"/>
              </w:rPr>
            </w:pPr>
            <w:r w:rsidRPr="006B1156">
              <w:rPr>
                <w:color w:val="000000" w:themeColor="text1"/>
              </w:rPr>
              <w:t>2.10 Effect of fire engulfment</w:t>
            </w:r>
          </w:p>
        </w:tc>
        <w:tc>
          <w:tcPr>
            <w:tcW w:w="3544" w:type="dxa"/>
          </w:tcPr>
          <w:p w14:paraId="2A695ECA" w14:textId="6FFDBB84" w:rsidR="009F058B" w:rsidRPr="006B1156" w:rsidRDefault="00052A23" w:rsidP="00052A23">
            <w:pPr>
              <w:spacing w:before="6" w:after="6"/>
              <w:rPr>
                <w:color w:val="000000" w:themeColor="text1"/>
              </w:rPr>
            </w:pPr>
            <w:r w:rsidRPr="006B1156">
              <w:rPr>
                <w:color w:val="000000" w:themeColor="text1"/>
              </w:rPr>
              <w:t>Test 6 (c)</w:t>
            </w:r>
          </w:p>
        </w:tc>
      </w:tr>
      <w:tr w:rsidR="009F058B" w:rsidRPr="002A3CA8" w14:paraId="7830A281" w14:textId="77777777" w:rsidTr="00052A23">
        <w:tc>
          <w:tcPr>
            <w:tcW w:w="2835" w:type="dxa"/>
          </w:tcPr>
          <w:p w14:paraId="16331325" w14:textId="2753EE07" w:rsidR="009F058B" w:rsidRPr="006B1156" w:rsidRDefault="00052A23" w:rsidP="00771C45">
            <w:pPr>
              <w:tabs>
                <w:tab w:val="left" w:pos="585"/>
                <w:tab w:val="left" w:pos="4368"/>
              </w:tabs>
              <w:spacing w:before="6" w:after="6"/>
              <w:rPr>
                <w:color w:val="000000" w:themeColor="text1"/>
              </w:rPr>
            </w:pPr>
            <w:r w:rsidRPr="006B1156">
              <w:rPr>
                <w:color w:val="000000" w:themeColor="text1"/>
              </w:rPr>
              <w:t>2.11 Sample conditions:</w:t>
            </w:r>
          </w:p>
        </w:tc>
        <w:tc>
          <w:tcPr>
            <w:tcW w:w="3544" w:type="dxa"/>
          </w:tcPr>
          <w:p w14:paraId="0FEC9222" w14:textId="6002F821" w:rsidR="00052A23" w:rsidRPr="006B1156" w:rsidRDefault="00052A23" w:rsidP="00052A2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color w:val="000000" w:themeColor="text1"/>
              </w:rPr>
            </w:pPr>
            <w:r w:rsidRPr="006B1156">
              <w:rPr>
                <w:color w:val="000000" w:themeColor="text1"/>
              </w:rPr>
              <w:t>3 × 50 kg fibreboard drums mounted on steel frame above wooden crib fire</w:t>
            </w:r>
          </w:p>
          <w:p w14:paraId="4072338E" w14:textId="5A3A663F" w:rsidR="009F058B" w:rsidRPr="006B1156" w:rsidRDefault="009F058B" w:rsidP="00771C45">
            <w:pPr>
              <w:spacing w:before="6" w:after="6"/>
              <w:rPr>
                <w:color w:val="000000" w:themeColor="text1"/>
              </w:rPr>
            </w:pPr>
          </w:p>
        </w:tc>
      </w:tr>
      <w:tr w:rsidR="009F058B" w:rsidRPr="002A3CA8" w14:paraId="1C02CDA9" w14:textId="77777777" w:rsidTr="00052A23">
        <w:tc>
          <w:tcPr>
            <w:tcW w:w="2835" w:type="dxa"/>
          </w:tcPr>
          <w:p w14:paraId="7CD7197C" w14:textId="3D3852AE" w:rsidR="009F058B" w:rsidRPr="006B1156" w:rsidRDefault="00052A23" w:rsidP="00771C45">
            <w:pPr>
              <w:tabs>
                <w:tab w:val="left" w:pos="585"/>
                <w:tab w:val="left" w:pos="4368"/>
              </w:tabs>
              <w:spacing w:before="6" w:after="6"/>
              <w:rPr>
                <w:color w:val="000000" w:themeColor="text1"/>
              </w:rPr>
            </w:pPr>
            <w:r w:rsidRPr="006B1156">
              <w:rPr>
                <w:color w:val="000000" w:themeColor="text1"/>
              </w:rPr>
              <w:t>2.12 Observations:</w:t>
            </w:r>
          </w:p>
        </w:tc>
        <w:tc>
          <w:tcPr>
            <w:tcW w:w="3544" w:type="dxa"/>
          </w:tcPr>
          <w:p w14:paraId="62F9962B" w14:textId="36AEA9B4" w:rsidR="009F058B" w:rsidRPr="006B1156" w:rsidRDefault="00052A23" w:rsidP="00771C45">
            <w:pPr>
              <w:spacing w:before="6" w:after="6"/>
              <w:rPr>
                <w:color w:val="000000" w:themeColor="text1"/>
              </w:rPr>
            </w:pPr>
            <w:r w:rsidRPr="006B1156">
              <w:rPr>
                <w:color w:val="000000" w:themeColor="text1"/>
              </w:rPr>
              <w:t xml:space="preserve">Only show burning with black smoke occurred </w:t>
            </w:r>
          </w:p>
        </w:tc>
      </w:tr>
      <w:tr w:rsidR="009F058B" w:rsidRPr="002A3CA8" w14:paraId="5C92E642" w14:textId="77777777" w:rsidTr="00052A23">
        <w:tc>
          <w:tcPr>
            <w:tcW w:w="2835" w:type="dxa"/>
          </w:tcPr>
          <w:p w14:paraId="32987E4C" w14:textId="7F720B8D" w:rsidR="009F058B" w:rsidRPr="006B1156" w:rsidRDefault="00052A23" w:rsidP="00771C45">
            <w:pPr>
              <w:tabs>
                <w:tab w:val="left" w:pos="585"/>
                <w:tab w:val="left" w:pos="4368"/>
              </w:tabs>
              <w:spacing w:before="6" w:after="6"/>
              <w:rPr>
                <w:color w:val="000000" w:themeColor="text1"/>
              </w:rPr>
            </w:pPr>
            <w:r w:rsidRPr="006B1156">
              <w:rPr>
                <w:color w:val="000000" w:themeColor="text1"/>
              </w:rPr>
              <w:t>2.13 Result:</w:t>
            </w:r>
          </w:p>
        </w:tc>
        <w:tc>
          <w:tcPr>
            <w:tcW w:w="3544" w:type="dxa"/>
          </w:tcPr>
          <w:p w14:paraId="1F320267" w14:textId="33DED040" w:rsidR="009F058B" w:rsidRPr="006B1156" w:rsidRDefault="00052A23" w:rsidP="00771C45">
            <w:pPr>
              <w:spacing w:before="6" w:after="6"/>
              <w:rPr>
                <w:color w:val="000000" w:themeColor="text1"/>
              </w:rPr>
            </w:pPr>
            <w:r w:rsidRPr="006B1156">
              <w:rPr>
                <w:color w:val="000000" w:themeColor="text1"/>
              </w:rPr>
              <w:t>No effects which would hinder fire fighting</w:t>
            </w:r>
          </w:p>
        </w:tc>
      </w:tr>
      <w:tr w:rsidR="009F058B" w:rsidRPr="002A3CA8" w14:paraId="4AA09D6B" w14:textId="77777777" w:rsidTr="00052A23">
        <w:tc>
          <w:tcPr>
            <w:tcW w:w="2835" w:type="dxa"/>
          </w:tcPr>
          <w:p w14:paraId="0A985EB3" w14:textId="5CEC70D7" w:rsidR="009F058B" w:rsidRPr="006B1156" w:rsidRDefault="00052A23" w:rsidP="00771C45">
            <w:pPr>
              <w:tabs>
                <w:tab w:val="left" w:pos="585"/>
                <w:tab w:val="left" w:pos="4368"/>
              </w:tabs>
              <w:spacing w:before="6" w:after="6"/>
              <w:rPr>
                <w:color w:val="000000" w:themeColor="text1"/>
              </w:rPr>
            </w:pPr>
            <w:r w:rsidRPr="006B1156">
              <w:rPr>
                <w:color w:val="000000" w:themeColor="text1"/>
              </w:rPr>
              <w:t xml:space="preserve">2.14 Exit: </w:t>
            </w:r>
          </w:p>
        </w:tc>
        <w:tc>
          <w:tcPr>
            <w:tcW w:w="3544" w:type="dxa"/>
          </w:tcPr>
          <w:p w14:paraId="1275C203" w14:textId="31E6FE85" w:rsidR="009F058B" w:rsidRPr="006B1156" w:rsidRDefault="00052A23" w:rsidP="00052A23">
            <w:pPr>
              <w:spacing w:before="6" w:after="6"/>
              <w:rPr>
                <w:color w:val="000000" w:themeColor="text1"/>
              </w:rPr>
            </w:pPr>
            <w:r w:rsidRPr="006B1156">
              <w:rPr>
                <w:color w:val="000000" w:themeColor="text1"/>
              </w:rPr>
              <w:t>Go to box 32</w:t>
            </w:r>
          </w:p>
        </w:tc>
      </w:tr>
      <w:tr w:rsidR="009F058B" w:rsidRPr="002A3CA8" w14:paraId="61BF7DEA" w14:textId="77777777" w:rsidTr="00052A23">
        <w:tc>
          <w:tcPr>
            <w:tcW w:w="2835" w:type="dxa"/>
          </w:tcPr>
          <w:p w14:paraId="0EC3F1C8" w14:textId="7AB2CE37" w:rsidR="009F058B" w:rsidRPr="006B1156" w:rsidRDefault="009F058B" w:rsidP="00771C45">
            <w:pPr>
              <w:tabs>
                <w:tab w:val="left" w:pos="585"/>
                <w:tab w:val="left" w:pos="4368"/>
              </w:tabs>
              <w:spacing w:before="6" w:after="6"/>
              <w:rPr>
                <w:color w:val="000000" w:themeColor="text1"/>
              </w:rPr>
            </w:pPr>
          </w:p>
        </w:tc>
        <w:tc>
          <w:tcPr>
            <w:tcW w:w="3544" w:type="dxa"/>
          </w:tcPr>
          <w:p w14:paraId="0E1F4C51" w14:textId="01D24522" w:rsidR="009F058B" w:rsidRPr="006B1156" w:rsidRDefault="009F058B" w:rsidP="00771C45">
            <w:pPr>
              <w:spacing w:before="6" w:after="6"/>
              <w:rPr>
                <w:color w:val="000000" w:themeColor="text1"/>
              </w:rPr>
            </w:pPr>
          </w:p>
        </w:tc>
      </w:tr>
      <w:tr w:rsidR="009F058B" w:rsidRPr="00052A23" w14:paraId="3DE5FFEB" w14:textId="77777777" w:rsidTr="00052A23">
        <w:tc>
          <w:tcPr>
            <w:tcW w:w="2835" w:type="dxa"/>
          </w:tcPr>
          <w:p w14:paraId="0A4E6695" w14:textId="59307420" w:rsidR="009F058B" w:rsidRPr="006B1156" w:rsidRDefault="00052A23" w:rsidP="00771C45">
            <w:pPr>
              <w:tabs>
                <w:tab w:val="left" w:pos="585"/>
                <w:tab w:val="left" w:pos="4368"/>
              </w:tabs>
              <w:spacing w:before="6" w:after="6"/>
              <w:rPr>
                <w:b/>
                <w:color w:val="000000" w:themeColor="text1"/>
              </w:rPr>
            </w:pPr>
            <w:r w:rsidRPr="006B1156">
              <w:rPr>
                <w:b/>
                <w:color w:val="000000" w:themeColor="text1"/>
              </w:rPr>
              <w:t>3. Box 32</w:t>
            </w:r>
          </w:p>
        </w:tc>
        <w:tc>
          <w:tcPr>
            <w:tcW w:w="3544" w:type="dxa"/>
          </w:tcPr>
          <w:p w14:paraId="7CC21D2B" w14:textId="722F79A6" w:rsidR="009F058B" w:rsidRPr="006B1156" w:rsidRDefault="00052A23" w:rsidP="00771C45">
            <w:pPr>
              <w:spacing w:before="6" w:after="6"/>
              <w:rPr>
                <w:b/>
                <w:color w:val="000000" w:themeColor="text1"/>
              </w:rPr>
            </w:pPr>
            <w:r w:rsidRPr="006B1156">
              <w:rPr>
                <w:b/>
                <w:color w:val="000000" w:themeColor="text1"/>
              </w:rPr>
              <w:t>Is the result a mass explosion?</w:t>
            </w:r>
          </w:p>
        </w:tc>
      </w:tr>
      <w:tr w:rsidR="009F058B" w:rsidRPr="002A3CA8" w14:paraId="2614B167" w14:textId="77777777" w:rsidTr="00052A23">
        <w:tc>
          <w:tcPr>
            <w:tcW w:w="2835" w:type="dxa"/>
          </w:tcPr>
          <w:p w14:paraId="3B97B99B" w14:textId="59A0D341" w:rsidR="009F058B" w:rsidRPr="006B1156" w:rsidRDefault="009F058B" w:rsidP="00771C45">
            <w:pPr>
              <w:tabs>
                <w:tab w:val="left" w:pos="585"/>
                <w:tab w:val="left" w:pos="4368"/>
              </w:tabs>
              <w:spacing w:before="6" w:after="6"/>
              <w:rPr>
                <w:color w:val="000000" w:themeColor="text1"/>
              </w:rPr>
            </w:pPr>
          </w:p>
        </w:tc>
        <w:tc>
          <w:tcPr>
            <w:tcW w:w="3544" w:type="dxa"/>
          </w:tcPr>
          <w:p w14:paraId="46B843FA" w14:textId="6B3E8C7F" w:rsidR="009F058B" w:rsidRPr="006B1156" w:rsidRDefault="009F058B" w:rsidP="00771C45">
            <w:pPr>
              <w:spacing w:before="6" w:after="6"/>
              <w:rPr>
                <w:color w:val="000000" w:themeColor="text1"/>
              </w:rPr>
            </w:pPr>
          </w:p>
        </w:tc>
      </w:tr>
      <w:tr w:rsidR="009F058B" w:rsidRPr="002A3CA8" w14:paraId="05F3A3A6" w14:textId="77777777" w:rsidTr="00052A23">
        <w:tc>
          <w:tcPr>
            <w:tcW w:w="2835" w:type="dxa"/>
          </w:tcPr>
          <w:p w14:paraId="02E67F42" w14:textId="6492407A" w:rsidR="009F058B" w:rsidRPr="006B1156" w:rsidRDefault="00052A23" w:rsidP="00771C45">
            <w:pPr>
              <w:tabs>
                <w:tab w:val="left" w:pos="585"/>
                <w:tab w:val="left" w:pos="4368"/>
              </w:tabs>
              <w:spacing w:before="6" w:after="6"/>
              <w:rPr>
                <w:color w:val="000000" w:themeColor="text1"/>
              </w:rPr>
            </w:pPr>
            <w:r w:rsidRPr="006B1156">
              <w:rPr>
                <w:color w:val="000000" w:themeColor="text1"/>
              </w:rPr>
              <w:t>3.1 Answer from Test Series 6:</w:t>
            </w:r>
            <w:r w:rsidRPr="006B1156">
              <w:rPr>
                <w:color w:val="000000" w:themeColor="text1"/>
              </w:rPr>
              <w:tab/>
              <w:t>:</w:t>
            </w:r>
          </w:p>
        </w:tc>
        <w:tc>
          <w:tcPr>
            <w:tcW w:w="3544" w:type="dxa"/>
          </w:tcPr>
          <w:p w14:paraId="009C4444" w14:textId="213A78C7" w:rsidR="009F058B" w:rsidRPr="006B1156" w:rsidRDefault="00052A23" w:rsidP="00771C45">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6B1156">
              <w:rPr>
                <w:color w:val="000000" w:themeColor="text1"/>
              </w:rPr>
              <w:t>No</w:t>
            </w:r>
          </w:p>
        </w:tc>
      </w:tr>
      <w:tr w:rsidR="009F058B" w:rsidRPr="002A3CA8" w14:paraId="531221B3" w14:textId="77777777" w:rsidTr="00052A23">
        <w:tc>
          <w:tcPr>
            <w:tcW w:w="2835" w:type="dxa"/>
          </w:tcPr>
          <w:p w14:paraId="6ED9BA98" w14:textId="69EA1583" w:rsidR="009F058B" w:rsidRPr="006B1156" w:rsidRDefault="00052A23" w:rsidP="00771C45">
            <w:pPr>
              <w:tabs>
                <w:tab w:val="left" w:pos="585"/>
                <w:tab w:val="left" w:pos="4368"/>
              </w:tabs>
              <w:spacing w:before="6" w:after="6"/>
              <w:rPr>
                <w:color w:val="000000" w:themeColor="text1"/>
              </w:rPr>
            </w:pPr>
            <w:r w:rsidRPr="006B1156">
              <w:rPr>
                <w:color w:val="000000" w:themeColor="text1"/>
              </w:rPr>
              <w:t xml:space="preserve">3.2 Exit: </w:t>
            </w:r>
          </w:p>
        </w:tc>
        <w:tc>
          <w:tcPr>
            <w:tcW w:w="3544" w:type="dxa"/>
          </w:tcPr>
          <w:p w14:paraId="31D853C3" w14:textId="0D24B132" w:rsidR="009F058B" w:rsidRPr="006B1156" w:rsidRDefault="00052A23" w:rsidP="00771C45">
            <w:pPr>
              <w:tabs>
                <w:tab w:val="left" w:pos="-19"/>
                <w:tab w:val="left" w:pos="718"/>
                <w:tab w:val="left" w:pos="1398"/>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6B1156">
              <w:rPr>
                <w:color w:val="000000" w:themeColor="text1"/>
              </w:rPr>
              <w:t>Go to box 34</w:t>
            </w:r>
          </w:p>
        </w:tc>
      </w:tr>
      <w:tr w:rsidR="009F058B" w:rsidRPr="002A3CA8" w14:paraId="459E0B30" w14:textId="77777777" w:rsidTr="00052A23">
        <w:tc>
          <w:tcPr>
            <w:tcW w:w="2835" w:type="dxa"/>
          </w:tcPr>
          <w:p w14:paraId="79A3C344" w14:textId="452E246F" w:rsidR="009F058B" w:rsidRPr="006B1156" w:rsidRDefault="009F058B" w:rsidP="00771C45">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p>
        </w:tc>
        <w:tc>
          <w:tcPr>
            <w:tcW w:w="3544" w:type="dxa"/>
          </w:tcPr>
          <w:p w14:paraId="1A86EF7B" w14:textId="54AE7E3F" w:rsidR="009F058B" w:rsidRPr="006B1156" w:rsidRDefault="009F058B" w:rsidP="00771C45">
            <w:pPr>
              <w:spacing w:before="6" w:after="6"/>
              <w:rPr>
                <w:color w:val="000000" w:themeColor="text1"/>
              </w:rPr>
            </w:pPr>
          </w:p>
        </w:tc>
      </w:tr>
      <w:tr w:rsidR="009F058B" w:rsidRPr="002A3CA8" w14:paraId="603A2903" w14:textId="77777777" w:rsidTr="00052A23">
        <w:tc>
          <w:tcPr>
            <w:tcW w:w="2835" w:type="dxa"/>
          </w:tcPr>
          <w:p w14:paraId="5B20118B" w14:textId="7A7962FC" w:rsidR="009F058B" w:rsidRPr="006B1156" w:rsidRDefault="00052A23" w:rsidP="00771C45">
            <w:pPr>
              <w:tabs>
                <w:tab w:val="left" w:pos="585"/>
                <w:tab w:val="left" w:pos="4368"/>
              </w:tabs>
              <w:spacing w:before="6" w:after="6"/>
              <w:rPr>
                <w:color w:val="000000" w:themeColor="text1"/>
              </w:rPr>
            </w:pPr>
            <w:r w:rsidRPr="006B1156">
              <w:rPr>
                <w:color w:val="000000" w:themeColor="text1"/>
              </w:rPr>
              <w:t>4. Box 33:</w:t>
            </w:r>
          </w:p>
        </w:tc>
        <w:tc>
          <w:tcPr>
            <w:tcW w:w="3544" w:type="dxa"/>
          </w:tcPr>
          <w:p w14:paraId="784DEAEB" w14:textId="7A992738" w:rsidR="009F058B" w:rsidRPr="006B1156" w:rsidRDefault="00052A23" w:rsidP="00771C45">
            <w:pPr>
              <w:spacing w:before="6" w:after="6"/>
              <w:rPr>
                <w:color w:val="000000" w:themeColor="text1"/>
              </w:rPr>
            </w:pPr>
            <w:r w:rsidRPr="006B1156">
              <w:rPr>
                <w:color w:val="000000" w:themeColor="text1"/>
              </w:rPr>
              <w:t>Is the major hazard that from dangerous projections?</w:t>
            </w:r>
          </w:p>
        </w:tc>
      </w:tr>
      <w:tr w:rsidR="009F058B" w:rsidRPr="002A3CA8" w14:paraId="101FCA72" w14:textId="77777777" w:rsidTr="00052A23">
        <w:tc>
          <w:tcPr>
            <w:tcW w:w="2835" w:type="dxa"/>
          </w:tcPr>
          <w:p w14:paraId="32444ACE" w14:textId="0DC889BA" w:rsidR="009F058B" w:rsidRPr="006B1156" w:rsidRDefault="00052A23" w:rsidP="00771C45">
            <w:pPr>
              <w:tabs>
                <w:tab w:val="left" w:pos="585"/>
                <w:tab w:val="left" w:pos="4368"/>
              </w:tabs>
              <w:spacing w:before="6" w:after="6"/>
              <w:rPr>
                <w:color w:val="000000" w:themeColor="text1"/>
              </w:rPr>
            </w:pPr>
            <w:r w:rsidRPr="006B1156">
              <w:rPr>
                <w:color w:val="000000" w:themeColor="text1"/>
              </w:rPr>
              <w:t>4.1 Answer from Test Series 6:</w:t>
            </w:r>
          </w:p>
        </w:tc>
        <w:tc>
          <w:tcPr>
            <w:tcW w:w="3544" w:type="dxa"/>
          </w:tcPr>
          <w:p w14:paraId="00F69E33" w14:textId="4145E106" w:rsidR="009F058B" w:rsidRPr="006B1156" w:rsidRDefault="00052A23" w:rsidP="00771C45">
            <w:pPr>
              <w:spacing w:before="6" w:after="6"/>
              <w:rPr>
                <w:color w:val="000000" w:themeColor="text1"/>
              </w:rPr>
            </w:pPr>
            <w:r w:rsidRPr="006B1156">
              <w:rPr>
                <w:color w:val="000000" w:themeColor="text1"/>
              </w:rPr>
              <w:t>No</w:t>
            </w:r>
          </w:p>
        </w:tc>
      </w:tr>
      <w:tr w:rsidR="009F058B" w:rsidRPr="002A3CA8" w14:paraId="3F44F76E" w14:textId="77777777" w:rsidTr="00052A23">
        <w:tc>
          <w:tcPr>
            <w:tcW w:w="2835" w:type="dxa"/>
          </w:tcPr>
          <w:p w14:paraId="2EA62892" w14:textId="01E9EC48" w:rsidR="009F058B" w:rsidRPr="006B1156" w:rsidRDefault="00052A23" w:rsidP="00771C45">
            <w:pPr>
              <w:tabs>
                <w:tab w:val="left" w:pos="585"/>
                <w:tab w:val="left" w:pos="4368"/>
              </w:tabs>
              <w:spacing w:before="6" w:after="6"/>
              <w:rPr>
                <w:color w:val="000000" w:themeColor="text1"/>
              </w:rPr>
            </w:pPr>
            <w:r w:rsidRPr="006B1156">
              <w:rPr>
                <w:color w:val="000000" w:themeColor="text1"/>
              </w:rPr>
              <w:t xml:space="preserve">4.2 Exit: </w:t>
            </w:r>
          </w:p>
        </w:tc>
        <w:tc>
          <w:tcPr>
            <w:tcW w:w="3544" w:type="dxa"/>
          </w:tcPr>
          <w:p w14:paraId="376F2E03" w14:textId="17FB844C" w:rsidR="009F058B" w:rsidRPr="006B1156" w:rsidRDefault="00052A23" w:rsidP="00771C45">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6B1156">
              <w:rPr>
                <w:color w:val="000000" w:themeColor="text1"/>
              </w:rPr>
              <w:t>Go to box 34</w:t>
            </w:r>
          </w:p>
        </w:tc>
      </w:tr>
      <w:tr w:rsidR="009F058B" w:rsidRPr="002A3CA8" w14:paraId="1D94EE2E" w14:textId="77777777" w:rsidTr="00052A23">
        <w:tc>
          <w:tcPr>
            <w:tcW w:w="2835" w:type="dxa"/>
          </w:tcPr>
          <w:p w14:paraId="53D4F9F2" w14:textId="3006ADA0" w:rsidR="009F058B" w:rsidRPr="006B1156" w:rsidRDefault="009F058B" w:rsidP="00771C45">
            <w:pPr>
              <w:tabs>
                <w:tab w:val="left" w:pos="585"/>
                <w:tab w:val="left" w:pos="4368"/>
              </w:tabs>
              <w:spacing w:before="6" w:after="6"/>
              <w:rPr>
                <w:color w:val="000000" w:themeColor="text1"/>
              </w:rPr>
            </w:pPr>
          </w:p>
        </w:tc>
        <w:tc>
          <w:tcPr>
            <w:tcW w:w="3544" w:type="dxa"/>
          </w:tcPr>
          <w:p w14:paraId="2C85A197" w14:textId="1BDE08DC" w:rsidR="009F058B" w:rsidRPr="006B1156" w:rsidRDefault="009F058B" w:rsidP="00771C45">
            <w:pPr>
              <w:spacing w:before="6" w:after="6"/>
              <w:rPr>
                <w:color w:val="000000" w:themeColor="text1"/>
              </w:rPr>
            </w:pPr>
          </w:p>
        </w:tc>
      </w:tr>
      <w:tr w:rsidR="009F058B" w:rsidRPr="002A3CA8" w14:paraId="2873587A" w14:textId="77777777" w:rsidTr="00052A23">
        <w:tc>
          <w:tcPr>
            <w:tcW w:w="2835" w:type="dxa"/>
          </w:tcPr>
          <w:p w14:paraId="758229C2" w14:textId="351A24AB" w:rsidR="009F058B" w:rsidRPr="006B1156" w:rsidRDefault="00052A23" w:rsidP="00771C45">
            <w:pPr>
              <w:tabs>
                <w:tab w:val="left" w:pos="585"/>
                <w:tab w:val="left" w:pos="4368"/>
              </w:tabs>
              <w:spacing w:before="6" w:after="6"/>
              <w:rPr>
                <w:b/>
                <w:color w:val="000000" w:themeColor="text1"/>
              </w:rPr>
            </w:pPr>
            <w:r w:rsidRPr="006B1156">
              <w:rPr>
                <w:b/>
                <w:color w:val="000000" w:themeColor="text1"/>
              </w:rPr>
              <w:lastRenderedPageBreak/>
              <w:t>5. Box 34:</w:t>
            </w:r>
          </w:p>
        </w:tc>
        <w:tc>
          <w:tcPr>
            <w:tcW w:w="3544" w:type="dxa"/>
          </w:tcPr>
          <w:p w14:paraId="1D88E985" w14:textId="6DC63D79" w:rsidR="009F058B" w:rsidRPr="006B1156" w:rsidRDefault="00052A23" w:rsidP="00052A2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color w:val="000000" w:themeColor="text1"/>
              </w:rPr>
            </w:pPr>
            <w:r w:rsidRPr="006B1156">
              <w:rPr>
                <w:color w:val="000000" w:themeColor="text1"/>
              </w:rPr>
              <w:t>Is the major hazard radiant heat and/or violent burning but with no dangerous blast or projection hazard?</w:t>
            </w:r>
          </w:p>
        </w:tc>
      </w:tr>
      <w:tr w:rsidR="009F058B" w:rsidRPr="002A3CA8" w14:paraId="1767257F" w14:textId="77777777" w:rsidTr="00052A23">
        <w:tc>
          <w:tcPr>
            <w:tcW w:w="2835" w:type="dxa"/>
          </w:tcPr>
          <w:p w14:paraId="6C160CE5" w14:textId="212F5BB2" w:rsidR="009F058B" w:rsidRPr="006B1156" w:rsidRDefault="009F058B" w:rsidP="00771C45">
            <w:pPr>
              <w:tabs>
                <w:tab w:val="left" w:pos="585"/>
                <w:tab w:val="left" w:pos="4368"/>
              </w:tabs>
              <w:spacing w:before="6" w:after="6"/>
              <w:rPr>
                <w:color w:val="000000" w:themeColor="text1"/>
              </w:rPr>
            </w:pPr>
          </w:p>
        </w:tc>
        <w:tc>
          <w:tcPr>
            <w:tcW w:w="3544" w:type="dxa"/>
          </w:tcPr>
          <w:p w14:paraId="24F99F76" w14:textId="0B3F9477" w:rsidR="009F058B" w:rsidRPr="006B1156" w:rsidRDefault="009F058B" w:rsidP="00771C45">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p>
        </w:tc>
      </w:tr>
      <w:tr w:rsidR="009F058B" w:rsidRPr="002A3CA8" w14:paraId="4E7E56CC" w14:textId="77777777" w:rsidTr="00052A23">
        <w:tc>
          <w:tcPr>
            <w:tcW w:w="2835" w:type="dxa"/>
          </w:tcPr>
          <w:p w14:paraId="6B163261" w14:textId="2F41B315" w:rsidR="009F058B" w:rsidRPr="006B1156" w:rsidRDefault="00052A23" w:rsidP="00771C45">
            <w:pPr>
              <w:tabs>
                <w:tab w:val="left" w:pos="585"/>
                <w:tab w:val="left" w:pos="4368"/>
              </w:tabs>
              <w:spacing w:before="6" w:after="6"/>
              <w:rPr>
                <w:color w:val="000000" w:themeColor="text1"/>
              </w:rPr>
            </w:pPr>
            <w:r w:rsidRPr="006B1156">
              <w:rPr>
                <w:color w:val="000000" w:themeColor="text1"/>
              </w:rPr>
              <w:t>5.1 Answer from Tests Series 6</w:t>
            </w:r>
          </w:p>
        </w:tc>
        <w:tc>
          <w:tcPr>
            <w:tcW w:w="3544" w:type="dxa"/>
          </w:tcPr>
          <w:p w14:paraId="4D97AAC0" w14:textId="34594DC0" w:rsidR="009F058B" w:rsidRPr="006B1156" w:rsidRDefault="00052A23" w:rsidP="00771C45">
            <w:pPr>
              <w:spacing w:before="6" w:after="6"/>
              <w:rPr>
                <w:color w:val="000000" w:themeColor="text1"/>
              </w:rPr>
            </w:pPr>
            <w:r w:rsidRPr="006B1156">
              <w:rPr>
                <w:color w:val="000000" w:themeColor="text1"/>
              </w:rPr>
              <w:t>No</w:t>
            </w:r>
          </w:p>
        </w:tc>
      </w:tr>
      <w:tr w:rsidR="009F058B" w:rsidRPr="002A3CA8" w14:paraId="436AFE5A" w14:textId="77777777" w:rsidTr="00052A23">
        <w:tc>
          <w:tcPr>
            <w:tcW w:w="2835" w:type="dxa"/>
          </w:tcPr>
          <w:p w14:paraId="5FD4C226" w14:textId="5CBFE28A" w:rsidR="009F058B" w:rsidRPr="006B1156" w:rsidRDefault="006B1156" w:rsidP="00771C45">
            <w:pPr>
              <w:tabs>
                <w:tab w:val="left" w:pos="585"/>
                <w:tab w:val="left" w:pos="4368"/>
              </w:tabs>
              <w:spacing w:before="6" w:after="6"/>
              <w:rPr>
                <w:color w:val="000000" w:themeColor="text1"/>
              </w:rPr>
            </w:pPr>
            <w:r w:rsidRPr="006B1156">
              <w:rPr>
                <w:color w:val="000000" w:themeColor="text1"/>
              </w:rPr>
              <w:t>5.2 Exit</w:t>
            </w:r>
          </w:p>
        </w:tc>
        <w:tc>
          <w:tcPr>
            <w:tcW w:w="3544" w:type="dxa"/>
          </w:tcPr>
          <w:p w14:paraId="0029172E" w14:textId="2F98A2E5" w:rsidR="009F058B" w:rsidRPr="006B1156" w:rsidRDefault="006B1156" w:rsidP="00771C45">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6B1156">
              <w:rPr>
                <w:color w:val="000000" w:themeColor="text1"/>
              </w:rPr>
              <w:t>Go to box 35</w:t>
            </w:r>
          </w:p>
        </w:tc>
      </w:tr>
      <w:tr w:rsidR="009F058B" w:rsidRPr="002A3CA8" w14:paraId="53641111" w14:textId="77777777" w:rsidTr="00052A23">
        <w:tc>
          <w:tcPr>
            <w:tcW w:w="2835" w:type="dxa"/>
          </w:tcPr>
          <w:p w14:paraId="7AAC96D7" w14:textId="77777777" w:rsidR="009F058B" w:rsidRPr="006B1156" w:rsidRDefault="009F058B" w:rsidP="00771C45">
            <w:pPr>
              <w:tabs>
                <w:tab w:val="left" w:pos="585"/>
                <w:tab w:val="left" w:pos="4368"/>
              </w:tabs>
              <w:spacing w:before="6" w:after="6"/>
              <w:rPr>
                <w:color w:val="000000" w:themeColor="text1"/>
              </w:rPr>
            </w:pPr>
          </w:p>
        </w:tc>
        <w:tc>
          <w:tcPr>
            <w:tcW w:w="3544" w:type="dxa"/>
          </w:tcPr>
          <w:p w14:paraId="4A239DA8" w14:textId="77777777" w:rsidR="009F058B" w:rsidRPr="006B1156" w:rsidRDefault="009F058B" w:rsidP="00771C45">
            <w:pPr>
              <w:spacing w:before="6" w:after="6"/>
              <w:rPr>
                <w:color w:val="000000" w:themeColor="text1"/>
              </w:rPr>
            </w:pPr>
          </w:p>
        </w:tc>
      </w:tr>
      <w:tr w:rsidR="009F058B" w:rsidRPr="002A3CA8" w14:paraId="6119C633" w14:textId="77777777" w:rsidTr="00052A23">
        <w:tc>
          <w:tcPr>
            <w:tcW w:w="2835" w:type="dxa"/>
          </w:tcPr>
          <w:p w14:paraId="40EFAD9D" w14:textId="144D042F" w:rsidR="009F058B" w:rsidRPr="006B1156" w:rsidRDefault="006B1156" w:rsidP="00771C45">
            <w:pPr>
              <w:tabs>
                <w:tab w:val="left" w:pos="585"/>
                <w:tab w:val="left" w:pos="4368"/>
              </w:tabs>
              <w:spacing w:before="6" w:after="6"/>
              <w:rPr>
                <w:b/>
                <w:color w:val="000000" w:themeColor="text1"/>
              </w:rPr>
            </w:pPr>
            <w:r w:rsidRPr="006B1156">
              <w:rPr>
                <w:b/>
                <w:color w:val="000000" w:themeColor="text1"/>
              </w:rPr>
              <w:t>6. Box 35</w:t>
            </w:r>
          </w:p>
        </w:tc>
        <w:tc>
          <w:tcPr>
            <w:tcW w:w="3544" w:type="dxa"/>
          </w:tcPr>
          <w:p w14:paraId="45E44437" w14:textId="5F8BF22C" w:rsidR="009F058B" w:rsidRPr="006B1156" w:rsidRDefault="006B1156" w:rsidP="006B1156">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color w:val="000000" w:themeColor="text1"/>
              </w:rPr>
            </w:pPr>
            <w:r w:rsidRPr="006B1156">
              <w:rPr>
                <w:color w:val="000000" w:themeColor="text1"/>
              </w:rPr>
              <w:t>Would the hazard hinder fire-fighting in the immediate vicinity?</w:t>
            </w:r>
          </w:p>
        </w:tc>
      </w:tr>
      <w:tr w:rsidR="009F058B" w:rsidRPr="002A3CA8" w14:paraId="41A4C77F" w14:textId="77777777" w:rsidTr="00052A23">
        <w:tc>
          <w:tcPr>
            <w:tcW w:w="2835" w:type="dxa"/>
          </w:tcPr>
          <w:p w14:paraId="34D572A9" w14:textId="2C7D6413" w:rsidR="009F058B" w:rsidRPr="006B1156" w:rsidRDefault="006B1156" w:rsidP="00771C45">
            <w:pPr>
              <w:tabs>
                <w:tab w:val="left" w:pos="585"/>
                <w:tab w:val="left" w:pos="4368"/>
              </w:tabs>
              <w:spacing w:before="6" w:after="6"/>
              <w:rPr>
                <w:color w:val="000000" w:themeColor="text1"/>
              </w:rPr>
            </w:pPr>
            <w:r w:rsidRPr="006B1156">
              <w:rPr>
                <w:color w:val="000000" w:themeColor="text1"/>
              </w:rPr>
              <w:t>6.1 Answer from Test Series 6:</w:t>
            </w:r>
          </w:p>
        </w:tc>
        <w:tc>
          <w:tcPr>
            <w:tcW w:w="3544" w:type="dxa"/>
          </w:tcPr>
          <w:p w14:paraId="7B9C98F4" w14:textId="60989FAC" w:rsidR="009F058B" w:rsidRPr="006B1156" w:rsidRDefault="006B1156" w:rsidP="00771C45">
            <w:pPr>
              <w:spacing w:before="6" w:after="6"/>
              <w:rPr>
                <w:color w:val="000000" w:themeColor="text1"/>
              </w:rPr>
            </w:pPr>
            <w:r w:rsidRPr="006B1156">
              <w:rPr>
                <w:color w:val="000000" w:themeColor="text1"/>
              </w:rPr>
              <w:t>No</w:t>
            </w:r>
          </w:p>
        </w:tc>
      </w:tr>
      <w:tr w:rsidR="009F058B" w:rsidRPr="002A3CA8" w14:paraId="383EAE10" w14:textId="77777777" w:rsidTr="00052A23">
        <w:tc>
          <w:tcPr>
            <w:tcW w:w="2835" w:type="dxa"/>
          </w:tcPr>
          <w:p w14:paraId="69861A8B" w14:textId="6F547EAD" w:rsidR="009F058B" w:rsidRPr="006B1156" w:rsidRDefault="006B1156" w:rsidP="00771C45">
            <w:pPr>
              <w:tabs>
                <w:tab w:val="left" w:pos="585"/>
                <w:tab w:val="left" w:pos="4368"/>
              </w:tabs>
              <w:spacing w:before="6" w:after="6"/>
              <w:rPr>
                <w:color w:val="000000" w:themeColor="text1"/>
              </w:rPr>
            </w:pPr>
            <w:r w:rsidRPr="006B1156">
              <w:rPr>
                <w:color w:val="000000" w:themeColor="text1"/>
              </w:rPr>
              <w:t>6.2 Exit:</w:t>
            </w:r>
          </w:p>
        </w:tc>
        <w:tc>
          <w:tcPr>
            <w:tcW w:w="3544" w:type="dxa"/>
          </w:tcPr>
          <w:p w14:paraId="58B5244E" w14:textId="64B4DE5A" w:rsidR="009F058B" w:rsidRPr="006B1156" w:rsidRDefault="006B1156" w:rsidP="00771C45">
            <w:pPr>
              <w:spacing w:before="6" w:after="6"/>
              <w:rPr>
                <w:color w:val="000000" w:themeColor="text1"/>
              </w:rPr>
            </w:pPr>
            <w:r w:rsidRPr="006B1156">
              <w:rPr>
                <w:color w:val="000000" w:themeColor="text1"/>
              </w:rPr>
              <w:t>Go to box 36</w:t>
            </w:r>
          </w:p>
        </w:tc>
      </w:tr>
      <w:tr w:rsidR="009F058B" w:rsidRPr="002A3CA8" w14:paraId="1142E578" w14:textId="77777777" w:rsidTr="00052A23">
        <w:tc>
          <w:tcPr>
            <w:tcW w:w="2835" w:type="dxa"/>
          </w:tcPr>
          <w:p w14:paraId="57A85A9A" w14:textId="76481040" w:rsidR="009F058B" w:rsidRPr="006B1156" w:rsidRDefault="009F058B" w:rsidP="00771C45">
            <w:pPr>
              <w:tabs>
                <w:tab w:val="left" w:pos="585"/>
                <w:tab w:val="left" w:pos="4368"/>
              </w:tabs>
              <w:spacing w:before="6" w:after="6"/>
              <w:rPr>
                <w:color w:val="000000" w:themeColor="text1"/>
              </w:rPr>
            </w:pPr>
          </w:p>
        </w:tc>
        <w:tc>
          <w:tcPr>
            <w:tcW w:w="3544" w:type="dxa"/>
          </w:tcPr>
          <w:p w14:paraId="70A8A806" w14:textId="60CB6755" w:rsidR="009F058B" w:rsidRPr="006B1156" w:rsidRDefault="009F058B" w:rsidP="00771C45">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p>
        </w:tc>
      </w:tr>
      <w:tr w:rsidR="009F058B" w:rsidRPr="002A3CA8" w14:paraId="01052B64" w14:textId="77777777" w:rsidTr="00052A23">
        <w:tc>
          <w:tcPr>
            <w:tcW w:w="2835" w:type="dxa"/>
          </w:tcPr>
          <w:p w14:paraId="4E69E6AA" w14:textId="12EB3EE8" w:rsidR="009F058B" w:rsidRPr="006B1156" w:rsidRDefault="006B1156" w:rsidP="00771C45">
            <w:pPr>
              <w:tabs>
                <w:tab w:val="left" w:pos="585"/>
                <w:tab w:val="left" w:pos="4368"/>
              </w:tabs>
              <w:spacing w:before="6" w:after="6"/>
              <w:rPr>
                <w:b/>
                <w:color w:val="000000" w:themeColor="text1"/>
              </w:rPr>
            </w:pPr>
            <w:r w:rsidRPr="006B1156">
              <w:rPr>
                <w:b/>
                <w:color w:val="000000" w:themeColor="text1"/>
              </w:rPr>
              <w:t>7. Box 36</w:t>
            </w:r>
          </w:p>
        </w:tc>
        <w:tc>
          <w:tcPr>
            <w:tcW w:w="3544" w:type="dxa"/>
          </w:tcPr>
          <w:p w14:paraId="4FC2D8D4" w14:textId="1956A45B" w:rsidR="009F058B" w:rsidRPr="006B1156" w:rsidRDefault="006B1156" w:rsidP="00771C45">
            <w:pPr>
              <w:spacing w:before="6" w:after="6"/>
              <w:rPr>
                <w:color w:val="000000" w:themeColor="text1"/>
              </w:rPr>
            </w:pPr>
            <w:r w:rsidRPr="006B1156">
              <w:rPr>
                <w:color w:val="000000" w:themeColor="text1"/>
              </w:rPr>
              <w:t>Does special provision 347 apply?</w:t>
            </w:r>
          </w:p>
        </w:tc>
      </w:tr>
      <w:tr w:rsidR="009F058B" w:rsidRPr="002A3CA8" w14:paraId="7750A8E5" w14:textId="77777777" w:rsidTr="00052A23">
        <w:tc>
          <w:tcPr>
            <w:tcW w:w="2835" w:type="dxa"/>
          </w:tcPr>
          <w:p w14:paraId="3E5E3DCC" w14:textId="74F418B9" w:rsidR="009F058B" w:rsidRPr="006B1156" w:rsidRDefault="006B1156" w:rsidP="00771C45">
            <w:pPr>
              <w:tabs>
                <w:tab w:val="left" w:pos="585"/>
                <w:tab w:val="left" w:pos="4368"/>
              </w:tabs>
              <w:spacing w:before="6" w:after="6"/>
              <w:rPr>
                <w:color w:val="000000" w:themeColor="text1"/>
              </w:rPr>
            </w:pPr>
            <w:r w:rsidRPr="006B1156">
              <w:rPr>
                <w:color w:val="000000" w:themeColor="text1"/>
              </w:rPr>
              <w:t xml:space="preserve">7.1 Answer: </w:t>
            </w:r>
          </w:p>
        </w:tc>
        <w:tc>
          <w:tcPr>
            <w:tcW w:w="3544" w:type="dxa"/>
          </w:tcPr>
          <w:p w14:paraId="407583DE" w14:textId="16414829" w:rsidR="009F058B" w:rsidRPr="006B1156" w:rsidRDefault="006B1156" w:rsidP="00771C45">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6B1156">
              <w:rPr>
                <w:color w:val="000000" w:themeColor="text1"/>
              </w:rPr>
              <w:t>No</w:t>
            </w:r>
          </w:p>
        </w:tc>
      </w:tr>
      <w:tr w:rsidR="009F058B" w:rsidRPr="002A3CA8" w14:paraId="00828CCC" w14:textId="77777777" w:rsidTr="00052A23">
        <w:tc>
          <w:tcPr>
            <w:tcW w:w="2835" w:type="dxa"/>
          </w:tcPr>
          <w:p w14:paraId="6C6C63CE" w14:textId="47F5850C" w:rsidR="009F058B" w:rsidRPr="006B1156" w:rsidRDefault="006B1156" w:rsidP="00771C45">
            <w:pPr>
              <w:tabs>
                <w:tab w:val="left" w:pos="585"/>
                <w:tab w:val="left" w:pos="4368"/>
              </w:tabs>
              <w:spacing w:before="6" w:after="6"/>
              <w:rPr>
                <w:color w:val="000000" w:themeColor="text1"/>
              </w:rPr>
            </w:pPr>
            <w:r w:rsidRPr="006B1156">
              <w:rPr>
                <w:color w:val="000000" w:themeColor="text1"/>
              </w:rPr>
              <w:t>7.2 Exit:</w:t>
            </w:r>
          </w:p>
        </w:tc>
        <w:tc>
          <w:tcPr>
            <w:tcW w:w="3544" w:type="dxa"/>
          </w:tcPr>
          <w:p w14:paraId="153DD78A" w14:textId="6A1EEC67" w:rsidR="009F058B" w:rsidRPr="006B1156" w:rsidRDefault="006B1156" w:rsidP="00771C45">
            <w:pPr>
              <w:spacing w:before="6" w:after="6"/>
              <w:rPr>
                <w:color w:val="000000" w:themeColor="text1"/>
              </w:rPr>
            </w:pPr>
            <w:r w:rsidRPr="006B1156">
              <w:rPr>
                <w:color w:val="000000" w:themeColor="text1"/>
              </w:rPr>
              <w:t>Go to box 38</w:t>
            </w:r>
          </w:p>
        </w:tc>
      </w:tr>
      <w:tr w:rsidR="009F058B" w:rsidRPr="002A3CA8" w14:paraId="25EDC1E9" w14:textId="77777777" w:rsidTr="00052A23">
        <w:tc>
          <w:tcPr>
            <w:tcW w:w="2835" w:type="dxa"/>
          </w:tcPr>
          <w:p w14:paraId="2B602269" w14:textId="70E6E64A" w:rsidR="009F058B" w:rsidRPr="006B1156" w:rsidRDefault="009F058B" w:rsidP="00771C45">
            <w:pPr>
              <w:tabs>
                <w:tab w:val="left" w:pos="585"/>
                <w:tab w:val="left" w:pos="4368"/>
              </w:tabs>
              <w:spacing w:before="6" w:after="6"/>
              <w:rPr>
                <w:color w:val="000000" w:themeColor="text1"/>
              </w:rPr>
            </w:pPr>
          </w:p>
        </w:tc>
        <w:tc>
          <w:tcPr>
            <w:tcW w:w="3544" w:type="dxa"/>
          </w:tcPr>
          <w:p w14:paraId="170B41F3" w14:textId="6A87A58C" w:rsidR="009F058B" w:rsidRPr="006B1156" w:rsidRDefault="009F058B" w:rsidP="00771C45">
            <w:pPr>
              <w:keepNext/>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p>
        </w:tc>
      </w:tr>
      <w:tr w:rsidR="009F058B" w:rsidRPr="002A3CA8" w14:paraId="41C394BC" w14:textId="77777777" w:rsidTr="00052A23">
        <w:tc>
          <w:tcPr>
            <w:tcW w:w="2835" w:type="dxa"/>
          </w:tcPr>
          <w:p w14:paraId="2D34D370" w14:textId="3688B5EE" w:rsidR="009F058B" w:rsidRPr="006B1156" w:rsidRDefault="006B1156" w:rsidP="00771C45">
            <w:pPr>
              <w:tabs>
                <w:tab w:val="left" w:pos="585"/>
                <w:tab w:val="left" w:pos="4368"/>
              </w:tabs>
              <w:spacing w:before="6" w:after="6"/>
              <w:rPr>
                <w:b/>
                <w:color w:val="000000" w:themeColor="text1"/>
              </w:rPr>
            </w:pPr>
            <w:r w:rsidRPr="006B1156">
              <w:rPr>
                <w:b/>
                <w:color w:val="000000" w:themeColor="text1"/>
              </w:rPr>
              <w:t>8. Box 38</w:t>
            </w:r>
          </w:p>
        </w:tc>
        <w:tc>
          <w:tcPr>
            <w:tcW w:w="3544" w:type="dxa"/>
          </w:tcPr>
          <w:p w14:paraId="5EA02BF7" w14:textId="4E5A86A3" w:rsidR="009F058B" w:rsidRPr="006B1156" w:rsidRDefault="006B1156" w:rsidP="006B1156">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color w:val="000000" w:themeColor="text1"/>
              </w:rPr>
            </w:pPr>
            <w:r w:rsidRPr="006B1156">
              <w:rPr>
                <w:color w:val="000000" w:themeColor="text1"/>
              </w:rPr>
              <w:t>Is the substance or article manufactured with the view of producing a practical explosive or pyrotechnic effect?</w:t>
            </w:r>
          </w:p>
        </w:tc>
      </w:tr>
      <w:tr w:rsidR="009F058B" w:rsidRPr="002A3CA8" w14:paraId="1B44E84C" w14:textId="77777777" w:rsidTr="00052A23">
        <w:tc>
          <w:tcPr>
            <w:tcW w:w="2835" w:type="dxa"/>
          </w:tcPr>
          <w:p w14:paraId="072DC4F8" w14:textId="6D1DA946" w:rsidR="009F058B" w:rsidRPr="006B1156" w:rsidRDefault="006B1156" w:rsidP="00771C45">
            <w:pPr>
              <w:keepNext/>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000000" w:themeColor="text1"/>
              </w:rPr>
            </w:pPr>
            <w:r w:rsidRPr="006B1156">
              <w:rPr>
                <w:color w:val="000000" w:themeColor="text1"/>
              </w:rPr>
              <w:t>8.1 Answer:</w:t>
            </w:r>
          </w:p>
        </w:tc>
        <w:tc>
          <w:tcPr>
            <w:tcW w:w="3544" w:type="dxa"/>
          </w:tcPr>
          <w:p w14:paraId="0D268EE7" w14:textId="090189D8" w:rsidR="009F058B" w:rsidRPr="006B1156" w:rsidRDefault="006B1156" w:rsidP="00771C45">
            <w:pPr>
              <w:spacing w:before="6" w:after="6"/>
              <w:rPr>
                <w:color w:val="000000" w:themeColor="text1"/>
              </w:rPr>
            </w:pPr>
            <w:r w:rsidRPr="006B1156">
              <w:rPr>
                <w:color w:val="000000" w:themeColor="text1"/>
              </w:rPr>
              <w:t>No</w:t>
            </w:r>
          </w:p>
        </w:tc>
      </w:tr>
      <w:tr w:rsidR="009F058B" w:rsidRPr="002A3CA8" w14:paraId="7FC7F639" w14:textId="77777777" w:rsidTr="00052A23">
        <w:tc>
          <w:tcPr>
            <w:tcW w:w="2835" w:type="dxa"/>
          </w:tcPr>
          <w:p w14:paraId="3D9074CE" w14:textId="7B552001" w:rsidR="009F058B" w:rsidRPr="006B1156" w:rsidRDefault="006B1156" w:rsidP="00771C45">
            <w:pPr>
              <w:tabs>
                <w:tab w:val="left" w:pos="585"/>
                <w:tab w:val="left" w:pos="4368"/>
              </w:tabs>
              <w:spacing w:before="6" w:after="6"/>
              <w:rPr>
                <w:color w:val="000000" w:themeColor="text1"/>
              </w:rPr>
            </w:pPr>
            <w:r w:rsidRPr="006B1156">
              <w:rPr>
                <w:color w:val="000000" w:themeColor="text1"/>
              </w:rPr>
              <w:t xml:space="preserve">8.2 Exit: </w:t>
            </w:r>
          </w:p>
        </w:tc>
        <w:tc>
          <w:tcPr>
            <w:tcW w:w="3544" w:type="dxa"/>
          </w:tcPr>
          <w:p w14:paraId="69DDDF2F" w14:textId="567062D0" w:rsidR="009F058B" w:rsidRPr="006B1156" w:rsidRDefault="006B1156" w:rsidP="00771C45">
            <w:pPr>
              <w:spacing w:before="6" w:after="6"/>
              <w:rPr>
                <w:color w:val="000000" w:themeColor="text1"/>
              </w:rPr>
            </w:pPr>
            <w:r w:rsidRPr="006B1156">
              <w:rPr>
                <w:color w:val="000000" w:themeColor="text1"/>
              </w:rPr>
              <w:t>Go to box 24</w:t>
            </w:r>
          </w:p>
        </w:tc>
      </w:tr>
      <w:tr w:rsidR="009F058B" w:rsidRPr="002A3CA8" w14:paraId="161449C6" w14:textId="77777777" w:rsidTr="00052A23">
        <w:tc>
          <w:tcPr>
            <w:tcW w:w="2835" w:type="dxa"/>
          </w:tcPr>
          <w:p w14:paraId="353DD4FB" w14:textId="2C69BA8C" w:rsidR="009F058B" w:rsidRPr="006B1156" w:rsidRDefault="009F058B" w:rsidP="00771C45">
            <w:pPr>
              <w:tabs>
                <w:tab w:val="left" w:pos="585"/>
                <w:tab w:val="left" w:pos="4368"/>
              </w:tabs>
              <w:spacing w:before="6" w:after="6"/>
              <w:rPr>
                <w:color w:val="000000" w:themeColor="text1"/>
              </w:rPr>
            </w:pPr>
          </w:p>
        </w:tc>
        <w:tc>
          <w:tcPr>
            <w:tcW w:w="3544" w:type="dxa"/>
          </w:tcPr>
          <w:p w14:paraId="202066CB" w14:textId="37E02149" w:rsidR="009F058B" w:rsidRPr="006B1156" w:rsidRDefault="009F058B" w:rsidP="00771C45">
            <w:pPr>
              <w:spacing w:before="6" w:after="6"/>
              <w:rPr>
                <w:color w:val="000000" w:themeColor="text1"/>
              </w:rPr>
            </w:pPr>
          </w:p>
        </w:tc>
      </w:tr>
      <w:tr w:rsidR="009F058B" w:rsidRPr="006B1156" w14:paraId="627502F7" w14:textId="77777777" w:rsidTr="00052A23">
        <w:tc>
          <w:tcPr>
            <w:tcW w:w="2835" w:type="dxa"/>
          </w:tcPr>
          <w:p w14:paraId="235EE41C" w14:textId="0ED3EEBD" w:rsidR="009F058B" w:rsidRPr="006B1156" w:rsidRDefault="006B1156" w:rsidP="00771C45">
            <w:pPr>
              <w:tabs>
                <w:tab w:val="left" w:pos="585"/>
                <w:tab w:val="left" w:pos="4368"/>
              </w:tabs>
              <w:spacing w:before="6" w:after="6"/>
              <w:rPr>
                <w:b/>
                <w:color w:val="000000" w:themeColor="text1"/>
              </w:rPr>
            </w:pPr>
            <w:r w:rsidRPr="006B1156">
              <w:rPr>
                <w:b/>
                <w:color w:val="000000" w:themeColor="text1"/>
              </w:rPr>
              <w:t>9. Conclusion:</w:t>
            </w:r>
          </w:p>
        </w:tc>
        <w:tc>
          <w:tcPr>
            <w:tcW w:w="3544" w:type="dxa"/>
          </w:tcPr>
          <w:p w14:paraId="0A61BBF9" w14:textId="227AE641" w:rsidR="009F058B" w:rsidRPr="006B1156" w:rsidRDefault="006B1156" w:rsidP="00771C45">
            <w:pPr>
              <w:spacing w:before="6" w:after="6"/>
              <w:rPr>
                <w:b/>
                <w:color w:val="000000" w:themeColor="text1"/>
              </w:rPr>
            </w:pPr>
            <w:r w:rsidRPr="006B1156">
              <w:rPr>
                <w:b/>
                <w:color w:val="000000" w:themeColor="text1"/>
              </w:rPr>
              <w:t>NOT AN EXPLOSIVE</w:t>
            </w:r>
          </w:p>
        </w:tc>
      </w:tr>
      <w:tr w:rsidR="009F058B" w:rsidRPr="002A3CA8" w14:paraId="5108BDA9" w14:textId="77777777" w:rsidTr="00052A23">
        <w:tc>
          <w:tcPr>
            <w:tcW w:w="2835" w:type="dxa"/>
          </w:tcPr>
          <w:p w14:paraId="3DFFB0D2" w14:textId="7EBF96F3" w:rsidR="009F058B" w:rsidRPr="006B1156" w:rsidRDefault="006B1156" w:rsidP="00771C45">
            <w:pPr>
              <w:tabs>
                <w:tab w:val="left" w:pos="585"/>
                <w:tab w:val="left" w:pos="4368"/>
              </w:tabs>
              <w:spacing w:before="6" w:after="6"/>
              <w:rPr>
                <w:color w:val="000000" w:themeColor="text1"/>
              </w:rPr>
            </w:pPr>
            <w:r>
              <w:rPr>
                <w:color w:val="000000" w:themeColor="text1"/>
              </w:rPr>
              <w:t>9.1 Exit:</w:t>
            </w:r>
          </w:p>
        </w:tc>
        <w:tc>
          <w:tcPr>
            <w:tcW w:w="3544" w:type="dxa"/>
          </w:tcPr>
          <w:p w14:paraId="152F4222" w14:textId="63C23066" w:rsidR="009F058B" w:rsidRPr="006B1156" w:rsidRDefault="006B1156" w:rsidP="00771C45">
            <w:pPr>
              <w:spacing w:before="6" w:after="6"/>
              <w:rPr>
                <w:color w:val="000000" w:themeColor="text1"/>
              </w:rPr>
            </w:pPr>
            <w:r>
              <w:rPr>
                <w:color w:val="000000" w:themeColor="text1"/>
              </w:rPr>
              <w:t>Consider for another class/division</w:t>
            </w:r>
          </w:p>
        </w:tc>
      </w:tr>
      <w:tr w:rsidR="009F058B" w:rsidRPr="002A3CA8" w14:paraId="5C2492A3" w14:textId="77777777" w:rsidTr="00052A23">
        <w:tc>
          <w:tcPr>
            <w:tcW w:w="2835" w:type="dxa"/>
          </w:tcPr>
          <w:p w14:paraId="5760D5C8" w14:textId="77777777" w:rsidR="009F058B" w:rsidRPr="006B1156" w:rsidRDefault="009F058B" w:rsidP="00771C45">
            <w:pPr>
              <w:tabs>
                <w:tab w:val="left" w:pos="585"/>
                <w:tab w:val="left" w:pos="4368"/>
              </w:tabs>
              <w:spacing w:before="6" w:after="6"/>
              <w:rPr>
                <w:color w:val="000000" w:themeColor="text1"/>
              </w:rPr>
            </w:pPr>
          </w:p>
        </w:tc>
        <w:tc>
          <w:tcPr>
            <w:tcW w:w="3544" w:type="dxa"/>
          </w:tcPr>
          <w:p w14:paraId="38F64E3F" w14:textId="77777777" w:rsidR="009F058B" w:rsidRPr="006B1156" w:rsidRDefault="009F058B" w:rsidP="00771C45">
            <w:pPr>
              <w:spacing w:before="6" w:after="6"/>
              <w:rPr>
                <w:color w:val="000000" w:themeColor="text1"/>
              </w:rPr>
            </w:pPr>
          </w:p>
        </w:tc>
      </w:tr>
    </w:tbl>
    <w:p w14:paraId="0EE3DE68" w14:textId="58A5D650" w:rsidR="004D244B" w:rsidRPr="006B1156" w:rsidRDefault="00865234" w:rsidP="006B1156">
      <w:pPr>
        <w:pStyle w:val="Bullet1G"/>
        <w:numPr>
          <w:ilvl w:val="0"/>
          <w:numId w:val="0"/>
        </w:numPr>
        <w:ind w:left="1134"/>
      </w:pPr>
      <w:r w:rsidRPr="006B1156">
        <w:t>Figure 10.7 (d)</w:t>
      </w:r>
      <w:r w:rsidRPr="006B1156">
        <w:tab/>
      </w:r>
      <w:r w:rsidR="00DA57CC">
        <w:t>Renumber c</w:t>
      </w:r>
      <w:r w:rsidRPr="006B1156">
        <w:t xml:space="preserve">urrent Figure 10.9 </w:t>
      </w:r>
      <w:r w:rsidR="00DA57CC">
        <w:t>as</w:t>
      </w:r>
      <w:r w:rsidRPr="006B1156">
        <w:t xml:space="preserve"> 10.7(d)</w:t>
      </w:r>
      <w:r w:rsidR="006B1156" w:rsidRPr="006B1156">
        <w:t xml:space="preserve">, </w:t>
      </w:r>
      <w:r w:rsidR="00DA57CC">
        <w:t>and amend</w:t>
      </w:r>
      <w:r w:rsidR="006B1156" w:rsidRPr="006B1156">
        <w:t xml:space="preserve"> to read as follows. </w:t>
      </w:r>
    </w:p>
    <w:p w14:paraId="6F37EC33" w14:textId="77777777" w:rsidR="006B1156" w:rsidRDefault="006B1156" w:rsidP="006B1156">
      <w:pPr>
        <w:pStyle w:val="SingleTxtG"/>
        <w:jc w:val="center"/>
        <w:rPr>
          <w:b/>
          <w:color w:val="000000" w:themeColor="text1"/>
        </w:rPr>
      </w:pPr>
      <w:r>
        <w:rPr>
          <w:b/>
          <w:color w:val="000000" w:themeColor="text1"/>
        </w:rPr>
        <w:t>“</w:t>
      </w:r>
    </w:p>
    <w:p w14:paraId="2EF17C9D" w14:textId="77777777" w:rsidR="006B1156" w:rsidRDefault="006B1156">
      <w:pPr>
        <w:suppressAutoHyphens w:val="0"/>
        <w:spacing w:line="240" w:lineRule="auto"/>
        <w:rPr>
          <w:b/>
          <w:color w:val="000000" w:themeColor="text1"/>
        </w:rPr>
      </w:pPr>
      <w:r>
        <w:rPr>
          <w:b/>
          <w:color w:val="000000" w:themeColor="text1"/>
        </w:rPr>
        <w:br w:type="page"/>
      </w:r>
    </w:p>
    <w:p w14:paraId="43A96945" w14:textId="125692A4" w:rsidR="006B1156" w:rsidRDefault="00DA57CC" w:rsidP="008904B8">
      <w:pPr>
        <w:pStyle w:val="SingleTxtG"/>
        <w:spacing w:after="0" w:line="240" w:lineRule="auto"/>
        <w:jc w:val="center"/>
        <w:rPr>
          <w:b/>
          <w:color w:val="000000" w:themeColor="text1"/>
        </w:rPr>
      </w:pPr>
      <w:r>
        <w:rPr>
          <w:b/>
          <w:color w:val="000000" w:themeColor="text1"/>
        </w:rPr>
        <w:lastRenderedPageBreak/>
        <w:t>“</w:t>
      </w:r>
      <w:r w:rsidR="006B1156" w:rsidRPr="006B1156">
        <w:rPr>
          <w:b/>
          <w:color w:val="000000" w:themeColor="text1"/>
        </w:rPr>
        <w:t>Figure 10.7 (d)</w:t>
      </w:r>
      <w:r w:rsidR="006B1156">
        <w:rPr>
          <w:b/>
          <w:color w:val="000000" w:themeColor="text1"/>
        </w:rPr>
        <w:t>:</w:t>
      </w:r>
      <w:r>
        <w:rPr>
          <w:b/>
          <w:color w:val="000000" w:themeColor="text1"/>
        </w:rPr>
        <w:t xml:space="preserve"> </w:t>
      </w:r>
      <w:r w:rsidR="006B1156" w:rsidRPr="006B1156">
        <w:rPr>
          <w:b/>
          <w:color w:val="000000" w:themeColor="text1"/>
        </w:rPr>
        <w:t xml:space="preserve">PROCEDURE FOR EXEMPTION OF MUSK XYLENE </w:t>
      </w:r>
      <w:r>
        <w:rPr>
          <w:b/>
          <w:color w:val="000000" w:themeColor="text1"/>
        </w:rPr>
        <w:t xml:space="preserve"> </w:t>
      </w:r>
      <w:r w:rsidR="006B1156" w:rsidRPr="006B1156">
        <w:rPr>
          <w:b/>
          <w:color w:val="000000" w:themeColor="text1"/>
        </w:rPr>
        <w:t>FROM THE CLASS OF EXPLOSIVES</w:t>
      </w:r>
    </w:p>
    <w:p w14:paraId="2B686E7B" w14:textId="318E6FF2" w:rsidR="00EA33BC" w:rsidRDefault="008904B8" w:rsidP="006B1156">
      <w:pPr>
        <w:pStyle w:val="Bullet1G"/>
        <w:numPr>
          <w:ilvl w:val="0"/>
          <w:numId w:val="0"/>
        </w:numPr>
        <w:ind w:right="0"/>
        <w:jc w:val="center"/>
      </w:pPr>
      <w:r>
        <w:object w:dxaOrig="10740" w:dyaOrig="14236" w14:anchorId="358F96C0">
          <v:shape id="_x0000_i1033" type="#_x0000_t75" style="width:436pt;height:577.5pt" o:ole="">
            <v:imagedata r:id="rId25" o:title=""/>
          </v:shape>
          <o:OLEObject Type="Embed" ProgID="Visio.Drawing.15" ShapeID="_x0000_i1033" DrawAspect="Content" ObjectID="_1580041240" r:id="rId26"/>
        </w:object>
      </w:r>
      <w:r w:rsidR="006B1156">
        <w:t>”</w:t>
      </w:r>
    </w:p>
    <w:p w14:paraId="403F61C6" w14:textId="051C5A18" w:rsidR="006B1156" w:rsidRDefault="006B1156" w:rsidP="001348A5">
      <w:pPr>
        <w:pStyle w:val="SingleTxtG"/>
        <w:spacing w:before="200" w:after="0" w:line="240" w:lineRule="auto"/>
        <w:ind w:left="2268" w:hanging="1134"/>
      </w:pPr>
      <w:r w:rsidRPr="001E0F45">
        <w:t>Figure 10.8</w:t>
      </w:r>
      <w:r w:rsidRPr="001E0F45">
        <w:tab/>
      </w:r>
      <w:r w:rsidRPr="001E0F45">
        <w:tab/>
      </w:r>
      <w:r w:rsidRPr="001E0F45">
        <w:tab/>
        <w:t>Current Figure 10.10 becomes Figure 10.8.</w:t>
      </w:r>
    </w:p>
    <w:p w14:paraId="3F5C1FF0" w14:textId="418B2BF3" w:rsidR="00E145C4" w:rsidRPr="007F438A" w:rsidRDefault="001E0F45" w:rsidP="008904B8">
      <w:pPr>
        <w:pStyle w:val="H1G"/>
        <w:keepNext w:val="0"/>
        <w:keepLines w:val="0"/>
        <w:spacing w:before="80" w:after="0" w:line="240" w:lineRule="atLeast"/>
        <w:ind w:firstLine="0"/>
        <w:jc w:val="center"/>
      </w:pPr>
      <w:r>
        <w:tab/>
      </w:r>
      <w:r w:rsidR="006A389C">
        <w:rPr>
          <w:u w:val="single"/>
        </w:rPr>
        <w:tab/>
      </w:r>
      <w:r w:rsidR="006A389C">
        <w:rPr>
          <w:u w:val="single"/>
        </w:rPr>
        <w:tab/>
      </w:r>
      <w:r w:rsidR="006A389C">
        <w:rPr>
          <w:u w:val="single"/>
        </w:rPr>
        <w:tab/>
      </w:r>
    </w:p>
    <w:sectPr w:rsidR="00E145C4" w:rsidRPr="007F438A" w:rsidSect="00BF0E8B">
      <w:headerReference w:type="even" r:id="rId27"/>
      <w:headerReference w:type="default" r:id="rId28"/>
      <w:footerReference w:type="even" r:id="rId29"/>
      <w:footerReference w:type="default" r:id="rId30"/>
      <w:footnotePr>
        <w:numFmt w:val="chicago"/>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0F1D9" w14:textId="77777777" w:rsidR="00184FCD" w:rsidRDefault="00184FCD"/>
  </w:endnote>
  <w:endnote w:type="continuationSeparator" w:id="0">
    <w:p w14:paraId="5D41664A" w14:textId="77777777" w:rsidR="00184FCD" w:rsidRDefault="00184FCD"/>
  </w:endnote>
  <w:endnote w:type="continuationNotice" w:id="1">
    <w:p w14:paraId="1ECDC697" w14:textId="77777777" w:rsidR="00184FCD" w:rsidRDefault="00184F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70B70" w14:textId="3E56F4AE" w:rsidR="00184FCD" w:rsidRPr="0095385C" w:rsidRDefault="00184FCD" w:rsidP="0095385C">
    <w:pPr>
      <w:pStyle w:val="Footer"/>
      <w:tabs>
        <w:tab w:val="right" w:pos="9638"/>
      </w:tabs>
      <w:rPr>
        <w:sz w:val="18"/>
      </w:rPr>
    </w:pPr>
    <w:r w:rsidRPr="0095385C">
      <w:rPr>
        <w:b/>
        <w:sz w:val="18"/>
      </w:rPr>
      <w:fldChar w:fldCharType="begin"/>
    </w:r>
    <w:r w:rsidRPr="0095385C">
      <w:rPr>
        <w:b/>
        <w:sz w:val="18"/>
      </w:rPr>
      <w:instrText xml:space="preserve"> PAGE  \* MERGEFORMAT </w:instrText>
    </w:r>
    <w:r w:rsidRPr="0095385C">
      <w:rPr>
        <w:b/>
        <w:sz w:val="18"/>
      </w:rPr>
      <w:fldChar w:fldCharType="separate"/>
    </w:r>
    <w:r w:rsidR="00A01DFE">
      <w:rPr>
        <w:b/>
        <w:noProof/>
        <w:sz w:val="18"/>
      </w:rPr>
      <w:t>8</w:t>
    </w:r>
    <w:r w:rsidRPr="0095385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6BC77" w14:textId="6EFB7AB4" w:rsidR="00184FCD" w:rsidRPr="0095385C" w:rsidRDefault="00184FCD" w:rsidP="0095385C">
    <w:pPr>
      <w:pStyle w:val="Footer"/>
      <w:tabs>
        <w:tab w:val="right" w:pos="9638"/>
      </w:tabs>
      <w:rPr>
        <w:b/>
        <w:sz w:val="18"/>
      </w:rPr>
    </w:pPr>
    <w:r>
      <w:tab/>
    </w:r>
    <w:r w:rsidRPr="0095385C">
      <w:rPr>
        <w:b/>
        <w:sz w:val="18"/>
      </w:rPr>
      <w:fldChar w:fldCharType="begin"/>
    </w:r>
    <w:r w:rsidRPr="0095385C">
      <w:rPr>
        <w:b/>
        <w:sz w:val="18"/>
      </w:rPr>
      <w:instrText xml:space="preserve"> PAGE  \* MERGEFORMAT </w:instrText>
    </w:r>
    <w:r w:rsidRPr="0095385C">
      <w:rPr>
        <w:b/>
        <w:sz w:val="18"/>
      </w:rPr>
      <w:fldChar w:fldCharType="separate"/>
    </w:r>
    <w:r w:rsidR="00A01DFE">
      <w:rPr>
        <w:b/>
        <w:noProof/>
        <w:sz w:val="18"/>
      </w:rPr>
      <w:t>7</w:t>
    </w:r>
    <w:r w:rsidRPr="0095385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F54B1" w14:textId="77777777" w:rsidR="00184FCD" w:rsidRPr="000B175B" w:rsidRDefault="00184FCD" w:rsidP="000B175B">
      <w:pPr>
        <w:tabs>
          <w:tab w:val="right" w:pos="2155"/>
        </w:tabs>
        <w:spacing w:after="80"/>
        <w:ind w:left="680"/>
        <w:rPr>
          <w:u w:val="single"/>
        </w:rPr>
      </w:pPr>
      <w:r>
        <w:rPr>
          <w:u w:val="single"/>
        </w:rPr>
        <w:tab/>
      </w:r>
    </w:p>
  </w:footnote>
  <w:footnote w:type="continuationSeparator" w:id="0">
    <w:p w14:paraId="32A8395D" w14:textId="77777777" w:rsidR="00184FCD" w:rsidRPr="00FC68B7" w:rsidRDefault="00184FCD" w:rsidP="00FC68B7">
      <w:pPr>
        <w:tabs>
          <w:tab w:val="left" w:pos="2155"/>
        </w:tabs>
        <w:spacing w:after="80"/>
        <w:ind w:left="680"/>
        <w:rPr>
          <w:u w:val="single"/>
        </w:rPr>
      </w:pPr>
      <w:r>
        <w:rPr>
          <w:u w:val="single"/>
        </w:rPr>
        <w:tab/>
      </w:r>
    </w:p>
  </w:footnote>
  <w:footnote w:type="continuationNotice" w:id="1">
    <w:p w14:paraId="6D9A6963" w14:textId="77777777" w:rsidR="00184FCD" w:rsidRDefault="00184FCD"/>
  </w:footnote>
  <w:footnote w:id="2">
    <w:p w14:paraId="147C3A64" w14:textId="4B3AC74F" w:rsidR="00184FCD" w:rsidRPr="00175C80" w:rsidRDefault="00184FCD">
      <w:pPr>
        <w:pStyle w:val="FootnoteText"/>
        <w:rPr>
          <w:lang w:val="fr-CH"/>
        </w:rPr>
      </w:pPr>
      <w:r>
        <w:tab/>
      </w:r>
      <w:r>
        <w:rPr>
          <w:rStyle w:val="FootnoteReference"/>
        </w:rPr>
        <w:footnoteRef/>
      </w:r>
      <w:r>
        <w:t xml:space="preserve"> </w:t>
      </w:r>
      <w:r>
        <w:tab/>
      </w:r>
      <w:r w:rsidRPr="0086261F">
        <w:rPr>
          <w:color w:val="000000"/>
          <w:lang w:eastAsia="en-GB"/>
        </w:rPr>
        <w:t>In accordance with the programme of work of the Sub-Committee for</w:t>
      </w:r>
      <w:r w:rsidRPr="0086261F">
        <w:t xml:space="preserve"> 201</w:t>
      </w:r>
      <w:r>
        <w:t>7</w:t>
      </w:r>
      <w:r w:rsidRPr="0086261F">
        <w:t>–201</w:t>
      </w:r>
      <w:r>
        <w:t>8</w:t>
      </w:r>
      <w:r w:rsidRPr="0086261F">
        <w:t xml:space="preserve"> approved by the Committee at its </w:t>
      </w:r>
      <w:r>
        <w:t>eigh</w:t>
      </w:r>
      <w:r w:rsidRPr="0086261F">
        <w:t>th session (see ST/SG/AC.10/C.3/</w:t>
      </w:r>
      <w:r w:rsidRPr="00284946">
        <w:t>100, paragra</w:t>
      </w:r>
      <w:r>
        <w:t>ph 98 and ST/SG/AC.10/44, para. </w:t>
      </w:r>
      <w:r w:rsidRPr="00284946">
        <w:t>14</w:t>
      </w:r>
      <w:r w:rsidRPr="0086261F">
        <w:t>)</w:t>
      </w:r>
      <w:r w:rsidRPr="0086261F">
        <w:rPr>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92F85" w14:textId="77777777" w:rsidR="00184FCD" w:rsidRPr="0095385C" w:rsidRDefault="00184FCD">
    <w:pPr>
      <w:pStyle w:val="Header"/>
    </w:pPr>
    <w:r>
      <w:t>ST/SG/AC.10/C.3/2018/1</w:t>
    </w:r>
    <w:r>
      <w:br/>
      <w:t>ST/SG/AC.10/C.4/2018/1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E18AE" w14:textId="77777777" w:rsidR="00184FCD" w:rsidRPr="0095385C" w:rsidRDefault="00184FCD" w:rsidP="0095385C">
    <w:pPr>
      <w:pStyle w:val="Header"/>
      <w:jc w:val="right"/>
    </w:pPr>
    <w:r>
      <w:t>ST/SG/AC.10/C.3/2018/1</w:t>
    </w:r>
    <w:r>
      <w:br/>
      <w:t>ST/SG/AC.10/C.4/2018/1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BA27473"/>
    <w:multiLevelType w:val="hybridMultilevel"/>
    <w:tmpl w:val="4A8C65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D34A7B"/>
    <w:multiLevelType w:val="multilevel"/>
    <w:tmpl w:val="297C0080"/>
    <w:lvl w:ilvl="0">
      <w:start w:val="26"/>
      <w:numFmt w:val="decimal"/>
      <w:lvlText w:val="%1"/>
      <w:lvlJc w:val="left"/>
      <w:pPr>
        <w:tabs>
          <w:tab w:val="num" w:pos="1140"/>
        </w:tabs>
        <w:ind w:left="1140" w:hanging="1140"/>
      </w:pPr>
      <w:rPr>
        <w:rFonts w:hint="default"/>
        <w:i w:val="0"/>
      </w:rPr>
    </w:lvl>
    <w:lvl w:ilvl="1">
      <w:start w:val="4"/>
      <w:numFmt w:val="decimal"/>
      <w:lvlText w:val="%1.%2"/>
      <w:lvlJc w:val="left"/>
      <w:pPr>
        <w:tabs>
          <w:tab w:val="num" w:pos="1140"/>
        </w:tabs>
        <w:ind w:left="1140" w:hanging="1140"/>
      </w:pPr>
      <w:rPr>
        <w:rFonts w:hint="default"/>
        <w:i w:val="0"/>
      </w:rPr>
    </w:lvl>
    <w:lvl w:ilvl="2">
      <w:start w:val="4"/>
      <w:numFmt w:val="decimal"/>
      <w:lvlText w:val="%1.%2.%3"/>
      <w:lvlJc w:val="left"/>
      <w:pPr>
        <w:tabs>
          <w:tab w:val="num" w:pos="1140"/>
        </w:tabs>
        <w:ind w:left="1140" w:hanging="1140"/>
      </w:pPr>
      <w:rPr>
        <w:rFonts w:hint="default"/>
        <w:i w:val="0"/>
      </w:rPr>
    </w:lvl>
    <w:lvl w:ilvl="3">
      <w:start w:val="5"/>
      <w:numFmt w:val="decimal"/>
      <w:lvlText w:val="%1.%2.%3.%4"/>
      <w:lvlJc w:val="left"/>
      <w:pPr>
        <w:tabs>
          <w:tab w:val="num" w:pos="1140"/>
        </w:tabs>
        <w:ind w:left="1140" w:hanging="1140"/>
      </w:pPr>
      <w:rPr>
        <w:rFonts w:hint="default"/>
        <w:i w:val="0"/>
      </w:rPr>
    </w:lvl>
    <w:lvl w:ilvl="4">
      <w:start w:val="1"/>
      <w:numFmt w:val="decimal"/>
      <w:lvlText w:val="%1.%2.%3.%4.%5"/>
      <w:lvlJc w:val="left"/>
      <w:pPr>
        <w:tabs>
          <w:tab w:val="num" w:pos="1140"/>
        </w:tabs>
        <w:ind w:left="1140" w:hanging="1140"/>
      </w:pPr>
      <w:rPr>
        <w:rFonts w:hint="default"/>
        <w:i w:val="0"/>
      </w:rPr>
    </w:lvl>
    <w:lvl w:ilvl="5">
      <w:start w:val="1"/>
      <w:numFmt w:val="decimal"/>
      <w:lvlText w:val="%1.%2.%3.%4.%5.%6"/>
      <w:lvlJc w:val="left"/>
      <w:pPr>
        <w:tabs>
          <w:tab w:val="num" w:pos="1140"/>
        </w:tabs>
        <w:ind w:left="1140" w:hanging="11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0"/>
  </w:num>
  <w:num w:numId="14">
    <w:abstractNumId w:val="14"/>
  </w:num>
  <w:num w:numId="15">
    <w:abstractNumId w:val="15"/>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1"/>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168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85C"/>
    <w:rsid w:val="00002487"/>
    <w:rsid w:val="00005982"/>
    <w:rsid w:val="000222F9"/>
    <w:rsid w:val="00023DBC"/>
    <w:rsid w:val="00042E5C"/>
    <w:rsid w:val="00044C7A"/>
    <w:rsid w:val="0005042C"/>
    <w:rsid w:val="000504CE"/>
    <w:rsid w:val="00050F6B"/>
    <w:rsid w:val="00052A23"/>
    <w:rsid w:val="000672E1"/>
    <w:rsid w:val="0007037A"/>
    <w:rsid w:val="00072C8C"/>
    <w:rsid w:val="00074D4E"/>
    <w:rsid w:val="00085AFC"/>
    <w:rsid w:val="00087CE1"/>
    <w:rsid w:val="00091419"/>
    <w:rsid w:val="000931C0"/>
    <w:rsid w:val="00097EA0"/>
    <w:rsid w:val="000A004E"/>
    <w:rsid w:val="000A43BC"/>
    <w:rsid w:val="000B158D"/>
    <w:rsid w:val="000B175B"/>
    <w:rsid w:val="000B1B3B"/>
    <w:rsid w:val="000B28A5"/>
    <w:rsid w:val="000B2FC0"/>
    <w:rsid w:val="000B374C"/>
    <w:rsid w:val="000B3A0F"/>
    <w:rsid w:val="000C5E7A"/>
    <w:rsid w:val="000D0A97"/>
    <w:rsid w:val="000D3E84"/>
    <w:rsid w:val="000D5982"/>
    <w:rsid w:val="000D6B4A"/>
    <w:rsid w:val="000D6C67"/>
    <w:rsid w:val="000E0415"/>
    <w:rsid w:val="00103BFC"/>
    <w:rsid w:val="001102E5"/>
    <w:rsid w:val="00111978"/>
    <w:rsid w:val="00115E7C"/>
    <w:rsid w:val="00117787"/>
    <w:rsid w:val="00120C46"/>
    <w:rsid w:val="00122EBB"/>
    <w:rsid w:val="00131D42"/>
    <w:rsid w:val="001344B8"/>
    <w:rsid w:val="001348A5"/>
    <w:rsid w:val="00141242"/>
    <w:rsid w:val="00151F5B"/>
    <w:rsid w:val="00156502"/>
    <w:rsid w:val="00161772"/>
    <w:rsid w:val="00162164"/>
    <w:rsid w:val="00162F4A"/>
    <w:rsid w:val="001633FB"/>
    <w:rsid w:val="00167293"/>
    <w:rsid w:val="00167786"/>
    <w:rsid w:val="001757C5"/>
    <w:rsid w:val="00175C80"/>
    <w:rsid w:val="00184821"/>
    <w:rsid w:val="00184FCD"/>
    <w:rsid w:val="00187190"/>
    <w:rsid w:val="00191DE4"/>
    <w:rsid w:val="00193CE3"/>
    <w:rsid w:val="00195244"/>
    <w:rsid w:val="00196E35"/>
    <w:rsid w:val="001A3561"/>
    <w:rsid w:val="001A7069"/>
    <w:rsid w:val="001B372A"/>
    <w:rsid w:val="001B4B04"/>
    <w:rsid w:val="001C106A"/>
    <w:rsid w:val="001C3170"/>
    <w:rsid w:val="001C6663"/>
    <w:rsid w:val="001C6C85"/>
    <w:rsid w:val="001C7895"/>
    <w:rsid w:val="001D1A40"/>
    <w:rsid w:val="001D23B4"/>
    <w:rsid w:val="001D26DF"/>
    <w:rsid w:val="001D2FDC"/>
    <w:rsid w:val="001D50B0"/>
    <w:rsid w:val="001E0F45"/>
    <w:rsid w:val="001E4475"/>
    <w:rsid w:val="001F0FE4"/>
    <w:rsid w:val="001F6726"/>
    <w:rsid w:val="001F7CF4"/>
    <w:rsid w:val="00202134"/>
    <w:rsid w:val="00211DE3"/>
    <w:rsid w:val="00211E0B"/>
    <w:rsid w:val="00212394"/>
    <w:rsid w:val="0021321D"/>
    <w:rsid w:val="00213641"/>
    <w:rsid w:val="0021553B"/>
    <w:rsid w:val="00220264"/>
    <w:rsid w:val="00221C03"/>
    <w:rsid w:val="002228EB"/>
    <w:rsid w:val="002309A7"/>
    <w:rsid w:val="00237406"/>
    <w:rsid w:val="00237785"/>
    <w:rsid w:val="00241466"/>
    <w:rsid w:val="00252AF4"/>
    <w:rsid w:val="0025304C"/>
    <w:rsid w:val="0025405A"/>
    <w:rsid w:val="00255D32"/>
    <w:rsid w:val="00256E52"/>
    <w:rsid w:val="00257360"/>
    <w:rsid w:val="00262447"/>
    <w:rsid w:val="00264A94"/>
    <w:rsid w:val="00265E8D"/>
    <w:rsid w:val="00267017"/>
    <w:rsid w:val="00267C9C"/>
    <w:rsid w:val="00270B8F"/>
    <w:rsid w:val="002725CA"/>
    <w:rsid w:val="00275C6E"/>
    <w:rsid w:val="00280EB7"/>
    <w:rsid w:val="00284946"/>
    <w:rsid w:val="00291986"/>
    <w:rsid w:val="00291A8F"/>
    <w:rsid w:val="00294148"/>
    <w:rsid w:val="00297A67"/>
    <w:rsid w:val="002A1B21"/>
    <w:rsid w:val="002A3CA8"/>
    <w:rsid w:val="002A3EEC"/>
    <w:rsid w:val="002A46AC"/>
    <w:rsid w:val="002A591C"/>
    <w:rsid w:val="002B10FC"/>
    <w:rsid w:val="002B1CDA"/>
    <w:rsid w:val="002B3EC6"/>
    <w:rsid w:val="002B4976"/>
    <w:rsid w:val="002B66A3"/>
    <w:rsid w:val="002C54FE"/>
    <w:rsid w:val="002C5B87"/>
    <w:rsid w:val="002C65AC"/>
    <w:rsid w:val="002C67F8"/>
    <w:rsid w:val="002D21BA"/>
    <w:rsid w:val="002E7D51"/>
    <w:rsid w:val="002F16E1"/>
    <w:rsid w:val="00305238"/>
    <w:rsid w:val="003107FA"/>
    <w:rsid w:val="00314FCD"/>
    <w:rsid w:val="003229D8"/>
    <w:rsid w:val="00324304"/>
    <w:rsid w:val="0033029B"/>
    <w:rsid w:val="00337674"/>
    <w:rsid w:val="00337FD0"/>
    <w:rsid w:val="00345F2F"/>
    <w:rsid w:val="0037333E"/>
    <w:rsid w:val="00374FAA"/>
    <w:rsid w:val="00375F43"/>
    <w:rsid w:val="00385D07"/>
    <w:rsid w:val="00387914"/>
    <w:rsid w:val="00391E40"/>
    <w:rsid w:val="0039277A"/>
    <w:rsid w:val="003972E0"/>
    <w:rsid w:val="003A0282"/>
    <w:rsid w:val="003A0940"/>
    <w:rsid w:val="003A5D8F"/>
    <w:rsid w:val="003A63DE"/>
    <w:rsid w:val="003A6FE2"/>
    <w:rsid w:val="003B1924"/>
    <w:rsid w:val="003B3B04"/>
    <w:rsid w:val="003B5BC9"/>
    <w:rsid w:val="003C2CC4"/>
    <w:rsid w:val="003D4B23"/>
    <w:rsid w:val="003D60F7"/>
    <w:rsid w:val="003E2E5D"/>
    <w:rsid w:val="003E6CCC"/>
    <w:rsid w:val="003F167F"/>
    <w:rsid w:val="004041D0"/>
    <w:rsid w:val="004057FC"/>
    <w:rsid w:val="00417C54"/>
    <w:rsid w:val="00421A95"/>
    <w:rsid w:val="00432447"/>
    <w:rsid w:val="004325CB"/>
    <w:rsid w:val="00437846"/>
    <w:rsid w:val="00437F3F"/>
    <w:rsid w:val="00444EA3"/>
    <w:rsid w:val="00446DE4"/>
    <w:rsid w:val="004513F0"/>
    <w:rsid w:val="00454036"/>
    <w:rsid w:val="00454F71"/>
    <w:rsid w:val="00455F63"/>
    <w:rsid w:val="004570D1"/>
    <w:rsid w:val="004729D1"/>
    <w:rsid w:val="004820A6"/>
    <w:rsid w:val="00490A7A"/>
    <w:rsid w:val="00492614"/>
    <w:rsid w:val="00493F79"/>
    <w:rsid w:val="004960E6"/>
    <w:rsid w:val="004A077A"/>
    <w:rsid w:val="004A641A"/>
    <w:rsid w:val="004A7228"/>
    <w:rsid w:val="004B05A7"/>
    <w:rsid w:val="004B2C9D"/>
    <w:rsid w:val="004B7395"/>
    <w:rsid w:val="004C05DA"/>
    <w:rsid w:val="004C1ADF"/>
    <w:rsid w:val="004C6109"/>
    <w:rsid w:val="004C6B89"/>
    <w:rsid w:val="004D15D3"/>
    <w:rsid w:val="004D22F3"/>
    <w:rsid w:val="004D244B"/>
    <w:rsid w:val="004D6346"/>
    <w:rsid w:val="004D676A"/>
    <w:rsid w:val="004E394C"/>
    <w:rsid w:val="004F3FCB"/>
    <w:rsid w:val="0051448B"/>
    <w:rsid w:val="005160F8"/>
    <w:rsid w:val="00522A8A"/>
    <w:rsid w:val="00527910"/>
    <w:rsid w:val="00530BBD"/>
    <w:rsid w:val="00532163"/>
    <w:rsid w:val="005401B2"/>
    <w:rsid w:val="005420F2"/>
    <w:rsid w:val="0054320C"/>
    <w:rsid w:val="00544B88"/>
    <w:rsid w:val="00545A68"/>
    <w:rsid w:val="00546C67"/>
    <w:rsid w:val="00555059"/>
    <w:rsid w:val="005576A2"/>
    <w:rsid w:val="005618E1"/>
    <w:rsid w:val="00563EB6"/>
    <w:rsid w:val="00565275"/>
    <w:rsid w:val="005664A9"/>
    <w:rsid w:val="00571352"/>
    <w:rsid w:val="0058023E"/>
    <w:rsid w:val="00582E93"/>
    <w:rsid w:val="00584654"/>
    <w:rsid w:val="00590144"/>
    <w:rsid w:val="005A770B"/>
    <w:rsid w:val="005B3DB3"/>
    <w:rsid w:val="005B621F"/>
    <w:rsid w:val="005C149F"/>
    <w:rsid w:val="005F1E8A"/>
    <w:rsid w:val="005F5804"/>
    <w:rsid w:val="0060091E"/>
    <w:rsid w:val="006017C9"/>
    <w:rsid w:val="00606441"/>
    <w:rsid w:val="0060700C"/>
    <w:rsid w:val="00611FC4"/>
    <w:rsid w:val="00615113"/>
    <w:rsid w:val="006176FB"/>
    <w:rsid w:val="00624A0E"/>
    <w:rsid w:val="006324AC"/>
    <w:rsid w:val="00633405"/>
    <w:rsid w:val="0063419C"/>
    <w:rsid w:val="00634C2F"/>
    <w:rsid w:val="00635CF4"/>
    <w:rsid w:val="00640B26"/>
    <w:rsid w:val="006418B9"/>
    <w:rsid w:val="00644CC0"/>
    <w:rsid w:val="006500BA"/>
    <w:rsid w:val="00650C47"/>
    <w:rsid w:val="00657F62"/>
    <w:rsid w:val="0066279A"/>
    <w:rsid w:val="00663EFB"/>
    <w:rsid w:val="00664979"/>
    <w:rsid w:val="00670E29"/>
    <w:rsid w:val="00672767"/>
    <w:rsid w:val="006737C7"/>
    <w:rsid w:val="006744B2"/>
    <w:rsid w:val="00684879"/>
    <w:rsid w:val="00694C02"/>
    <w:rsid w:val="006A025B"/>
    <w:rsid w:val="006A389C"/>
    <w:rsid w:val="006A7392"/>
    <w:rsid w:val="006A7B01"/>
    <w:rsid w:val="006B04F7"/>
    <w:rsid w:val="006B1156"/>
    <w:rsid w:val="006B157F"/>
    <w:rsid w:val="006B38D1"/>
    <w:rsid w:val="006B46FE"/>
    <w:rsid w:val="006C0D34"/>
    <w:rsid w:val="006C329D"/>
    <w:rsid w:val="006C6056"/>
    <w:rsid w:val="006C6884"/>
    <w:rsid w:val="006D12D5"/>
    <w:rsid w:val="006D3366"/>
    <w:rsid w:val="006D5225"/>
    <w:rsid w:val="006E42A8"/>
    <w:rsid w:val="006E4493"/>
    <w:rsid w:val="006E564B"/>
    <w:rsid w:val="006E5C33"/>
    <w:rsid w:val="006F2724"/>
    <w:rsid w:val="006F71FB"/>
    <w:rsid w:val="00704DBF"/>
    <w:rsid w:val="007078C6"/>
    <w:rsid w:val="00712144"/>
    <w:rsid w:val="0071739D"/>
    <w:rsid w:val="00725476"/>
    <w:rsid w:val="0072593B"/>
    <w:rsid w:val="0072632A"/>
    <w:rsid w:val="00735B34"/>
    <w:rsid w:val="007367D6"/>
    <w:rsid w:val="00741191"/>
    <w:rsid w:val="00741499"/>
    <w:rsid w:val="00745209"/>
    <w:rsid w:val="00753114"/>
    <w:rsid w:val="007575F5"/>
    <w:rsid w:val="00763522"/>
    <w:rsid w:val="00763C09"/>
    <w:rsid w:val="0076405E"/>
    <w:rsid w:val="00764E9E"/>
    <w:rsid w:val="00765DDF"/>
    <w:rsid w:val="00766298"/>
    <w:rsid w:val="00770E6F"/>
    <w:rsid w:val="00771C45"/>
    <w:rsid w:val="007759E8"/>
    <w:rsid w:val="00776BB6"/>
    <w:rsid w:val="007778B4"/>
    <w:rsid w:val="00790791"/>
    <w:rsid w:val="007A6FFA"/>
    <w:rsid w:val="007B1A7E"/>
    <w:rsid w:val="007B342D"/>
    <w:rsid w:val="007B6BA5"/>
    <w:rsid w:val="007C3390"/>
    <w:rsid w:val="007C38EB"/>
    <w:rsid w:val="007C4F4B"/>
    <w:rsid w:val="007D2AB7"/>
    <w:rsid w:val="007D43B1"/>
    <w:rsid w:val="007E1454"/>
    <w:rsid w:val="007E4FD4"/>
    <w:rsid w:val="007E5A31"/>
    <w:rsid w:val="007F0FB3"/>
    <w:rsid w:val="007F1C6D"/>
    <w:rsid w:val="007F22B0"/>
    <w:rsid w:val="007F438A"/>
    <w:rsid w:val="007F5B49"/>
    <w:rsid w:val="007F6611"/>
    <w:rsid w:val="00800E15"/>
    <w:rsid w:val="00800F48"/>
    <w:rsid w:val="00801182"/>
    <w:rsid w:val="00815A2F"/>
    <w:rsid w:val="00815FD5"/>
    <w:rsid w:val="008175E9"/>
    <w:rsid w:val="00821459"/>
    <w:rsid w:val="00821672"/>
    <w:rsid w:val="00821A3E"/>
    <w:rsid w:val="008242D7"/>
    <w:rsid w:val="0082677B"/>
    <w:rsid w:val="008315FD"/>
    <w:rsid w:val="00834AC8"/>
    <w:rsid w:val="0083561E"/>
    <w:rsid w:val="00837F38"/>
    <w:rsid w:val="00842149"/>
    <w:rsid w:val="008454BF"/>
    <w:rsid w:val="008474D0"/>
    <w:rsid w:val="00847E99"/>
    <w:rsid w:val="008540B7"/>
    <w:rsid w:val="0086261F"/>
    <w:rsid w:val="00865234"/>
    <w:rsid w:val="00866C98"/>
    <w:rsid w:val="00871FD5"/>
    <w:rsid w:val="00872970"/>
    <w:rsid w:val="00872DD0"/>
    <w:rsid w:val="00881FA0"/>
    <w:rsid w:val="0088217A"/>
    <w:rsid w:val="008904B8"/>
    <w:rsid w:val="00892AB6"/>
    <w:rsid w:val="00893711"/>
    <w:rsid w:val="008979B1"/>
    <w:rsid w:val="008A4A53"/>
    <w:rsid w:val="008A6B25"/>
    <w:rsid w:val="008A6C4F"/>
    <w:rsid w:val="008B2404"/>
    <w:rsid w:val="008B6E2D"/>
    <w:rsid w:val="008C761D"/>
    <w:rsid w:val="008D27AF"/>
    <w:rsid w:val="008D37D5"/>
    <w:rsid w:val="008E0E46"/>
    <w:rsid w:val="008E3B43"/>
    <w:rsid w:val="008E58AF"/>
    <w:rsid w:val="008E7948"/>
    <w:rsid w:val="008F1AE5"/>
    <w:rsid w:val="008F446D"/>
    <w:rsid w:val="00901E50"/>
    <w:rsid w:val="00903E44"/>
    <w:rsid w:val="0090743F"/>
    <w:rsid w:val="00913EAD"/>
    <w:rsid w:val="0091681F"/>
    <w:rsid w:val="00925F6E"/>
    <w:rsid w:val="00935FA4"/>
    <w:rsid w:val="00936DD8"/>
    <w:rsid w:val="009376F4"/>
    <w:rsid w:val="00945A5D"/>
    <w:rsid w:val="0095385C"/>
    <w:rsid w:val="009606CB"/>
    <w:rsid w:val="00960887"/>
    <w:rsid w:val="00963CBA"/>
    <w:rsid w:val="00966D12"/>
    <w:rsid w:val="009737F8"/>
    <w:rsid w:val="009771BA"/>
    <w:rsid w:val="00980CA7"/>
    <w:rsid w:val="009867FC"/>
    <w:rsid w:val="0099124E"/>
    <w:rsid w:val="00991261"/>
    <w:rsid w:val="009934A8"/>
    <w:rsid w:val="0099569F"/>
    <w:rsid w:val="009A51DA"/>
    <w:rsid w:val="009B2A64"/>
    <w:rsid w:val="009B4FAB"/>
    <w:rsid w:val="009B5C48"/>
    <w:rsid w:val="009D1290"/>
    <w:rsid w:val="009D1AAE"/>
    <w:rsid w:val="009D3F94"/>
    <w:rsid w:val="009D60F6"/>
    <w:rsid w:val="009D7B47"/>
    <w:rsid w:val="009E671E"/>
    <w:rsid w:val="009F058B"/>
    <w:rsid w:val="009F0F06"/>
    <w:rsid w:val="009F4303"/>
    <w:rsid w:val="009F7667"/>
    <w:rsid w:val="00A01DFE"/>
    <w:rsid w:val="00A1427D"/>
    <w:rsid w:val="00A14DBD"/>
    <w:rsid w:val="00A248E3"/>
    <w:rsid w:val="00A2716D"/>
    <w:rsid w:val="00A30E3C"/>
    <w:rsid w:val="00A32E35"/>
    <w:rsid w:val="00A3666C"/>
    <w:rsid w:val="00A42EA2"/>
    <w:rsid w:val="00A43587"/>
    <w:rsid w:val="00A47B0C"/>
    <w:rsid w:val="00A56184"/>
    <w:rsid w:val="00A63A87"/>
    <w:rsid w:val="00A72F22"/>
    <w:rsid w:val="00A748A6"/>
    <w:rsid w:val="00A75EC9"/>
    <w:rsid w:val="00A8523D"/>
    <w:rsid w:val="00A879A4"/>
    <w:rsid w:val="00AA5227"/>
    <w:rsid w:val="00AA6228"/>
    <w:rsid w:val="00AB33D9"/>
    <w:rsid w:val="00AB571F"/>
    <w:rsid w:val="00AB5AA7"/>
    <w:rsid w:val="00AE47DB"/>
    <w:rsid w:val="00AE4A6A"/>
    <w:rsid w:val="00AE4C73"/>
    <w:rsid w:val="00AE764E"/>
    <w:rsid w:val="00AF73CE"/>
    <w:rsid w:val="00B102ED"/>
    <w:rsid w:val="00B14140"/>
    <w:rsid w:val="00B20035"/>
    <w:rsid w:val="00B201C5"/>
    <w:rsid w:val="00B20ECC"/>
    <w:rsid w:val="00B21C6C"/>
    <w:rsid w:val="00B30179"/>
    <w:rsid w:val="00B30250"/>
    <w:rsid w:val="00B3317B"/>
    <w:rsid w:val="00B410AD"/>
    <w:rsid w:val="00B43846"/>
    <w:rsid w:val="00B44820"/>
    <w:rsid w:val="00B45EC3"/>
    <w:rsid w:val="00B51A01"/>
    <w:rsid w:val="00B53F26"/>
    <w:rsid w:val="00B556BF"/>
    <w:rsid w:val="00B56B78"/>
    <w:rsid w:val="00B60932"/>
    <w:rsid w:val="00B706C0"/>
    <w:rsid w:val="00B72283"/>
    <w:rsid w:val="00B81E12"/>
    <w:rsid w:val="00B84094"/>
    <w:rsid w:val="00B84232"/>
    <w:rsid w:val="00B84A6A"/>
    <w:rsid w:val="00B93068"/>
    <w:rsid w:val="00B9787B"/>
    <w:rsid w:val="00BA5991"/>
    <w:rsid w:val="00BB176D"/>
    <w:rsid w:val="00BC17B5"/>
    <w:rsid w:val="00BC5492"/>
    <w:rsid w:val="00BC74E9"/>
    <w:rsid w:val="00BD1B81"/>
    <w:rsid w:val="00BD2BF0"/>
    <w:rsid w:val="00BD52ED"/>
    <w:rsid w:val="00BD5B57"/>
    <w:rsid w:val="00BE2710"/>
    <w:rsid w:val="00BE5222"/>
    <w:rsid w:val="00BE618E"/>
    <w:rsid w:val="00BE6EEE"/>
    <w:rsid w:val="00BE716B"/>
    <w:rsid w:val="00BF0E8B"/>
    <w:rsid w:val="00BF1367"/>
    <w:rsid w:val="00C00F60"/>
    <w:rsid w:val="00C01EC5"/>
    <w:rsid w:val="00C0342D"/>
    <w:rsid w:val="00C1402C"/>
    <w:rsid w:val="00C14B84"/>
    <w:rsid w:val="00C20131"/>
    <w:rsid w:val="00C22CE1"/>
    <w:rsid w:val="00C269BC"/>
    <w:rsid w:val="00C34242"/>
    <w:rsid w:val="00C34784"/>
    <w:rsid w:val="00C37780"/>
    <w:rsid w:val="00C463DD"/>
    <w:rsid w:val="00C62F76"/>
    <w:rsid w:val="00C662C6"/>
    <w:rsid w:val="00C66BC5"/>
    <w:rsid w:val="00C70DA8"/>
    <w:rsid w:val="00C718B4"/>
    <w:rsid w:val="00C745C3"/>
    <w:rsid w:val="00C91469"/>
    <w:rsid w:val="00C924F2"/>
    <w:rsid w:val="00C92EC4"/>
    <w:rsid w:val="00CA66C1"/>
    <w:rsid w:val="00CC4E48"/>
    <w:rsid w:val="00CD3225"/>
    <w:rsid w:val="00CD4AA2"/>
    <w:rsid w:val="00CE2CC5"/>
    <w:rsid w:val="00CE46BA"/>
    <w:rsid w:val="00CE4A8F"/>
    <w:rsid w:val="00CE60CD"/>
    <w:rsid w:val="00CF73A5"/>
    <w:rsid w:val="00CF7514"/>
    <w:rsid w:val="00D2031B"/>
    <w:rsid w:val="00D234E4"/>
    <w:rsid w:val="00D2531E"/>
    <w:rsid w:val="00D25FE2"/>
    <w:rsid w:val="00D302B3"/>
    <w:rsid w:val="00D30A99"/>
    <w:rsid w:val="00D374BD"/>
    <w:rsid w:val="00D43252"/>
    <w:rsid w:val="00D4529D"/>
    <w:rsid w:val="00D46231"/>
    <w:rsid w:val="00D511CA"/>
    <w:rsid w:val="00D53910"/>
    <w:rsid w:val="00D6615E"/>
    <w:rsid w:val="00D66780"/>
    <w:rsid w:val="00D753D8"/>
    <w:rsid w:val="00D85F26"/>
    <w:rsid w:val="00D96CC5"/>
    <w:rsid w:val="00D96F6B"/>
    <w:rsid w:val="00D978C6"/>
    <w:rsid w:val="00DA051C"/>
    <w:rsid w:val="00DA15E0"/>
    <w:rsid w:val="00DA42D4"/>
    <w:rsid w:val="00DA57CC"/>
    <w:rsid w:val="00DA67AD"/>
    <w:rsid w:val="00DB063B"/>
    <w:rsid w:val="00DB6BA1"/>
    <w:rsid w:val="00DC0A7B"/>
    <w:rsid w:val="00DD4FE9"/>
    <w:rsid w:val="00DE02F7"/>
    <w:rsid w:val="00DE6FB3"/>
    <w:rsid w:val="00DE7071"/>
    <w:rsid w:val="00DF6C0A"/>
    <w:rsid w:val="00E116BE"/>
    <w:rsid w:val="00E130AB"/>
    <w:rsid w:val="00E145C4"/>
    <w:rsid w:val="00E1679E"/>
    <w:rsid w:val="00E21C2A"/>
    <w:rsid w:val="00E21F98"/>
    <w:rsid w:val="00E312B0"/>
    <w:rsid w:val="00E34355"/>
    <w:rsid w:val="00E37BD1"/>
    <w:rsid w:val="00E409C8"/>
    <w:rsid w:val="00E429CD"/>
    <w:rsid w:val="00E479C9"/>
    <w:rsid w:val="00E52830"/>
    <w:rsid w:val="00E55C1E"/>
    <w:rsid w:val="00E5644E"/>
    <w:rsid w:val="00E608E2"/>
    <w:rsid w:val="00E60928"/>
    <w:rsid w:val="00E66779"/>
    <w:rsid w:val="00E7260F"/>
    <w:rsid w:val="00E761B7"/>
    <w:rsid w:val="00E81230"/>
    <w:rsid w:val="00E8535A"/>
    <w:rsid w:val="00E91ACF"/>
    <w:rsid w:val="00E947C8"/>
    <w:rsid w:val="00E96630"/>
    <w:rsid w:val="00E96FCD"/>
    <w:rsid w:val="00EA0882"/>
    <w:rsid w:val="00EA33BC"/>
    <w:rsid w:val="00EA4C3D"/>
    <w:rsid w:val="00EA772F"/>
    <w:rsid w:val="00EB14AA"/>
    <w:rsid w:val="00EB1776"/>
    <w:rsid w:val="00EB6832"/>
    <w:rsid w:val="00EB6F20"/>
    <w:rsid w:val="00EC271A"/>
    <w:rsid w:val="00ED7A2A"/>
    <w:rsid w:val="00EE16B4"/>
    <w:rsid w:val="00EE56AB"/>
    <w:rsid w:val="00EF1D7F"/>
    <w:rsid w:val="00EF28C5"/>
    <w:rsid w:val="00EF301A"/>
    <w:rsid w:val="00EF7197"/>
    <w:rsid w:val="00F000EB"/>
    <w:rsid w:val="00F045FC"/>
    <w:rsid w:val="00F1592A"/>
    <w:rsid w:val="00F169CD"/>
    <w:rsid w:val="00F2344F"/>
    <w:rsid w:val="00F23EFD"/>
    <w:rsid w:val="00F261C2"/>
    <w:rsid w:val="00F341CB"/>
    <w:rsid w:val="00F400AF"/>
    <w:rsid w:val="00F40E75"/>
    <w:rsid w:val="00F444D8"/>
    <w:rsid w:val="00F47D45"/>
    <w:rsid w:val="00F53328"/>
    <w:rsid w:val="00F54674"/>
    <w:rsid w:val="00F54ED1"/>
    <w:rsid w:val="00F55A88"/>
    <w:rsid w:val="00F64FA8"/>
    <w:rsid w:val="00F76BC9"/>
    <w:rsid w:val="00F80DA9"/>
    <w:rsid w:val="00F97B46"/>
    <w:rsid w:val="00F97C88"/>
    <w:rsid w:val="00FB04FB"/>
    <w:rsid w:val="00FB3781"/>
    <w:rsid w:val="00FC68B7"/>
    <w:rsid w:val="00FD3014"/>
    <w:rsid w:val="00FD446B"/>
    <w:rsid w:val="00FD6B2B"/>
    <w:rsid w:val="00FD7756"/>
    <w:rsid w:val="00FE1B35"/>
    <w:rsid w:val="00FE4DFC"/>
    <w:rsid w:val="00FE70F9"/>
    <w:rsid w:val="00FE7507"/>
    <w:rsid w:val="00FF03BB"/>
    <w:rsid w:val="00FF24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74AD85C"/>
  <w15:docId w15:val="{0A4D77E2-8C0D-4C98-BA4D-F6A4574A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basedOn w:val="DefaultParagraphFon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523D"/>
    <w:rPr>
      <w:rFonts w:ascii="Times New Roman" w:hAnsi="Times New Roman"/>
      <w:sz w:val="18"/>
      <w:vertAlign w:val="superscript"/>
    </w:rPr>
  </w:style>
  <w:style w:type="character" w:styleId="FootnoteReference">
    <w:name w:val="footnote reference"/>
    <w:aliases w:val="4_G,Footnote Reference/"/>
    <w:basedOn w:val="DefaultParagraphFont"/>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basedOn w:val="DefaultParagraphFont"/>
    <w:rPr>
      <w:sz w:val="6"/>
    </w:rPr>
  </w:style>
  <w:style w:type="paragraph" w:styleId="CommentText">
    <w:name w:val="annotation text"/>
    <w:basedOn w:val="Normal"/>
    <w:link w:val="CommentTextChar"/>
  </w:style>
  <w:style w:type="character" w:styleId="LineNumber">
    <w:name w:val="line number"/>
    <w:basedOn w:val="DefaultParagraphFont"/>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95385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5385C"/>
    <w:rPr>
      <w:rFonts w:ascii="Tahoma" w:hAnsi="Tahoma" w:cs="Tahoma"/>
      <w:sz w:val="16"/>
      <w:szCs w:val="16"/>
      <w:lang w:eastAsia="en-US"/>
    </w:rPr>
  </w:style>
  <w:style w:type="character" w:customStyle="1" w:styleId="HChGChar">
    <w:name w:val="_ H _Ch_G Char"/>
    <w:link w:val="HChG"/>
    <w:locked/>
    <w:rsid w:val="006A7B01"/>
    <w:rPr>
      <w:b/>
      <w:sz w:val="28"/>
      <w:lang w:eastAsia="en-US"/>
    </w:rPr>
  </w:style>
  <w:style w:type="character" w:customStyle="1" w:styleId="SingleTxtGChar">
    <w:name w:val="_ Single Txt_G Char"/>
    <w:link w:val="SingleTxtG"/>
    <w:locked/>
    <w:rsid w:val="00A30E3C"/>
    <w:rPr>
      <w:lang w:eastAsia="en-US"/>
    </w:rPr>
  </w:style>
  <w:style w:type="character" w:customStyle="1" w:styleId="FootnoteTextChar">
    <w:name w:val="Footnote Text Char"/>
    <w:aliases w:val="5_G Char"/>
    <w:link w:val="FootnoteText"/>
    <w:locked/>
    <w:rsid w:val="00A30E3C"/>
    <w:rPr>
      <w:sz w:val="18"/>
      <w:lang w:eastAsia="en-US"/>
    </w:rPr>
  </w:style>
  <w:style w:type="character" w:customStyle="1" w:styleId="SingleTxtGZchnZchn">
    <w:name w:val="_ Single Txt_G Zchn Zchn"/>
    <w:rsid w:val="0083561E"/>
    <w:rPr>
      <w:lang w:val="en-GB" w:eastAsia="en-US"/>
    </w:rPr>
  </w:style>
  <w:style w:type="character" w:customStyle="1" w:styleId="BodyTextChar">
    <w:name w:val="Body Text Char"/>
    <w:basedOn w:val="DefaultParagraphFont"/>
    <w:link w:val="BodyText"/>
    <w:rsid w:val="002C67F8"/>
    <w:rPr>
      <w:lang w:eastAsia="en-US"/>
    </w:rPr>
  </w:style>
  <w:style w:type="paragraph" w:customStyle="1" w:styleId="ManualHeading2">
    <w:name w:val="Manual Heading 2"/>
    <w:basedOn w:val="Normal"/>
    <w:next w:val="Normal"/>
    <w:rsid w:val="002C67F8"/>
    <w:pPr>
      <w:keepNext/>
      <w:keepLines/>
      <w:numPr>
        <w:ilvl w:val="12"/>
      </w:numPr>
      <w:tabs>
        <w:tab w:val="left" w:pos="1418"/>
      </w:tabs>
      <w:suppressAutoHyphens w:val="0"/>
      <w:autoSpaceDE w:val="0"/>
      <w:autoSpaceDN w:val="0"/>
      <w:adjustRightInd w:val="0"/>
      <w:spacing w:line="240" w:lineRule="auto"/>
      <w:jc w:val="both"/>
    </w:pPr>
    <w:rPr>
      <w:b/>
      <w:sz w:val="22"/>
      <w:szCs w:val="22"/>
      <w:lang w:eastAsia="fr-FR"/>
    </w:rPr>
  </w:style>
  <w:style w:type="paragraph" w:styleId="CommentSubject">
    <w:name w:val="annotation subject"/>
    <w:basedOn w:val="CommentText"/>
    <w:next w:val="CommentText"/>
    <w:link w:val="CommentSubjectChar"/>
    <w:rsid w:val="002C54FE"/>
    <w:pPr>
      <w:spacing w:line="240" w:lineRule="auto"/>
    </w:pPr>
    <w:rPr>
      <w:b/>
      <w:bCs/>
    </w:rPr>
  </w:style>
  <w:style w:type="character" w:customStyle="1" w:styleId="CommentTextChar">
    <w:name w:val="Comment Text Char"/>
    <w:basedOn w:val="DefaultParagraphFont"/>
    <w:link w:val="CommentText"/>
    <w:rsid w:val="002C54FE"/>
    <w:rPr>
      <w:lang w:eastAsia="en-US"/>
    </w:rPr>
  </w:style>
  <w:style w:type="character" w:customStyle="1" w:styleId="CommentSubjectChar">
    <w:name w:val="Comment Subject Char"/>
    <w:basedOn w:val="CommentTextChar"/>
    <w:link w:val="CommentSubject"/>
    <w:rsid w:val="002C54FE"/>
    <w:rPr>
      <w:b/>
      <w:bCs/>
      <w:lang w:eastAsia="en-US"/>
    </w:rPr>
  </w:style>
  <w:style w:type="paragraph" w:styleId="Revision">
    <w:name w:val="Revision"/>
    <w:hidden/>
    <w:uiPriority w:val="99"/>
    <w:semiHidden/>
    <w:rsid w:val="00D374BD"/>
    <w:rPr>
      <w:lang w:eastAsia="en-US"/>
    </w:rPr>
  </w:style>
  <w:style w:type="paragraph" w:styleId="ListParagraph">
    <w:name w:val="List Paragraph"/>
    <w:basedOn w:val="Normal"/>
    <w:uiPriority w:val="34"/>
    <w:qFormat/>
    <w:rsid w:val="00B43846"/>
    <w:pPr>
      <w:ind w:left="720"/>
      <w:contextualSpacing/>
    </w:pPr>
  </w:style>
  <w:style w:type="character" w:customStyle="1" w:styleId="H23GChar">
    <w:name w:val="_ H_2/3_G Char"/>
    <w:link w:val="H23G"/>
    <w:rsid w:val="000B158D"/>
    <w:rPr>
      <w:b/>
      <w:lang w:eastAsia="en-US"/>
    </w:rPr>
  </w:style>
  <w:style w:type="paragraph" w:customStyle="1" w:styleId="ManualBodyText">
    <w:name w:val="Manual Body Text"/>
    <w:basedOn w:val="BodyText"/>
    <w:link w:val="ManualBodyTextChar"/>
    <w:rsid w:val="00B84232"/>
    <w:pPr>
      <w:numPr>
        <w:ilvl w:val="12"/>
      </w:numPr>
      <w:tabs>
        <w:tab w:val="left" w:pos="1418"/>
      </w:tabs>
      <w:suppressAutoHyphens w:val="0"/>
      <w:autoSpaceDE w:val="0"/>
      <w:autoSpaceDN w:val="0"/>
      <w:adjustRightInd w:val="0"/>
      <w:spacing w:line="240" w:lineRule="auto"/>
      <w:jc w:val="both"/>
    </w:pPr>
    <w:rPr>
      <w:rFonts w:eastAsia="SimSun"/>
      <w:sz w:val="22"/>
      <w:szCs w:val="22"/>
      <w:lang w:eastAsia="fr-FR"/>
    </w:rPr>
  </w:style>
  <w:style w:type="character" w:customStyle="1" w:styleId="ManualBodyTextChar">
    <w:name w:val="Manual Body Text Char"/>
    <w:link w:val="ManualBodyText"/>
    <w:rsid w:val="001E0F45"/>
    <w:rPr>
      <w:rFonts w:eastAsia="SimSun"/>
      <w:sz w:val="22"/>
      <w:szCs w:val="22"/>
      <w:lang w:eastAsia="fr-FR"/>
    </w:rPr>
  </w:style>
  <w:style w:type="paragraph" w:customStyle="1" w:styleId="Default">
    <w:name w:val="Default"/>
    <w:rsid w:val="00E145C4"/>
    <w:pPr>
      <w:autoSpaceDE w:val="0"/>
      <w:autoSpaceDN w:val="0"/>
      <w:adjustRightInd w:val="0"/>
    </w:pPr>
    <w:rPr>
      <w:color w:val="000000"/>
      <w:sz w:val="24"/>
      <w:szCs w:val="24"/>
      <w:lang w:val="sv-SE" w:eastAsia="sv-SE"/>
    </w:rPr>
  </w:style>
  <w:style w:type="paragraph" w:customStyle="1" w:styleId="Listenabsatz1">
    <w:name w:val="Listenabsatz1"/>
    <w:basedOn w:val="Normal"/>
    <w:uiPriority w:val="99"/>
    <w:rsid w:val="00E145C4"/>
    <w:pPr>
      <w:suppressAutoHyphens w:val="0"/>
      <w:spacing w:line="240" w:lineRule="auto"/>
      <w:ind w:left="720"/>
      <w:contextualSpacing/>
    </w:pPr>
    <w:rPr>
      <w:sz w:val="24"/>
      <w:szCs w:val="24"/>
      <w:lang w:eastAsia="en-GB"/>
    </w:rPr>
  </w:style>
  <w:style w:type="character" w:customStyle="1" w:styleId="Heading3Char">
    <w:name w:val="Heading 3 Char"/>
    <w:link w:val="Heading3"/>
    <w:rsid w:val="00E145C4"/>
    <w:rPr>
      <w:lang w:eastAsia="en-US"/>
    </w:rPr>
  </w:style>
  <w:style w:type="paragraph" w:customStyle="1" w:styleId="GHSHeading4">
    <w:name w:val="GHSHeading4"/>
    <w:basedOn w:val="Normal"/>
    <w:rsid w:val="00E145C4"/>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E145C4"/>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E145C4"/>
    <w:pPr>
      <w:suppressAutoHyphens w:val="0"/>
      <w:spacing w:line="240" w:lineRule="auto"/>
    </w:pPr>
    <w:rPr>
      <w:sz w:val="22"/>
      <w:szCs w:val="24"/>
    </w:rPr>
  </w:style>
  <w:style w:type="paragraph" w:customStyle="1" w:styleId="ManualHeading1">
    <w:name w:val="Manual Heading 1"/>
    <w:basedOn w:val="ManualBodyText"/>
    <w:next w:val="ManualBodyText"/>
    <w:rsid w:val="00E145C4"/>
    <w:pPr>
      <w:keepNext/>
      <w:keepLines/>
      <w:tabs>
        <w:tab w:val="clear" w:pos="1418"/>
      </w:tabs>
      <w:jc w:val="center"/>
    </w:pPr>
    <w:rPr>
      <w:rFonts w:eastAsia="Times New Roman"/>
      <w:b/>
      <w:sz w:val="26"/>
      <w:szCs w:val="26"/>
    </w:rPr>
  </w:style>
  <w:style w:type="paragraph" w:customStyle="1" w:styleId="ManualHeading3">
    <w:name w:val="Manual Heading 3"/>
    <w:basedOn w:val="ManualBodyText"/>
    <w:next w:val="ManualBodyText"/>
    <w:rsid w:val="00E145C4"/>
    <w:pPr>
      <w:keepNext/>
      <w:keepLines/>
    </w:pPr>
    <w:rPr>
      <w:rFonts w:eastAsia="Times New Roman"/>
      <w:b/>
    </w:rPr>
  </w:style>
  <w:style w:type="paragraph" w:customStyle="1" w:styleId="ManualHeading4">
    <w:name w:val="Manual Heading 4"/>
    <w:basedOn w:val="ManualBodyText"/>
    <w:next w:val="ManualBodyText"/>
    <w:rsid w:val="00E145C4"/>
    <w:pPr>
      <w:keepNext/>
      <w:keepLines/>
    </w:pPr>
    <w:rPr>
      <w:rFonts w:eastAsia="Times New Roman"/>
    </w:rPr>
  </w:style>
  <w:style w:type="paragraph" w:customStyle="1" w:styleId="ManualHeading5">
    <w:name w:val="Manual Heading 5"/>
    <w:basedOn w:val="ManualBodyText"/>
    <w:next w:val="ManualBodyText"/>
    <w:rsid w:val="00E145C4"/>
    <w:pPr>
      <w:keepNext/>
      <w:keepLines/>
    </w:pPr>
    <w:rPr>
      <w:rFonts w:eastAsia="Times New Roman"/>
    </w:rPr>
  </w:style>
  <w:style w:type="paragraph" w:customStyle="1" w:styleId="ManualHeading6">
    <w:name w:val="Manual Heading 6"/>
    <w:basedOn w:val="ManualBodyText"/>
    <w:next w:val="ManualBodyText"/>
    <w:rsid w:val="00E145C4"/>
    <w:pPr>
      <w:keepNext/>
      <w:keepLines/>
    </w:pPr>
    <w:rPr>
      <w:rFonts w:eastAsia="Times New Roman"/>
    </w:rPr>
  </w:style>
  <w:style w:type="paragraph" w:customStyle="1" w:styleId="ManualPartEN">
    <w:name w:val="Manual Part EN"/>
    <w:basedOn w:val="ManualHeading1"/>
    <w:next w:val="ManualHeading1"/>
    <w:rsid w:val="00E145C4"/>
    <w:rPr>
      <w:bCs/>
      <w:sz w:val="56"/>
      <w:szCs w:val="44"/>
    </w:rPr>
  </w:style>
  <w:style w:type="character" w:customStyle="1" w:styleId="HTMLPreformattedChar">
    <w:name w:val="HTML Preformatted Char"/>
    <w:link w:val="HTMLPreformatted"/>
    <w:uiPriority w:val="99"/>
    <w:rsid w:val="00E145C4"/>
    <w:rPr>
      <w:rFonts w:ascii="Courier New" w:hAnsi="Courier New" w:cs="Courier New"/>
      <w:lang w:eastAsia="en-US"/>
    </w:rPr>
  </w:style>
  <w:style w:type="character" w:customStyle="1" w:styleId="FooterChar">
    <w:name w:val="Footer Char"/>
    <w:aliases w:val="3_G Char"/>
    <w:link w:val="Footer"/>
    <w:uiPriority w:val="99"/>
    <w:rsid w:val="00E145C4"/>
    <w:rPr>
      <w:sz w:val="16"/>
      <w:lang w:eastAsia="en-US"/>
    </w:rPr>
  </w:style>
  <w:style w:type="character" w:customStyle="1" w:styleId="BodyTextIndentChar">
    <w:name w:val="Body Text Indent Char"/>
    <w:link w:val="BodyTextIndent"/>
    <w:semiHidden/>
    <w:rsid w:val="00E145C4"/>
    <w:rPr>
      <w:lang w:eastAsia="en-US"/>
    </w:rPr>
  </w:style>
  <w:style w:type="character" w:customStyle="1" w:styleId="BodyTextIndent2Char">
    <w:name w:val="Body Text Indent 2 Char"/>
    <w:link w:val="BodyTextIndent2"/>
    <w:semiHidden/>
    <w:rsid w:val="00E145C4"/>
    <w:rPr>
      <w:lang w:eastAsia="en-US"/>
    </w:rPr>
  </w:style>
  <w:style w:type="character" w:customStyle="1" w:styleId="HeaderChar">
    <w:name w:val="Header Char"/>
    <w:aliases w:val="6_G Char"/>
    <w:link w:val="Header"/>
    <w:rsid w:val="00E145C4"/>
    <w:rPr>
      <w:b/>
      <w:sz w:val="18"/>
      <w:lang w:eastAsia="en-US"/>
    </w:rPr>
  </w:style>
  <w:style w:type="character" w:customStyle="1" w:styleId="BodyTextIndent3Char">
    <w:name w:val="Body Text Indent 3 Char"/>
    <w:link w:val="BodyTextIndent3"/>
    <w:semiHidden/>
    <w:rsid w:val="00E145C4"/>
    <w:rPr>
      <w:sz w:val="16"/>
      <w:szCs w:val="16"/>
      <w:lang w:eastAsia="en-US"/>
    </w:rPr>
  </w:style>
  <w:style w:type="character" w:customStyle="1" w:styleId="TitleChar">
    <w:name w:val="Title Char"/>
    <w:link w:val="Title"/>
    <w:rsid w:val="00E145C4"/>
    <w:rPr>
      <w:rFonts w:ascii="Arial" w:hAnsi="Arial" w:cs="Arial"/>
      <w:b/>
      <w:bCs/>
      <w:kern w:val="28"/>
      <w:sz w:val="32"/>
      <w:szCs w:val="32"/>
      <w:lang w:eastAsia="en-US"/>
    </w:rPr>
  </w:style>
  <w:style w:type="character" w:customStyle="1" w:styleId="Heading5Char">
    <w:name w:val="Heading 5 Char"/>
    <w:link w:val="Heading5"/>
    <w:rsid w:val="00E145C4"/>
    <w:rPr>
      <w:lang w:eastAsia="en-US"/>
    </w:rPr>
  </w:style>
  <w:style w:type="character" w:customStyle="1" w:styleId="EndnoteTextChar">
    <w:name w:val="Endnote Text Char"/>
    <w:aliases w:val="2_G Char"/>
    <w:link w:val="EndnoteText"/>
    <w:rsid w:val="00E145C4"/>
    <w:rPr>
      <w:sz w:val="18"/>
      <w:lang w:eastAsia="en-US"/>
    </w:rPr>
  </w:style>
  <w:style w:type="paragraph" w:customStyle="1" w:styleId="a">
    <w:name w:val="–"/>
    <w:semiHidden/>
    <w:rsid w:val="00E145C4"/>
    <w:pPr>
      <w:autoSpaceDE w:val="0"/>
      <w:autoSpaceDN w:val="0"/>
      <w:adjustRightInd w:val="0"/>
      <w:jc w:val="both"/>
    </w:pPr>
    <w:rPr>
      <w:rFonts w:ascii="Arial" w:hAnsi="Arial"/>
      <w:sz w:val="24"/>
      <w:szCs w:val="24"/>
      <w:lang w:val="en-US" w:eastAsia="en-US"/>
    </w:rPr>
  </w:style>
  <w:style w:type="paragraph" w:customStyle="1" w:styleId="font5">
    <w:name w:val="font5"/>
    <w:basedOn w:val="Normal"/>
    <w:semiHidden/>
    <w:rsid w:val="00E145C4"/>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145C4"/>
    <w:pPr>
      <w:keepNext/>
      <w:keepLines/>
      <w:tabs>
        <w:tab w:val="left" w:pos="-720"/>
      </w:tabs>
      <w:suppressAutoHyphens/>
    </w:pPr>
    <w:rPr>
      <w:rFonts w:ascii="Times Roman" w:hAnsi="Times Roman"/>
      <w:sz w:val="22"/>
      <w:lang w:val="en-US" w:eastAsia="en-US"/>
    </w:rPr>
  </w:style>
  <w:style w:type="paragraph" w:customStyle="1" w:styleId="Num-DocParagraph">
    <w:name w:val="Num-Doc Paragraph"/>
    <w:basedOn w:val="BodyText"/>
    <w:rsid w:val="00E145C4"/>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145C4"/>
    <w:rPr>
      <w:lang w:eastAsia="en-US"/>
    </w:rPr>
  </w:style>
  <w:style w:type="character" w:styleId="PlaceholderText">
    <w:name w:val="Placeholder Text"/>
    <w:basedOn w:val="DefaultParagraphFont"/>
    <w:uiPriority w:val="99"/>
    <w:semiHidden/>
    <w:rsid w:val="00E145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emf"/><Relationship Id="rId18" Type="http://schemas.openxmlformats.org/officeDocument/2006/relationships/package" Target="embeddings/Microsoft_Visio_Drawing4.vsdx"/><Relationship Id="rId26" Type="http://schemas.openxmlformats.org/officeDocument/2006/relationships/package" Target="embeddings/Microsoft_Visio_Drawing8.vsdx"/><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image" Target="media/image6.emf"/><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package" Target="embeddings/Microsoft_Visio_Drawing3.vsdx"/><Relationship Id="rId20" Type="http://schemas.openxmlformats.org/officeDocument/2006/relationships/package" Target="embeddings/Microsoft_Visio_Drawing5.vsd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package" Target="embeddings/Microsoft_Visio_Drawing7.vsdx"/><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header" Target="header2.xml"/><Relationship Id="rId10" Type="http://schemas.openxmlformats.org/officeDocument/2006/relationships/package" Target="embeddings/Microsoft_Visio_Drawing.vsdx"/><Relationship Id="rId19" Type="http://schemas.openxmlformats.org/officeDocument/2006/relationships/image" Target="media/image7.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Visio_Drawing2.vsdx"/><Relationship Id="rId22" Type="http://schemas.openxmlformats.org/officeDocument/2006/relationships/package" Target="embeddings/Microsoft_Visio_Drawing6.vsdx"/><Relationship Id="rId27" Type="http://schemas.openxmlformats.org/officeDocument/2006/relationships/header" Target="header1.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09233-883C-4C24-9668-83EBAED9D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4953</TotalTime>
  <Pages>28</Pages>
  <Words>6236</Words>
  <Characters>32491</Characters>
  <Application>Microsoft Office Word</Application>
  <DocSecurity>0</DocSecurity>
  <Lines>1083</Lines>
  <Paragraphs>730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83</cp:revision>
  <cp:lastPrinted>2018-02-13T14:32:00Z</cp:lastPrinted>
  <dcterms:created xsi:type="dcterms:W3CDTF">2017-12-22T09:04:00Z</dcterms:created>
  <dcterms:modified xsi:type="dcterms:W3CDTF">2018-02-13T14:34:00Z</dcterms:modified>
</cp:coreProperties>
</file>