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02814">
              <w:fldChar w:fldCharType="begin"/>
            </w:r>
            <w:r w:rsidR="00E02814">
              <w:instrText xml:space="preserve"> FILLIN  "Введите символ после ЕCE/"  \* MERGEFORMAT </w:instrText>
            </w:r>
            <w:r w:rsidR="00E02814">
              <w:fldChar w:fldCharType="separate"/>
            </w:r>
            <w:r w:rsidR="00343208">
              <w:t>TRANS/WP.29/GRSG/2016/26</w:t>
            </w:r>
            <w:r w:rsidR="00E0281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0281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43208">
              <w:t xml:space="preserve">25 </w:t>
            </w:r>
            <w:proofErr w:type="spellStart"/>
            <w:r w:rsidR="00343208">
              <w:t>July</w:t>
            </w:r>
            <w:proofErr w:type="spellEnd"/>
            <w:r w:rsidR="0034320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0281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51405" w:rsidRPr="00E51405" w:rsidRDefault="00E51405" w:rsidP="00E51405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E51405">
        <w:rPr>
          <w:sz w:val="28"/>
          <w:szCs w:val="28"/>
        </w:rPr>
        <w:t>Комитет по внутреннему транспорту</w:t>
      </w:r>
    </w:p>
    <w:p w:rsidR="00E51405" w:rsidRPr="00E51405" w:rsidRDefault="00E51405" w:rsidP="00E51405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E51405">
        <w:rPr>
          <w:b/>
          <w:bCs/>
          <w:sz w:val="24"/>
          <w:szCs w:val="24"/>
        </w:rPr>
        <w:t xml:space="preserve">Всемирный форум для согласования </w:t>
      </w:r>
      <w:r w:rsidRPr="00E51405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E51405" w:rsidRPr="00E51405" w:rsidRDefault="00E51405" w:rsidP="00E51405">
      <w:pPr>
        <w:pStyle w:val="SingleTxtGR"/>
        <w:ind w:left="0" w:right="1138"/>
        <w:jc w:val="left"/>
        <w:rPr>
          <w:b/>
          <w:bCs/>
        </w:rPr>
      </w:pPr>
      <w:r w:rsidRPr="00E51405">
        <w:rPr>
          <w:b/>
          <w:bCs/>
        </w:rPr>
        <w:t xml:space="preserve">Рабочая группа по общим предписаниям, </w:t>
      </w:r>
      <w:r w:rsidRPr="00E51405">
        <w:rPr>
          <w:b/>
          <w:bCs/>
        </w:rPr>
        <w:br/>
        <w:t>касающимся безопасности</w:t>
      </w:r>
    </w:p>
    <w:p w:rsidR="00E51405" w:rsidRPr="00E51405" w:rsidRDefault="00E51405" w:rsidP="00770A78">
      <w:pPr>
        <w:pStyle w:val="SingleTxtGR"/>
        <w:spacing w:after="0"/>
        <w:ind w:left="0" w:right="1138"/>
        <w:jc w:val="left"/>
        <w:rPr>
          <w:b/>
          <w:bCs/>
        </w:rPr>
      </w:pPr>
      <w:r w:rsidRPr="00E51405">
        <w:rPr>
          <w:b/>
          <w:bCs/>
        </w:rPr>
        <w:t>111-я сессия</w:t>
      </w:r>
    </w:p>
    <w:p w:rsidR="00E51405" w:rsidRPr="00E51405" w:rsidRDefault="00E51405" w:rsidP="00E51405">
      <w:pPr>
        <w:pStyle w:val="SingleTxtGR"/>
        <w:spacing w:after="0"/>
        <w:ind w:left="0" w:right="1138"/>
        <w:jc w:val="left"/>
      </w:pPr>
      <w:r w:rsidRPr="00E51405">
        <w:t>Женева, 11−14 октября 2016 года</w:t>
      </w:r>
    </w:p>
    <w:p w:rsidR="00E51405" w:rsidRPr="00E51405" w:rsidRDefault="00E51405" w:rsidP="00E51405">
      <w:pPr>
        <w:pStyle w:val="SingleTxtGR"/>
        <w:spacing w:after="0"/>
        <w:ind w:left="0" w:right="1138"/>
        <w:jc w:val="left"/>
      </w:pPr>
      <w:r w:rsidRPr="00E51405">
        <w:t>Пункт 12 предварительной повестки дня</w:t>
      </w:r>
    </w:p>
    <w:p w:rsidR="00E51405" w:rsidRPr="00E51405" w:rsidRDefault="00E51405" w:rsidP="00E51405">
      <w:pPr>
        <w:pStyle w:val="SingleTxtGR"/>
        <w:spacing w:after="0"/>
        <w:ind w:left="0" w:right="1138"/>
        <w:jc w:val="left"/>
        <w:rPr>
          <w:b/>
          <w:bCs/>
        </w:rPr>
      </w:pPr>
      <w:r w:rsidRPr="00E51405">
        <w:rPr>
          <w:b/>
          <w:bCs/>
        </w:rPr>
        <w:t xml:space="preserve">Правила № 121 (идентификация органов </w:t>
      </w:r>
      <w:r w:rsidRPr="00E51405">
        <w:rPr>
          <w:b/>
          <w:bCs/>
        </w:rPr>
        <w:br/>
        <w:t>управления, контрольных сигналов и индикаторов)</w:t>
      </w:r>
    </w:p>
    <w:p w:rsidR="00E51405" w:rsidRPr="00E51405" w:rsidRDefault="00E51405" w:rsidP="00E5140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51405">
        <w:t>Предложение по дополнению 1 к поправкам серии</w:t>
      </w:r>
      <w:r w:rsidR="00FD14D5">
        <w:rPr>
          <w:lang w:val="en-US"/>
        </w:rPr>
        <w:t> </w:t>
      </w:r>
      <w:r w:rsidRPr="00E51405">
        <w:t>01 к Правилам №</w:t>
      </w:r>
      <w:r w:rsidRPr="00E51405">
        <w:rPr>
          <w:lang w:val="en-US"/>
        </w:rPr>
        <w:t> </w:t>
      </w:r>
      <w:r w:rsidRPr="00E51405">
        <w:t>121 (идентификация органов управления, контрольных сигналов и индикаторов)</w:t>
      </w:r>
    </w:p>
    <w:p w:rsidR="00E51405" w:rsidRPr="00E51405" w:rsidRDefault="00E51405" w:rsidP="00E51405">
      <w:pPr>
        <w:pStyle w:val="H1GR"/>
        <w:rPr>
          <w:vertAlign w:val="superscript"/>
        </w:rPr>
      </w:pPr>
      <w:r w:rsidRPr="00FD14D5">
        <w:tab/>
      </w:r>
      <w:r w:rsidRPr="00FD14D5">
        <w:tab/>
      </w:r>
      <w:r w:rsidRPr="00E51405">
        <w:t>Представлено экспертом от Международной организации предприятий автомобильной промышленности</w:t>
      </w:r>
      <w:r w:rsidRPr="0047646B">
        <w:rPr>
          <w:b w:val="0"/>
          <w:sz w:val="20"/>
        </w:rPr>
        <w:footnoteReference w:customMarkFollows="1" w:id="1"/>
        <w:t>*</w:t>
      </w:r>
    </w:p>
    <w:p w:rsidR="00E51405" w:rsidRPr="00E51405" w:rsidRDefault="00FE2618" w:rsidP="00E51405">
      <w:pPr>
        <w:pStyle w:val="SingleTxtGR"/>
      </w:pPr>
      <w:r>
        <w:tab/>
      </w:r>
      <w:r w:rsidR="00E51405" w:rsidRPr="00E51405">
        <w:t>Воспроизведенный ниже текст был подготовлен экспертом от Междун</w:t>
      </w:r>
      <w:r w:rsidR="00E51405" w:rsidRPr="00E51405">
        <w:t>а</w:t>
      </w:r>
      <w:r w:rsidR="00E51405" w:rsidRPr="00E51405">
        <w:t>родной организации предприятий автомобильной промышленности для согл</w:t>
      </w:r>
      <w:r w:rsidR="00E51405" w:rsidRPr="00E51405">
        <w:t>а</w:t>
      </w:r>
      <w:r w:rsidR="00E51405" w:rsidRPr="00E51405">
        <w:t>сования положений Правил № 121 ООН с поправками серии 07 к Прав</w:t>
      </w:r>
      <w:r w:rsidR="00E51405" w:rsidRPr="00E51405">
        <w:t>и</w:t>
      </w:r>
      <w:r w:rsidR="00E51405" w:rsidRPr="00E51405">
        <w:t>лам</w:t>
      </w:r>
      <w:r>
        <w:t> </w:t>
      </w:r>
      <w:r w:rsidR="00E51405" w:rsidRPr="00E51405">
        <w:t>№</w:t>
      </w:r>
      <w:r>
        <w:t> </w:t>
      </w:r>
      <w:r w:rsidR="00E51405" w:rsidRPr="00E51405">
        <w:t>16.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51405" w:rsidRPr="00E51405" w:rsidRDefault="00E51405" w:rsidP="00E51405">
      <w:pPr>
        <w:pStyle w:val="SingleTxtGR"/>
      </w:pPr>
      <w:r w:rsidRPr="00E51405">
        <w:br w:type="page"/>
      </w:r>
    </w:p>
    <w:p w:rsidR="00E51405" w:rsidRPr="00E51405" w:rsidRDefault="00FD14D5" w:rsidP="00FD14D5">
      <w:pPr>
        <w:pStyle w:val="HChGR"/>
      </w:pPr>
      <w:r>
        <w:rPr>
          <w:lang w:val="en-US"/>
        </w:rPr>
        <w:lastRenderedPageBreak/>
        <w:tab/>
      </w:r>
      <w:r w:rsidR="00E51405" w:rsidRPr="00E51405">
        <w:t>I.</w:t>
      </w:r>
      <w:r w:rsidR="00E51405" w:rsidRPr="00E51405">
        <w:tab/>
        <w:t>Предложение</w:t>
      </w:r>
    </w:p>
    <w:p w:rsidR="00E51405" w:rsidRPr="00E51405" w:rsidRDefault="00E51405" w:rsidP="00E51405">
      <w:pPr>
        <w:pStyle w:val="SingleTxtGR"/>
      </w:pPr>
      <w:r w:rsidRPr="00E51405">
        <w:rPr>
          <w:i/>
          <w:iCs/>
        </w:rPr>
        <w:t>Пункт 5.5</w:t>
      </w:r>
      <w:r w:rsidRPr="00E51405">
        <w:t xml:space="preserve"> изменить следующим образом (в том числе включить новый пункт</w:t>
      </w:r>
      <w:r w:rsidR="00BF23B4">
        <w:t> </w:t>
      </w:r>
      <w:r w:rsidRPr="00E51405">
        <w:t>5.5.1.7):</w:t>
      </w:r>
    </w:p>
    <w:p w:rsidR="00E51405" w:rsidRPr="00E51405" w:rsidRDefault="00E51405" w:rsidP="00EC47D5">
      <w:pPr>
        <w:pStyle w:val="SingleTxtGR"/>
        <w:ind w:left="2268" w:hanging="1134"/>
        <w:rPr>
          <w:u w:val="single"/>
        </w:rPr>
      </w:pPr>
      <w:r w:rsidRPr="00E51405">
        <w:t>«5.5</w:t>
      </w:r>
      <w:r w:rsidRPr="00E51405">
        <w:tab/>
      </w:r>
      <w:r w:rsidRPr="00E51405">
        <w:tab/>
        <w:t>Общее пространство для указания многофункциональной инфо</w:t>
      </w:r>
      <w:r w:rsidRPr="00E51405">
        <w:t>р</w:t>
      </w:r>
      <w:r w:rsidRPr="00E51405">
        <w:t>мации</w:t>
      </w:r>
    </w:p>
    <w:p w:rsidR="00E51405" w:rsidRPr="00E51405" w:rsidRDefault="00E51405" w:rsidP="00E51405">
      <w:pPr>
        <w:pStyle w:val="SingleTxtGR"/>
      </w:pPr>
      <w:r w:rsidRPr="00E51405">
        <w:t>5.5.1</w:t>
      </w:r>
      <w:r w:rsidRPr="00E51405">
        <w:tab/>
      </w:r>
      <w:r w:rsidRPr="00E51405">
        <w:tab/>
        <w:t>Общее пространство …</w:t>
      </w:r>
    </w:p>
    <w:p w:rsidR="00E51405" w:rsidRPr="00E51405" w:rsidRDefault="00E51405" w:rsidP="00E51405">
      <w:pPr>
        <w:pStyle w:val="SingleTxtGR"/>
      </w:pPr>
      <w:r w:rsidRPr="00E51405">
        <w:tab/>
      </w:r>
      <w:r w:rsidRPr="00E51405">
        <w:tab/>
        <w:t>…</w:t>
      </w:r>
    </w:p>
    <w:p w:rsidR="00E51405" w:rsidRPr="00E51405" w:rsidRDefault="00E51405" w:rsidP="00EC47D5">
      <w:pPr>
        <w:pStyle w:val="SingleTxtGR"/>
        <w:ind w:left="2268" w:hanging="1134"/>
      </w:pPr>
      <w:r w:rsidRPr="00E51405">
        <w:t>5.5.1.3</w:t>
      </w:r>
      <w:r w:rsidRPr="00E51405">
        <w:tab/>
        <w:t>контрольный сигнал, указывающий на неисправность тормозной системы, контрольные сигналы дальнего света, указателей повор</w:t>
      </w:r>
      <w:r w:rsidRPr="00E51405">
        <w:t>о</w:t>
      </w:r>
      <w:r w:rsidRPr="00E51405">
        <w:t>та и ремней безопасности не должны размещаться в одном и том же общем пространстве;</w:t>
      </w:r>
    </w:p>
    <w:p w:rsidR="00E51405" w:rsidRPr="00E51405" w:rsidRDefault="00E51405" w:rsidP="00EC47D5">
      <w:pPr>
        <w:pStyle w:val="SingleTxtGR"/>
        <w:ind w:left="2268" w:hanging="1134"/>
      </w:pPr>
      <w:r w:rsidRPr="00E51405">
        <w:t>5.5.1.4</w:t>
      </w:r>
      <w:r w:rsidRPr="00E51405">
        <w:tab/>
        <w:t>если контрольный сигнал, указывающий на неисправность тормо</w:t>
      </w:r>
      <w:r w:rsidRPr="00E51405">
        <w:t>з</w:t>
      </w:r>
      <w:r w:rsidRPr="00E51405">
        <w:t>ной системы, контрольные сигналы дальнего света, указателей п</w:t>
      </w:r>
      <w:r w:rsidRPr="00E51405">
        <w:t>о</w:t>
      </w:r>
      <w:r w:rsidRPr="00E51405">
        <w:t>ворота или ремней безопасности отображаются в общем простра</w:t>
      </w:r>
      <w:r w:rsidRPr="00E51405">
        <w:t>н</w:t>
      </w:r>
      <w:r w:rsidRPr="00E51405">
        <w:t>стве, то в случае возникновения базового условия для их включ</w:t>
      </w:r>
      <w:r w:rsidRPr="00E51405">
        <w:t>е</w:t>
      </w:r>
      <w:r w:rsidRPr="00E51405">
        <w:t>ния яркость этих сигналов должна значительно превышать яркость любого другого условного обозначения в таком общем простра</w:t>
      </w:r>
      <w:r w:rsidRPr="00E51405">
        <w:t>н</w:t>
      </w:r>
      <w:r w:rsidRPr="00E51405">
        <w:t>стве;</w:t>
      </w:r>
    </w:p>
    <w:p w:rsidR="00E51405" w:rsidRPr="00E51405" w:rsidRDefault="00E51405" w:rsidP="00EC47D5">
      <w:pPr>
        <w:pStyle w:val="SingleTxtGR"/>
        <w:ind w:left="2268" w:hanging="1134"/>
      </w:pPr>
      <w:r w:rsidRPr="00E51405">
        <w:t>5.5.1.5</w:t>
      </w:r>
      <w:r w:rsidRPr="00E51405">
        <w:tab/>
        <w:t>за исключением контрольного сигнала, указывающего на неи</w:t>
      </w:r>
      <w:r w:rsidRPr="00E51405">
        <w:t>с</w:t>
      </w:r>
      <w:r w:rsidRPr="00E51405">
        <w:t>правность тормозной системы, и контрольных сигналов дальнего света, указателей поворота или ремней безопасности, подача и</w:t>
      </w:r>
      <w:r w:rsidRPr="00E51405">
        <w:t>н</w:t>
      </w:r>
      <w:r w:rsidRPr="00E51405">
        <w:t>формации может прерываться автоматически или самим водителем;</w:t>
      </w:r>
    </w:p>
    <w:p w:rsidR="00E51405" w:rsidRPr="00E51405" w:rsidRDefault="00E51405" w:rsidP="00EC47D5">
      <w:pPr>
        <w:pStyle w:val="SingleTxtGR"/>
        <w:ind w:left="2268" w:hanging="1134"/>
      </w:pPr>
      <w:r w:rsidRPr="00E51405">
        <w:t>5.5.1.6</w:t>
      </w:r>
      <w:r w:rsidRPr="00E51405">
        <w:tab/>
        <w:t>требования в отношении цвета не применяются к контрольным сигналам, размещенным в общем пространстве, если это не пре</w:t>
      </w:r>
      <w:r w:rsidRPr="00E51405">
        <w:t>д</w:t>
      </w:r>
      <w:r w:rsidRPr="00E51405">
        <w:t>писано конкретными правилами;</w:t>
      </w:r>
    </w:p>
    <w:p w:rsidR="00E51405" w:rsidRPr="00E51405" w:rsidRDefault="00E51405" w:rsidP="00EC47D5">
      <w:pPr>
        <w:pStyle w:val="SingleTxtGR"/>
        <w:ind w:left="2268" w:hanging="1134"/>
        <w:rPr>
          <w:b/>
          <w:bCs/>
        </w:rPr>
      </w:pPr>
      <w:r w:rsidRPr="00E51405">
        <w:rPr>
          <w:b/>
          <w:bCs/>
        </w:rPr>
        <w:t>5.5.1.7</w:t>
      </w:r>
      <w:r w:rsidRPr="00E51405">
        <w:rPr>
          <w:b/>
          <w:bCs/>
        </w:rPr>
        <w:tab/>
        <w:t>пункты 5.5.1.3</w:t>
      </w:r>
      <w:r w:rsidR="00EC47D5" w:rsidRPr="00EC47D5">
        <w:rPr>
          <w:b/>
          <w:bCs/>
        </w:rPr>
        <w:t>–</w:t>
      </w:r>
      <w:r w:rsidRPr="00E51405">
        <w:rPr>
          <w:b/>
          <w:bCs/>
        </w:rPr>
        <w:t>5.5.1.5 не применяются к контрольным сигн</w:t>
      </w:r>
      <w:r w:rsidRPr="00E51405">
        <w:rPr>
          <w:b/>
          <w:bCs/>
        </w:rPr>
        <w:t>а</w:t>
      </w:r>
      <w:r w:rsidRPr="00E51405">
        <w:rPr>
          <w:b/>
          <w:bCs/>
        </w:rPr>
        <w:t>лам сигнализатора непристегнутого ремня безопасности для сидений другого(ых) ряда(ов), помимо переднего ряда».</w:t>
      </w:r>
    </w:p>
    <w:p w:rsidR="00E51405" w:rsidRPr="00E51405" w:rsidRDefault="00E51405" w:rsidP="00E51405">
      <w:pPr>
        <w:pStyle w:val="SingleTxtGR"/>
      </w:pPr>
      <w:r w:rsidRPr="00E51405">
        <w:rPr>
          <w:i/>
          <w:iCs/>
        </w:rPr>
        <w:t>Таблица 1, сигнал № 21</w:t>
      </w:r>
      <w:r w:rsidRPr="00E51405">
        <w:t xml:space="preserve"> изменить следующим образом (в том числе включить новую сноску</w:t>
      </w:r>
      <w:r w:rsidRPr="00E51405">
        <w:rPr>
          <w:vertAlign w:val="superscript"/>
        </w:rPr>
        <w:t xml:space="preserve"> 22</w:t>
      </w:r>
      <w:r w:rsidRPr="00E51405">
        <w:t>):</w:t>
      </w:r>
    </w:p>
    <w:p w:rsidR="00E51405" w:rsidRPr="00E51405" w:rsidRDefault="00E51405" w:rsidP="00E51405">
      <w:pPr>
        <w:pStyle w:val="SingleTxtGR"/>
        <w:rPr>
          <w:b/>
          <w:lang w:val="en-US"/>
        </w:rPr>
      </w:pPr>
      <w:r w:rsidRPr="00E51405">
        <w:rPr>
          <w:lang w:val="en-US"/>
        </w:rPr>
        <w:t>«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3"/>
        <w:gridCol w:w="1337"/>
        <w:gridCol w:w="1564"/>
        <w:gridCol w:w="1783"/>
        <w:gridCol w:w="1217"/>
        <w:gridCol w:w="976"/>
      </w:tblGrid>
      <w:tr w:rsidR="00E51405" w:rsidRPr="00FD14D5" w:rsidTr="00EC47D5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Колонка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Колонка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Колонка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Колонка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05" w:rsidRPr="00FD14D5" w:rsidRDefault="00E51405" w:rsidP="00FD14D5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Колонка 5</w:t>
            </w:r>
          </w:p>
        </w:tc>
      </w:tr>
      <w:tr w:rsidR="006C502C" w:rsidRPr="00FD14D5" w:rsidTr="00BD16EA">
        <w:trPr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05" w:rsidRPr="00FD14D5" w:rsidRDefault="00E51405" w:rsidP="006C502C">
            <w:pPr>
              <w:spacing w:before="80" w:after="80" w:line="200" w:lineRule="exact"/>
              <w:jc w:val="center"/>
              <w:rPr>
                <w:i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405" w:rsidRPr="00FD14D5" w:rsidRDefault="00E51405" w:rsidP="00F50EF6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Сигнал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405" w:rsidRPr="00FD14D5" w:rsidRDefault="00E51405" w:rsidP="00F50EF6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 xml:space="preserve">Условное </w:t>
            </w:r>
            <w:r w:rsidR="00F25E03">
              <w:rPr>
                <w:i/>
              </w:rPr>
              <w:br/>
            </w:r>
            <w:r w:rsidRPr="00FD14D5">
              <w:rPr>
                <w:i/>
              </w:rPr>
              <w:t>обозначение</w:t>
            </w:r>
            <w:proofErr w:type="gramStart"/>
            <w:r w:rsidRPr="00EC47D5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405" w:rsidRPr="00FD14D5" w:rsidRDefault="00E51405" w:rsidP="00F50EF6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Функция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405" w:rsidRPr="00FD14D5" w:rsidRDefault="00E51405" w:rsidP="00F50EF6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Освещение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405" w:rsidRPr="00FD14D5" w:rsidRDefault="00E51405" w:rsidP="00F50EF6">
            <w:pPr>
              <w:spacing w:before="80" w:after="80" w:line="200" w:lineRule="exact"/>
              <w:jc w:val="center"/>
              <w:rPr>
                <w:i/>
              </w:rPr>
            </w:pPr>
            <w:r w:rsidRPr="00FD14D5">
              <w:rPr>
                <w:i/>
              </w:rPr>
              <w:t>Цвет</w:t>
            </w:r>
          </w:p>
        </w:tc>
      </w:tr>
      <w:tr w:rsidR="00BD16EA" w:rsidRPr="00FD14D5" w:rsidTr="00BD16EA">
        <w:trPr>
          <w:trHeight w:val="216"/>
        </w:trPr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05" w:rsidRPr="00FD14D5" w:rsidRDefault="00E51405" w:rsidP="00EC47D5">
            <w:pPr>
              <w:jc w:val="center"/>
            </w:pPr>
            <w:r w:rsidRPr="00FD14D5">
              <w:t>…</w:t>
            </w:r>
          </w:p>
        </w:tc>
      </w:tr>
      <w:tr w:rsidR="00E51405" w:rsidRPr="00FD14D5" w:rsidTr="00C05D8B">
        <w:trPr>
          <w:trHeight w:val="5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E51405" w:rsidP="00C05D8B">
            <w:pPr>
              <w:jc w:val="center"/>
            </w:pPr>
            <w:r w:rsidRPr="00FD14D5">
              <w:t>21</w:t>
            </w:r>
            <w:r w:rsidR="00E91D5D">
              <w:t>.</w:t>
            </w:r>
          </w:p>
          <w:p w:rsidR="00E51405" w:rsidRPr="00FD14D5" w:rsidRDefault="00E51405" w:rsidP="00C05D8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E51405" w:rsidP="006B1792">
            <w:pPr>
              <w:ind w:left="29"/>
            </w:pPr>
            <w:r w:rsidRPr="00FD14D5">
              <w:t xml:space="preserve">Ремень </w:t>
            </w:r>
            <w:r w:rsidR="00EC47D5" w:rsidRPr="00EC47D5">
              <w:br/>
            </w:r>
            <w:r w:rsidRPr="00FD14D5">
              <w:t>безопасности</w:t>
            </w:r>
          </w:p>
          <w:p w:rsidR="00E51405" w:rsidRPr="00FD14D5" w:rsidRDefault="00E51405" w:rsidP="006B1792">
            <w:r w:rsidRPr="00FD14D5">
              <w:t>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0615FB" w:rsidP="00C05D8B">
            <w:pPr>
              <w:jc w:val="center"/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9F847" wp14:editId="3CD6AEF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360680</wp:posOffset>
                      </wp:positionV>
                      <wp:extent cx="181610" cy="128270"/>
                      <wp:effectExtent l="0" t="0" r="8890" b="508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18161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5FB" w:rsidRPr="000615FB" w:rsidRDefault="000615FB" w:rsidP="000615FB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15FB">
                                    <w:rPr>
                                      <w:sz w:val="16"/>
                                      <w:szCs w:val="16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30pt;margin-top:28.4pt;width:14.3pt;height:10.1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Z+XQMAAMwHAAAOAAAAZHJzL2Uyb0RvYy54bWzEVctuGzcU3RfoPxDcyzMjyLYkeBz4URUF&#10;hCSI02ZNcUjNwBySJSlrlCDf0q/oKkC/wZ/UQ45GfjSLuAgQLUaX5OF9nPvg2auuVeROON8YXdLi&#10;KKdEaG6qRq9L+vv7xWhKiQ9MV0wZLUq6E56+Ov/5p7OtnYuxqY2qhCNQov18a0tah2DnWeZ5LVrm&#10;j4wVGofSuJYFLN06qxzbQnursnGen2Rb4yrrDBfeY/e6P6TnSb+Ugoc3UnoRiCopfAvp69J3Fb/Z&#10;+Rmbrx2zdcP3brD/4UXLGg2jB1XXLDCycc1/VLUNd8YbGY64aTMjZcNFigHRFPmzaG5qZkWKBeR4&#10;e6DJfz+1/PXdW0eaqqRIlGYtUnT/1/0/91/u/ybTyM7W+jlANxaw0F2aDllOkXq7NPzWA5I9wvQX&#10;PNCRjU66ljgD1ot8mscfJVI19o9BCQgg0Ijt3SEboguERzPT4qTACcdRMZ6OT1O2sl5r1G6dD78K&#10;05IolNQh2ckzdrf0Ifr1AIlwb1RTLRql0sKtV1fKkTuGwlikX4wWV57AlCbbks6Ox8fwg6E+pWIB&#10;YmvBmNdrSphao/B5cMm0NtEAFPWmr5mvexNJa19tzmx0lSC1YNUvuiJhZ8G7RoPQaK4VFSVKQG2U&#10;EjKwRn0LEv4rHa2LVPs9D1h1AWLaB7mpLj/NivEkvxzPRouT6elospgcj2an+XSUF7PL2Uk+mU2u&#10;F59jUMVkXjdVJfSy0WLokWLybTW479a+ulOXvIzQJ9mIeT4kbaUYv/1aziLqBxD/hKZUSWB9+E/s&#10;pz7pWyN2jA87JWJOlH4nJHowNULcSNNPHCJlnAsdin2sCR1REpX2kot7fLzaV8dLLh9uJMtGh8Pl&#10;ttGmL/5nble3g8uyx4OMR3FHMXSrDvUdxZWpdhgxaVig6b3liwaJXDIf3jKHmYxNvDPhDT5SGbSJ&#10;2UuU1MZ9/Np+xKNMcYq+woxHy/65YQ5dpn7TGKJQGQbBDcJqEPSmvTKYDkXyJom44IIaROlM+wHP&#10;z0W0giOmOWyVFAOiF69C/9Lg+eLi4iKBMPYtC0t9Y/kwBGPBvu8+MGf3kyygcl6bYfqz+bOB1mNj&#10;IrS52AQjmzTtHljcE40nI9Xf/nmLb9LjdUI9PMLn/wIAAP//AwBQSwMEFAAGAAgAAAAhAKnnHPDe&#10;AAAABwEAAA8AAABkcnMvZG93bnJldi54bWxMj8FOwzAQRO9I/IO1SFwQdUCQpiGbCoF6AXGgRcDR&#10;iZckaryOYrcJf89yguNoRjNvivXsenWkMXSeEa4WCSji2tuOG4S33eYyAxWiYWt6z4TwTQHW5elJ&#10;YXLrJ36l4zY2Sko45AahjXHItQ51S86EhR+IxfvyozNR5NhoO5pJyl2vr5Mk1c50LAutGeihpXq/&#10;PTiEj81FtXr303yzf+5eptXnrnnSj4jnZ/P9HahIc/wLwy++oEMpTJU/sA2qR0gTuRIRblN5IH6W&#10;paAqhOUyAV0W+j9/+QMAAP//AwBQSwECLQAUAAYACAAAACEAtoM4kv4AAADhAQAAEwAAAAAAAAAA&#10;AAAAAAAAAAAAW0NvbnRlbnRfVHlwZXNdLnhtbFBLAQItABQABgAIAAAAIQA4/SH/1gAAAJQBAAAL&#10;AAAAAAAAAAAAAAAAAC8BAABfcmVscy8ucmVsc1BLAQItABQABgAIAAAAIQCzjpZ+XQMAAMwHAAAO&#10;AAAAAAAAAAAAAAAAAC4CAABkcnMvZTJvRG9jLnhtbFBLAQItABQABgAIAAAAIQCp5xzw3gAAAAcB&#10;AAAPAAAAAAAAAAAAAAAAALcFAABkcnMvZG93bnJldi54bWxQSwUGAAAAAAQABADzAAAAwgYAAAAA&#10;" stroked="f">
                      <v:stroke joinstyle="round"/>
                      <v:path arrowok="t"/>
                      <v:textbox inset="0,0,0,0">
                        <w:txbxContent>
                          <w:p w:rsidR="000615FB" w:rsidRPr="000615FB" w:rsidRDefault="000615FB" w:rsidP="000615F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5FB">
                              <w:rPr>
                                <w:sz w:val="16"/>
                                <w:szCs w:val="16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405" w:rsidRPr="00FD14D5">
              <w:rPr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1302CDD0" wp14:editId="6D9E721C">
                      <wp:extent cx="1057275" cy="575310"/>
                      <wp:effectExtent l="0" t="0" r="0" b="0"/>
                      <wp:docPr id="7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3"/>
                                  <a:ext cx="813353" cy="3587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A2j0gIAAEcGAAAOAAAAZHJzL2Uyb0RvYy54bWysVO1umzAU/T9p72D5&#10;PwUSkhBUUmWQTJP2UU3bAzjGBKtgW7YTUk17912b0KzLpE7bkIDra/t+nHPs27tT16Ij04ZLkeP4&#10;JsKICSorLvY5/vplG6QYGUtERVopWI4fmcF3q9evbnuVsYlsZFsxjSCIMFmvctxYq7IwNLRhHTE3&#10;UjEBk7XUHbEw1Puw0qSH6F0bTqJoHvZSV0pLyowBbzlM4pWPX9eM2k91bZhFbY6hNuu/2n937huu&#10;bkm210Q1nJ7LIH9RRUe4gKRPoUpiCTpofhWq41RLI2t7Q2UXyrrmlPkeoJs4+qWbgogjMb4ZCuiM&#10;BYL1H+Pu9q5uIbe8bQGNEKJnzuf+PfDDwKk4zeA9AwTWVf6XiYJd9qAZPgfp/ihGR/TDQQWAlSKW&#10;73jL7aPnHUBxRYnjPaf3ehjQj8d7jXiV4zlGgnQgN5h1SVHqiHYb3JphB3EdvZf0wSAhi4aIPVsb&#10;BYIBGcP20aW17BtGKuPcDp/nUfzwWRW7liuHpUPV2ed+QXMva3vQQynpoWPCDgLXrIXWpTANVwYj&#10;nbFux6BH/a6KveTYyb431qUDaxDdt0m6jqLl5E1QzKIiSKLFJlgvk0WwiDaLJErSuIiL7253nGQH&#10;wwAG0paKjycgTq6q/a1wz2dx0K4/A+hI/ElzSPmCxr8vEVwOEler0fQzgA3rwLaaWdo4swbkzn5Y&#10;/DThYb4g6zgwCsje9R9kBTyTg5UejFOtOxcHkESnHC+TebTA6BEsuC2mw3F3MFGYTOPpdDbFiML0&#10;dJYuZl4lkHYMorSxb5nskDMAcajXJyFH6GbocFzicj6dId/4FSfLaLlJN2kSJJP5Bjgpy2C9LZJg&#10;vo0Xs3JaFkUZj5w0vKqYcDL6d0o8wrLl1ahKo/e7otUDVVv/eGUD3pdloZPGpYyRxvE/0DnyAF5n&#10;wguWvziUs55dhz+P/arL/b/6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cnD&#10;edwAAAAEAQAADwAAAGRycy9kb3ducmV2LnhtbEyPQUsDMRCF74L/IYzgzSaWGuu62SKCInqo1gWv&#10;6Wa6G0wmyybtrv56Uy96GXi8x3vflKvJO3bAIdpACi5nAhhSE4ylVkH9/nCxBBaTJqNdIFTwhRFW&#10;1elJqQsTRnrDwya1LJdQLLSCLqW+4Dw2HXodZ6FHyt4uDF6nLIeWm0GPudw7PhdCcq8t5YVO93jf&#10;YfO52XsFi/nOLV8f5cv3U12Pzx8Ley3WVqnzs+nuFljCKf2F4Yif0aHKTNuwJxOZU5AfSb/36El5&#10;BWyr4EZI4FXJ/8NXPwAAAP//AwBQSwMECgAAAAAAAAAhAGeMOhi3FgAAtxYAABQAAABkcnMvbWVk&#10;aWEvaW1hZ2UxLnBuZ4lQTkcNChoKAAAADUlIRFIAAABuAAAANAgCAAAA5CyaPQAAAAFzUkdCAK7O&#10;HOkAABZxSURBVHhezZwHeJRFGsc3hRaqQOhFqlhBBBVBxF4QGx5WVBBF7IKigIKCqJyoJ8UCSJGq&#10;glgAFVBQUGkCgoh0pAQINZBsdpMt9/vyD6/fbbIbuTsT51n2mcw338w7/3n7zBIXDoc9UUogEAiF&#10;QsWKFYuLi6MbJT4+Xn19Ph/tCQkJ9MnKykpKSgoGg/zJo+zsbPonJiaqTrdo4xdJu0iCbJZDJT09&#10;vXTp0log35CUmZlZvHhxW4vop1uZMmViE+wMEa0HOPJI8NENsKhDCtMIqSNHjlSoUEFPoYNHdBAR&#10;ajH6igS1aJMKzaNHjwIi1FJZt24dpB46dOjaa68Vo7BArVFLEOJ+v18MlP+6xG4FFnCEAr7pCcR7&#10;9ux59913r7vuukcffXTp0qX2OluqOtSoZ4EjF3IHr9cLbUCjeadMmdKoUSOkqkqVKpUqVbr++ut/&#10;/PFH2lmIlozMiY3s211xE++g/mcKYwkXvletWnX55ZezYyVLluS7XLlyQ4YMOXDgAE8lOBQ2kG9I&#10;+TODF36fgwcPMunkyZNPP/30G2+88auvvqJlzpw5/HnmmWeKSVkLoOddgq0xguwCoAQ43nS/DD+2&#10;aNECBGF4SZCUyIsvvqhuYsxo8xU+ahEzao8pyDULueGGG3bt2mV9NmzYAJo00sJKrR1AJWdUTPJO&#10;DEoQYW7DBd585JFHBKKZIAFasWLFJUuWGD/+DUXbVp6WlkZ96tSptWrVWrt2rWDVSqm//vrr9evX&#10;T01NpW6ySF2S7q5EQJlrkWOYBbMkTMaU3377bUZGBppY5gUtI/WMzv7ll1+oYP74poOs1t+tgBca&#10;CaqgFgV1xhlnoD3Lli0rOmG6jh077tu379NPP42gHHDVIgcg77oKgNJw1DRo640bNwpB/qQCHYwL&#10;TSB4+PBhts7mYNMQir8blCVKlIAkSEU5IsLy5GiBM1gCMMnanHTSSfgnLF8eEoyycuXKNWvWSMzz&#10;XVQsKMGIgSjifIiA0UqVKsVAMKYYUDNBgbQqyIpQviGFHf7ggw80cQTKRQgxxINUzZo1UUriLxlo&#10;1ffv3w+sTZo0Yb3GfWPGjMFduf3229evX29ec+QSYtgBM16mqmm54oortIfQobG0z5TPP/+c0WTK&#10;EYfWrVvTDQ9j5syZsLN0TTSdXWjmSGsBrx9++KFq1arDhw+X+rM13n333fXq1YNhZSFgjueee65a&#10;tWosED1w//3308hm5CU4lgU300HF6m+88YYYU865Vdq0aXPs2DGp6u3bt0OQuJXviRMniiy5F1SK&#10;0Ci5UQAjGOLjjz8WLjDKCy+8ULt2bQjWxtN50KBBWCdWgUk4//zz8ZO0zBOAUhtlZksYAQHCe9dd&#10;dxlvy+bgD2EK5fcCFs4Ejew534MHD969e3fExBKooiosQZsKb950000NGjSYP38+xBB0wCWPP/64&#10;ETZhwgTxDaVly5abNm3SI3TXCUAZ0VV+v7gJBXzxxRczulx0BJyNFeio5yeffNLY9qGHHkJAtOES&#10;7aIFUZRoaaJEdvmtt94C2Q4dOpx22ml6ykrffvvtunXrCsdzzjln69atWoLhEAFRVAF3+9gM4WZP&#10;hrj33nvF83w3bNiQFlgSLn766aflDPF9zz33GFnugFIyXoSF3ZWYg9fy5csh9cMPP+TPgQMHohPh&#10;BtQ9+t1wxGnfsmWLCObdaNwQFUpcSDEUb9riEQ2mYWLiVvDCqpQvXx5l/NRTTzHZgw8+SKNc99tu&#10;u81iR/euMBp/Fi1virCff/65X79+hBsghV1msd988w0u53nnnde1a9c6derIzjRu3Jgkg6CwyB1w&#10;8rJCLLNjyQsJBUYNEAm25Jxjmk1jItGXXnppq1athGPPnj31ihtEWky4ijA2hy1QeQ8//DAMCN9h&#10;RdGY4hioQt6xn/LhWRQG5/fffxeOxEhaTjTiC4jBZa0YBZWM3hV2zCF30pxbVCfuKz3vu+++s846&#10;S9tYhHjZgiMU9E8//QSIycnJZ599NrmMHTt2SHHBp+pJXgMmlRmAY7DmL730Eg6JeBA0JKD5unRR&#10;oeQ1GZnNmzcDotSilKC0pCqgyVOyAPRkAzGINBLDvvbaa9qDItSJmlqrAAJUEKRSxo8fn5KSYtJq&#10;orN69Wr5jxTMOuYbBsISXHPNNShQ92j5LqpgAR83bpwJMsyICAOicKxcuTJKc+HChQyNDiUeoF2g&#10;E07k9YEKGVaBZXqZRCS+8G+//SYyTGjEmHjs8KCIr1GjxnfffUcjj8D9lFNOISo3Hz7aKqJCKQqY&#10;r3PnzoyOeTFA5XgDK9EVLitzoGKUf6bgY0IQT+fOnft3MC9wJRKGwunTp8+5557LomAxc9GEy/ff&#10;f48kiX7YUAZdEBOqsyLCX3mjYvN81xUVSg0EZ7FFBiIVBTlwH3uoOAFCUUBqVBAJ1tRfffXVIgwT&#10;3ZpadUT7+eefBwWjSmtcvHix9CPEV69effTo0eJls5w87du3L42CkrfyzcbGEnC2btasWdKMyDV2&#10;TQYamIhkli1bxrhobnabRpl1FbnuN998cyFLtHs6eY5yp2Wa8Xs4flAfZF8d4Merr77ayMadpNFU&#10;vADt0qULzgnt8oGiRb0FQEkEapGT4YWr9eWXXzIo2wuOlk63JCY9acRtQiiKEE331J988gkijC2G&#10;PyzcIGy76KKLoBYWYZkjRowQviCI1qJgrOhM2INVsKgxGpqxoISNL7nkErffA3siAqRFRSXhgSQa&#10;O244SnPzjZiT3CxCKM1Gs+WkVzi0EUMJSrT8VVddJRwRqTfffFOk5nW/Fy1ahJZbsGABTwH3hLmS&#10;F3BuFDwZY+IrIPKMCNtzMiEEeWquklvSYUz8CVMrSmgWGrJQaDMyb7NmzfAQzVwQbiiNoIwv6cgY&#10;hGF5UJdPPPEEfUxd5u0fiyvZDSZTgody6qmnys4wNIIPe7r1o9Bkh+W3qyD+bmNXmLk1zQWgLJ5M&#10;BHHLO++8I9nEb8NVhDziQpJs2KLYjg6D0B+VGmGvItCMCiVTciQrO4MnRIUYSy9jmi3dK8fIrmDA&#10;pPaIdiJxiz71bqG5R+78Cx4lkMlVxKRwWqudhlTC8IhMTQRA2hLSNKhac9TzFa+oBxJuUJieHKV2&#10;EpOHjLON8tLZMQRc5zwUZuWR2JNvggr9aUdmxpjGuX9RBSmx4wTIgBuQcebC8cAEaVJcSFJc8AHs&#10;FoMMaOY0DR0K6LLpbnH848VoOgI6SL6rH4cQv/76Kz0xI02bNlWjYn6KSXTe60EoAZZhKoaK+7LD&#10;X6035Riyl6gjTkdgiGnTpuFvS/Xj3+jkNlpWXORp77lFQfzGNihvmy/lsXQlRxzAhLugbB1otm/f&#10;XvCBGoWdZ39gQPGg6rpVY3sFETrPcFvPQrA/TKEZccjgiSuvvPL9998nsoYw5BoOlf3M95TGjZQG&#10;gSU5VpO2NXwjAI0KJXtIzg5naMWKFbyzbds2uQ4UibYAFWoR9kfsKXwJHwWcRaLUCyFpZCaC2fGx&#10;ESZltmDJk08+GarcQBQIKJ3btm3bu3fvCNXvHiSqroQCQmwsDLl4jjL69++PWw6IkKJjWOBjXIpy&#10;HIq7aedFqU7ZdLlpgj5vxZj3/15RxAUxohMHm4Q5/hnO9qhRo7jzJDmlDzi6vY68lPA6jQQmvGJW&#10;IW83B0odXmtcNAt2igrA4Tk2b96cpz169EDL6GVpaLDThuhF+RzmfkK98emOrZsSYdxwIN4D6OFs&#10;fyY9BTqF+xt8oNQ+3GV0Pgwc9mCwHJvl4V7C8asJYa+Hj8f5cGitOxJ2wq41W4EwthO99MUXX2iN&#10;iDaZngsvvFBkyxhCDNlfIkucPCpqlMnSAkUt76JV5Z+wXplT+6biMA57opuS7A/7Rm/0yIABAwik&#10;eIqCmDFjBi+jsIkfMEHARF236KAVKsEXfUpnQgiCMy0JOsQRnnDIExcPRTSWcu4bxbuvF7gX/9/V&#10;TeFIjeiODVNT4RoTR0yQLSzwabA2WA+S06isnTt3cvdK6XG7n4PbpDuCHNVi4hFKDKy4hAGJdnQV&#10;hT/37t1LzMJcuf4f00utmNOE/4U3TlddEXjllVewNjAm+MqOW2EUqNTrSluh4wkrCQwuuOACqGGQ&#10;qRPHh0PZAb/X7yV7iCuRpZ4qJPLsg0LNCYaIgjPC6PpQGAnkEwr7+aglHMp0PmFG8B7v77yj2EZj&#10;sloA5U8kmhNEKW7dCiJ5juWxaIIWiynMHbYrv9L14IjJ4p4epqJXr16aAuh1rZAi9965R0Ur7/A3&#10;YPM3B0adOnVixxgFxiQSYOVSJboARMIc9Ycg4OXIbWRnUOTwKTaOijlJrGT69OnbNm8YNmxYtRo1&#10;g1lZKFRubUG/cZ/7gpYUaoIjvLC0M2N2jhpI9DiqOS4sW5cj6XFO36DH4RSGAzhd7mFJpjoIDWFA&#10;AhvdyUFFUrd5AU6yCd+RvRYryBLADcgW3xIp60lnTtA4tsKvYqX8CQ+ZTnMUiLZUAHP2gKmx01dO&#10;EGlEQWDEubBADhgtg6/rjriddcXFgTVTsvNMA/8S0orHOdWrXLFCqeKJD/XofvTIYX+mN5DtKHs7&#10;whSruXmTh3z+s50sdDAcyvmEIZWP0yf3reO3E+AJ8xBhCMRTdMKVuIRU+EZ4Odhp164dLMI1AjKE&#10;AM2Lbh8DOSP5gAZAvxGtwdcax0wToYpyCzo9BVA5AI4GFY4EqugF21VeJuDnSg05FbvTYruqsx1p&#10;DbcnxC5JoNhArjlwkwQOLF8mie8G9eqOfW+ML9NrCRsm/d+hFPGIs+kNUFBK3+6TU0etQ9LYsWN1&#10;cVJCCvRIGAyIkHFQIWcDPe6mEFjQbBxDmm+PBGBRgAUBtQspDo/zMhyE9tW9Km0jGHFwqFvS7iKF&#10;4ibRnprutxZgRTdxpmy3F3l0xx134LRrMVGKowPFcTnKMyA+ROHyOd7uaFFtg4qYiwoBzC233MJE&#10;lkWlgjxBDMZTnTka4JaouATHWYKIE42FAG5weOaZZz766CNMFjpBw6L9cYZ4xNmBLRCGRYPZKhwo&#10;USvwPD0k+Ygwos1uYKF0pCMfDQSpIOPAwTUlRJ4zeLJ4ZEYfeOABzsF1kY6e+gZBaGJ8Yl521dQC&#10;1MRMap0YlO4wDoHVtS8VAOL2kk5ocbAxGuDC+S0GhJWiJWlkp1HlkyZNmj17NrgMHToUU0HSmpAX&#10;RgZo5JczMvEEa2EPUGK8rjWiMUja0oFHjjFBu9n0HCThhfEAwUcXoLkFIt9oGXSfbYK2y9JTVGAN&#10;pjEoqag/U7C9HI+YKoDx2QOpGBNMhMXyRun+7JwIyRfOykAvOjYSw52Zdixb9aA/3Tmgh0iWKkrw&#10;5x577DEzxGQYddoln5e9x1YwPpQQNfJLCFuIHYW7iUHkWQvwoQQ41GUtEGw/rUCNyj9R4c61497x&#10;Pk4P4TYqgPsqyj5YIdph/ZJoJMVSfgJamRLrTEQBuVoM/AufymPQUgGOU3x4gafdunWLOKswbwbS&#10;0TZzv1k466t5h1K2gybY5ULpO5p61JdyKN2bdmThvLn6VYjG144SDuLrsBCYw+4BqA9GBk8D1gMO&#10;3Du4DG61VIDgtoUwGgoXTBRfcgiI7Jv3Qwtadd68eehA1sK3EuyORddMWCX3bwI0LugIfsk4ekD7&#10;rJ2MOFAEd/pYfgjcnbgSrRYMZWHuHBUYmvD+RGJQO4fK8sNzf9jwQwdSXxs6bOSIUYuWrej7/MCu&#10;/+gwYfjQbXscxvQe3DWg98NVGzTt9sSz82d/2a5Vm0aNGm7Y+JtANCDgRFjGOF02XXYW1cQW8if2&#10;neQjck1dr1uemLqYg3AbpSQQ2H6YWgu3V6jgM5GjQ8vpUWQ6AyJkyBhRSOmypHgN7aMfPLnTzuJN&#10;uEwJQeFOgWJnHAQ8K8DnWIZXhkLLy/3tRhYrCWX5mAjv3f/Plwff1blryu5UNuqYP/tfg/pVS0r4&#10;YuFPPN6xYfWcGZM8Zas3aNp66/qNaakH16xZzbu2KxGZcHcgIDuLA4T6I8IB2VtvvRWFSKMFJkJc&#10;XAKFYE2ISSP2B3Zm1cAtyqWXRL/7+kluspYHkGLSqsMgbTXK2P3rEq5MCkptkSJ8KmgJWS1xJbSq&#10;nX+ZQJ2DKQoQGyxpyl15iCmC2T7Cm8DK5Uvq1Kg6evREGEVxTjh9f8uGNZPrNtvLfZng0f3b1yVU&#10;qt+xW68cwx7OzDjGW+IpeXnm2IGdWnhqNxrxmjlc4WiARm6UYBU5cVEHW7ikDXnCb2c0cMCN4daJ&#10;QWaCqO0RRGp0AnKHiV3Hu8Lb2mE3IiexG3qT7cK42yi2+WDnNt+6/eJ0y/k4OAaBMpjpz/0tkWYk&#10;u+E8BJFA1gdTJhK6zJu3mAhw085dB9IzwtlHu95wlSexyoKlG8Pe/Wl7NnvK1b6v92BGDHlZc65r&#10;5AYRLMz/dxtG0dm9e3ekFc+EOvKOs+1sdp5Ld2Tk0EI84gcp+NSfffaZ1kIRS4KddIIpUNqdC0Bg&#10;xKx58yt0hUrG4jRCVwBpQVtz7i5Y+RYn4iqibZWAYg/wzigaVqEhgR5DcTOBO0XMmMuw/LyUHIeT&#10;iXECQdxlvn1+PORgnVo1S5dOwr1oe2FrT4AF+DwlihO/e3xZYTIjhFhO9Omkj+AOpfgUd/NIsTOk&#10;ikIL3qjjHoIp+pQ6ao4oDmMQEbx9/fXXjAlngBcuPe7kZZdd5hDm86H6FPMoX8OfOEM5icYg7fFi&#10;b92/ULiqXyRDgaJa4OCeBYcbopI/8RPVU+gzB/uG0mEl8sahUmYKyAij/VnOxMWLJWQHSGyEdGLO&#10;I6Yg5y6FDTac4NONoK10mYS0Y04uBw2Ni+MpneScIYdC/iw/wOR6VMUT0Go+byZBiCNcx/OnSu+L&#10;ZbSXIpW3EFIuUmFM0EX6kS1AoL50g4MOin94SpIYBImLRo4ciaVSYM6KtDq66XfPZBtAUxlFJ/do&#10;rJu3IsXhiGF2Nse2tsPQyj0b9ecRe6hLwNKS+n3WH1FtbkZHQWIo5+PUJZwZXidoCQcDfLasWlKp&#10;mKdF+zscB4rloXkCe3p26XDRlZ0OZiAfGampOzzFkx/rO8QXDGRk5+qlGPTn+4hoD2g4nEB6Xn75&#10;ZeIF01G0cHhF4oOjQN4lXcsWskApd7fbl+/IUbPovC9oqMCzbCYyC7hsBS3cUcoRXMd755YXXpR6&#10;8gr6iFnZKDpL1vIt+mlbyZI5P7znj3C4fpMmz/V/dsWixXPmLoeL+HV+ekrKpk0bOU5A1rlCAX9V&#10;qJwMn3KVDD3BymOfFOY7L44n92lJeuGWwlzgSEgi4pES7DXwwbMoMbgH8dKPwFTE6VFLtF0VS0qL&#10;65ALfw1zRnTIrhL5cM1XLKljZcwRKXeuqtpVWvkWx/OMkVyZ6XPyPI5LyT/ibBzMQIZ//64+z/Zr&#10;3rLF+Ckzp86YM2rce9NmTJeLvm/DohGDHiUcrVSj8Yjxk/emk8T8IwY/Id5EG5JO1cUT9h6jKhuL&#10;ROtqIIaBCr6dAjBpYXfJd7qoSPMmPCVGMw5V1oSJMW2EmETodCMs5e4DOkspZekyesq8FEt0/4cP&#10;2lUnDRnKyUWSeAyFyTkGEed4OmKEEpK2b9+2au2W5OQqpzapVbFCxQB9Qh7/zmWEob7yzfH84kt4&#10;WGf1cjmZ7Vh8ks8zJRkhD6WM9sTNhM3vvPNOlolsofR1zorbhNaCjdw3JNzDuVNoav83KbzDbXeF&#10;r3QAAAAASUVORK5CYIJQSwECLQAUAAYACAAAACEAsYJntgoBAAATAgAAEwAAAAAAAAAAAAAAAAAA&#10;AAAAW0NvbnRlbnRfVHlwZXNdLnhtbFBLAQItABQABgAIAAAAIQA4/SH/1gAAAJQBAAALAAAAAAAA&#10;AAAAAAAAADsBAABfcmVscy8ucmVsc1BLAQItABQABgAIAAAAIQCP1A2j0gIAAEcGAAAOAAAAAAAA&#10;AAAAAAAAADoCAABkcnMvZTJvRG9jLnhtbFBLAQItABQABgAIAAAAIQCqJg6+vAAAACEBAAAZAAAA&#10;AAAAAAAAAAAAADgFAABkcnMvX3JlbHMvZTJvRG9jLnhtbC5yZWxzUEsBAi0AFAAGAAgAAAAhAJnJ&#10;w3ncAAAABAEAAA8AAAAAAAAAAAAAAAAAKwYAAGRycy9kb3ducmV2LnhtbFBLAQItAAoAAAAAAAAA&#10;IQBnjDoYtxYAALcWAAAUAAAAAAAAAAAAAAAAADQHAABkcnMvbWVkaWEvaW1hZ2UxLnBuZ1BLBQYA&#10;AAAABgAGAHwBAAAd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133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y7PEAAAA2gAAAA8AAABkcnMvZG93bnJldi54bWxEj0FrwkAUhO8F/8PyhN7qpj0Eja4igtYe&#10;BDUi9PaafU2C2bcxu8b4711B8DjMzDfMZNaZSrTUuNKygs9BBII4s7rkXMEhXX4MQTiPrLGyTApu&#10;5GA27b1NMNH2yjtq9z4XAcIuQQWF93UipcsKMugGtiYO3r9tDPogm1zqBq8Bbir5FUWxNFhyWCiw&#10;pkVB2Wl/MQqO5+wn3Xyv/0bx/LL43bbp+bRKlXrvd/MxCE+df4Wf7bVWEMPjSrg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y7PEAAAA2gAAAA8AAAAAAAAAAAAAAAAA&#10;nwIAAGRycy9kb3ducmV2LnhtbFBLBQYAAAAABAAEAPcAAACQ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E51405" w:rsidRPr="00FD14D5" w:rsidRDefault="00E51405" w:rsidP="00C05D8B">
            <w:pPr>
              <w:jc w:val="center"/>
            </w:pPr>
            <w:r w:rsidRPr="00EC47D5">
              <w:rPr>
                <w:b/>
                <w:vertAlign w:val="superscript"/>
              </w:rPr>
              <w:t>18, 22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E51405" w:rsidP="006B1792">
            <w:pPr>
              <w:ind w:left="29"/>
            </w:pPr>
            <w:r w:rsidRPr="00FD14D5">
              <w:t>Контрольный</w:t>
            </w:r>
            <w:r w:rsidR="00EC47D5" w:rsidRPr="00F25E03">
              <w:br/>
            </w:r>
            <w:r w:rsidRPr="00FD14D5">
              <w:t>сигнал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E51405" w:rsidP="006B1792">
            <w:pPr>
              <w:ind w:left="29"/>
            </w:pPr>
            <w:r w:rsidRPr="00FD14D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05" w:rsidRPr="00FD14D5" w:rsidRDefault="00E51405" w:rsidP="006B1792">
            <w:pPr>
              <w:ind w:left="29"/>
            </w:pPr>
            <w:r w:rsidRPr="00FD14D5">
              <w:t>Красный</w:t>
            </w:r>
          </w:p>
        </w:tc>
      </w:tr>
      <w:tr w:rsidR="00EC47D5" w:rsidRPr="00FD14D5" w:rsidTr="00BD16EA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1405" w:rsidRPr="00FD14D5" w:rsidRDefault="00E51405" w:rsidP="00544AA0">
            <w:pPr>
              <w:jc w:val="center"/>
            </w:pPr>
            <w:r w:rsidRPr="00FD14D5">
              <w:t>…</w:t>
            </w:r>
          </w:p>
        </w:tc>
      </w:tr>
    </w:tbl>
    <w:p w:rsidR="00E51405" w:rsidRPr="00E51405" w:rsidRDefault="00E51405" w:rsidP="0012276F">
      <w:pPr>
        <w:pStyle w:val="SingleTxtGR"/>
        <w:jc w:val="right"/>
      </w:pPr>
      <w:r w:rsidRPr="00E51405">
        <w:t>»</w:t>
      </w:r>
    </w:p>
    <w:p w:rsidR="00E51405" w:rsidRPr="00E51405" w:rsidRDefault="00E51405" w:rsidP="00E51405">
      <w:pPr>
        <w:pStyle w:val="SingleTxtGR"/>
        <w:rPr>
          <w:i/>
          <w:iCs/>
        </w:rPr>
      </w:pPr>
      <w:r w:rsidRPr="00E51405">
        <w:rPr>
          <w:i/>
          <w:iCs/>
        </w:rPr>
        <w:lastRenderedPageBreak/>
        <w:t>Примечания:</w:t>
      </w:r>
    </w:p>
    <w:p w:rsidR="00E51405" w:rsidRPr="00E51405" w:rsidRDefault="00E51405" w:rsidP="00E51405">
      <w:pPr>
        <w:pStyle w:val="SingleTxtGR"/>
      </w:pPr>
      <w:r w:rsidRPr="00E51405">
        <w:t>…</w:t>
      </w:r>
    </w:p>
    <w:p w:rsidR="00E51405" w:rsidRPr="00E51405" w:rsidRDefault="00E51405" w:rsidP="0012276F">
      <w:pPr>
        <w:pStyle w:val="SingleTxtGR"/>
        <w:ind w:left="1701" w:hanging="567"/>
      </w:pPr>
      <w:r w:rsidRPr="00E51405">
        <w:rPr>
          <w:bCs/>
          <w:vertAlign w:val="superscript"/>
        </w:rPr>
        <w:t>18</w:t>
      </w:r>
      <w:r w:rsidRPr="00E51405">
        <w:rPr>
          <w:bCs/>
          <w:vertAlign w:val="superscript"/>
        </w:rPr>
        <w:tab/>
      </w:r>
      <w:r w:rsidRPr="00E51405">
        <w:rPr>
          <w:bCs/>
        </w:rPr>
        <w:t>Условное обозначение может быть указано не тем цветом, который предусмотрен в колонке 5, а другими цветами для придания иного знач</w:t>
      </w:r>
      <w:r w:rsidRPr="00E51405">
        <w:rPr>
          <w:bCs/>
        </w:rPr>
        <w:t>е</w:t>
      </w:r>
      <w:r w:rsidRPr="00E51405">
        <w:rPr>
          <w:bCs/>
        </w:rPr>
        <w:t>ния в соответствии с общей кодировкой цветов, предусмотренной в пун</w:t>
      </w:r>
      <w:r w:rsidRPr="00E51405">
        <w:rPr>
          <w:bCs/>
        </w:rPr>
        <w:t>к</w:t>
      </w:r>
      <w:r w:rsidRPr="00E51405">
        <w:rPr>
          <w:bCs/>
        </w:rPr>
        <w:t xml:space="preserve">те 5 стандарта </w:t>
      </w:r>
      <w:r w:rsidRPr="00E51405">
        <w:rPr>
          <w:bCs/>
          <w:lang w:val="en-GB"/>
        </w:rPr>
        <w:t>ISO</w:t>
      </w:r>
      <w:r w:rsidRPr="00E51405">
        <w:rPr>
          <w:bCs/>
        </w:rPr>
        <w:t xml:space="preserve"> 2575-2004</w:t>
      </w:r>
      <w:r w:rsidRPr="00E51405">
        <w:t>.</w:t>
      </w:r>
    </w:p>
    <w:p w:rsidR="00E51405" w:rsidRPr="00E51405" w:rsidRDefault="00E51405" w:rsidP="00E51405">
      <w:pPr>
        <w:pStyle w:val="SingleTxtGR"/>
      </w:pPr>
      <w:r w:rsidRPr="00E51405">
        <w:t>…</w:t>
      </w:r>
    </w:p>
    <w:p w:rsidR="00E51405" w:rsidRPr="00E51405" w:rsidRDefault="00E51405" w:rsidP="0012276F">
      <w:pPr>
        <w:pStyle w:val="SingleTxtGR"/>
        <w:ind w:left="1701" w:hanging="567"/>
        <w:rPr>
          <w:b/>
          <w:bCs/>
        </w:rPr>
      </w:pPr>
      <w:r w:rsidRPr="00E51405">
        <w:rPr>
          <w:b/>
          <w:bCs/>
          <w:vertAlign w:val="superscript"/>
        </w:rPr>
        <w:t>22</w:t>
      </w:r>
      <w:r w:rsidRPr="00E51405">
        <w:rPr>
          <w:b/>
          <w:bCs/>
        </w:rPr>
        <w:tab/>
        <w:t>Для сидений другого(их) ряда(ов), помимо переднего ряда, может и</w:t>
      </w:r>
      <w:r w:rsidRPr="00E51405">
        <w:rPr>
          <w:b/>
          <w:bCs/>
        </w:rPr>
        <w:t>с</w:t>
      </w:r>
      <w:r w:rsidRPr="00E51405">
        <w:rPr>
          <w:b/>
          <w:bCs/>
        </w:rPr>
        <w:t>пользоваться иное условное обозначение».</w:t>
      </w:r>
    </w:p>
    <w:p w:rsidR="00E51405" w:rsidRPr="00E51405" w:rsidRDefault="00E51405" w:rsidP="0012276F">
      <w:pPr>
        <w:pStyle w:val="HChGR"/>
      </w:pPr>
      <w:r w:rsidRPr="00E51405">
        <w:tab/>
        <w:t>II.</w:t>
      </w:r>
      <w:r w:rsidRPr="00E51405">
        <w:tab/>
        <w:t>Обоснование</w:t>
      </w:r>
    </w:p>
    <w:p w:rsidR="00E51405" w:rsidRPr="00E51405" w:rsidRDefault="00E51405" w:rsidP="00E51405">
      <w:pPr>
        <w:pStyle w:val="SingleTxtGR"/>
      </w:pPr>
      <w:r w:rsidRPr="00E51405">
        <w:t>1.</w:t>
      </w:r>
      <w:r w:rsidRPr="00E51405">
        <w:tab/>
        <w:t>На своей пятьдесят девятой сессии Рабочая группа по пассивной бе</w:t>
      </w:r>
      <w:r w:rsidRPr="00E51405">
        <w:t>з</w:t>
      </w:r>
      <w:r w:rsidRPr="00E51405">
        <w:t>опасности (GRSP) одобрила предложение по поправкам серии 07 к Прав</w:t>
      </w:r>
      <w:r w:rsidRPr="00E51405">
        <w:t>и</w:t>
      </w:r>
      <w:r w:rsidRPr="00E51405">
        <w:t>лам</w:t>
      </w:r>
      <w:r w:rsidR="004E2B01">
        <w:t> </w:t>
      </w:r>
      <w:r w:rsidRPr="00E51405">
        <w:t>№</w:t>
      </w:r>
      <w:r w:rsidR="004E2B01">
        <w:t> </w:t>
      </w:r>
      <w:r w:rsidRPr="00E51405">
        <w:t>16 ООН, предусматривающее обязательное использование сигнализат</w:t>
      </w:r>
      <w:r w:rsidRPr="00E51405">
        <w:t>о</w:t>
      </w:r>
      <w:r w:rsidRPr="00E51405">
        <w:t>ров ремней безопасности для всех сидений транспортного средства.</w:t>
      </w:r>
    </w:p>
    <w:p w:rsidR="00E51405" w:rsidRPr="00E51405" w:rsidRDefault="00E51405" w:rsidP="00E51405">
      <w:pPr>
        <w:pStyle w:val="SingleTxtGR"/>
      </w:pPr>
      <w:r w:rsidRPr="00E51405">
        <w:t>2.</w:t>
      </w:r>
      <w:r w:rsidRPr="00E51405">
        <w:tab/>
        <w:t>Для согласования формулировки Правил № 121 с новыми положениями Правил № 16 ООН необходимы следующие поправки</w:t>
      </w:r>
      <w:r w:rsidR="00B1033C">
        <w:t>:</w:t>
      </w:r>
    </w:p>
    <w:p w:rsidR="00E51405" w:rsidRPr="00E51405" w:rsidRDefault="00E51405" w:rsidP="0012276F">
      <w:pPr>
        <w:pStyle w:val="SingleTxtGR"/>
        <w:ind w:left="1701" w:hanging="567"/>
      </w:pPr>
      <w:r w:rsidRPr="00E51405">
        <w:tab/>
        <w:t>a)</w:t>
      </w:r>
      <w:r w:rsidRPr="00E51405">
        <w:tab/>
      </w:r>
      <w:r w:rsidR="002567D4" w:rsidRPr="00E51405">
        <w:t>с</w:t>
      </w:r>
      <w:r w:rsidRPr="00E51405">
        <w:t xml:space="preserve">лова </w:t>
      </w:r>
      <w:r w:rsidR="000E7E46">
        <w:t>«</w:t>
      </w:r>
      <w:proofErr w:type="spellStart"/>
      <w:r w:rsidRPr="00E51405">
        <w:t>seat</w:t>
      </w:r>
      <w:proofErr w:type="spellEnd"/>
      <w:r w:rsidRPr="00E51405">
        <w:t xml:space="preserve"> </w:t>
      </w:r>
      <w:proofErr w:type="spellStart"/>
      <w:r w:rsidRPr="00E51405">
        <w:t>belt</w:t>
      </w:r>
      <w:proofErr w:type="spellEnd"/>
      <w:r w:rsidR="000E7E46">
        <w:t>» заменить на «</w:t>
      </w:r>
      <w:r w:rsidRPr="00E51405">
        <w:t>safety belt</w:t>
      </w:r>
      <w:r w:rsidR="000E7E46">
        <w:t>»</w:t>
      </w:r>
      <w:r w:rsidRPr="00E51405">
        <w:t xml:space="preserve"> (к тексту на русском яз</w:t>
      </w:r>
      <w:r w:rsidRPr="00E51405">
        <w:t>ы</w:t>
      </w:r>
      <w:r w:rsidRPr="00E51405">
        <w:t>ке не относится)</w:t>
      </w:r>
      <w:r w:rsidR="00EE5790">
        <w:t>;</w:t>
      </w:r>
    </w:p>
    <w:p w:rsidR="00E51405" w:rsidRPr="00E51405" w:rsidRDefault="00E51405" w:rsidP="0012276F">
      <w:pPr>
        <w:pStyle w:val="SingleTxtGR"/>
        <w:ind w:left="1701" w:hanging="567"/>
      </w:pPr>
      <w:r w:rsidRPr="00E51405">
        <w:tab/>
        <w:t>b)</w:t>
      </w:r>
      <w:r w:rsidRPr="00E51405">
        <w:tab/>
      </w:r>
      <w:r w:rsidR="002567D4" w:rsidRPr="00E51405">
        <w:t>д</w:t>
      </w:r>
      <w:r w:rsidRPr="00E51405">
        <w:t>ля условного обозначения ремня безопасности, определенного в строке 21 таблицы 1 Правил, могут использоваться иные цвета для пр</w:t>
      </w:r>
      <w:r w:rsidRPr="00E51405">
        <w:t>и</w:t>
      </w:r>
      <w:r w:rsidRPr="00E51405">
        <w:t>дания других значений. Поэтому в строку 21 была добавлена существ</w:t>
      </w:r>
      <w:r w:rsidRPr="00E51405">
        <w:t>у</w:t>
      </w:r>
      <w:r w:rsidRPr="00E51405">
        <w:t>ющая сноска</w:t>
      </w:r>
      <w:r w:rsidR="00EE5790">
        <w:t xml:space="preserve"> </w:t>
      </w:r>
      <w:r w:rsidRPr="00E51405">
        <w:rPr>
          <w:vertAlign w:val="superscript"/>
        </w:rPr>
        <w:t>18</w:t>
      </w:r>
      <w:r w:rsidR="00EE5790">
        <w:t>;</w:t>
      </w:r>
    </w:p>
    <w:p w:rsidR="00E51405" w:rsidRPr="00E51405" w:rsidRDefault="00E51405" w:rsidP="0012276F">
      <w:pPr>
        <w:pStyle w:val="SingleTxtGR"/>
        <w:ind w:left="1701" w:hanging="567"/>
      </w:pPr>
      <w:r w:rsidRPr="00E51405">
        <w:tab/>
        <w:t>c)</w:t>
      </w:r>
      <w:r w:rsidRPr="00E51405">
        <w:tab/>
      </w:r>
      <w:r w:rsidR="002567D4" w:rsidRPr="00E51405">
        <w:t>э</w:t>
      </w:r>
      <w:r w:rsidRPr="00E51405">
        <w:t>то обозначение может быть заменено иными обозначениями для других сидений, помимо сидений переднего ряда. Поэтому в строку</w:t>
      </w:r>
      <w:r w:rsidR="000E7E46">
        <w:rPr>
          <w:lang w:val="en-US"/>
        </w:rPr>
        <w:t> </w:t>
      </w:r>
      <w:r w:rsidRPr="00E51405">
        <w:t xml:space="preserve">21 была добавлена сноска </w:t>
      </w:r>
      <w:r w:rsidRPr="00E51405">
        <w:rPr>
          <w:vertAlign w:val="superscript"/>
        </w:rPr>
        <w:t>22</w:t>
      </w:r>
      <w:r w:rsidRPr="00E51405">
        <w:t>.</w:t>
      </w:r>
    </w:p>
    <w:p w:rsidR="00A658DB" w:rsidRDefault="00E51405" w:rsidP="00E51405">
      <w:pPr>
        <w:pStyle w:val="SingleTxtGR"/>
        <w:rPr>
          <w:lang w:val="en-US"/>
        </w:rPr>
      </w:pPr>
      <w:r w:rsidRPr="00E51405">
        <w:t>3.</w:t>
      </w:r>
      <w:r w:rsidRPr="00E51405">
        <w:tab/>
        <w:t>Предлагаемые поправки не изменяют каких-либо технических требов</w:t>
      </w:r>
      <w:r w:rsidRPr="00E51405">
        <w:t>а</w:t>
      </w:r>
      <w:r w:rsidRPr="00E51405">
        <w:t>ний Правил № 121 ООН. Таким образом, данное предложение не содержит п</w:t>
      </w:r>
      <w:r w:rsidRPr="00E51405">
        <w:t>е</w:t>
      </w:r>
      <w:r w:rsidRPr="00E51405">
        <w:t>реходных положений.</w:t>
      </w:r>
    </w:p>
    <w:p w:rsidR="00343208" w:rsidRPr="00343208" w:rsidRDefault="00E83AF0" w:rsidP="00E83AF0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43208" w:rsidRPr="00343208" w:rsidSect="004D6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08" w:rsidRDefault="00343208" w:rsidP="00B471C5">
      <w:r>
        <w:separator/>
      </w:r>
    </w:p>
  </w:endnote>
  <w:endnote w:type="continuationSeparator" w:id="0">
    <w:p w:rsidR="00343208" w:rsidRDefault="0034320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0281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43208" w:rsidRPr="00343208">
      <w:rPr>
        <w:lang w:val="en-US"/>
      </w:rPr>
      <w:t>12849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43208" w:rsidRPr="00343208">
      <w:rPr>
        <w:lang w:val="en-US"/>
      </w:rPr>
      <w:t>12849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0281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34320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43208" w:rsidRPr="00343208">
            <w:rPr>
              <w:lang w:val="en-US"/>
            </w:rPr>
            <w:t>12849</w:t>
          </w:r>
          <w:r w:rsidRPr="001C3ABC">
            <w:rPr>
              <w:lang w:val="en-US"/>
            </w:rPr>
            <w:t xml:space="preserve"> </w:t>
          </w:r>
          <w:r w:rsidR="00343208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343208">
            <w:rPr>
              <w:lang w:val="en-US"/>
            </w:rPr>
            <w:t xml:space="preserve">  120816  150816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4320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2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43208" w:rsidRDefault="0034320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432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08" w:rsidRPr="009141DC" w:rsidRDefault="0034320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43208" w:rsidRPr="00D1261C" w:rsidRDefault="0034320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51405" w:rsidRPr="008113A4" w:rsidRDefault="00E51405" w:rsidP="006A1A6D">
      <w:pPr>
        <w:pStyle w:val="FootnoteText"/>
        <w:tabs>
          <w:tab w:val="clear" w:pos="1021"/>
        </w:tabs>
        <w:ind w:hanging="283"/>
        <w:rPr>
          <w:rFonts w:eastAsia="Calibri"/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8113A4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43208" w:rsidRPr="00343208">
      <w:rPr>
        <w:lang w:val="en-US"/>
      </w:rPr>
      <w:t>TRANS/WP.29/GRSG/2016/26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43208" w:rsidRPr="00343208">
      <w:rPr>
        <w:lang w:val="en-US"/>
      </w:rPr>
      <w:t>TRANS/WP.29/GRSG/2016/26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08" w:rsidRDefault="00343208" w:rsidP="009D6AB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8"/>
    <w:rsid w:val="000450D1"/>
    <w:rsid w:val="000615FB"/>
    <w:rsid w:val="000B1FD5"/>
    <w:rsid w:val="000E7E46"/>
    <w:rsid w:val="000F2A4F"/>
    <w:rsid w:val="0012276F"/>
    <w:rsid w:val="001F0D3C"/>
    <w:rsid w:val="00203F84"/>
    <w:rsid w:val="00222973"/>
    <w:rsid w:val="002567D4"/>
    <w:rsid w:val="00260896"/>
    <w:rsid w:val="00275188"/>
    <w:rsid w:val="0028687D"/>
    <w:rsid w:val="002B091C"/>
    <w:rsid w:val="002B3D40"/>
    <w:rsid w:val="002D0CCB"/>
    <w:rsid w:val="002D1F38"/>
    <w:rsid w:val="0032212F"/>
    <w:rsid w:val="00343208"/>
    <w:rsid w:val="00345C79"/>
    <w:rsid w:val="00366A39"/>
    <w:rsid w:val="0047646B"/>
    <w:rsid w:val="0048005C"/>
    <w:rsid w:val="004B0F4C"/>
    <w:rsid w:val="004D639B"/>
    <w:rsid w:val="004E242B"/>
    <w:rsid w:val="004E2B01"/>
    <w:rsid w:val="00524E32"/>
    <w:rsid w:val="00544379"/>
    <w:rsid w:val="00544AA0"/>
    <w:rsid w:val="00566944"/>
    <w:rsid w:val="0058627A"/>
    <w:rsid w:val="005D56BF"/>
    <w:rsid w:val="0062027E"/>
    <w:rsid w:val="00643644"/>
    <w:rsid w:val="00665D8D"/>
    <w:rsid w:val="006A1A6D"/>
    <w:rsid w:val="006A7A3B"/>
    <w:rsid w:val="006B1792"/>
    <w:rsid w:val="006B6B57"/>
    <w:rsid w:val="006C502C"/>
    <w:rsid w:val="006F49F1"/>
    <w:rsid w:val="007005EE"/>
    <w:rsid w:val="00705394"/>
    <w:rsid w:val="00743F62"/>
    <w:rsid w:val="00760D3A"/>
    <w:rsid w:val="00770A78"/>
    <w:rsid w:val="00773BA8"/>
    <w:rsid w:val="007A1F42"/>
    <w:rsid w:val="007D22D5"/>
    <w:rsid w:val="007D76DD"/>
    <w:rsid w:val="008113A4"/>
    <w:rsid w:val="00820115"/>
    <w:rsid w:val="008717E8"/>
    <w:rsid w:val="008D01AE"/>
    <w:rsid w:val="008E0423"/>
    <w:rsid w:val="008F4783"/>
    <w:rsid w:val="00910036"/>
    <w:rsid w:val="009141DC"/>
    <w:rsid w:val="009174A1"/>
    <w:rsid w:val="0098674D"/>
    <w:rsid w:val="00997ACA"/>
    <w:rsid w:val="009D6AB7"/>
    <w:rsid w:val="00A03FB7"/>
    <w:rsid w:val="00A55C56"/>
    <w:rsid w:val="00A658DB"/>
    <w:rsid w:val="00A75A11"/>
    <w:rsid w:val="00A9606E"/>
    <w:rsid w:val="00AD7EAD"/>
    <w:rsid w:val="00B1033C"/>
    <w:rsid w:val="00B35A32"/>
    <w:rsid w:val="00B432C6"/>
    <w:rsid w:val="00B471C5"/>
    <w:rsid w:val="00B6474A"/>
    <w:rsid w:val="00BD16EA"/>
    <w:rsid w:val="00BE1742"/>
    <w:rsid w:val="00BF23B4"/>
    <w:rsid w:val="00C05D8B"/>
    <w:rsid w:val="00C7576F"/>
    <w:rsid w:val="00D1261C"/>
    <w:rsid w:val="00D26030"/>
    <w:rsid w:val="00D75DCE"/>
    <w:rsid w:val="00DA40F0"/>
    <w:rsid w:val="00DD35AC"/>
    <w:rsid w:val="00DD479F"/>
    <w:rsid w:val="00E02814"/>
    <w:rsid w:val="00E11AE1"/>
    <w:rsid w:val="00E15E48"/>
    <w:rsid w:val="00E47E2A"/>
    <w:rsid w:val="00E51405"/>
    <w:rsid w:val="00E83AF0"/>
    <w:rsid w:val="00E91D5D"/>
    <w:rsid w:val="00E91E45"/>
    <w:rsid w:val="00E96E07"/>
    <w:rsid w:val="00EB0723"/>
    <w:rsid w:val="00EB2957"/>
    <w:rsid w:val="00EC47D5"/>
    <w:rsid w:val="00EE5790"/>
    <w:rsid w:val="00EE6F37"/>
    <w:rsid w:val="00F1599F"/>
    <w:rsid w:val="00F25E03"/>
    <w:rsid w:val="00F31EF2"/>
    <w:rsid w:val="00F50EF6"/>
    <w:rsid w:val="00FD14D5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51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0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51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0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E277-B85C-4E0C-AD3E-B4CD7D3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2016-08-15T09:13:00Z</cp:lastPrinted>
  <dcterms:created xsi:type="dcterms:W3CDTF">2016-08-29T14:48:00Z</dcterms:created>
  <dcterms:modified xsi:type="dcterms:W3CDTF">2016-08-29T14:48:00Z</dcterms:modified>
</cp:coreProperties>
</file>