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BE3A95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BE3A95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BE3A95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BE3A95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9D73CC">
              <w:fldChar w:fldCharType="begin"/>
            </w:r>
            <w:r w:rsidR="009D73CC">
              <w:instrText xml:space="preserve"> FILLIN  "Введите символ после ЕCE/"  \* MERGEFORMAT </w:instrText>
            </w:r>
            <w:r w:rsidR="009D73CC">
              <w:fldChar w:fldCharType="separate"/>
            </w:r>
            <w:r w:rsidR="00BE3A95">
              <w:t>TRANS/WP.29/GRE/2016/31</w:t>
            </w:r>
            <w:r w:rsidR="009D73CC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BE3A95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BE3A95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BE3A95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BE3A95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9D73C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BE3A95" w:rsidP="00BE3A95">
            <w:r>
              <w:rPr>
                <w:lang w:val="en-US"/>
              </w:rPr>
              <w:t>12 August 2016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BE3A95">
            <w:r w:rsidRPr="00245892">
              <w:t>Russian</w:t>
            </w:r>
          </w:p>
          <w:p w:rsidR="00A658DB" w:rsidRPr="00245892" w:rsidRDefault="00A658DB" w:rsidP="00BE3A95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9D73CC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BE3A95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E3A95" w:rsidRPr="00BE3A95" w:rsidRDefault="00BE3A95" w:rsidP="00BE3A95">
      <w:pPr>
        <w:spacing w:before="120" w:line="240" w:lineRule="auto"/>
        <w:rPr>
          <w:sz w:val="28"/>
          <w:szCs w:val="28"/>
        </w:rPr>
      </w:pPr>
      <w:r w:rsidRPr="00BE3A95">
        <w:rPr>
          <w:sz w:val="28"/>
          <w:szCs w:val="28"/>
        </w:rPr>
        <w:t>Комитет по внутреннему транспорту</w:t>
      </w:r>
    </w:p>
    <w:p w:rsidR="00BE3A95" w:rsidRPr="00BE3A95" w:rsidRDefault="00BE3A95" w:rsidP="00BE3A95">
      <w:pPr>
        <w:spacing w:before="120" w:line="240" w:lineRule="auto"/>
        <w:rPr>
          <w:b/>
          <w:sz w:val="24"/>
          <w:szCs w:val="24"/>
        </w:rPr>
      </w:pPr>
      <w:r w:rsidRPr="00BE3A95">
        <w:rPr>
          <w:b/>
          <w:sz w:val="24"/>
          <w:szCs w:val="24"/>
        </w:rPr>
        <w:t xml:space="preserve">Всемирный форум для согласования правил </w:t>
      </w:r>
      <w:r w:rsidRPr="00BE3A95">
        <w:rPr>
          <w:b/>
          <w:sz w:val="24"/>
          <w:szCs w:val="24"/>
        </w:rPr>
        <w:br/>
        <w:t>в области транспортных средств</w:t>
      </w:r>
    </w:p>
    <w:p w:rsidR="00BE3A95" w:rsidRPr="00BE3A95" w:rsidRDefault="00BE3A95" w:rsidP="00BE3A95">
      <w:pPr>
        <w:spacing w:before="120" w:line="240" w:lineRule="auto"/>
        <w:rPr>
          <w:b/>
          <w:bCs/>
        </w:rPr>
      </w:pPr>
      <w:r w:rsidRPr="00BE3A95">
        <w:rPr>
          <w:b/>
          <w:bCs/>
        </w:rPr>
        <w:t xml:space="preserve">Рабочая группа по вопросам освещения </w:t>
      </w:r>
      <w:r w:rsidRPr="00BE3A95">
        <w:rPr>
          <w:b/>
          <w:bCs/>
        </w:rPr>
        <w:br/>
        <w:t>и световой сигнализации</w:t>
      </w:r>
    </w:p>
    <w:p w:rsidR="00BE3A95" w:rsidRPr="00BE3A95" w:rsidRDefault="00BE3A95" w:rsidP="00BE3A95">
      <w:pPr>
        <w:spacing w:before="120" w:line="240" w:lineRule="auto"/>
        <w:rPr>
          <w:b/>
        </w:rPr>
      </w:pPr>
      <w:r w:rsidRPr="00BE3A95">
        <w:rPr>
          <w:b/>
        </w:rPr>
        <w:t>Семьдесят шестая сессия</w:t>
      </w:r>
    </w:p>
    <w:p w:rsidR="00BE3A95" w:rsidRPr="00BE3A95" w:rsidRDefault="00BE3A95" w:rsidP="00BE3A95">
      <w:pPr>
        <w:spacing w:line="240" w:lineRule="auto"/>
        <w:rPr>
          <w:bCs/>
        </w:rPr>
      </w:pPr>
      <w:r w:rsidRPr="00BE3A95">
        <w:t>Женева</w:t>
      </w:r>
      <w:r w:rsidRPr="00BE3A95">
        <w:rPr>
          <w:bCs/>
        </w:rPr>
        <w:t>, 25–28 октября 2016 года</w:t>
      </w:r>
    </w:p>
    <w:p w:rsidR="00BE3A95" w:rsidRPr="00BE3A95" w:rsidRDefault="00BE3A95" w:rsidP="00BE3A95">
      <w:pPr>
        <w:spacing w:line="240" w:lineRule="auto"/>
        <w:rPr>
          <w:bCs/>
        </w:rPr>
      </w:pPr>
      <w:r w:rsidRPr="00BE3A95">
        <w:rPr>
          <w:bCs/>
        </w:rPr>
        <w:t>Пункт 4 предварительной повестки дня</w:t>
      </w:r>
    </w:p>
    <w:p w:rsidR="00BE3A95" w:rsidRPr="00BE3A95" w:rsidRDefault="00BE3A95" w:rsidP="00BE3A95">
      <w:pPr>
        <w:spacing w:line="240" w:lineRule="auto"/>
        <w:rPr>
          <w:b/>
          <w:bCs/>
        </w:rPr>
      </w:pPr>
      <w:r w:rsidRPr="00BE3A95">
        <w:rPr>
          <w:b/>
          <w:bCs/>
        </w:rPr>
        <w:t xml:space="preserve">Упрощение правил, касающихся устройств освещения </w:t>
      </w:r>
      <w:r w:rsidRPr="00BE3A95">
        <w:rPr>
          <w:b/>
          <w:bCs/>
        </w:rPr>
        <w:br/>
        <w:t>и</w:t>
      </w:r>
      <w:r w:rsidRPr="00BE3A95">
        <w:rPr>
          <w:b/>
          <w:bCs/>
          <w:lang w:val="en-GB"/>
        </w:rPr>
        <w:t> </w:t>
      </w:r>
      <w:r w:rsidRPr="00BE3A95">
        <w:rPr>
          <w:b/>
          <w:bCs/>
        </w:rPr>
        <w:t>световой сигнализации</w:t>
      </w:r>
    </w:p>
    <w:p w:rsidR="00BE3A95" w:rsidRPr="00BE3A95" w:rsidRDefault="00BE3A95" w:rsidP="00BE3A95">
      <w:pPr>
        <w:pStyle w:val="HChGR"/>
      </w:pPr>
      <w:r w:rsidRPr="00BE3A95">
        <w:tab/>
      </w:r>
      <w:r w:rsidRPr="00BE3A95">
        <w:tab/>
        <w:t xml:space="preserve">Предложение по общим поправкам к Правилам № 7, 23, 38, 48, 77, 91 и 119 </w:t>
      </w:r>
    </w:p>
    <w:p w:rsidR="00BE3A95" w:rsidRPr="00BE3A95" w:rsidRDefault="00BE3A95" w:rsidP="00BE3A95">
      <w:pPr>
        <w:pStyle w:val="H1GR"/>
      </w:pPr>
      <w:r w:rsidRPr="0026584F">
        <w:tab/>
      </w:r>
      <w:r w:rsidRPr="0026584F">
        <w:tab/>
      </w:r>
      <w:r w:rsidRPr="00BE3A95">
        <w:t>Представлено экспертом от Международной группы экспертов по вопросам автомобильного освещения и световой сигнализации (БРГ)</w:t>
      </w:r>
      <w:r w:rsidRPr="00BE3A95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BE3A95" w:rsidRPr="005A1110" w:rsidRDefault="00BE3A95" w:rsidP="005A1110">
      <w:pPr>
        <w:pStyle w:val="SingleTxtGR"/>
      </w:pPr>
      <w:r w:rsidRPr="00BE3A95">
        <w:tab/>
        <w:t>Воспроизведенный ниже текст был подготовлен экспертом от БРГ для обновления предписаний относительно несрабатывания источника света в о</w:t>
      </w:r>
      <w:r w:rsidRPr="00BE3A95">
        <w:t>г</w:t>
      </w:r>
      <w:r w:rsidRPr="00BE3A95">
        <w:t>нях, оснащенных несколькими источниками света. Изменения к существующ</w:t>
      </w:r>
      <w:r w:rsidRPr="00BE3A95">
        <w:t>е</w:t>
      </w:r>
      <w:r w:rsidRPr="00BE3A95">
        <w:t>му тексту Правил выделены жирным шрифтом в случае новых положений или зачеркиванием в случае исключенных элементов.</w:t>
      </w:r>
    </w:p>
    <w:p w:rsidR="00BE3A95" w:rsidRPr="0026584F" w:rsidRDefault="00BE3A95" w:rsidP="005A1110">
      <w:pPr>
        <w:pStyle w:val="HChGR"/>
      </w:pPr>
      <w:r w:rsidRPr="00BE3A95">
        <w:br w:type="page"/>
      </w:r>
      <w:r w:rsidRPr="00BE3A95">
        <w:lastRenderedPageBreak/>
        <w:tab/>
      </w:r>
      <w:r w:rsidRPr="00BE3A95">
        <w:rPr>
          <w:lang w:val="en-US"/>
        </w:rPr>
        <w:t>I</w:t>
      </w:r>
      <w:r w:rsidRPr="0026584F">
        <w:t>.</w:t>
      </w:r>
      <w:r w:rsidRPr="0026584F">
        <w:tab/>
      </w:r>
      <w:r w:rsidRPr="00BE3A95">
        <w:t>Предложение</w:t>
      </w:r>
    </w:p>
    <w:p w:rsidR="00BE3A95" w:rsidRPr="00BE3A95" w:rsidRDefault="005A1110" w:rsidP="005A1110">
      <w:pPr>
        <w:pStyle w:val="H1GR"/>
      </w:pPr>
      <w:r w:rsidRPr="0026584F">
        <w:tab/>
      </w:r>
      <w:r>
        <w:rPr>
          <w:lang w:val="en-US"/>
        </w:rPr>
        <w:t>A</w:t>
      </w:r>
      <w:r w:rsidRPr="005A1110">
        <w:t>.</w:t>
      </w:r>
      <w:r w:rsidRPr="005A1110">
        <w:tab/>
      </w:r>
      <w:r w:rsidR="00BE3A95" w:rsidRPr="00BE3A95">
        <w:t>Дополнение 26 к поправкам серии 02 к Правилам № 7 (</w:t>
      </w:r>
      <w:r w:rsidR="00BE3A95" w:rsidRPr="00BE3A95">
        <w:rPr>
          <w:lang w:val="it-IT"/>
        </w:rPr>
        <w:t>габаритные огни, сигналы торможения и контурные огни</w:t>
      </w:r>
      <w:r w:rsidR="00BE3A95" w:rsidRPr="00BE3A95">
        <w:t>)</w:t>
      </w:r>
    </w:p>
    <w:p w:rsidR="00BE3A95" w:rsidRPr="00BE3A95" w:rsidRDefault="00BE3A95" w:rsidP="00D00288">
      <w:pPr>
        <w:pStyle w:val="SingleTxtGR"/>
      </w:pPr>
      <w:r w:rsidRPr="00BE3A95">
        <w:rPr>
          <w:i/>
        </w:rPr>
        <w:t>Пункт 6.1.7</w:t>
      </w:r>
      <w:r w:rsidRPr="00BE3A95">
        <w:t xml:space="preserve"> изменить следующим образом:</w:t>
      </w:r>
    </w:p>
    <w:p w:rsidR="00BE3A95" w:rsidRPr="00BE3A95" w:rsidRDefault="002338D9" w:rsidP="00D00288">
      <w:pPr>
        <w:pStyle w:val="SingleTxtGR"/>
        <w:ind w:left="2268" w:hanging="1134"/>
      </w:pPr>
      <w:r>
        <w:t>«</w:t>
      </w:r>
      <w:r w:rsidR="00BE3A95" w:rsidRPr="00BE3A95">
        <w:t>6.1.7</w:t>
      </w:r>
      <w:r w:rsidR="00BE3A95" w:rsidRPr="00BE3A95">
        <w:tab/>
      </w:r>
      <w:r w:rsidR="00D00288" w:rsidRPr="00D00288">
        <w:tab/>
      </w:r>
      <w:r w:rsidR="00BE3A95" w:rsidRPr="008359C6">
        <w:rPr>
          <w:strike/>
        </w:rPr>
        <w:t>В случае несрабатывания</w:t>
      </w:r>
      <w:r w:rsidR="00BE3A95" w:rsidRPr="00BE3A95">
        <w:t xml:space="preserve"> </w:t>
      </w:r>
      <w:r w:rsidR="00BE3A95" w:rsidRPr="00BE3A95">
        <w:rPr>
          <w:b/>
        </w:rPr>
        <w:t>Несрабатывание</w:t>
      </w:r>
      <w:r w:rsidR="00BE3A95" w:rsidRPr="00BE3A95">
        <w:t xml:space="preserve"> одиночного огня, им</w:t>
      </w:r>
      <w:r w:rsidR="00BE3A95" w:rsidRPr="00BE3A95">
        <w:t>е</w:t>
      </w:r>
      <w:r w:rsidR="00BE3A95" w:rsidRPr="00BE3A95">
        <w:t>ющего более одного источника света</w:t>
      </w:r>
      <w:r w:rsidR="00BE3A95" w:rsidRPr="008359C6">
        <w:rPr>
          <w:strike/>
        </w:rPr>
        <w:t>, применяют следующие пол</w:t>
      </w:r>
      <w:r w:rsidR="00BE3A95" w:rsidRPr="008359C6">
        <w:rPr>
          <w:strike/>
        </w:rPr>
        <w:t>о</w:t>
      </w:r>
      <w:r w:rsidR="00BE3A95" w:rsidRPr="008359C6">
        <w:rPr>
          <w:strike/>
        </w:rPr>
        <w:t>жения:</w:t>
      </w:r>
      <w:r w:rsidR="00BE3A95" w:rsidRPr="00BE3A95">
        <w:t xml:space="preserve"> </w:t>
      </w:r>
    </w:p>
    <w:p w:rsidR="00BE3A95" w:rsidRPr="00BE3A95" w:rsidRDefault="00BE3A95" w:rsidP="00D00288">
      <w:pPr>
        <w:pStyle w:val="SingleTxtGR"/>
        <w:ind w:left="2268" w:hanging="1134"/>
      </w:pPr>
      <w:r w:rsidRPr="00BE3A95">
        <w:t>6.1.7.1</w:t>
      </w:r>
      <w:r w:rsidRPr="00BE3A95">
        <w:tab/>
      </w:r>
      <w:r w:rsidRPr="00BE3A95">
        <w:rPr>
          <w:b/>
        </w:rPr>
        <w:t>В одиночном огне, имеющем более одного источника света,</w:t>
      </w:r>
      <w:r w:rsidRPr="00BE3A95">
        <w:t xml:space="preserve"> л</w:t>
      </w:r>
      <w:r w:rsidRPr="00BE3A95">
        <w:t>ю</w:t>
      </w:r>
      <w:r w:rsidRPr="00BE3A95">
        <w:t>бая группа источников света, соединенных проводами таким обр</w:t>
      </w:r>
      <w:r w:rsidRPr="00BE3A95">
        <w:t>а</w:t>
      </w:r>
      <w:r w:rsidRPr="00BE3A95">
        <w:t>зом, что сбой в работе любого из них влечет за собой прекращение излучения света, рассматривается в качестве одного источника св</w:t>
      </w:r>
      <w:r w:rsidRPr="00BE3A95">
        <w:t>е</w:t>
      </w:r>
      <w:r w:rsidRPr="00BE3A95">
        <w:t>та.</w:t>
      </w:r>
    </w:p>
    <w:p w:rsidR="00BE3A95" w:rsidRPr="00BE3A95" w:rsidRDefault="00BE3A95" w:rsidP="00D00288">
      <w:pPr>
        <w:pStyle w:val="SingleTxtGR"/>
        <w:ind w:left="2268" w:hanging="1134"/>
      </w:pPr>
      <w:r w:rsidRPr="00BE3A95">
        <w:t>6.1.7.2</w:t>
      </w:r>
      <w:r w:rsidRPr="00BE3A95">
        <w:tab/>
      </w:r>
      <w:r w:rsidRPr="008359C6">
        <w:rPr>
          <w:strike/>
        </w:rPr>
        <w:t>Характеристики огня должны соответствовать минимальным зн</w:t>
      </w:r>
      <w:r w:rsidRPr="008359C6">
        <w:rPr>
          <w:strike/>
        </w:rPr>
        <w:t>а</w:t>
      </w:r>
      <w:r w:rsidRPr="008359C6">
        <w:rPr>
          <w:strike/>
        </w:rPr>
        <w:t>чениям силы света, предписанным в таблице нормального распр</w:t>
      </w:r>
      <w:r w:rsidRPr="008359C6">
        <w:rPr>
          <w:strike/>
        </w:rPr>
        <w:t>е</w:t>
      </w:r>
      <w:r w:rsidRPr="008359C6">
        <w:rPr>
          <w:strike/>
        </w:rPr>
        <w:t>деления света в пространстве, содержащейся в приложении 4, когда один из источников света выходит из строя. Однако для огней, предназначенных для использования только с двумя источниками света, достаточным считается 50-процентный уровень минимал</w:t>
      </w:r>
      <w:r w:rsidRPr="008359C6">
        <w:rPr>
          <w:strike/>
        </w:rPr>
        <w:t>ь</w:t>
      </w:r>
      <w:r w:rsidRPr="008359C6">
        <w:rPr>
          <w:strike/>
        </w:rPr>
        <w:t>ной силы света на исходной оси огня при условии, что в карточке сообщения указано, что огонь предназначен для использования только на транспортном средстве, оснащенном сигнальным устро</w:t>
      </w:r>
      <w:r w:rsidRPr="008359C6">
        <w:rPr>
          <w:strike/>
        </w:rPr>
        <w:t>й</w:t>
      </w:r>
      <w:r w:rsidRPr="008359C6">
        <w:rPr>
          <w:strike/>
        </w:rPr>
        <w:t>ством, оповещающим о выходе из строя одного из этих двух исто</w:t>
      </w:r>
      <w:r w:rsidRPr="008359C6">
        <w:rPr>
          <w:strike/>
        </w:rPr>
        <w:t>ч</w:t>
      </w:r>
      <w:r w:rsidRPr="008359C6">
        <w:rPr>
          <w:strike/>
        </w:rPr>
        <w:t>ников света.</w:t>
      </w:r>
    </w:p>
    <w:p w:rsidR="00BE3A95" w:rsidRPr="00D00288" w:rsidRDefault="00D00288" w:rsidP="00D00288">
      <w:pPr>
        <w:pStyle w:val="SingleTxtGR"/>
        <w:ind w:left="2268" w:hanging="1134"/>
        <w:rPr>
          <w:b/>
        </w:rPr>
      </w:pPr>
      <w:r w:rsidRPr="0026584F">
        <w:tab/>
      </w:r>
      <w:r w:rsidRPr="0026584F">
        <w:tab/>
      </w:r>
      <w:r w:rsidR="00BE3A95" w:rsidRPr="00D00288">
        <w:rPr>
          <w:b/>
        </w:rPr>
        <w:t>В случае сбоя в работе любого из источников света в одиночном огне, содержащем более одного источника света, применяют по меньшей мере одно из следующих положений:</w:t>
      </w:r>
    </w:p>
    <w:p w:rsidR="00BE3A95" w:rsidRPr="00D00288" w:rsidRDefault="00D00288" w:rsidP="00D00288">
      <w:pPr>
        <w:pStyle w:val="SingleTxtGR"/>
        <w:ind w:left="2835" w:hanging="1701"/>
        <w:rPr>
          <w:b/>
        </w:rPr>
      </w:pPr>
      <w:r w:rsidRPr="0026584F">
        <w:rPr>
          <w:b/>
        </w:rPr>
        <w:tab/>
      </w:r>
      <w:r w:rsidRPr="0026584F">
        <w:rPr>
          <w:b/>
        </w:rPr>
        <w:tab/>
      </w:r>
      <w:r w:rsidR="00BE3A95" w:rsidRPr="00D00288">
        <w:rPr>
          <w:b/>
        </w:rPr>
        <w:t>a)</w:t>
      </w:r>
      <w:r w:rsidR="00BE3A95" w:rsidRPr="00D00288">
        <w:rPr>
          <w:b/>
        </w:rPr>
        <w:tab/>
        <w:t>сила света соответствует минимальной силе света, пре</w:t>
      </w:r>
      <w:r w:rsidR="00BE3A95" w:rsidRPr="00D00288">
        <w:rPr>
          <w:b/>
        </w:rPr>
        <w:t>д</w:t>
      </w:r>
      <w:r w:rsidR="00BE3A95" w:rsidRPr="00D00288">
        <w:rPr>
          <w:b/>
        </w:rPr>
        <w:t>писанной в таблице стандартного распределения света в пространстве, содержащейся в приложении 4, или</w:t>
      </w:r>
    </w:p>
    <w:p w:rsidR="00BE3A95" w:rsidRPr="00D00288" w:rsidRDefault="00D00288" w:rsidP="00D00288">
      <w:pPr>
        <w:pStyle w:val="SingleTxtGR"/>
        <w:ind w:left="2835" w:hanging="1701"/>
        <w:rPr>
          <w:b/>
        </w:rPr>
      </w:pPr>
      <w:r w:rsidRPr="0026584F">
        <w:rPr>
          <w:b/>
        </w:rPr>
        <w:tab/>
      </w:r>
      <w:r w:rsidRPr="0026584F">
        <w:rPr>
          <w:b/>
        </w:rPr>
        <w:tab/>
      </w:r>
      <w:r w:rsidR="00BE3A95" w:rsidRPr="00D00288">
        <w:rPr>
          <w:b/>
        </w:rPr>
        <w:t>b)</w:t>
      </w:r>
      <w:r w:rsidR="00BE3A95" w:rsidRPr="00D00288">
        <w:rPr>
          <w:b/>
        </w:rPr>
        <w:tab/>
        <w:t>подается сигнал, предназначенный для включения ко</w:t>
      </w:r>
      <w:r w:rsidR="00BE3A95" w:rsidRPr="00D00288">
        <w:rPr>
          <w:b/>
        </w:rPr>
        <w:t>н</w:t>
      </w:r>
      <w:r w:rsidR="00BE3A95" w:rsidRPr="00D00288">
        <w:rPr>
          <w:b/>
        </w:rPr>
        <w:t xml:space="preserve">трольного сигнала сбоя, как указано в пунктах 6.7.8, 6.9.8, 6.10.8 и </w:t>
      </w:r>
      <w:r w:rsidR="00F01105">
        <w:rPr>
          <w:b/>
        </w:rPr>
        <w:t>6.13.8 Правил № 48, при условии</w:t>
      </w:r>
      <w:r w:rsidR="00BE3A95" w:rsidRPr="00D00288">
        <w:rPr>
          <w:b/>
        </w:rPr>
        <w:t xml:space="preserve"> что сила света на исходной оси составляет не менее 50% от треб</w:t>
      </w:r>
      <w:r w:rsidR="00BE3A95" w:rsidRPr="00D00288">
        <w:rPr>
          <w:b/>
        </w:rPr>
        <w:t>у</w:t>
      </w:r>
      <w:r w:rsidR="00BE3A95" w:rsidRPr="00D00288">
        <w:rPr>
          <w:b/>
        </w:rPr>
        <w:t>емой минимальной силы света. В этом случае в карточке сообщения приводится примечание, указывающее, что данный огонь предназначен для использования только на транспортном средстве, оснащенном контрольным си</w:t>
      </w:r>
      <w:r w:rsidR="00BE3A95" w:rsidRPr="00D00288">
        <w:rPr>
          <w:b/>
        </w:rPr>
        <w:t>г</w:t>
      </w:r>
      <w:r w:rsidR="00BE3A95" w:rsidRPr="00D00288">
        <w:rPr>
          <w:b/>
        </w:rPr>
        <w:t>налом сбоя.</w:t>
      </w:r>
      <w:r w:rsidR="002338D9" w:rsidRPr="00444E12">
        <w:t>»</w:t>
      </w:r>
    </w:p>
    <w:p w:rsidR="00BE3A95" w:rsidRPr="00D00288" w:rsidRDefault="00D00288" w:rsidP="00D00288">
      <w:pPr>
        <w:pStyle w:val="H1GR"/>
      </w:pPr>
      <w:r w:rsidRPr="0026584F">
        <w:tab/>
      </w:r>
      <w:r>
        <w:rPr>
          <w:lang w:val="en-US"/>
        </w:rPr>
        <w:t>B</w:t>
      </w:r>
      <w:r w:rsidRPr="00D00288">
        <w:t>.</w:t>
      </w:r>
      <w:r w:rsidRPr="00D00288">
        <w:tab/>
      </w:r>
      <w:r w:rsidR="00BE3A95" w:rsidRPr="00D00288">
        <w:t xml:space="preserve">Дополнение 21 к поправкам серии 00 к Правилам № 23 </w:t>
      </w:r>
      <w:r w:rsidR="00444E12">
        <w:br/>
      </w:r>
      <w:r w:rsidR="00BE3A95" w:rsidRPr="00D00288">
        <w:t>(задние фары и огни маневрирования)</w:t>
      </w:r>
    </w:p>
    <w:p w:rsidR="00BE3A95" w:rsidRPr="00BE3A95" w:rsidRDefault="00BE3A95" w:rsidP="00D00288">
      <w:pPr>
        <w:pStyle w:val="SingleTxtGR"/>
      </w:pPr>
      <w:r w:rsidRPr="00BE3A95">
        <w:rPr>
          <w:i/>
        </w:rPr>
        <w:t xml:space="preserve">Пункт 6.1.5 </w:t>
      </w:r>
      <w:r w:rsidRPr="00BE3A95">
        <w:t>изменить следующим образом:</w:t>
      </w:r>
    </w:p>
    <w:p w:rsidR="00BE3A95" w:rsidRPr="00BE3A95" w:rsidRDefault="002338D9" w:rsidP="00D00288">
      <w:pPr>
        <w:pStyle w:val="SingleTxtGR"/>
        <w:ind w:left="2268" w:hanging="1134"/>
      </w:pPr>
      <w:r>
        <w:t>«</w:t>
      </w:r>
      <w:r w:rsidR="00BE3A95" w:rsidRPr="00BE3A95">
        <w:t>6.1.5</w:t>
      </w:r>
      <w:r w:rsidR="00BE3A95" w:rsidRPr="00BE3A95">
        <w:tab/>
      </w:r>
      <w:r w:rsidR="00D00288" w:rsidRPr="00D00288">
        <w:tab/>
      </w:r>
      <w:r w:rsidR="00BE3A95" w:rsidRPr="00BE3A95">
        <w:t>В случае одиночного огня, имеющего более одного источника св</w:t>
      </w:r>
      <w:r w:rsidR="00BE3A95" w:rsidRPr="00BE3A95">
        <w:t>е</w:t>
      </w:r>
      <w:r w:rsidR="00BE3A95" w:rsidRPr="00BE3A95">
        <w:t xml:space="preserve">та, </w:t>
      </w:r>
      <w:r w:rsidR="00BE3A95" w:rsidRPr="008359C6">
        <w:rPr>
          <w:strike/>
        </w:rPr>
        <w:t>этот огонь должен отвечать требованиям в отношении мин</w:t>
      </w:r>
      <w:r w:rsidR="00BE3A95" w:rsidRPr="008359C6">
        <w:rPr>
          <w:strike/>
        </w:rPr>
        <w:t>и</w:t>
      </w:r>
      <w:r w:rsidR="00BE3A95" w:rsidRPr="008359C6">
        <w:rPr>
          <w:strike/>
        </w:rPr>
        <w:lastRenderedPageBreak/>
        <w:t>мальной силы света при выходе из строя какого-либо одного исто</w:t>
      </w:r>
      <w:r w:rsidR="00BE3A95" w:rsidRPr="008359C6">
        <w:rPr>
          <w:strike/>
        </w:rPr>
        <w:t>ч</w:t>
      </w:r>
      <w:r w:rsidR="00BE3A95" w:rsidRPr="008359C6">
        <w:rPr>
          <w:strike/>
        </w:rPr>
        <w:t>ника света, но</w:t>
      </w:r>
      <w:r w:rsidR="00BE3A95" w:rsidRPr="00BE3A95">
        <w:t xml:space="preserve"> при функционировании всех источников света не должна превышаться величина максимальной силы света. </w:t>
      </w:r>
      <w:r w:rsidR="00BE3A95" w:rsidRPr="008359C6">
        <w:rPr>
          <w:strike/>
        </w:rPr>
        <w:t>Любая группа источников света, соединенных проводами таким образом, что сбой в работе любого из них влечет за собой прекращение и</w:t>
      </w:r>
      <w:r w:rsidR="00BE3A95" w:rsidRPr="008359C6">
        <w:rPr>
          <w:strike/>
        </w:rPr>
        <w:t>з</w:t>
      </w:r>
      <w:r w:rsidR="00BE3A95" w:rsidRPr="008359C6">
        <w:rPr>
          <w:strike/>
        </w:rPr>
        <w:t>лучения света, рассматривается в качестве одного источника св</w:t>
      </w:r>
      <w:r w:rsidR="00BE3A95" w:rsidRPr="008359C6">
        <w:rPr>
          <w:strike/>
        </w:rPr>
        <w:t>е</w:t>
      </w:r>
      <w:r w:rsidR="00BE3A95" w:rsidRPr="008359C6">
        <w:rPr>
          <w:strike/>
        </w:rPr>
        <w:t>та.</w:t>
      </w:r>
      <w:r>
        <w:t>»</w:t>
      </w:r>
    </w:p>
    <w:p w:rsidR="00BE3A95" w:rsidRPr="002338D9" w:rsidRDefault="00BE3A95" w:rsidP="00D00288">
      <w:pPr>
        <w:pStyle w:val="SingleTxtGR"/>
      </w:pPr>
      <w:r w:rsidRPr="00BE3A95">
        <w:rPr>
          <w:i/>
        </w:rPr>
        <w:t>Включить новый пункт 6.1.6</w:t>
      </w:r>
      <w:r w:rsidRPr="00BE3A95">
        <w:t xml:space="preserve"> следующего содержания:</w:t>
      </w:r>
      <w:r w:rsidR="002338D9" w:rsidRPr="002338D9">
        <w:t xml:space="preserve"> </w:t>
      </w:r>
    </w:p>
    <w:p w:rsidR="00BE3A95" w:rsidRPr="002F3A57" w:rsidRDefault="002338D9" w:rsidP="002F3A57">
      <w:pPr>
        <w:pStyle w:val="SingleTxtGR"/>
        <w:ind w:left="2268" w:hanging="1134"/>
        <w:rPr>
          <w:b/>
        </w:rPr>
      </w:pPr>
      <w:r w:rsidRPr="00444E12">
        <w:t>«</w:t>
      </w:r>
      <w:r w:rsidR="00BE3A95" w:rsidRPr="002F3A57">
        <w:rPr>
          <w:b/>
        </w:rPr>
        <w:t>6.1.6</w:t>
      </w:r>
      <w:r w:rsidR="00BE3A95" w:rsidRPr="002F3A57">
        <w:rPr>
          <w:b/>
        </w:rPr>
        <w:tab/>
      </w:r>
      <w:r w:rsidR="002F3A57" w:rsidRPr="002F3A57">
        <w:rPr>
          <w:b/>
        </w:rPr>
        <w:tab/>
      </w:r>
      <w:r w:rsidR="00BE3A95" w:rsidRPr="002F3A57">
        <w:rPr>
          <w:b/>
        </w:rPr>
        <w:t>Несрабатывание одиночного огня, имеющего более одного и</w:t>
      </w:r>
      <w:r w:rsidR="00BE3A95" w:rsidRPr="002F3A57">
        <w:rPr>
          <w:b/>
        </w:rPr>
        <w:t>с</w:t>
      </w:r>
      <w:r w:rsidR="00BE3A95" w:rsidRPr="002F3A57">
        <w:rPr>
          <w:b/>
        </w:rPr>
        <w:t>точника света:</w:t>
      </w:r>
    </w:p>
    <w:p w:rsidR="00BE3A95" w:rsidRPr="002F3A57" w:rsidRDefault="00BE3A95" w:rsidP="002F3A57">
      <w:pPr>
        <w:pStyle w:val="SingleTxtGR"/>
        <w:ind w:left="2268" w:hanging="1134"/>
        <w:rPr>
          <w:b/>
        </w:rPr>
      </w:pPr>
      <w:r w:rsidRPr="002F3A57">
        <w:rPr>
          <w:b/>
        </w:rPr>
        <w:t>6.1.6.1</w:t>
      </w:r>
      <w:r w:rsidRPr="002F3A57">
        <w:rPr>
          <w:b/>
        </w:rPr>
        <w:tab/>
        <w:t>В одиночном огне, имеющем более одного источника света, л</w:t>
      </w:r>
      <w:r w:rsidRPr="002F3A57">
        <w:rPr>
          <w:b/>
        </w:rPr>
        <w:t>ю</w:t>
      </w:r>
      <w:r w:rsidRPr="002F3A57">
        <w:rPr>
          <w:b/>
        </w:rPr>
        <w:t>бая группа источников света, соединенных проводами таким образом, что сбой в работе любого из них влечет за собой пр</w:t>
      </w:r>
      <w:r w:rsidRPr="002F3A57">
        <w:rPr>
          <w:b/>
        </w:rPr>
        <w:t>е</w:t>
      </w:r>
      <w:r w:rsidRPr="002F3A57">
        <w:rPr>
          <w:b/>
        </w:rPr>
        <w:t>кращение излучения света, рассматривается в качестве одного источника света.</w:t>
      </w:r>
    </w:p>
    <w:p w:rsidR="00BE3A95" w:rsidRPr="002F3A57" w:rsidRDefault="00BE3A95" w:rsidP="002F3A57">
      <w:pPr>
        <w:pStyle w:val="SingleTxtGR"/>
        <w:ind w:left="2268" w:hanging="1134"/>
        <w:rPr>
          <w:b/>
        </w:rPr>
      </w:pPr>
      <w:r w:rsidRPr="002F3A57">
        <w:rPr>
          <w:b/>
        </w:rPr>
        <w:t>6.1.6.2</w:t>
      </w:r>
      <w:r w:rsidRPr="002F3A57">
        <w:rPr>
          <w:b/>
        </w:rPr>
        <w:tab/>
        <w:t>В случае сбоя в работе любого из источников света в одиночном огне, содержащем более одного источника света, применяют по меньшей мере одно из следующих положений:</w:t>
      </w:r>
    </w:p>
    <w:p w:rsidR="00BE3A95" w:rsidRPr="002F3A57" w:rsidRDefault="002F3A57" w:rsidP="002F3A57">
      <w:pPr>
        <w:pStyle w:val="SingleTxtGR"/>
        <w:ind w:left="2835" w:hanging="1701"/>
        <w:rPr>
          <w:b/>
        </w:rPr>
      </w:pPr>
      <w:r w:rsidRPr="0026584F">
        <w:rPr>
          <w:b/>
        </w:rPr>
        <w:tab/>
      </w:r>
      <w:r w:rsidRPr="0026584F">
        <w:rPr>
          <w:b/>
        </w:rPr>
        <w:tab/>
      </w:r>
      <w:r w:rsidR="00BE3A95" w:rsidRPr="002F3A57">
        <w:rPr>
          <w:b/>
        </w:rPr>
        <w:t>a)</w:t>
      </w:r>
      <w:r w:rsidR="00BE3A95" w:rsidRPr="002F3A57">
        <w:rPr>
          <w:b/>
        </w:rPr>
        <w:tab/>
        <w:t>сила света соответствует минимальной силе света, пре</w:t>
      </w:r>
      <w:r w:rsidR="00BE3A95" w:rsidRPr="002F3A57">
        <w:rPr>
          <w:b/>
        </w:rPr>
        <w:t>д</w:t>
      </w:r>
      <w:r w:rsidR="00BE3A95" w:rsidRPr="002F3A57">
        <w:rPr>
          <w:b/>
        </w:rPr>
        <w:t>писанной в таблице стандартного распределения света в пространстве, содержащейся в приложении 3, или</w:t>
      </w:r>
    </w:p>
    <w:p w:rsidR="00BE3A95" w:rsidRPr="002F3A57" w:rsidRDefault="00BE3A95" w:rsidP="002F3A57">
      <w:pPr>
        <w:pStyle w:val="SingleTxtGR"/>
        <w:ind w:left="2835" w:hanging="1701"/>
        <w:rPr>
          <w:b/>
        </w:rPr>
      </w:pPr>
      <w:r w:rsidRPr="002F3A57">
        <w:rPr>
          <w:b/>
        </w:rPr>
        <w:tab/>
      </w:r>
      <w:r w:rsidR="002F3A57" w:rsidRPr="0026584F">
        <w:rPr>
          <w:b/>
        </w:rPr>
        <w:tab/>
      </w:r>
      <w:r w:rsidRPr="002F3A57">
        <w:rPr>
          <w:b/>
        </w:rPr>
        <w:t>b)</w:t>
      </w:r>
      <w:r w:rsidRPr="002F3A57">
        <w:rPr>
          <w:b/>
        </w:rPr>
        <w:tab/>
        <w:t>подается сигнал, предназначенный для включения ко</w:t>
      </w:r>
      <w:r w:rsidRPr="002F3A57">
        <w:rPr>
          <w:b/>
        </w:rPr>
        <w:t>н</w:t>
      </w:r>
      <w:r w:rsidRPr="002F3A57">
        <w:rPr>
          <w:b/>
        </w:rPr>
        <w:t>трольного сигнала сбоя, как указано в пункте 6.4.8 Пр</w:t>
      </w:r>
      <w:r w:rsidRPr="002F3A57">
        <w:rPr>
          <w:b/>
        </w:rPr>
        <w:t>а</w:t>
      </w:r>
      <w:r w:rsidRPr="002F3A57">
        <w:rPr>
          <w:b/>
        </w:rPr>
        <w:t>вил № 48, при условии что сила света на исходной оси с</w:t>
      </w:r>
      <w:r w:rsidRPr="002F3A57">
        <w:rPr>
          <w:b/>
        </w:rPr>
        <w:t>о</w:t>
      </w:r>
      <w:r w:rsidRPr="002F3A57">
        <w:rPr>
          <w:b/>
        </w:rPr>
        <w:t>ставляет не менее 50% от требуемой минимальной силы света. В этом случае в карточке сообщения приво</w:t>
      </w:r>
      <w:r w:rsidR="002F3A57">
        <w:rPr>
          <w:b/>
        </w:rPr>
        <w:t xml:space="preserve">дится </w:t>
      </w:r>
      <w:r w:rsidRPr="002F3A57">
        <w:rPr>
          <w:b/>
        </w:rPr>
        <w:t>примечание, указывающее, что данный огонь предназн</w:t>
      </w:r>
      <w:r w:rsidRPr="002F3A57">
        <w:rPr>
          <w:b/>
        </w:rPr>
        <w:t>а</w:t>
      </w:r>
      <w:r w:rsidR="002F3A57">
        <w:rPr>
          <w:b/>
        </w:rPr>
        <w:t xml:space="preserve">чен </w:t>
      </w:r>
      <w:r w:rsidRPr="002F3A57">
        <w:rPr>
          <w:b/>
        </w:rPr>
        <w:t>для использования только на транспортном сред</w:t>
      </w:r>
      <w:r w:rsidR="002F3A57">
        <w:rPr>
          <w:b/>
        </w:rPr>
        <w:t xml:space="preserve">стве, </w:t>
      </w:r>
      <w:r w:rsidRPr="002F3A57">
        <w:rPr>
          <w:b/>
        </w:rPr>
        <w:t>оснащенном контрольным сигналом сбоя.</w:t>
      </w:r>
      <w:r w:rsidR="002338D9" w:rsidRPr="00444E12">
        <w:t>»</w:t>
      </w:r>
    </w:p>
    <w:p w:rsidR="00BE3A95" w:rsidRPr="00BE3A95" w:rsidRDefault="00BE3A95" w:rsidP="00D00288">
      <w:pPr>
        <w:pStyle w:val="SingleTxtGR"/>
      </w:pPr>
      <w:r w:rsidRPr="00BE3A95">
        <w:rPr>
          <w:i/>
        </w:rPr>
        <w:t xml:space="preserve">Приложение 1, пункт 9 </w:t>
      </w:r>
      <w:r w:rsidRPr="00BE3A95">
        <w:t>изменить следующим образом:</w:t>
      </w:r>
    </w:p>
    <w:p w:rsidR="00BE3A95" w:rsidRDefault="002338D9" w:rsidP="00D00288">
      <w:pPr>
        <w:pStyle w:val="SingleTxtGR"/>
        <w:rPr>
          <w:lang w:val="en-US"/>
        </w:rPr>
      </w:pPr>
      <w:r>
        <w:t>«</w:t>
      </w:r>
      <w:r w:rsidR="00BE3A95" w:rsidRPr="00BE3A95">
        <w:t>9.</w:t>
      </w:r>
      <w:r w:rsidR="00BE3A95" w:rsidRPr="00BE3A95">
        <w:tab/>
        <w:t>Краткое описание:</w:t>
      </w:r>
    </w:p>
    <w:p w:rsidR="009F443F" w:rsidRPr="00BF48EB" w:rsidRDefault="009F443F" w:rsidP="009F443F">
      <w:pPr>
        <w:pStyle w:val="SingleTxtGR"/>
        <w:tabs>
          <w:tab w:val="right" w:leader="dot" w:pos="8505"/>
        </w:tabs>
        <w:suppressAutoHyphens/>
        <w:ind w:left="1701"/>
        <w:jc w:val="left"/>
        <w:rPr>
          <w:lang w:eastAsia="ru-RU"/>
        </w:rPr>
      </w:pPr>
      <w:r w:rsidRPr="00BF48EB">
        <w:rPr>
          <w:lang w:eastAsia="ru-RU"/>
        </w:rPr>
        <w:t>Число, категория и тип источника(ов) света:</w:t>
      </w:r>
      <w:r w:rsidRPr="00BF48EB">
        <w:rPr>
          <w:lang w:eastAsia="ru-RU"/>
        </w:rPr>
        <w:tab/>
      </w:r>
    </w:p>
    <w:p w:rsidR="009F443F" w:rsidRPr="0026584F" w:rsidRDefault="009F443F" w:rsidP="009F443F">
      <w:pPr>
        <w:pStyle w:val="SingleTxtGR"/>
        <w:tabs>
          <w:tab w:val="right" w:leader="dot" w:pos="8511"/>
        </w:tabs>
        <w:rPr>
          <w:lang w:eastAsia="ru-RU"/>
        </w:rPr>
      </w:pPr>
      <w:r w:rsidRPr="0026584F">
        <w:tab/>
      </w:r>
      <w:r>
        <w:t>Напряжение и мощность:</w:t>
      </w:r>
      <w:r w:rsidRPr="0026584F">
        <w:rPr>
          <w:lang w:eastAsia="ru-RU"/>
        </w:rPr>
        <w:tab/>
      </w:r>
    </w:p>
    <w:p w:rsidR="00BE3A95" w:rsidRPr="00BE3A95" w:rsidRDefault="0005182C" w:rsidP="00D00288">
      <w:pPr>
        <w:pStyle w:val="SingleTxtGR"/>
      </w:pPr>
      <w:r w:rsidRPr="0026584F">
        <w:tab/>
      </w:r>
      <w:r w:rsidR="00BE3A95" w:rsidRPr="00BE3A95">
        <w:t>Применение электронного механизма управления источником света:</w:t>
      </w:r>
    </w:p>
    <w:p w:rsidR="00BE3A95" w:rsidRPr="00BE3A95" w:rsidRDefault="0005182C" w:rsidP="00D00288">
      <w:pPr>
        <w:pStyle w:val="SingleTxtGR"/>
        <w:rPr>
          <w:vertAlign w:val="superscript"/>
        </w:rPr>
      </w:pPr>
      <w:r w:rsidRPr="0026584F">
        <w:tab/>
      </w:r>
      <w:r w:rsidR="00BE3A95" w:rsidRPr="00BE3A95">
        <w:t>а)</w:t>
      </w:r>
      <w:r w:rsidR="00BE3A95" w:rsidRPr="00BE3A95">
        <w:tab/>
        <w:t>являющегося частью фары: да/нет</w:t>
      </w:r>
      <w:r w:rsidR="00BE3A95" w:rsidRPr="00BE3A95">
        <w:rPr>
          <w:vertAlign w:val="superscript"/>
        </w:rPr>
        <w:t>2</w:t>
      </w:r>
    </w:p>
    <w:p w:rsidR="00BE3A95" w:rsidRPr="00BE3A95" w:rsidRDefault="0005182C" w:rsidP="00D00288">
      <w:pPr>
        <w:pStyle w:val="SingleTxtGR"/>
        <w:rPr>
          <w:vertAlign w:val="superscript"/>
        </w:rPr>
      </w:pPr>
      <w:r w:rsidRPr="0026584F">
        <w:tab/>
      </w:r>
      <w:r w:rsidR="00BE3A95" w:rsidRPr="00BE3A95">
        <w:t>b)</w:t>
      </w:r>
      <w:r w:rsidR="00BE3A95" w:rsidRPr="00BE3A95">
        <w:tab/>
        <w:t>не являющегося частью фары: да/нет</w:t>
      </w:r>
      <w:r w:rsidR="00BE3A95" w:rsidRPr="00BE3A95">
        <w:rPr>
          <w:vertAlign w:val="superscript"/>
        </w:rPr>
        <w:t>2</w:t>
      </w:r>
    </w:p>
    <w:p w:rsidR="00BE3A95" w:rsidRPr="0026584F" w:rsidRDefault="0005182C" w:rsidP="0007790D">
      <w:pPr>
        <w:pStyle w:val="SingleTxtGR"/>
        <w:tabs>
          <w:tab w:val="clear" w:pos="2835"/>
          <w:tab w:val="clear" w:pos="3402"/>
          <w:tab w:val="clear" w:pos="3969"/>
          <w:tab w:val="right" w:leader="dot" w:pos="8511"/>
          <w:tab w:val="right" w:pos="8539"/>
        </w:tabs>
        <w:ind w:left="1701" w:hanging="567"/>
      </w:pPr>
      <w:r w:rsidRPr="0026584F">
        <w:tab/>
      </w:r>
      <w:r w:rsidR="00BE3A95" w:rsidRPr="00BE3A95">
        <w:t>Напряжение, подаваемое на электронный механизм управления источн</w:t>
      </w:r>
      <w:r w:rsidR="00BE3A95" w:rsidRPr="00BE3A95">
        <w:t>и</w:t>
      </w:r>
      <w:r w:rsidR="00BE3A95" w:rsidRPr="00BE3A95">
        <w:t>ком света:</w:t>
      </w:r>
      <w:r w:rsidRPr="0026584F">
        <w:tab/>
      </w:r>
      <w:r w:rsidRPr="0026584F">
        <w:tab/>
      </w:r>
    </w:p>
    <w:p w:rsidR="00BE3A95" w:rsidRPr="00BE3A95" w:rsidRDefault="0005182C" w:rsidP="0005182C">
      <w:pPr>
        <w:pStyle w:val="SingleTxtGR"/>
        <w:tabs>
          <w:tab w:val="clear" w:pos="3402"/>
          <w:tab w:val="clear" w:pos="3969"/>
          <w:tab w:val="right" w:leader="dot" w:pos="8511"/>
          <w:tab w:val="right" w:pos="8539"/>
        </w:tabs>
        <w:ind w:left="1701" w:hanging="567"/>
      </w:pPr>
      <w:r w:rsidRPr="0026584F">
        <w:tab/>
      </w:r>
      <w:r w:rsidR="00BE3A95" w:rsidRPr="00BE3A95">
        <w:t>Изготовитель электронного механизма управления источником света и идентификационный номер (в том случае когда механизм управления источником света является частью фары, но в корпусе фары не установлен):</w:t>
      </w:r>
      <w:r w:rsidR="00BE3A95" w:rsidRPr="00BE3A95">
        <w:tab/>
      </w:r>
      <w:r w:rsidR="00BE3A95" w:rsidRPr="00BE3A95">
        <w:tab/>
      </w:r>
    </w:p>
    <w:p w:rsidR="00BE3A95" w:rsidRPr="0005182C" w:rsidRDefault="0005182C" w:rsidP="0005182C">
      <w:pPr>
        <w:pStyle w:val="SingleTxtGR"/>
        <w:tabs>
          <w:tab w:val="clear" w:pos="3402"/>
          <w:tab w:val="clear" w:pos="3969"/>
          <w:tab w:val="right" w:leader="dot" w:pos="8511"/>
          <w:tab w:val="right" w:pos="8539"/>
        </w:tabs>
        <w:ind w:left="1701" w:hanging="567"/>
      </w:pPr>
      <w:r w:rsidRPr="0026584F">
        <w:tab/>
      </w:r>
      <w:r w:rsidR="00BE3A95" w:rsidRPr="00BE3A95">
        <w:t>Модуль источника свет: да/нет</w:t>
      </w:r>
      <w:r w:rsidR="00BE3A95" w:rsidRPr="00444E12">
        <w:rPr>
          <w:vertAlign w:val="superscript"/>
        </w:rPr>
        <w:t>2</w:t>
      </w:r>
    </w:p>
    <w:p w:rsidR="00BE3A95" w:rsidRPr="00BE3A95" w:rsidRDefault="0005182C" w:rsidP="0005182C">
      <w:pPr>
        <w:pStyle w:val="SingleTxtGR"/>
        <w:tabs>
          <w:tab w:val="clear" w:pos="3402"/>
          <w:tab w:val="clear" w:pos="3969"/>
          <w:tab w:val="right" w:leader="dot" w:pos="8511"/>
          <w:tab w:val="right" w:pos="8539"/>
        </w:tabs>
        <w:ind w:left="1701" w:hanging="567"/>
      </w:pPr>
      <w:r w:rsidRPr="0026584F">
        <w:tab/>
      </w:r>
      <w:r w:rsidR="00BE3A95" w:rsidRPr="00BE3A95">
        <w:t>Конкретный идентификационный код модуля источника света:</w:t>
      </w:r>
      <w:r w:rsidR="00BE3A95" w:rsidRPr="00BE3A95">
        <w:tab/>
      </w:r>
      <w:r w:rsidR="00BE3A95" w:rsidRPr="00BE3A95">
        <w:tab/>
      </w:r>
    </w:p>
    <w:p w:rsidR="00BE3A95" w:rsidRPr="00BE3A95" w:rsidRDefault="0005182C" w:rsidP="0007790D">
      <w:pPr>
        <w:pStyle w:val="SingleTxtGR"/>
        <w:tabs>
          <w:tab w:val="clear" w:pos="3402"/>
          <w:tab w:val="clear" w:pos="3969"/>
          <w:tab w:val="right" w:leader="dot" w:pos="8511"/>
          <w:tab w:val="right" w:pos="8539"/>
        </w:tabs>
        <w:ind w:left="1701" w:hanging="567"/>
      </w:pPr>
      <w:r w:rsidRPr="0026584F">
        <w:lastRenderedPageBreak/>
        <w:tab/>
      </w:r>
      <w:r w:rsidR="00BE3A95" w:rsidRPr="00BE3A95">
        <w:t>Геометрические условия установки и соответствующие варианты, если таковые допускаются:</w:t>
      </w:r>
      <w:r w:rsidR="00937652">
        <w:tab/>
      </w:r>
    </w:p>
    <w:p w:rsidR="00BE3A95" w:rsidRPr="00BE3A95" w:rsidRDefault="0007790D" w:rsidP="0007790D">
      <w:pPr>
        <w:pStyle w:val="SingleTxtGR"/>
        <w:tabs>
          <w:tab w:val="clear" w:pos="3402"/>
          <w:tab w:val="clear" w:pos="3969"/>
          <w:tab w:val="right" w:leader="dot" w:pos="8511"/>
          <w:tab w:val="right" w:pos="8539"/>
        </w:tabs>
        <w:ind w:left="1701" w:hanging="567"/>
      </w:pPr>
      <w:r>
        <w:tab/>
      </w:r>
      <w:r w:rsidR="00BE3A95" w:rsidRPr="00BE3A95">
        <w:t>Для типа огня маневрирования в соответствии с пунктом 6.2.2 Пр</w:t>
      </w:r>
      <w:r w:rsidR="00BE3A95" w:rsidRPr="00BE3A95">
        <w:t>а</w:t>
      </w:r>
      <w:r w:rsidR="00BE3A95" w:rsidRPr="00BE3A95">
        <w:t>вил</w:t>
      </w:r>
      <w:r w:rsidR="00BE3A95" w:rsidRPr="0005182C">
        <w:t> </w:t>
      </w:r>
      <w:r w:rsidR="00BE3A95" w:rsidRPr="00BE3A95">
        <w:t>№</w:t>
      </w:r>
      <w:r w:rsidR="00BE3A95" w:rsidRPr="0005182C">
        <w:t> </w:t>
      </w:r>
      <w:r w:rsidR="00BE3A95" w:rsidRPr="00BE3A95">
        <w:t>23</w:t>
      </w:r>
      <w:r w:rsidR="0005182C" w:rsidRPr="0005182C">
        <w:t xml:space="preserve"> </w:t>
      </w:r>
      <w:r w:rsidR="00BE3A95" w:rsidRPr="00BE3A95">
        <w:t>максимальная высота установки:…………………...</w:t>
      </w:r>
      <w:r w:rsidR="00BE3A95" w:rsidRPr="00BE3A95">
        <w:tab/>
      </w:r>
    </w:p>
    <w:p w:rsidR="00BE3A95" w:rsidRPr="00BE3A95" w:rsidRDefault="00BE3A95" w:rsidP="008A7503">
      <w:pPr>
        <w:pStyle w:val="SingleTxtGR"/>
        <w:ind w:left="1701"/>
        <w:rPr>
          <w:b/>
        </w:rPr>
      </w:pPr>
      <w:r w:rsidRPr="00BE3A95">
        <w:rPr>
          <w:b/>
        </w:rPr>
        <w:t>Огонь предназначен для использования только на транспортном средстве, оснащенном контрольным сигналом сбоя: да/нет</w:t>
      </w:r>
      <w:r w:rsidRPr="00BE3A95">
        <w:rPr>
          <w:b/>
          <w:vertAlign w:val="superscript"/>
        </w:rPr>
        <w:t>2</w:t>
      </w:r>
      <w:r w:rsidR="00444E12" w:rsidRPr="00444E12">
        <w:t>»</w:t>
      </w:r>
    </w:p>
    <w:p w:rsidR="00BE3A95" w:rsidRPr="00BE3A95" w:rsidRDefault="008A7503" w:rsidP="008A7503">
      <w:pPr>
        <w:pStyle w:val="H1GR"/>
      </w:pPr>
      <w:r w:rsidRPr="0026584F">
        <w:tab/>
      </w:r>
      <w:r>
        <w:rPr>
          <w:lang w:val="en-US"/>
        </w:rPr>
        <w:t>C</w:t>
      </w:r>
      <w:r w:rsidRPr="008A7503">
        <w:t>.</w:t>
      </w:r>
      <w:r w:rsidRPr="008A7503">
        <w:tab/>
      </w:r>
      <w:r w:rsidR="00BE3A95" w:rsidRPr="00BE3A95">
        <w:t xml:space="preserve">Дополнение 18 к поправкам серии 00 к Правилам № 38 </w:t>
      </w:r>
      <w:r w:rsidRPr="008A7503">
        <w:br/>
      </w:r>
      <w:r w:rsidR="00BE3A95" w:rsidRPr="00BE3A95">
        <w:t>(</w:t>
      </w:r>
      <w:r w:rsidR="00BE3A95" w:rsidRPr="00BE3A95">
        <w:rPr>
          <w:lang w:val="it-IT"/>
        </w:rPr>
        <w:t>задние противотуманные фары</w:t>
      </w:r>
      <w:r w:rsidR="00BE3A95" w:rsidRPr="00BE3A95">
        <w:t>)</w:t>
      </w:r>
    </w:p>
    <w:p w:rsidR="00BE3A95" w:rsidRPr="00BE3A95" w:rsidRDefault="00BE3A95" w:rsidP="00D00288">
      <w:pPr>
        <w:pStyle w:val="SingleTxtGR"/>
      </w:pPr>
      <w:r w:rsidRPr="00BE3A95">
        <w:rPr>
          <w:i/>
        </w:rPr>
        <w:t xml:space="preserve">Пункт 6.4 </w:t>
      </w:r>
      <w:r w:rsidRPr="00BE3A95">
        <w:t>изменить следующим образом:</w:t>
      </w:r>
    </w:p>
    <w:p w:rsidR="00BE3A95" w:rsidRPr="00BE3A95" w:rsidRDefault="002338D9" w:rsidP="008A7503">
      <w:pPr>
        <w:pStyle w:val="SingleTxtGR"/>
        <w:ind w:left="2268" w:hanging="1134"/>
      </w:pPr>
      <w:r>
        <w:t>«</w:t>
      </w:r>
      <w:r w:rsidR="00BE3A95" w:rsidRPr="00BE3A95">
        <w:t>6.4</w:t>
      </w:r>
      <w:r w:rsidR="00BE3A95" w:rsidRPr="00BE3A95">
        <w:tab/>
      </w:r>
      <w:r w:rsidR="008A7503" w:rsidRPr="008A7503">
        <w:tab/>
      </w:r>
      <w:r w:rsidR="00BE3A95" w:rsidRPr="00BE3A95">
        <w:t xml:space="preserve">В случае одиночного огня, содержащего более одного источника света, </w:t>
      </w:r>
      <w:r w:rsidR="00BE3A95" w:rsidRPr="00444E12">
        <w:rPr>
          <w:strike/>
        </w:rPr>
        <w:t>этот огонь должен отвечать требованиям в отношении мин</w:t>
      </w:r>
      <w:r w:rsidR="00BE3A95" w:rsidRPr="00444E12">
        <w:rPr>
          <w:strike/>
        </w:rPr>
        <w:t>и</w:t>
      </w:r>
      <w:r w:rsidR="00BE3A95" w:rsidRPr="00444E12">
        <w:rPr>
          <w:strike/>
        </w:rPr>
        <w:t xml:space="preserve">мальной силы света при выходе из строя любого из источников света; </w:t>
      </w:r>
      <w:r w:rsidR="00BE3A95" w:rsidRPr="00BE3A95">
        <w:t>когда все источники света включены, величина максимал</w:t>
      </w:r>
      <w:r w:rsidR="00BE3A95" w:rsidRPr="00BE3A95">
        <w:t>ь</w:t>
      </w:r>
      <w:r w:rsidR="00BE3A95" w:rsidRPr="00BE3A95">
        <w:t>ной силы света превышаться не должна.</w:t>
      </w:r>
      <w:r>
        <w:t>»</w:t>
      </w:r>
    </w:p>
    <w:p w:rsidR="00BE3A95" w:rsidRPr="00BE3A95" w:rsidRDefault="00BE3A95" w:rsidP="00D00288">
      <w:pPr>
        <w:pStyle w:val="SingleTxtGR"/>
      </w:pPr>
      <w:r w:rsidRPr="00BE3A95">
        <w:rPr>
          <w:i/>
        </w:rPr>
        <w:t>Включить новый пункт 6.5</w:t>
      </w:r>
      <w:r w:rsidRPr="00BE3A95">
        <w:t xml:space="preserve"> следующего содержания:</w:t>
      </w:r>
    </w:p>
    <w:p w:rsidR="00BE3A95" w:rsidRPr="003A17D7" w:rsidRDefault="002338D9" w:rsidP="003A17D7">
      <w:pPr>
        <w:pStyle w:val="SingleTxtGR"/>
        <w:ind w:left="2268" w:hanging="1134"/>
        <w:rPr>
          <w:b/>
        </w:rPr>
      </w:pPr>
      <w:r>
        <w:t>«</w:t>
      </w:r>
      <w:r w:rsidR="00BE3A95" w:rsidRPr="003A17D7">
        <w:rPr>
          <w:b/>
        </w:rPr>
        <w:t>6.5</w:t>
      </w:r>
      <w:r w:rsidR="00BE3A95" w:rsidRPr="003A17D7">
        <w:rPr>
          <w:b/>
        </w:rPr>
        <w:tab/>
      </w:r>
      <w:r w:rsidR="008A7503" w:rsidRPr="003A17D7">
        <w:rPr>
          <w:b/>
        </w:rPr>
        <w:tab/>
      </w:r>
      <w:r w:rsidR="00BE3A95" w:rsidRPr="003A17D7">
        <w:rPr>
          <w:b/>
        </w:rPr>
        <w:t>Несрабатывание одиночного огня, имеющего более одного и</w:t>
      </w:r>
      <w:r w:rsidR="00BE3A95" w:rsidRPr="003A17D7">
        <w:rPr>
          <w:b/>
        </w:rPr>
        <w:t>с</w:t>
      </w:r>
      <w:r w:rsidR="00BE3A95" w:rsidRPr="003A17D7">
        <w:rPr>
          <w:b/>
        </w:rPr>
        <w:t>точника света:</w:t>
      </w:r>
    </w:p>
    <w:p w:rsidR="00BE3A95" w:rsidRPr="003A17D7" w:rsidRDefault="00BE3A95" w:rsidP="008A7503">
      <w:pPr>
        <w:pStyle w:val="SingleTxtGR"/>
        <w:ind w:left="2268" w:hanging="1134"/>
        <w:rPr>
          <w:b/>
        </w:rPr>
      </w:pPr>
      <w:r w:rsidRPr="003A17D7">
        <w:rPr>
          <w:b/>
        </w:rPr>
        <w:t>6.5.1</w:t>
      </w:r>
      <w:r w:rsidR="008A7503" w:rsidRPr="0026584F">
        <w:rPr>
          <w:b/>
        </w:rPr>
        <w:tab/>
      </w:r>
      <w:r w:rsidRPr="003A17D7">
        <w:rPr>
          <w:b/>
        </w:rPr>
        <w:tab/>
        <w:t>В одиночном огне, имеющем более одного источника света, л</w:t>
      </w:r>
      <w:r w:rsidRPr="003A17D7">
        <w:rPr>
          <w:b/>
        </w:rPr>
        <w:t>ю</w:t>
      </w:r>
      <w:r w:rsidRPr="003A17D7">
        <w:rPr>
          <w:b/>
        </w:rPr>
        <w:t>бая группа источников света, соединенных проводами таким образом, что сбой в работе любого из них влечет за собой пр</w:t>
      </w:r>
      <w:r w:rsidRPr="003A17D7">
        <w:rPr>
          <w:b/>
        </w:rPr>
        <w:t>е</w:t>
      </w:r>
      <w:r w:rsidRPr="003A17D7">
        <w:rPr>
          <w:b/>
        </w:rPr>
        <w:t>кращение излучения света, рассматривается в качестве одного источника света.</w:t>
      </w:r>
    </w:p>
    <w:p w:rsidR="00BE3A95" w:rsidRPr="003A17D7" w:rsidRDefault="00BE3A95" w:rsidP="008A7503">
      <w:pPr>
        <w:pStyle w:val="SingleTxtGR"/>
        <w:ind w:left="2268" w:hanging="1134"/>
        <w:rPr>
          <w:b/>
        </w:rPr>
      </w:pPr>
      <w:r w:rsidRPr="003A17D7">
        <w:rPr>
          <w:b/>
        </w:rPr>
        <w:t>6.5.2</w:t>
      </w:r>
      <w:r w:rsidRPr="003A17D7">
        <w:rPr>
          <w:b/>
        </w:rPr>
        <w:tab/>
      </w:r>
      <w:r w:rsidRPr="003A17D7">
        <w:rPr>
          <w:b/>
        </w:rPr>
        <w:tab/>
        <w:t>В случае сбоя в работе любого из источников света в одиночном огне, содержащем более одного источника света, применяют по меньшей мере одно из следующих положений:</w:t>
      </w:r>
    </w:p>
    <w:p w:rsidR="00BE3A95" w:rsidRPr="003A17D7" w:rsidRDefault="003A17D7" w:rsidP="00C70342">
      <w:pPr>
        <w:pStyle w:val="SingleTxtGR"/>
        <w:ind w:left="2835" w:hanging="1701"/>
        <w:rPr>
          <w:b/>
        </w:rPr>
      </w:pPr>
      <w:r w:rsidRPr="0026584F">
        <w:rPr>
          <w:b/>
        </w:rPr>
        <w:tab/>
      </w:r>
      <w:r w:rsidRPr="0026584F">
        <w:rPr>
          <w:b/>
        </w:rPr>
        <w:tab/>
      </w:r>
      <w:r w:rsidR="00BE3A95" w:rsidRPr="003A17D7">
        <w:rPr>
          <w:b/>
        </w:rPr>
        <w:t>a)</w:t>
      </w:r>
      <w:r w:rsidR="00BE3A95" w:rsidRPr="003A17D7">
        <w:rPr>
          <w:b/>
        </w:rPr>
        <w:tab/>
        <w:t>сила света соответствует минимальной силе света, пре</w:t>
      </w:r>
      <w:r w:rsidR="00BE3A95" w:rsidRPr="003A17D7">
        <w:rPr>
          <w:b/>
        </w:rPr>
        <w:t>д</w:t>
      </w:r>
      <w:r w:rsidR="00BE3A95" w:rsidRPr="003A17D7">
        <w:rPr>
          <w:b/>
        </w:rPr>
        <w:t>писанной в таблице стандартного распределения света в пространстве, содержащейся в приложении 3, или</w:t>
      </w:r>
    </w:p>
    <w:p w:rsidR="00BE3A95" w:rsidRPr="003A17D7" w:rsidRDefault="00BE3A95" w:rsidP="00C70342">
      <w:pPr>
        <w:pStyle w:val="SingleTxtGR"/>
        <w:ind w:left="2835" w:hanging="1701"/>
        <w:rPr>
          <w:b/>
        </w:rPr>
      </w:pPr>
      <w:r w:rsidRPr="003A17D7">
        <w:rPr>
          <w:b/>
        </w:rPr>
        <w:tab/>
      </w:r>
      <w:r w:rsidR="003A17D7" w:rsidRPr="0026584F">
        <w:rPr>
          <w:b/>
        </w:rPr>
        <w:tab/>
      </w:r>
      <w:r w:rsidRPr="003A17D7">
        <w:rPr>
          <w:b/>
        </w:rPr>
        <w:t>b)</w:t>
      </w:r>
      <w:r w:rsidRPr="003A17D7">
        <w:rPr>
          <w:b/>
        </w:rPr>
        <w:tab/>
        <w:t>подается сигнал, предназначенный для включения ко</w:t>
      </w:r>
      <w:r w:rsidRPr="003A17D7">
        <w:rPr>
          <w:b/>
        </w:rPr>
        <w:t>н</w:t>
      </w:r>
      <w:r w:rsidRPr="003A17D7">
        <w:rPr>
          <w:b/>
        </w:rPr>
        <w:t>трольного сигнала сбоя, как указано в пункте 6.11.8 Пр</w:t>
      </w:r>
      <w:r w:rsidRPr="003A17D7">
        <w:rPr>
          <w:b/>
        </w:rPr>
        <w:t>а</w:t>
      </w:r>
      <w:r w:rsidRPr="003A17D7">
        <w:rPr>
          <w:b/>
        </w:rPr>
        <w:t>вил № 48, при услови</w:t>
      </w:r>
      <w:r w:rsidR="004F44DB">
        <w:rPr>
          <w:b/>
        </w:rPr>
        <w:t>и</w:t>
      </w:r>
      <w:r w:rsidRPr="003A17D7">
        <w:rPr>
          <w:b/>
        </w:rPr>
        <w:t xml:space="preserve"> что сила света на исходной оси с</w:t>
      </w:r>
      <w:r w:rsidRPr="003A17D7">
        <w:rPr>
          <w:b/>
        </w:rPr>
        <w:t>о</w:t>
      </w:r>
      <w:r w:rsidRPr="003A17D7">
        <w:rPr>
          <w:b/>
        </w:rPr>
        <w:t>ставляет не менее 50% от требуемой минимальной силы света. В этом случае в карточке сообщения приводится примечание, указывающее, что данный огонь предназн</w:t>
      </w:r>
      <w:r w:rsidRPr="003A17D7">
        <w:rPr>
          <w:b/>
        </w:rPr>
        <w:t>а</w:t>
      </w:r>
      <w:r w:rsidRPr="003A17D7">
        <w:rPr>
          <w:b/>
        </w:rPr>
        <w:t>чен для использования только на транспортном средстве, оснащенном контрольным сигналом сбоя.</w:t>
      </w:r>
      <w:r w:rsidR="002338D9" w:rsidRPr="004F44DB">
        <w:t>»</w:t>
      </w:r>
    </w:p>
    <w:p w:rsidR="00BE3A95" w:rsidRPr="00BE3A95" w:rsidRDefault="00BE3A95" w:rsidP="00D00288">
      <w:pPr>
        <w:pStyle w:val="SingleTxtGR"/>
      </w:pPr>
      <w:r w:rsidRPr="00BE3A95">
        <w:rPr>
          <w:i/>
        </w:rPr>
        <w:t>Пункты 6.5 (прежний) (и его подпункты)</w:t>
      </w:r>
      <w:r w:rsidR="002E075D">
        <w:rPr>
          <w:i/>
        </w:rPr>
        <w:t>–</w:t>
      </w:r>
      <w:r w:rsidRPr="00BE3A95">
        <w:rPr>
          <w:i/>
        </w:rPr>
        <w:t>6.7,</w:t>
      </w:r>
      <w:r w:rsidRPr="00BE3A95">
        <w:t xml:space="preserve"> изменить нумерацию соотве</w:t>
      </w:r>
      <w:r w:rsidRPr="00BE3A95">
        <w:t>т</w:t>
      </w:r>
      <w:r w:rsidR="004F44DB">
        <w:t>ствующим образом:</w:t>
      </w:r>
    </w:p>
    <w:p w:rsidR="00BE3A95" w:rsidRPr="00BE3A95" w:rsidRDefault="00BE3A95" w:rsidP="00D00288">
      <w:pPr>
        <w:pStyle w:val="SingleTxtGR"/>
      </w:pPr>
      <w:r w:rsidRPr="00BE3A95">
        <w:rPr>
          <w:i/>
        </w:rPr>
        <w:t xml:space="preserve">Приложение 1, пункт 9 </w:t>
      </w:r>
      <w:r w:rsidRPr="00BE3A95">
        <w:t>изменить следующим образом:</w:t>
      </w:r>
    </w:p>
    <w:p w:rsidR="00BE3A95" w:rsidRPr="00BE3A95" w:rsidRDefault="002338D9" w:rsidP="00C70342">
      <w:pPr>
        <w:pStyle w:val="SingleTxtGR"/>
      </w:pPr>
      <w:r>
        <w:t>«</w:t>
      </w:r>
      <w:r w:rsidR="00BE3A95" w:rsidRPr="00BE3A95">
        <w:t>9.</w:t>
      </w:r>
      <w:r w:rsidR="00BE3A95" w:rsidRPr="00BE3A95">
        <w:tab/>
        <w:t>Краткое описание:</w:t>
      </w:r>
    </w:p>
    <w:p w:rsidR="00BE3A95" w:rsidRPr="00BE3A95" w:rsidRDefault="00BE3A95" w:rsidP="004F44DB">
      <w:pPr>
        <w:pStyle w:val="SingleTxtGR"/>
        <w:tabs>
          <w:tab w:val="right" w:leader="dot" w:pos="8497"/>
        </w:tabs>
      </w:pPr>
      <w:r w:rsidRPr="00BE3A95">
        <w:tab/>
        <w:t>Число, категория и тип источника(ов) света:</w:t>
      </w:r>
      <w:r w:rsidRPr="004F44DB">
        <w:tab/>
      </w:r>
    </w:p>
    <w:p w:rsidR="00BE3A95" w:rsidRPr="00BE3A95" w:rsidRDefault="00BE3A95" w:rsidP="004F44DB">
      <w:pPr>
        <w:pStyle w:val="SingleTxtGR"/>
        <w:tabs>
          <w:tab w:val="right" w:leader="dot" w:pos="8497"/>
          <w:tab w:val="right" w:pos="8553"/>
        </w:tabs>
      </w:pPr>
      <w:r w:rsidRPr="00BE3A95">
        <w:tab/>
        <w:t>Напряжение и мощность:</w:t>
      </w:r>
      <w:r w:rsidR="004F44DB">
        <w:tab/>
      </w:r>
    </w:p>
    <w:p w:rsidR="00BE3A95" w:rsidRPr="00BE3A95" w:rsidRDefault="00BE3A95" w:rsidP="004F44DB">
      <w:pPr>
        <w:pStyle w:val="SingleTxtGR"/>
        <w:tabs>
          <w:tab w:val="right" w:leader="dot" w:pos="8497"/>
        </w:tabs>
      </w:pPr>
      <w:r w:rsidRPr="00BE3A95">
        <w:tab/>
        <w:t>Конкретный идентификационный код модуля источника света:</w:t>
      </w:r>
      <w:r w:rsidR="004F44DB">
        <w:tab/>
      </w:r>
    </w:p>
    <w:p w:rsidR="00BE3A95" w:rsidRPr="00BE3A95" w:rsidRDefault="00BE3A95" w:rsidP="000A2107">
      <w:pPr>
        <w:pStyle w:val="SingleTxtGR"/>
        <w:tabs>
          <w:tab w:val="clear" w:pos="3402"/>
          <w:tab w:val="clear" w:pos="3969"/>
          <w:tab w:val="left" w:pos="2977"/>
          <w:tab w:val="right" w:pos="3780"/>
          <w:tab w:val="right" w:leader="dot" w:pos="8525"/>
        </w:tabs>
        <w:ind w:left="1701" w:hanging="567"/>
      </w:pPr>
      <w:r w:rsidRPr="00BE3A95">
        <w:lastRenderedPageBreak/>
        <w:tab/>
        <w:t>Геометрические условия установки и соответствующие допуски, если т</w:t>
      </w:r>
      <w:r w:rsidRPr="00BE3A95">
        <w:t>а</w:t>
      </w:r>
      <w:r w:rsidR="00E20929">
        <w:t xml:space="preserve">ковые </w:t>
      </w:r>
      <w:r w:rsidRPr="00BE3A95">
        <w:t>предусмотрены:</w:t>
      </w:r>
      <w:r w:rsidR="002E075D">
        <w:tab/>
      </w:r>
      <w:r w:rsidR="000A2107">
        <w:tab/>
      </w:r>
    </w:p>
    <w:p w:rsidR="00BE3A95" w:rsidRPr="00BE3A95" w:rsidRDefault="00BE3A95" w:rsidP="00E20929">
      <w:pPr>
        <w:pStyle w:val="SingleTxtGR"/>
        <w:ind w:left="1701" w:hanging="567"/>
      </w:pPr>
      <w:r w:rsidRPr="00BE3A95">
        <w:tab/>
        <w:t>Применение электронного механизма управления источником света/</w:t>
      </w:r>
      <w:r w:rsidR="000A2107">
        <w:br/>
      </w:r>
      <w:r w:rsidRPr="00BE3A95">
        <w:t>регулятора силы света:</w:t>
      </w:r>
    </w:p>
    <w:p w:rsidR="00BE3A95" w:rsidRPr="00BE3A95" w:rsidRDefault="00BE3A95" w:rsidP="00D00288">
      <w:pPr>
        <w:pStyle w:val="SingleTxtGR"/>
      </w:pPr>
      <w:r w:rsidRPr="00BE3A95">
        <w:tab/>
      </w:r>
      <w:r w:rsidRPr="00BE3A95">
        <w:rPr>
          <w:lang w:val="en-GB"/>
        </w:rPr>
        <w:t>a</w:t>
      </w:r>
      <w:r w:rsidRPr="00BE3A95">
        <w:t>)</w:t>
      </w:r>
      <w:r w:rsidRPr="00BE3A95">
        <w:tab/>
        <w:t>являющегося частью огня: да/нет</w:t>
      </w:r>
      <w:r w:rsidRPr="00BE3A95">
        <w:rPr>
          <w:vertAlign w:val="superscript"/>
        </w:rPr>
        <w:t>2</w:t>
      </w:r>
    </w:p>
    <w:p w:rsidR="00BE3A95" w:rsidRPr="00BE3A95" w:rsidRDefault="00BE3A95" w:rsidP="00D00288">
      <w:pPr>
        <w:pStyle w:val="SingleTxtGR"/>
      </w:pPr>
      <w:r w:rsidRPr="00BE3A95">
        <w:tab/>
      </w:r>
      <w:r w:rsidRPr="00BE3A95">
        <w:rPr>
          <w:lang w:val="en-GB"/>
        </w:rPr>
        <w:t>b</w:t>
      </w:r>
      <w:r w:rsidRPr="00BE3A95">
        <w:t>)</w:t>
      </w:r>
      <w:r w:rsidRPr="00BE3A95">
        <w:tab/>
        <w:t>не являющегося частью огня: да/нет</w:t>
      </w:r>
      <w:r w:rsidRPr="00BE3A95">
        <w:rPr>
          <w:vertAlign w:val="superscript"/>
        </w:rPr>
        <w:t>2</w:t>
      </w:r>
    </w:p>
    <w:p w:rsidR="00BE3A95" w:rsidRPr="00BE3A95" w:rsidRDefault="00BE3A95" w:rsidP="002E075D">
      <w:pPr>
        <w:pStyle w:val="SingleTxtGR"/>
        <w:tabs>
          <w:tab w:val="left" w:leader="dot" w:pos="8505"/>
        </w:tabs>
        <w:ind w:left="1701"/>
      </w:pPr>
      <w:r w:rsidRPr="00BE3A95">
        <w:t>Величина(ы) входного напряжения, подаваемого электронным механи</w:t>
      </w:r>
      <w:r w:rsidRPr="00BE3A95">
        <w:t>з</w:t>
      </w:r>
      <w:r w:rsidRPr="00BE3A95">
        <w:t>мом управления источником света/регулятором силы света:</w:t>
      </w:r>
      <w:r w:rsidR="002E075D">
        <w:tab/>
      </w:r>
    </w:p>
    <w:p w:rsidR="00BE3A95" w:rsidRPr="00BE3A95" w:rsidRDefault="00BE3A95" w:rsidP="00BA7F9A">
      <w:pPr>
        <w:pStyle w:val="SingleTxtGR"/>
        <w:tabs>
          <w:tab w:val="clear" w:pos="2835"/>
          <w:tab w:val="clear" w:pos="3402"/>
          <w:tab w:val="clear" w:pos="3969"/>
          <w:tab w:val="left" w:leader="dot" w:pos="8505"/>
        </w:tabs>
        <w:ind w:left="1701"/>
      </w:pPr>
      <w:r w:rsidRPr="00BE3A95">
        <w:t>Изготовитель электронного механизма управления источником света/</w:t>
      </w:r>
      <w:r w:rsidR="000A2107">
        <w:br/>
      </w:r>
      <w:r w:rsidRPr="00BE3A95">
        <w:t>регулятора силы света и идентификационный номер (когда механизм управления источником света является частью огня, но не находится в корпусе огня):</w:t>
      </w:r>
      <w:r w:rsidR="00BA7F9A">
        <w:tab/>
      </w:r>
    </w:p>
    <w:p w:rsidR="00BE3A95" w:rsidRPr="00BE3A95" w:rsidRDefault="00BE3A95" w:rsidP="00E20929">
      <w:pPr>
        <w:pStyle w:val="SingleTxtGR"/>
        <w:ind w:left="1701"/>
        <w:rPr>
          <w:vertAlign w:val="superscript"/>
        </w:rPr>
      </w:pPr>
      <w:r w:rsidRPr="00BE3A95">
        <w:t>Изменяемая сила света: да/нет</w:t>
      </w:r>
      <w:r w:rsidRPr="00BE3A95">
        <w:rPr>
          <w:vertAlign w:val="superscript"/>
        </w:rPr>
        <w:t>2</w:t>
      </w:r>
    </w:p>
    <w:p w:rsidR="00BE3A95" w:rsidRPr="00BE3A95" w:rsidRDefault="00BE3A95" w:rsidP="00E20929">
      <w:pPr>
        <w:pStyle w:val="SingleTxtGR"/>
        <w:ind w:left="1701"/>
        <w:rPr>
          <w:b/>
        </w:rPr>
      </w:pPr>
      <w:r w:rsidRPr="00BE3A95">
        <w:rPr>
          <w:b/>
        </w:rPr>
        <w:t>Огонь предназначен для использования только на транспортном средстве, оснащенном контрольным сигналом сбоя: да/нет</w:t>
      </w:r>
      <w:r w:rsidRPr="00BE3A95">
        <w:rPr>
          <w:b/>
          <w:vertAlign w:val="superscript"/>
        </w:rPr>
        <w:t>2</w:t>
      </w:r>
      <w:r w:rsidR="002338D9" w:rsidRPr="004F44DB">
        <w:t>»</w:t>
      </w:r>
    </w:p>
    <w:p w:rsidR="00BE3A95" w:rsidRPr="00BE3A95" w:rsidRDefault="00E20929" w:rsidP="00E20929">
      <w:pPr>
        <w:pStyle w:val="H1GR"/>
      </w:pPr>
      <w:r w:rsidRPr="0026584F">
        <w:tab/>
      </w:r>
      <w:r>
        <w:rPr>
          <w:lang w:val="en-US"/>
        </w:rPr>
        <w:t>D</w:t>
      </w:r>
      <w:r w:rsidRPr="00E20929">
        <w:t>.</w:t>
      </w:r>
      <w:r w:rsidRPr="00E20929">
        <w:tab/>
      </w:r>
      <w:r w:rsidR="00BE3A95" w:rsidRPr="00BE3A95">
        <w:t>Дополнение 11 к попр</w:t>
      </w:r>
      <w:r>
        <w:t>авкам серии 05 и дополнение 9 к</w:t>
      </w:r>
      <w:r>
        <w:rPr>
          <w:lang w:val="en-US"/>
        </w:rPr>
        <w:t> </w:t>
      </w:r>
      <w:r w:rsidR="00BE3A95" w:rsidRPr="00BE3A95">
        <w:t xml:space="preserve">поправкам серии 06 к Правилам № 48 </w:t>
      </w:r>
      <w:r w:rsidR="004F44DB">
        <w:br/>
      </w:r>
      <w:r w:rsidR="00BE3A95" w:rsidRPr="00BE3A95">
        <w:t>(установка устройств освещения и световой сигнализации)</w:t>
      </w:r>
    </w:p>
    <w:p w:rsidR="00BE3A95" w:rsidRPr="00BE3A95" w:rsidRDefault="00BE3A95" w:rsidP="00D00288">
      <w:pPr>
        <w:pStyle w:val="SingleTxtGR"/>
      </w:pPr>
      <w:r w:rsidRPr="00BE3A95">
        <w:rPr>
          <w:i/>
        </w:rPr>
        <w:t xml:space="preserve">Пункт 6.4.8 </w:t>
      </w:r>
      <w:r w:rsidRPr="00BE3A95">
        <w:t>изменить следующим образом:</w:t>
      </w:r>
    </w:p>
    <w:p w:rsidR="00BE3A95" w:rsidRPr="00BE3A95" w:rsidRDefault="002338D9" w:rsidP="00D00288">
      <w:pPr>
        <w:pStyle w:val="SingleTxtGR"/>
      </w:pPr>
      <w:r>
        <w:t>«</w:t>
      </w:r>
      <w:r w:rsidR="00BE3A95" w:rsidRPr="00BE3A95">
        <w:t>6.4.8</w:t>
      </w:r>
      <w:r w:rsidR="00BE3A95" w:rsidRPr="00BE3A95">
        <w:tab/>
      </w:r>
      <w:r w:rsidR="00E20929" w:rsidRPr="0026584F">
        <w:tab/>
      </w:r>
      <w:r w:rsidR="00BE3A95" w:rsidRPr="00BE3A95">
        <w:t>Контрольный сигнал</w:t>
      </w:r>
    </w:p>
    <w:p w:rsidR="00BE3A95" w:rsidRPr="00BE3A95" w:rsidRDefault="00BE3A95" w:rsidP="00D00288">
      <w:pPr>
        <w:pStyle w:val="SingleTxtGR"/>
      </w:pPr>
      <w:r w:rsidRPr="00BE3A95">
        <w:tab/>
      </w:r>
      <w:r w:rsidR="00E20929" w:rsidRPr="0026584F">
        <w:tab/>
      </w:r>
      <w:r w:rsidRPr="00BE3A95">
        <w:t>Факультативен.</w:t>
      </w:r>
    </w:p>
    <w:p w:rsidR="00BE3A95" w:rsidRPr="00BE3A95" w:rsidRDefault="00BE3A95" w:rsidP="00E20929">
      <w:pPr>
        <w:pStyle w:val="SingleTxtGR"/>
        <w:ind w:left="2268"/>
        <w:rPr>
          <w:b/>
        </w:rPr>
      </w:pPr>
      <w:r w:rsidRPr="00BE3A95">
        <w:rPr>
          <w:b/>
        </w:rPr>
        <w:t>Однако контрольный сигнал сбоя обязателен, если он предп</w:t>
      </w:r>
      <w:r w:rsidRPr="00BE3A95">
        <w:rPr>
          <w:b/>
        </w:rPr>
        <w:t>и</w:t>
      </w:r>
      <w:r w:rsidRPr="00BE3A95">
        <w:rPr>
          <w:b/>
        </w:rPr>
        <w:t>сан правилами, применимыми к данному элементу.</w:t>
      </w:r>
    </w:p>
    <w:p w:rsidR="00BE3A95" w:rsidRPr="00BE3A95" w:rsidRDefault="00BE3A95" w:rsidP="00E20929">
      <w:pPr>
        <w:pStyle w:val="SingleTxtGR"/>
        <w:ind w:left="2268"/>
        <w:rPr>
          <w:b/>
        </w:rPr>
      </w:pPr>
      <w:r w:rsidRPr="00BE3A95">
        <w:rPr>
          <w:b/>
        </w:rPr>
        <w:t xml:space="preserve">Он должен приводиться в действие в случае несрабатывания </w:t>
      </w:r>
      <w:r w:rsidRPr="00BE3A95">
        <w:rPr>
          <w:b/>
          <w:lang w:val="it-IT"/>
        </w:rPr>
        <w:t>задн</w:t>
      </w:r>
      <w:r w:rsidRPr="00BE3A95">
        <w:rPr>
          <w:b/>
        </w:rPr>
        <w:t>их фар, как указано в правилах, применимых к данному элементу. Он должен оставаться включенным на протяжении всего периода выхода из строя. Он может быть временно о</w:t>
      </w:r>
      <w:r w:rsidRPr="00BE3A95">
        <w:rPr>
          <w:b/>
        </w:rPr>
        <w:t>т</w:t>
      </w:r>
      <w:r w:rsidRPr="00BE3A95">
        <w:rPr>
          <w:b/>
        </w:rPr>
        <w:t>ключен, но должен вновь включаться всякий раз, когда вкл</w:t>
      </w:r>
      <w:r w:rsidRPr="00BE3A95">
        <w:rPr>
          <w:b/>
        </w:rPr>
        <w:t>ю</w:t>
      </w:r>
      <w:r w:rsidRPr="00BE3A95">
        <w:rPr>
          <w:b/>
        </w:rPr>
        <w:t>чается или отключается устройство для запуска и остановки двигателя.</w:t>
      </w:r>
      <w:r w:rsidR="002338D9" w:rsidRPr="004F44DB">
        <w:t>»</w:t>
      </w:r>
    </w:p>
    <w:p w:rsidR="00BE3A95" w:rsidRPr="00BE3A95" w:rsidRDefault="00BE3A95" w:rsidP="00D00288">
      <w:pPr>
        <w:pStyle w:val="SingleTxtGR"/>
      </w:pPr>
      <w:r w:rsidRPr="00BE3A95">
        <w:rPr>
          <w:i/>
        </w:rPr>
        <w:t>Пункт 6.7.8</w:t>
      </w:r>
      <w:r w:rsidRPr="00BE3A95">
        <w:t xml:space="preserve"> изменить следующим образом:</w:t>
      </w:r>
    </w:p>
    <w:p w:rsidR="00BE3A95" w:rsidRPr="00BE3A95" w:rsidRDefault="002338D9" w:rsidP="00D00288">
      <w:pPr>
        <w:pStyle w:val="SingleTxtGR"/>
      </w:pPr>
      <w:r>
        <w:t>«</w:t>
      </w:r>
      <w:r w:rsidR="00BE3A95" w:rsidRPr="00BE3A95">
        <w:t>6.7.8</w:t>
      </w:r>
      <w:r w:rsidR="00E20929" w:rsidRPr="0026584F">
        <w:tab/>
      </w:r>
      <w:r w:rsidR="00BE3A95" w:rsidRPr="00BE3A95">
        <w:tab/>
        <w:t>Контрольный сигнал</w:t>
      </w:r>
    </w:p>
    <w:p w:rsidR="00BE3A95" w:rsidRPr="00BE3A95" w:rsidRDefault="00BE3A95" w:rsidP="00E20929">
      <w:pPr>
        <w:pStyle w:val="SingleTxtGR"/>
        <w:ind w:left="2268"/>
      </w:pPr>
      <w:r w:rsidRPr="00BE3A95">
        <w:t>Факультативен, однако контрольный сигнал сбоя обязателен, если он предписан правилами, применимыми к данному элементу.</w:t>
      </w:r>
    </w:p>
    <w:p w:rsidR="00BE3A95" w:rsidRPr="00BE3A95" w:rsidRDefault="00BE3A95" w:rsidP="00E20929">
      <w:pPr>
        <w:pStyle w:val="SingleTxtGR"/>
        <w:ind w:left="2268"/>
        <w:rPr>
          <w:b/>
        </w:rPr>
      </w:pPr>
      <w:r w:rsidRPr="00BE3A95">
        <w:t>Если вышеупомянутый контрольный сигнал установлен, он должен</w:t>
      </w:r>
      <w:r w:rsidRPr="00BE3A95">
        <w:rPr>
          <w:b/>
        </w:rPr>
        <w:t xml:space="preserve"> включаться</w:t>
      </w:r>
      <w:r w:rsidRPr="00BE3A95">
        <w:t xml:space="preserve"> </w:t>
      </w:r>
      <w:r w:rsidRPr="0013706F">
        <w:rPr>
          <w:strike/>
        </w:rPr>
        <w:t>представлять собой контрольный сигнал включения в виде немигающего светового сигнала предупреждения, зажига</w:t>
      </w:r>
      <w:r w:rsidRPr="0013706F">
        <w:rPr>
          <w:strike/>
        </w:rPr>
        <w:t>ю</w:t>
      </w:r>
      <w:r w:rsidRPr="0013706F">
        <w:rPr>
          <w:strike/>
        </w:rPr>
        <w:t>щегося</w:t>
      </w:r>
      <w:r w:rsidRPr="00BE3A95">
        <w:t xml:space="preserve"> в случае </w:t>
      </w:r>
      <w:r w:rsidRPr="0013706F">
        <w:rPr>
          <w:strike/>
        </w:rPr>
        <w:t>неисправности</w:t>
      </w:r>
      <w:r w:rsidRPr="00BE3A95">
        <w:t xml:space="preserve"> </w:t>
      </w:r>
      <w:r w:rsidRPr="00BE3A95">
        <w:rPr>
          <w:b/>
        </w:rPr>
        <w:t>несрабатывания</w:t>
      </w:r>
      <w:r w:rsidRPr="00BE3A95">
        <w:t xml:space="preserve"> сигналов торм</w:t>
      </w:r>
      <w:r w:rsidRPr="00BE3A95">
        <w:t>о</w:t>
      </w:r>
      <w:r w:rsidRPr="00BE3A95">
        <w:t>жения</w:t>
      </w:r>
      <w:r w:rsidRPr="00BE3A95">
        <w:rPr>
          <w:b/>
        </w:rPr>
        <w:t>, как указано в правилах, применимых к данному элеме</w:t>
      </w:r>
      <w:r w:rsidRPr="00BE3A95">
        <w:rPr>
          <w:b/>
        </w:rPr>
        <w:t>н</w:t>
      </w:r>
      <w:r w:rsidRPr="00BE3A95">
        <w:rPr>
          <w:b/>
        </w:rPr>
        <w:t>ту. Он должен оставаться включенным на протяжении всего периода выхода из строя. Он может быть временно отключен, но должен вновь включаться всякий раз, когда включается или отключается устройство для запуска и остановки двигателя.</w:t>
      </w:r>
      <w:r w:rsidR="002338D9" w:rsidRPr="004F44DB">
        <w:t>»</w:t>
      </w:r>
    </w:p>
    <w:p w:rsidR="00BE3A95" w:rsidRPr="00BE3A95" w:rsidRDefault="00BE3A95" w:rsidP="00D00288">
      <w:pPr>
        <w:pStyle w:val="SingleTxtGR"/>
      </w:pPr>
      <w:r w:rsidRPr="00BE3A95">
        <w:rPr>
          <w:i/>
        </w:rPr>
        <w:lastRenderedPageBreak/>
        <w:t xml:space="preserve">Пункт 6.9.8 </w:t>
      </w:r>
      <w:r w:rsidRPr="00BE3A95">
        <w:t>изменить следующим образом:</w:t>
      </w:r>
    </w:p>
    <w:p w:rsidR="00BE3A95" w:rsidRPr="00BE3A95" w:rsidRDefault="002338D9" w:rsidP="00D00288">
      <w:pPr>
        <w:pStyle w:val="SingleTxtGR"/>
        <w:rPr>
          <w:b/>
        </w:rPr>
      </w:pPr>
      <w:r>
        <w:t>«</w:t>
      </w:r>
      <w:r w:rsidR="00BE3A95" w:rsidRPr="00BE3A95">
        <w:t xml:space="preserve">6.9.8 </w:t>
      </w:r>
      <w:r w:rsidR="00BE3A95" w:rsidRPr="00BE3A95">
        <w:tab/>
        <w:t>Контрольный сигнал</w:t>
      </w:r>
    </w:p>
    <w:p w:rsidR="00BE3A95" w:rsidRPr="00BE3A95" w:rsidRDefault="00BE3A95" w:rsidP="009157E7">
      <w:pPr>
        <w:pStyle w:val="SingleTxtGR"/>
        <w:ind w:left="2268"/>
      </w:pPr>
      <w:r w:rsidRPr="00BE3A95">
        <w:t>Контрольный сигнал включения в виде замкнутого контура являе</w:t>
      </w:r>
      <w:r w:rsidRPr="00BE3A95">
        <w:t>т</w:t>
      </w:r>
      <w:r w:rsidR="00937652">
        <w:t>ся обязательным.</w:t>
      </w:r>
    </w:p>
    <w:p w:rsidR="00BE3A95" w:rsidRPr="00BE3A95" w:rsidRDefault="00BE3A95" w:rsidP="009157E7">
      <w:pPr>
        <w:pStyle w:val="SingleTxtGR"/>
        <w:ind w:left="2268"/>
      </w:pPr>
      <w:r w:rsidRPr="00BE3A95">
        <w:t>Этот контрольный сигнал должен быть немигающим; он не треб</w:t>
      </w:r>
      <w:r w:rsidRPr="00BE3A95">
        <w:t>у</w:t>
      </w:r>
      <w:r w:rsidRPr="00BE3A95">
        <w:t>ется, если устройство освещения приборного щитка может вкл</w:t>
      </w:r>
      <w:r w:rsidRPr="00BE3A95">
        <w:t>ю</w:t>
      </w:r>
      <w:r w:rsidRPr="00BE3A95">
        <w:t xml:space="preserve">чаться только одновременно с передними габаритными огнями. </w:t>
      </w:r>
    </w:p>
    <w:p w:rsidR="00BE3A95" w:rsidRPr="00BE3A95" w:rsidRDefault="00BE3A95" w:rsidP="009157E7">
      <w:pPr>
        <w:pStyle w:val="SingleTxtGR"/>
        <w:ind w:left="2268"/>
      </w:pPr>
      <w:r w:rsidRPr="00BE3A95">
        <w:t>Это требование не применяется, когда система световой сигнализ</w:t>
      </w:r>
      <w:r w:rsidRPr="00BE3A95">
        <w:t>а</w:t>
      </w:r>
      <w:r w:rsidRPr="00BE3A95">
        <w:t>ции функционирует в соответствии с пунктом 6.2.7.6.2.</w:t>
      </w:r>
    </w:p>
    <w:p w:rsidR="00BE3A95" w:rsidRPr="00BE3A95" w:rsidRDefault="00BE3A95" w:rsidP="009157E7">
      <w:pPr>
        <w:pStyle w:val="SingleTxtGR"/>
        <w:ind w:left="2268"/>
        <w:rPr>
          <w:b/>
        </w:rPr>
      </w:pPr>
      <w:r w:rsidRPr="00BE3A95">
        <w:t>Однако контрольный сигнал сбоя обязателен, если он предписан правилами, применимыми к данному элементу.</w:t>
      </w:r>
      <w:r w:rsidRPr="00BE3A95">
        <w:rPr>
          <w:b/>
        </w:rPr>
        <w:t xml:space="preserve"> Он должен вкл</w:t>
      </w:r>
      <w:r w:rsidRPr="00BE3A95">
        <w:rPr>
          <w:b/>
        </w:rPr>
        <w:t>ю</w:t>
      </w:r>
      <w:r w:rsidRPr="00BE3A95">
        <w:rPr>
          <w:b/>
        </w:rPr>
        <w:t>чаться в случае</w:t>
      </w:r>
      <w:r w:rsidRPr="00BE3A95">
        <w:t xml:space="preserve"> </w:t>
      </w:r>
      <w:r w:rsidRPr="00BE3A95">
        <w:rPr>
          <w:b/>
        </w:rPr>
        <w:t>несрабатывания передних габаритных огней, как указано в правилах, пр</w:t>
      </w:r>
      <w:r w:rsidR="00591032">
        <w:rPr>
          <w:b/>
        </w:rPr>
        <w:t>именимых к данному элементу. Он </w:t>
      </w:r>
      <w:r w:rsidRPr="00BE3A95">
        <w:rPr>
          <w:b/>
        </w:rPr>
        <w:t>должен оставаться включенным на протяжении всего пер</w:t>
      </w:r>
      <w:r w:rsidRPr="00BE3A95">
        <w:rPr>
          <w:b/>
        </w:rPr>
        <w:t>и</w:t>
      </w:r>
      <w:r w:rsidRPr="00BE3A95">
        <w:rPr>
          <w:b/>
        </w:rPr>
        <w:t>ода выхода из строя. Он может быть временно отключен, но должен вновь включаться всякий раз, когда включается или отключается устройство для запуска и остановки двигателя.</w:t>
      </w:r>
      <w:r w:rsidR="002338D9" w:rsidRPr="00937652">
        <w:t>»</w:t>
      </w:r>
    </w:p>
    <w:p w:rsidR="00BE3A95" w:rsidRPr="00591032" w:rsidRDefault="00BE3A95" w:rsidP="00D00288">
      <w:pPr>
        <w:pStyle w:val="SingleTxtGR"/>
      </w:pPr>
      <w:r w:rsidRPr="00BE3A95">
        <w:rPr>
          <w:i/>
        </w:rPr>
        <w:t>Пункт 6.10.8</w:t>
      </w:r>
      <w:r w:rsidRPr="00591032">
        <w:t xml:space="preserve"> изменить следующим образом:</w:t>
      </w:r>
    </w:p>
    <w:p w:rsidR="00BE3A95" w:rsidRPr="00BE3A95" w:rsidRDefault="002338D9" w:rsidP="00D00288">
      <w:pPr>
        <w:pStyle w:val="SingleTxtGR"/>
      </w:pPr>
      <w:r>
        <w:t>«</w:t>
      </w:r>
      <w:r w:rsidR="00937652">
        <w:t>6.10.8</w:t>
      </w:r>
      <w:r w:rsidR="00BE3A95" w:rsidRPr="00BE3A95">
        <w:tab/>
        <w:t>Контрольный сигнал</w:t>
      </w:r>
    </w:p>
    <w:p w:rsidR="00BE3A95" w:rsidRPr="00BE3A95" w:rsidRDefault="00BE3A95" w:rsidP="009157E7">
      <w:pPr>
        <w:pStyle w:val="SingleTxtGR"/>
        <w:ind w:left="2268"/>
      </w:pPr>
      <w:r w:rsidRPr="00BE3A95">
        <w:t>Контрольный сигнал включения в виде замкнутого контура являе</w:t>
      </w:r>
      <w:r w:rsidRPr="00BE3A95">
        <w:t>т</w:t>
      </w:r>
      <w:r w:rsidRPr="00BE3A95">
        <w:t>ся обязательным. Он должен быть скомбинирован с контрольным сигналом включения передних габаритных огней.</w:t>
      </w:r>
    </w:p>
    <w:p w:rsidR="00BE3A95" w:rsidRPr="00BE3A95" w:rsidRDefault="00BE3A95" w:rsidP="009157E7">
      <w:pPr>
        <w:pStyle w:val="SingleTxtGR"/>
        <w:ind w:left="2268"/>
        <w:rPr>
          <w:i/>
        </w:rPr>
      </w:pPr>
      <w:r w:rsidRPr="00BE3A95">
        <w:t>Это требование не применяется, когда система световой сигнализ</w:t>
      </w:r>
      <w:r w:rsidRPr="00BE3A95">
        <w:t>а</w:t>
      </w:r>
      <w:r w:rsidRPr="00BE3A95">
        <w:t>ции функционирует в соответствии с пунктом 6.2.7.6.2.</w:t>
      </w:r>
    </w:p>
    <w:p w:rsidR="00BE3A95" w:rsidRPr="00BE3A95" w:rsidRDefault="00BE3A95" w:rsidP="009157E7">
      <w:pPr>
        <w:pStyle w:val="SingleTxtGR"/>
        <w:ind w:left="2268"/>
        <w:rPr>
          <w:b/>
        </w:rPr>
      </w:pPr>
      <w:r w:rsidRPr="00BE3A95">
        <w:t>Однако контрольный сигнал сбоя обязателен, если он предписан правилами, применимыми к данному элементу.</w:t>
      </w:r>
      <w:r w:rsidRPr="00BE3A95">
        <w:rPr>
          <w:b/>
        </w:rPr>
        <w:t xml:space="preserve"> Он должен вкл</w:t>
      </w:r>
      <w:r w:rsidRPr="00BE3A95">
        <w:rPr>
          <w:b/>
        </w:rPr>
        <w:t>ю</w:t>
      </w:r>
      <w:r w:rsidRPr="00BE3A95">
        <w:rPr>
          <w:b/>
        </w:rPr>
        <w:t>чаться в случае</w:t>
      </w:r>
      <w:r w:rsidRPr="00BE3A95">
        <w:t xml:space="preserve"> </w:t>
      </w:r>
      <w:r w:rsidRPr="00BE3A95">
        <w:rPr>
          <w:b/>
        </w:rPr>
        <w:t>несрабатывания</w:t>
      </w:r>
      <w:r w:rsidRPr="00BE3A95">
        <w:t xml:space="preserve"> </w:t>
      </w:r>
      <w:r w:rsidRPr="00BE3A95">
        <w:rPr>
          <w:b/>
        </w:rPr>
        <w:t>задних габаритных огней, как указано в правилах, применимых к данному элементу. Он до</w:t>
      </w:r>
      <w:r w:rsidRPr="00BE3A95">
        <w:rPr>
          <w:b/>
        </w:rPr>
        <w:t>л</w:t>
      </w:r>
      <w:r w:rsidRPr="00BE3A95">
        <w:rPr>
          <w:b/>
        </w:rPr>
        <w:t>жен оставаться включенным на протяжении всего периода в</w:t>
      </w:r>
      <w:r w:rsidRPr="00BE3A95">
        <w:rPr>
          <w:b/>
        </w:rPr>
        <w:t>ы</w:t>
      </w:r>
      <w:r w:rsidRPr="00BE3A95">
        <w:rPr>
          <w:b/>
        </w:rPr>
        <w:t>хода из строя. Он может быть временно отключен, но должен вновь включаться всякий раз, когда включается или отключ</w:t>
      </w:r>
      <w:r w:rsidRPr="00BE3A95">
        <w:rPr>
          <w:b/>
        </w:rPr>
        <w:t>а</w:t>
      </w:r>
      <w:r w:rsidRPr="00BE3A95">
        <w:rPr>
          <w:b/>
        </w:rPr>
        <w:t>ется устройство для запуска и остановки двигателя.</w:t>
      </w:r>
      <w:r w:rsidR="00591032" w:rsidRPr="00591032">
        <w:t>»</w:t>
      </w:r>
    </w:p>
    <w:p w:rsidR="00BE3A95" w:rsidRPr="00591032" w:rsidRDefault="00BE3A95" w:rsidP="00D00288">
      <w:pPr>
        <w:pStyle w:val="SingleTxtGR"/>
      </w:pPr>
      <w:r w:rsidRPr="00BE3A95">
        <w:rPr>
          <w:i/>
        </w:rPr>
        <w:t xml:space="preserve">Пункт 6.11.8 </w:t>
      </w:r>
      <w:r w:rsidRPr="00591032">
        <w:t>изменить следующим образом:</w:t>
      </w:r>
    </w:p>
    <w:p w:rsidR="00BE3A95" w:rsidRPr="00BE3A95" w:rsidRDefault="002338D9" w:rsidP="00D00288">
      <w:pPr>
        <w:pStyle w:val="SingleTxtGR"/>
      </w:pPr>
      <w:r>
        <w:t>«</w:t>
      </w:r>
      <w:r w:rsidR="00BE3A95" w:rsidRPr="00BE3A95">
        <w:t>6.11.8</w:t>
      </w:r>
      <w:r w:rsidR="00BE3A95" w:rsidRPr="00BE3A95">
        <w:tab/>
        <w:t>Контрольный сигнал</w:t>
      </w:r>
    </w:p>
    <w:p w:rsidR="00BE3A95" w:rsidRPr="00BE3A95" w:rsidRDefault="00BE3A95" w:rsidP="009157E7">
      <w:pPr>
        <w:pStyle w:val="SingleTxtGR"/>
        <w:ind w:left="2268"/>
      </w:pPr>
      <w:r w:rsidRPr="00BE3A95">
        <w:t>Контрольный сигнал с замкнутым контуром обязателен. Выполняет функции независимого немигающего предупреждающего сигнала.</w:t>
      </w:r>
    </w:p>
    <w:p w:rsidR="00BE3A95" w:rsidRPr="00BE3A95" w:rsidRDefault="00BE3A95" w:rsidP="009157E7">
      <w:pPr>
        <w:pStyle w:val="SingleTxtGR"/>
        <w:ind w:left="2268"/>
        <w:rPr>
          <w:b/>
        </w:rPr>
      </w:pPr>
      <w:r w:rsidRPr="00BE3A95">
        <w:rPr>
          <w:b/>
        </w:rPr>
        <w:t>Однако контрольный сигнал сбоя обязателен, если он предп</w:t>
      </w:r>
      <w:r w:rsidRPr="00BE3A95">
        <w:rPr>
          <w:b/>
        </w:rPr>
        <w:t>и</w:t>
      </w:r>
      <w:r w:rsidRPr="00BE3A95">
        <w:rPr>
          <w:b/>
        </w:rPr>
        <w:t>сан правилами, при</w:t>
      </w:r>
      <w:r w:rsidR="00937652">
        <w:rPr>
          <w:b/>
        </w:rPr>
        <w:t>менимыми к данному элементу. Он </w:t>
      </w:r>
      <w:r w:rsidRPr="00BE3A95">
        <w:rPr>
          <w:b/>
        </w:rPr>
        <w:t>должен включаться в случае</w:t>
      </w:r>
      <w:r w:rsidRPr="00BE3A95">
        <w:t xml:space="preserve"> </w:t>
      </w:r>
      <w:r w:rsidRPr="00BE3A95">
        <w:rPr>
          <w:b/>
        </w:rPr>
        <w:t>несрабатывания</w:t>
      </w:r>
      <w:r w:rsidRPr="00BE3A95">
        <w:t xml:space="preserve"> </w:t>
      </w:r>
      <w:r w:rsidRPr="00BE3A95">
        <w:rPr>
          <w:b/>
        </w:rPr>
        <w:t>задних противотуманных фонарей, как указано в правилах, применимых к данному эл</w:t>
      </w:r>
      <w:r w:rsidRPr="00BE3A95">
        <w:rPr>
          <w:b/>
        </w:rPr>
        <w:t>е</w:t>
      </w:r>
      <w:r w:rsidRPr="00BE3A95">
        <w:rPr>
          <w:b/>
        </w:rPr>
        <w:t>менту. Он должен оставаться включенным на протяжении вс</w:t>
      </w:r>
      <w:r w:rsidRPr="00BE3A95">
        <w:rPr>
          <w:b/>
        </w:rPr>
        <w:t>е</w:t>
      </w:r>
      <w:r w:rsidRPr="00BE3A95">
        <w:rPr>
          <w:b/>
        </w:rPr>
        <w:t>го периода выхода из строя. Он может быть временно откл</w:t>
      </w:r>
      <w:r w:rsidRPr="00BE3A95">
        <w:rPr>
          <w:b/>
        </w:rPr>
        <w:t>ю</w:t>
      </w:r>
      <w:r w:rsidRPr="00BE3A95">
        <w:rPr>
          <w:b/>
        </w:rPr>
        <w:t>чен, но должен вновь включаться всякий раз, когда включае</w:t>
      </w:r>
      <w:r w:rsidRPr="00BE3A95">
        <w:rPr>
          <w:b/>
        </w:rPr>
        <w:t>т</w:t>
      </w:r>
      <w:r w:rsidRPr="00BE3A95">
        <w:rPr>
          <w:b/>
        </w:rPr>
        <w:t>ся или отключается устройство для запуска и остановки двиг</w:t>
      </w:r>
      <w:r w:rsidRPr="00BE3A95">
        <w:rPr>
          <w:b/>
        </w:rPr>
        <w:t>а</w:t>
      </w:r>
      <w:r w:rsidRPr="00BE3A95">
        <w:rPr>
          <w:b/>
        </w:rPr>
        <w:t>теля.</w:t>
      </w:r>
      <w:r w:rsidR="002338D9" w:rsidRPr="00591032">
        <w:t>»</w:t>
      </w:r>
    </w:p>
    <w:p w:rsidR="00BE3A95" w:rsidRPr="00591032" w:rsidRDefault="00BE3A95" w:rsidP="006E1BEF">
      <w:pPr>
        <w:pStyle w:val="SingleTxtGR"/>
        <w:pageBreakBefore/>
      </w:pPr>
      <w:r w:rsidRPr="00BE3A95">
        <w:rPr>
          <w:i/>
        </w:rPr>
        <w:lastRenderedPageBreak/>
        <w:t>Пункт 6.12.8</w:t>
      </w:r>
      <w:r w:rsidRPr="00591032">
        <w:t xml:space="preserve"> изменить следующим образом:</w:t>
      </w:r>
    </w:p>
    <w:p w:rsidR="00BE3A95" w:rsidRPr="00BE3A95" w:rsidRDefault="002338D9" w:rsidP="00D00288">
      <w:pPr>
        <w:pStyle w:val="SingleTxtGR"/>
      </w:pPr>
      <w:r>
        <w:t>«</w:t>
      </w:r>
      <w:r w:rsidR="00BE3A95" w:rsidRPr="00BE3A95">
        <w:t>6.12.8</w:t>
      </w:r>
      <w:r w:rsidR="00BE3A95" w:rsidRPr="00BE3A95">
        <w:tab/>
        <w:t xml:space="preserve">Контрольный сигнал </w:t>
      </w:r>
    </w:p>
    <w:p w:rsidR="00BE3A95" w:rsidRPr="00BE3A95" w:rsidRDefault="00BE3A95" w:rsidP="009157E7">
      <w:pPr>
        <w:pStyle w:val="SingleTxtGR"/>
        <w:ind w:left="2268"/>
      </w:pPr>
      <w:r w:rsidRPr="00BE3A95">
        <w:t>Контрольный сигнал включения в виде замкнутого контура факул</w:t>
      </w:r>
      <w:r w:rsidRPr="00BE3A95">
        <w:t>ь</w:t>
      </w:r>
      <w:r w:rsidRPr="00BE3A95">
        <w:t>тативен. Необходимо, чтобы при наличии такого сигнала его нельзя было спутать с контрольным сигналом передних и задних габари</w:t>
      </w:r>
      <w:r w:rsidRPr="00BE3A95">
        <w:t>т</w:t>
      </w:r>
      <w:r w:rsidRPr="00BE3A95">
        <w:t>ных огней.</w:t>
      </w:r>
    </w:p>
    <w:p w:rsidR="00BE3A95" w:rsidRPr="00BE3A95" w:rsidRDefault="00BE3A95" w:rsidP="009157E7">
      <w:pPr>
        <w:pStyle w:val="SingleTxtGR"/>
        <w:ind w:left="2268"/>
        <w:rPr>
          <w:b/>
        </w:rPr>
      </w:pPr>
      <w:r w:rsidRPr="00BE3A95">
        <w:rPr>
          <w:b/>
        </w:rPr>
        <w:t>Однако контрольный сигнал сбоя обязателен, если он предп</w:t>
      </w:r>
      <w:r w:rsidRPr="00BE3A95">
        <w:rPr>
          <w:b/>
        </w:rPr>
        <w:t>и</w:t>
      </w:r>
      <w:r w:rsidRPr="00BE3A95">
        <w:rPr>
          <w:b/>
        </w:rPr>
        <w:t>сан правилами, при</w:t>
      </w:r>
      <w:r w:rsidR="00A86822">
        <w:rPr>
          <w:b/>
        </w:rPr>
        <w:t>менимыми к данному элементу. Он </w:t>
      </w:r>
      <w:r w:rsidRPr="00BE3A95">
        <w:rPr>
          <w:b/>
        </w:rPr>
        <w:t>должен включаться в случае</w:t>
      </w:r>
      <w:r w:rsidRPr="00BE3A95">
        <w:t xml:space="preserve"> </w:t>
      </w:r>
      <w:r w:rsidRPr="00BE3A95">
        <w:rPr>
          <w:b/>
        </w:rPr>
        <w:t>несрабатывания</w:t>
      </w:r>
      <w:r w:rsidRPr="00BE3A95">
        <w:t xml:space="preserve"> </w:t>
      </w:r>
      <w:r w:rsidRPr="00BE3A95">
        <w:rPr>
          <w:b/>
        </w:rPr>
        <w:t>стояночных огней, как указано в правилах, применимых к данному элементу. Он до</w:t>
      </w:r>
      <w:r w:rsidRPr="00BE3A95">
        <w:rPr>
          <w:b/>
        </w:rPr>
        <w:t>л</w:t>
      </w:r>
      <w:r w:rsidRPr="00BE3A95">
        <w:rPr>
          <w:b/>
        </w:rPr>
        <w:t>жен оставаться включенным на протяжении всего периода в</w:t>
      </w:r>
      <w:r w:rsidRPr="00BE3A95">
        <w:rPr>
          <w:b/>
        </w:rPr>
        <w:t>ы</w:t>
      </w:r>
      <w:r w:rsidRPr="00BE3A95">
        <w:rPr>
          <w:b/>
        </w:rPr>
        <w:t>хода из строя. Он может быть временно отключен, но должен вновь включаться всякий раз, когда включается или отключ</w:t>
      </w:r>
      <w:r w:rsidRPr="00BE3A95">
        <w:rPr>
          <w:b/>
        </w:rPr>
        <w:t>а</w:t>
      </w:r>
      <w:r w:rsidRPr="00BE3A95">
        <w:rPr>
          <w:b/>
        </w:rPr>
        <w:t>ется устройство для запуска и остановки двигателя.</w:t>
      </w:r>
      <w:r w:rsidR="002338D9" w:rsidRPr="00591032">
        <w:t>»</w:t>
      </w:r>
    </w:p>
    <w:p w:rsidR="00BE3A95" w:rsidRPr="00591032" w:rsidRDefault="00BE3A95" w:rsidP="00D00288">
      <w:pPr>
        <w:pStyle w:val="SingleTxtGR"/>
      </w:pPr>
      <w:r w:rsidRPr="00BE3A95">
        <w:rPr>
          <w:i/>
        </w:rPr>
        <w:t xml:space="preserve">Пункт 6.13.8 </w:t>
      </w:r>
      <w:r w:rsidRPr="00591032">
        <w:t>изменить следующим образом:</w:t>
      </w:r>
    </w:p>
    <w:p w:rsidR="00BE3A95" w:rsidRPr="00BE3A95" w:rsidRDefault="002338D9" w:rsidP="00D00288">
      <w:pPr>
        <w:pStyle w:val="SingleTxtGR"/>
        <w:rPr>
          <w:i/>
        </w:rPr>
      </w:pPr>
      <w:r>
        <w:t>«</w:t>
      </w:r>
      <w:r w:rsidR="00BE3A95" w:rsidRPr="00BE3A95">
        <w:t>6.13.8</w:t>
      </w:r>
      <w:r w:rsidR="00BE3A95" w:rsidRPr="00BE3A95">
        <w:tab/>
        <w:t>Контрольный сигнал</w:t>
      </w:r>
    </w:p>
    <w:p w:rsidR="00BE3A95" w:rsidRPr="00BE3A95" w:rsidRDefault="00BE3A95" w:rsidP="009157E7">
      <w:pPr>
        <w:pStyle w:val="SingleTxtGR"/>
        <w:ind w:left="2268"/>
      </w:pPr>
      <w:r w:rsidRPr="00BE3A95">
        <w:t>Контрольный сигнал является факультативным. Если он устано</w:t>
      </w:r>
      <w:r w:rsidRPr="00BE3A95">
        <w:t>в</w:t>
      </w:r>
      <w:r w:rsidRPr="00BE3A95">
        <w:t>лен, то его функции должны выполняться контрольным сигналом, предусмотренным для передних и задних габаритных огней.</w:t>
      </w:r>
    </w:p>
    <w:p w:rsidR="00BE3A95" w:rsidRPr="00BE3A95" w:rsidRDefault="00BE3A95" w:rsidP="009157E7">
      <w:pPr>
        <w:pStyle w:val="SingleTxtGR"/>
        <w:ind w:left="2268"/>
        <w:rPr>
          <w:b/>
        </w:rPr>
      </w:pPr>
      <w:r w:rsidRPr="00BE3A95">
        <w:t>Однако контрольный сигнал сбоя обязателен, если он предписан правилами, применимыми к данному элементу.</w:t>
      </w:r>
      <w:r w:rsidRPr="00BE3A95">
        <w:rPr>
          <w:b/>
        </w:rPr>
        <w:t xml:space="preserve"> Он должен вкл</w:t>
      </w:r>
      <w:r w:rsidRPr="00BE3A95">
        <w:rPr>
          <w:b/>
        </w:rPr>
        <w:t>ю</w:t>
      </w:r>
      <w:r w:rsidRPr="00BE3A95">
        <w:rPr>
          <w:b/>
        </w:rPr>
        <w:t>чаться в случае</w:t>
      </w:r>
      <w:r w:rsidRPr="00BE3A95">
        <w:t xml:space="preserve"> </w:t>
      </w:r>
      <w:r w:rsidRPr="00BE3A95">
        <w:rPr>
          <w:b/>
        </w:rPr>
        <w:t>несрабатывания</w:t>
      </w:r>
      <w:r w:rsidRPr="00BE3A95">
        <w:t xml:space="preserve"> </w:t>
      </w:r>
      <w:r w:rsidRPr="00BE3A95">
        <w:rPr>
          <w:b/>
        </w:rPr>
        <w:t>фонарей полного габарита, как указано в правилах, пр</w:t>
      </w:r>
      <w:r w:rsidR="00591032">
        <w:rPr>
          <w:b/>
        </w:rPr>
        <w:t>именимых к данному элементу. Он </w:t>
      </w:r>
      <w:r w:rsidRPr="00BE3A95">
        <w:rPr>
          <w:b/>
        </w:rPr>
        <w:t>должен оставаться включенным на протяжении всего пер</w:t>
      </w:r>
      <w:r w:rsidRPr="00BE3A95">
        <w:rPr>
          <w:b/>
        </w:rPr>
        <w:t>и</w:t>
      </w:r>
      <w:r w:rsidRPr="00BE3A95">
        <w:rPr>
          <w:b/>
        </w:rPr>
        <w:t>ода выхода из строя. Он может быть временно отключен, но должен вновь включаться всякий раз, когда включается или отключается устройство для</w:t>
      </w:r>
      <w:r w:rsidR="00591032">
        <w:rPr>
          <w:b/>
        </w:rPr>
        <w:t xml:space="preserve"> запуска и остановки двигателя.</w:t>
      </w:r>
      <w:r w:rsidR="00591032" w:rsidRPr="00591032">
        <w:t>»</w:t>
      </w:r>
    </w:p>
    <w:p w:rsidR="00BE3A95" w:rsidRPr="00591032" w:rsidRDefault="00BE3A95" w:rsidP="00D00288">
      <w:pPr>
        <w:pStyle w:val="SingleTxtGR"/>
      </w:pPr>
      <w:r w:rsidRPr="00BE3A95">
        <w:rPr>
          <w:i/>
        </w:rPr>
        <w:t xml:space="preserve">Пункт 6.18.8 </w:t>
      </w:r>
      <w:r w:rsidRPr="00591032">
        <w:t>изменить следующим образом:</w:t>
      </w:r>
    </w:p>
    <w:p w:rsidR="00BE3A95" w:rsidRPr="00BE3A95" w:rsidRDefault="002338D9" w:rsidP="00D00288">
      <w:pPr>
        <w:pStyle w:val="SingleTxtGR"/>
        <w:rPr>
          <w:u w:val="single"/>
        </w:rPr>
      </w:pPr>
      <w:r>
        <w:t>«</w:t>
      </w:r>
      <w:r w:rsidR="00BE3A95" w:rsidRPr="00BE3A95">
        <w:t>6.18.8</w:t>
      </w:r>
      <w:r w:rsidR="00BE3A95" w:rsidRPr="00BE3A95">
        <w:tab/>
        <w:t>Контрольный сигнал</w:t>
      </w:r>
    </w:p>
    <w:p w:rsidR="00BE3A95" w:rsidRPr="00BE3A95" w:rsidRDefault="00BE3A95" w:rsidP="009157E7">
      <w:pPr>
        <w:pStyle w:val="SingleTxtGR"/>
        <w:ind w:left="2268"/>
      </w:pPr>
      <w:r w:rsidRPr="00BE3A95">
        <w:t>Контрольный сигнал является факультативным. Если он устано</w:t>
      </w:r>
      <w:r w:rsidRPr="00BE3A95">
        <w:t>в</w:t>
      </w:r>
      <w:r w:rsidRPr="00BE3A95">
        <w:t>лен, то его функции должны выполняться контрольным сигналом, предусмотренным для передних и задних габаритных огней.</w:t>
      </w:r>
    </w:p>
    <w:p w:rsidR="00BE3A95" w:rsidRPr="00BE3A95" w:rsidRDefault="00BE3A95" w:rsidP="009157E7">
      <w:pPr>
        <w:pStyle w:val="SingleTxtGR"/>
        <w:ind w:left="2268"/>
        <w:rPr>
          <w:b/>
        </w:rPr>
      </w:pPr>
      <w:r w:rsidRPr="00BE3A95">
        <w:rPr>
          <w:b/>
        </w:rPr>
        <w:t>Однако контрольный сигнал сбоя обязателен, если он предп</w:t>
      </w:r>
      <w:r w:rsidRPr="00BE3A95">
        <w:rPr>
          <w:b/>
        </w:rPr>
        <w:t>и</w:t>
      </w:r>
      <w:r w:rsidRPr="00BE3A95">
        <w:rPr>
          <w:b/>
        </w:rPr>
        <w:t>сан правилами, при</w:t>
      </w:r>
      <w:r w:rsidR="00A86822">
        <w:rPr>
          <w:b/>
        </w:rPr>
        <w:t>менимыми к данному элементу. Он </w:t>
      </w:r>
      <w:r w:rsidRPr="00BE3A95">
        <w:rPr>
          <w:b/>
        </w:rPr>
        <w:t>должен включаться в случае</w:t>
      </w:r>
      <w:r w:rsidRPr="00BE3A95">
        <w:t xml:space="preserve"> </w:t>
      </w:r>
      <w:r w:rsidRPr="00BE3A95">
        <w:rPr>
          <w:b/>
        </w:rPr>
        <w:t>несрабатывания</w:t>
      </w:r>
      <w:r w:rsidRPr="00BE3A95">
        <w:t xml:space="preserve"> </w:t>
      </w:r>
      <w:r w:rsidRPr="00BE3A95">
        <w:rPr>
          <w:b/>
        </w:rPr>
        <w:t>боковых габаритных о</w:t>
      </w:r>
      <w:r w:rsidRPr="00BE3A95">
        <w:rPr>
          <w:b/>
        </w:rPr>
        <w:t>г</w:t>
      </w:r>
      <w:r w:rsidRPr="00BE3A95">
        <w:rPr>
          <w:b/>
        </w:rPr>
        <w:t>ней, как указано в правилах, применимых к данному элементу. Он должен оставаться включенным на протяжении всего пер</w:t>
      </w:r>
      <w:r w:rsidRPr="00BE3A95">
        <w:rPr>
          <w:b/>
        </w:rPr>
        <w:t>и</w:t>
      </w:r>
      <w:r w:rsidRPr="00BE3A95">
        <w:rPr>
          <w:b/>
        </w:rPr>
        <w:t>ода выхода из строя. Он может быть временно отключен, но должен вновь включаться всякий раз, когда включается или отключается устройство для запуска и остановки двигателя.</w:t>
      </w:r>
      <w:r w:rsidR="00591032" w:rsidRPr="00591032">
        <w:t>»</w:t>
      </w:r>
    </w:p>
    <w:p w:rsidR="00BE3A95" w:rsidRPr="00591032" w:rsidRDefault="00BE3A95" w:rsidP="00D00288">
      <w:pPr>
        <w:pStyle w:val="SingleTxtGR"/>
      </w:pPr>
      <w:r w:rsidRPr="00BE3A95">
        <w:rPr>
          <w:i/>
        </w:rPr>
        <w:t xml:space="preserve">Пункт 6.19.8 </w:t>
      </w:r>
      <w:r w:rsidRPr="00591032">
        <w:t>изменить следующим образом:</w:t>
      </w:r>
    </w:p>
    <w:p w:rsidR="00BE3A95" w:rsidRPr="00BE3A95" w:rsidRDefault="002338D9" w:rsidP="00D00288">
      <w:pPr>
        <w:pStyle w:val="SingleTxtGR"/>
      </w:pPr>
      <w:r>
        <w:t>«</w:t>
      </w:r>
      <w:r w:rsidR="00BE3A95" w:rsidRPr="00BE3A95">
        <w:t xml:space="preserve">6.19.8 </w:t>
      </w:r>
      <w:r w:rsidR="00BE3A95" w:rsidRPr="00BE3A95">
        <w:tab/>
        <w:t>Контрольный сигнал</w:t>
      </w:r>
    </w:p>
    <w:p w:rsidR="00BE3A95" w:rsidRPr="00BE3A95" w:rsidRDefault="00BE3A95" w:rsidP="009157E7">
      <w:pPr>
        <w:pStyle w:val="SingleTxtGR"/>
        <w:ind w:left="2268"/>
      </w:pPr>
      <w:r w:rsidRPr="00BE3A95">
        <w:t>Факультативен в виде замкнутого контура</w:t>
      </w:r>
      <w:r w:rsidRPr="00591032">
        <w:t>.</w:t>
      </w:r>
    </w:p>
    <w:p w:rsidR="00BE3A95" w:rsidRPr="00BE3A95" w:rsidRDefault="00BE3A95" w:rsidP="009157E7">
      <w:pPr>
        <w:pStyle w:val="SingleTxtGR"/>
        <w:ind w:left="2268"/>
        <w:rPr>
          <w:b/>
        </w:rPr>
      </w:pPr>
      <w:r w:rsidRPr="00591032">
        <w:rPr>
          <w:strike/>
        </w:rPr>
        <w:t>о</w:t>
      </w:r>
      <w:r w:rsidRPr="00BE3A95">
        <w:rPr>
          <w:b/>
        </w:rPr>
        <w:t>О</w:t>
      </w:r>
      <w:r w:rsidRPr="00BE3A95">
        <w:t>днако контрольный сигнал сбоя обязателен, если он предписан правилами, применимыми к данному элементу.</w:t>
      </w:r>
      <w:r w:rsidRPr="00BE3A95">
        <w:rPr>
          <w:b/>
        </w:rPr>
        <w:t xml:space="preserve"> Он должен вкл</w:t>
      </w:r>
      <w:r w:rsidRPr="00BE3A95">
        <w:rPr>
          <w:b/>
        </w:rPr>
        <w:t>ю</w:t>
      </w:r>
      <w:r w:rsidRPr="00BE3A95">
        <w:rPr>
          <w:b/>
        </w:rPr>
        <w:t>чаться в случае</w:t>
      </w:r>
      <w:r w:rsidRPr="00BE3A95">
        <w:t xml:space="preserve"> </w:t>
      </w:r>
      <w:r w:rsidRPr="00BE3A95">
        <w:rPr>
          <w:b/>
        </w:rPr>
        <w:t>несрабатывания</w:t>
      </w:r>
      <w:r w:rsidRPr="00BE3A95">
        <w:t xml:space="preserve"> </w:t>
      </w:r>
      <w:r w:rsidRPr="00BE3A95">
        <w:rPr>
          <w:b/>
        </w:rPr>
        <w:t>дневных ходовых</w:t>
      </w:r>
      <w:r w:rsidRPr="00BE3A95">
        <w:t xml:space="preserve"> </w:t>
      </w:r>
      <w:r w:rsidRPr="00BE3A95">
        <w:rPr>
          <w:b/>
        </w:rPr>
        <w:t xml:space="preserve">огней, как </w:t>
      </w:r>
      <w:r w:rsidRPr="00BE3A95">
        <w:rPr>
          <w:b/>
        </w:rPr>
        <w:lastRenderedPageBreak/>
        <w:t>указано в правилах, применимых к данному элементу. Он до</w:t>
      </w:r>
      <w:r w:rsidRPr="00BE3A95">
        <w:rPr>
          <w:b/>
        </w:rPr>
        <w:t>л</w:t>
      </w:r>
      <w:r w:rsidRPr="00BE3A95">
        <w:rPr>
          <w:b/>
        </w:rPr>
        <w:t>жен оставаться включенным на протяжении всего периода в</w:t>
      </w:r>
      <w:r w:rsidRPr="00BE3A95">
        <w:rPr>
          <w:b/>
        </w:rPr>
        <w:t>ы</w:t>
      </w:r>
      <w:r w:rsidRPr="00BE3A95">
        <w:rPr>
          <w:b/>
        </w:rPr>
        <w:t>хода из строя. Он может быть временно отключен, но должен вновь включаться всякий раз, когда включается или отключ</w:t>
      </w:r>
      <w:r w:rsidRPr="00BE3A95">
        <w:rPr>
          <w:b/>
        </w:rPr>
        <w:t>а</w:t>
      </w:r>
      <w:r w:rsidRPr="00BE3A95">
        <w:rPr>
          <w:b/>
        </w:rPr>
        <w:t>ется устройство для запуска и остановки двигателя.</w:t>
      </w:r>
      <w:r w:rsidR="002338D9" w:rsidRPr="00591032">
        <w:t>»</w:t>
      </w:r>
    </w:p>
    <w:p w:rsidR="00BE3A95" w:rsidRPr="00591032" w:rsidRDefault="00BE3A95" w:rsidP="00D00288">
      <w:pPr>
        <w:pStyle w:val="SingleTxtGR"/>
      </w:pPr>
      <w:r w:rsidRPr="00BE3A95">
        <w:rPr>
          <w:i/>
        </w:rPr>
        <w:t xml:space="preserve">Пункт 6.20.8 </w:t>
      </w:r>
      <w:r w:rsidRPr="00591032">
        <w:t>изменить следующим образом:</w:t>
      </w:r>
    </w:p>
    <w:p w:rsidR="00BE3A95" w:rsidRPr="00BE3A95" w:rsidRDefault="002338D9" w:rsidP="00D00288">
      <w:pPr>
        <w:pStyle w:val="SingleTxtGR"/>
      </w:pPr>
      <w:r>
        <w:t>«</w:t>
      </w:r>
      <w:r w:rsidR="00BE3A95" w:rsidRPr="00BE3A95">
        <w:t>6.20.8</w:t>
      </w:r>
      <w:r w:rsidR="00BE3A95" w:rsidRPr="00BE3A95">
        <w:tab/>
        <w:t>Контрольный сигнал</w:t>
      </w:r>
    </w:p>
    <w:p w:rsidR="00BE3A95" w:rsidRPr="00BE3A95" w:rsidRDefault="009157E7" w:rsidP="00D00288">
      <w:pPr>
        <w:pStyle w:val="SingleTxtGR"/>
      </w:pPr>
      <w:r w:rsidRPr="0026584F">
        <w:tab/>
      </w:r>
      <w:r w:rsidRPr="0026584F">
        <w:tab/>
      </w:r>
      <w:r w:rsidR="00BE3A95" w:rsidRPr="00BE3A95">
        <w:t>Не требуется.</w:t>
      </w:r>
    </w:p>
    <w:p w:rsidR="00BE3A95" w:rsidRPr="00BE3A95" w:rsidRDefault="00BE3A95" w:rsidP="009157E7">
      <w:pPr>
        <w:pStyle w:val="SingleTxtGR"/>
        <w:ind w:left="2268"/>
        <w:rPr>
          <w:b/>
        </w:rPr>
      </w:pPr>
      <w:r w:rsidRPr="00BE3A95">
        <w:rPr>
          <w:b/>
        </w:rPr>
        <w:t>Однако контрольный сигнал сбоя обязателен, если он предп</w:t>
      </w:r>
      <w:r w:rsidRPr="00BE3A95">
        <w:rPr>
          <w:b/>
        </w:rPr>
        <w:t>и</w:t>
      </w:r>
      <w:r w:rsidRPr="00BE3A95">
        <w:rPr>
          <w:b/>
        </w:rPr>
        <w:t>сан правилами, применимыми к данному элементу. Он должен включаться в случае</w:t>
      </w:r>
      <w:r w:rsidRPr="00BE3A95">
        <w:t xml:space="preserve"> </w:t>
      </w:r>
      <w:r w:rsidRPr="00BE3A95">
        <w:rPr>
          <w:b/>
        </w:rPr>
        <w:t>несрабатывания</w:t>
      </w:r>
      <w:r w:rsidRPr="00BE3A95">
        <w:t xml:space="preserve"> </w:t>
      </w:r>
      <w:r w:rsidRPr="00BE3A95">
        <w:rPr>
          <w:b/>
          <w:lang w:val="it-IT"/>
        </w:rPr>
        <w:t>огн</w:t>
      </w:r>
      <w:r w:rsidRPr="00BE3A95">
        <w:rPr>
          <w:b/>
        </w:rPr>
        <w:t>ей</w:t>
      </w:r>
      <w:r w:rsidRPr="00BE3A95">
        <w:rPr>
          <w:b/>
          <w:lang w:val="it-IT"/>
        </w:rPr>
        <w:t xml:space="preserve"> подсветки поворота</w:t>
      </w:r>
      <w:r w:rsidRPr="00BE3A95">
        <w:rPr>
          <w:b/>
        </w:rPr>
        <w:t>, как указано в правилах, применимых к данному эл</w:t>
      </w:r>
      <w:r w:rsidRPr="00BE3A95">
        <w:rPr>
          <w:b/>
        </w:rPr>
        <w:t>е</w:t>
      </w:r>
      <w:r w:rsidRPr="00BE3A95">
        <w:rPr>
          <w:b/>
        </w:rPr>
        <w:t>менту. Он должен оставаться включенным на протяжении вс</w:t>
      </w:r>
      <w:r w:rsidRPr="00BE3A95">
        <w:rPr>
          <w:b/>
        </w:rPr>
        <w:t>е</w:t>
      </w:r>
      <w:r w:rsidRPr="00BE3A95">
        <w:rPr>
          <w:b/>
        </w:rPr>
        <w:t>го периода выхода из строя. Он может быть временно откл</w:t>
      </w:r>
      <w:r w:rsidRPr="00BE3A95">
        <w:rPr>
          <w:b/>
        </w:rPr>
        <w:t>ю</w:t>
      </w:r>
      <w:r w:rsidRPr="00BE3A95">
        <w:rPr>
          <w:b/>
        </w:rPr>
        <w:t>чен, но должен вновь включаться всякий раз, когда включае</w:t>
      </w:r>
      <w:r w:rsidRPr="00BE3A95">
        <w:rPr>
          <w:b/>
        </w:rPr>
        <w:t>т</w:t>
      </w:r>
      <w:r w:rsidRPr="00BE3A95">
        <w:rPr>
          <w:b/>
        </w:rPr>
        <w:t>ся или отключается устройство для запуска и остановки двиг</w:t>
      </w:r>
      <w:r w:rsidRPr="00BE3A95">
        <w:rPr>
          <w:b/>
        </w:rPr>
        <w:t>а</w:t>
      </w:r>
      <w:r w:rsidR="00591032">
        <w:rPr>
          <w:b/>
        </w:rPr>
        <w:t>теля.</w:t>
      </w:r>
      <w:r w:rsidR="00591032" w:rsidRPr="00591032">
        <w:t>»</w:t>
      </w:r>
    </w:p>
    <w:p w:rsidR="00BE3A95" w:rsidRPr="00591032" w:rsidRDefault="00BE3A95" w:rsidP="00D00288">
      <w:pPr>
        <w:pStyle w:val="SingleTxtGR"/>
      </w:pPr>
      <w:r w:rsidRPr="00BE3A95">
        <w:rPr>
          <w:i/>
        </w:rPr>
        <w:t>Приложение 1, пункт 9</w:t>
      </w:r>
      <w:r w:rsidRPr="00591032">
        <w:t xml:space="preserve"> изменить следующим образом:</w:t>
      </w:r>
    </w:p>
    <w:p w:rsidR="00BE3A95" w:rsidRPr="00BE3A95" w:rsidRDefault="002338D9" w:rsidP="00D00288">
      <w:pPr>
        <w:pStyle w:val="SingleTxtGR"/>
      </w:pPr>
      <w:r>
        <w:t>«</w:t>
      </w:r>
      <w:r w:rsidR="00BE3A95" w:rsidRPr="00BE3A95">
        <w:t>...</w:t>
      </w:r>
    </w:p>
    <w:p w:rsidR="00BE3A95" w:rsidRPr="0026584F" w:rsidRDefault="00BE3A95" w:rsidP="00CC6043">
      <w:pPr>
        <w:pStyle w:val="SingleTxtGR"/>
        <w:tabs>
          <w:tab w:val="clear" w:pos="1701"/>
          <w:tab w:val="clear" w:pos="3402"/>
          <w:tab w:val="clear" w:pos="3969"/>
          <w:tab w:val="right" w:pos="851"/>
          <w:tab w:val="left" w:pos="1988"/>
          <w:tab w:val="left" w:pos="2694"/>
          <w:tab w:val="left" w:pos="5954"/>
          <w:tab w:val="right" w:leader="dot" w:pos="8505"/>
        </w:tabs>
      </w:pPr>
      <w:r w:rsidRPr="00BE3A95">
        <w:t>9.4</w:t>
      </w:r>
      <w:r w:rsidRPr="00BE3A95">
        <w:tab/>
        <w:t>Задние фары:</w:t>
      </w:r>
      <w:r w:rsidRPr="00BE3A95">
        <w:tab/>
        <w:t>да/нет</w:t>
      </w:r>
      <w:r w:rsidRPr="00BE3A95">
        <w:rPr>
          <w:vertAlign w:val="superscript"/>
        </w:rPr>
        <w:t>2</w:t>
      </w:r>
      <w:r w:rsidR="00F6429E" w:rsidRPr="00BC4228">
        <w:tab/>
      </w:r>
    </w:p>
    <w:p w:rsidR="00BE3A95" w:rsidRPr="00F6429E" w:rsidRDefault="00BE3A95" w:rsidP="00CC6043">
      <w:pPr>
        <w:pStyle w:val="SingleTxtGR"/>
        <w:tabs>
          <w:tab w:val="clear" w:pos="1701"/>
          <w:tab w:val="clear" w:pos="2268"/>
          <w:tab w:val="left" w:pos="1134"/>
          <w:tab w:val="left" w:pos="1988"/>
          <w:tab w:val="left" w:pos="5954"/>
          <w:tab w:val="right" w:leader="dot" w:pos="8505"/>
          <w:tab w:val="right" w:pos="8567"/>
        </w:tabs>
        <w:ind w:left="1985" w:hanging="851"/>
        <w:rPr>
          <w:b/>
        </w:rPr>
      </w:pPr>
      <w:r w:rsidRPr="00BE3A95">
        <w:rPr>
          <w:b/>
        </w:rPr>
        <w:t>9.4.1</w:t>
      </w:r>
      <w:r w:rsidRPr="00BE3A95">
        <w:rPr>
          <w:b/>
        </w:rPr>
        <w:tab/>
        <w:t>Контрольный сигнал сбоя, предписанный правилами, примени</w:t>
      </w:r>
      <w:r w:rsidR="00BE4FE2">
        <w:rPr>
          <w:b/>
        </w:rPr>
        <w:t>-</w:t>
      </w:r>
      <w:r w:rsidRPr="00BE3A95">
        <w:rPr>
          <w:b/>
        </w:rPr>
        <w:t>мыми к данному элементу, установлен:</w:t>
      </w:r>
      <w:r w:rsidR="0049314B">
        <w:rPr>
          <w:b/>
        </w:rPr>
        <w:tab/>
      </w:r>
      <w:r w:rsidRPr="00BE3A95">
        <w:rPr>
          <w:b/>
        </w:rPr>
        <w:t>да/нет</w:t>
      </w:r>
      <w:r w:rsidRPr="00F6429E">
        <w:rPr>
          <w:b/>
          <w:vertAlign w:val="superscript"/>
        </w:rPr>
        <w:t>2</w:t>
      </w:r>
      <w:r w:rsidR="00F6429E" w:rsidRPr="00CA7AE5">
        <w:tab/>
      </w:r>
    </w:p>
    <w:p w:rsidR="00BE3A95" w:rsidRPr="00BE3A95" w:rsidRDefault="00BE3A95" w:rsidP="00D00288">
      <w:pPr>
        <w:pStyle w:val="SingleTxtGR"/>
      </w:pPr>
      <w:r w:rsidRPr="00BE3A95">
        <w:t>…</w:t>
      </w:r>
    </w:p>
    <w:p w:rsidR="00BE3A95" w:rsidRPr="001F70F3" w:rsidRDefault="00BE3A95" w:rsidP="001F70F3">
      <w:pPr>
        <w:pStyle w:val="SingleTxtGR"/>
        <w:tabs>
          <w:tab w:val="clear" w:pos="1701"/>
          <w:tab w:val="right" w:pos="-1701"/>
          <w:tab w:val="left" w:pos="1985"/>
          <w:tab w:val="left" w:pos="5152"/>
          <w:tab w:val="left" w:pos="5954"/>
          <w:tab w:val="right" w:leader="dot" w:pos="8505"/>
        </w:tabs>
      </w:pPr>
      <w:r w:rsidRPr="00BE3A95">
        <w:t>9.13</w:t>
      </w:r>
      <w:r w:rsidRPr="00BE3A95">
        <w:tab/>
      </w:r>
      <w:r w:rsidR="009314B7">
        <w:t>Задние противотуманные фонари:</w:t>
      </w:r>
      <w:r w:rsidR="001F70F3" w:rsidRPr="001F70F3">
        <w:tab/>
      </w:r>
      <w:r w:rsidR="009314B7" w:rsidRPr="009314B7">
        <w:tab/>
      </w:r>
      <w:r w:rsidRPr="00BE3A95">
        <w:t>да/нет</w:t>
      </w:r>
      <w:r w:rsidRPr="009314B7">
        <w:rPr>
          <w:vertAlign w:val="superscript"/>
        </w:rPr>
        <w:t>2</w:t>
      </w:r>
      <w:r w:rsidR="001F70F3" w:rsidRPr="001F70F3">
        <w:tab/>
      </w:r>
    </w:p>
    <w:p w:rsidR="00BE3A95" w:rsidRPr="00CC6043" w:rsidRDefault="00BE3A95" w:rsidP="00BE4FE2">
      <w:pPr>
        <w:pStyle w:val="SingleTxtGR"/>
        <w:tabs>
          <w:tab w:val="clear" w:pos="1701"/>
          <w:tab w:val="clear" w:pos="2268"/>
          <w:tab w:val="right" w:pos="-1701"/>
          <w:tab w:val="left" w:pos="2002"/>
          <w:tab w:val="left" w:pos="5166"/>
          <w:tab w:val="left" w:pos="5954"/>
          <w:tab w:val="right" w:leader="dot" w:pos="8505"/>
          <w:tab w:val="right" w:pos="8665"/>
        </w:tabs>
        <w:ind w:left="2030" w:hanging="896"/>
        <w:rPr>
          <w:b/>
        </w:rPr>
      </w:pPr>
      <w:r w:rsidRPr="009314B7">
        <w:rPr>
          <w:b/>
        </w:rPr>
        <w:t>9.13.1</w:t>
      </w:r>
      <w:r w:rsidRPr="009314B7">
        <w:rPr>
          <w:b/>
        </w:rPr>
        <w:tab/>
        <w:t>Контрольный сигнал сбоя, предписанный правилами, примени</w:t>
      </w:r>
      <w:r w:rsidR="00EB46CC">
        <w:rPr>
          <w:b/>
        </w:rPr>
        <w:t>-</w:t>
      </w:r>
      <w:r w:rsidRPr="009314B7">
        <w:rPr>
          <w:b/>
        </w:rPr>
        <w:t xml:space="preserve">мыми </w:t>
      </w:r>
      <w:r w:rsidR="00D3178C" w:rsidRPr="009314B7">
        <w:rPr>
          <w:b/>
        </w:rPr>
        <w:t xml:space="preserve">к </w:t>
      </w:r>
      <w:r w:rsidRPr="009314B7">
        <w:rPr>
          <w:b/>
        </w:rPr>
        <w:t>данному элементу, установлен:</w:t>
      </w:r>
      <w:r w:rsidR="00EB46CC">
        <w:rPr>
          <w:b/>
        </w:rPr>
        <w:t xml:space="preserve"> </w:t>
      </w:r>
      <w:r w:rsidR="00CA7AE5">
        <w:rPr>
          <w:b/>
        </w:rPr>
        <w:t>д</w:t>
      </w:r>
      <w:r w:rsidRPr="009314B7">
        <w:rPr>
          <w:b/>
        </w:rPr>
        <w:t>а/нет</w:t>
      </w:r>
      <w:r w:rsidRPr="009314B7">
        <w:rPr>
          <w:b/>
          <w:vertAlign w:val="superscript"/>
        </w:rPr>
        <w:t>2</w:t>
      </w:r>
      <w:r w:rsidR="00CC6043" w:rsidRPr="00CA7AE5">
        <w:tab/>
      </w:r>
    </w:p>
    <w:p w:rsidR="00BE3A95" w:rsidRPr="00BE3A95" w:rsidRDefault="00BE3A95" w:rsidP="00CC6043">
      <w:pPr>
        <w:pStyle w:val="SingleTxtGR"/>
        <w:tabs>
          <w:tab w:val="clear" w:pos="1701"/>
          <w:tab w:val="right" w:pos="-1701"/>
          <w:tab w:val="left" w:pos="1985"/>
          <w:tab w:val="left" w:pos="5103"/>
          <w:tab w:val="left" w:pos="5954"/>
          <w:tab w:val="right" w:leader="dot" w:pos="8505"/>
          <w:tab w:val="right" w:pos="8665"/>
        </w:tabs>
      </w:pPr>
      <w:r w:rsidRPr="00BE3A95">
        <w:t>9.14</w:t>
      </w:r>
      <w:r w:rsidRPr="00BE3A95">
        <w:tab/>
        <w:t>Стояночные огни:</w:t>
      </w:r>
      <w:r w:rsidRPr="00BE3A95">
        <w:tab/>
      </w:r>
      <w:r w:rsidR="009314B7" w:rsidRPr="009314B7">
        <w:tab/>
      </w:r>
      <w:r w:rsidR="00CC6043" w:rsidRPr="00CC6043">
        <w:tab/>
      </w:r>
      <w:r w:rsidRPr="00BE3A95">
        <w:t>да/нет</w:t>
      </w:r>
      <w:r w:rsidRPr="009314B7">
        <w:rPr>
          <w:vertAlign w:val="superscript"/>
        </w:rPr>
        <w:t>2</w:t>
      </w:r>
      <w:r w:rsidRPr="00BE3A95">
        <w:tab/>
      </w:r>
    </w:p>
    <w:p w:rsidR="00BE3A95" w:rsidRPr="00CA7AE5" w:rsidRDefault="00BE3A95" w:rsidP="00CC6043">
      <w:pPr>
        <w:pStyle w:val="SingleTxtGR"/>
        <w:tabs>
          <w:tab w:val="clear" w:pos="1701"/>
          <w:tab w:val="clear" w:pos="2268"/>
          <w:tab w:val="right" w:pos="-1701"/>
          <w:tab w:val="left" w:pos="1985"/>
          <w:tab w:val="left" w:pos="5954"/>
          <w:tab w:val="right" w:leader="dot" w:pos="8505"/>
          <w:tab w:val="right" w:pos="8665"/>
        </w:tabs>
        <w:ind w:left="2030" w:hanging="896"/>
      </w:pPr>
      <w:r w:rsidRPr="009314B7">
        <w:rPr>
          <w:b/>
        </w:rPr>
        <w:t>9.14.1</w:t>
      </w:r>
      <w:r w:rsidR="00CC6043" w:rsidRPr="00CC6043">
        <w:rPr>
          <w:b/>
        </w:rPr>
        <w:tab/>
      </w:r>
      <w:r w:rsidRPr="009314B7">
        <w:rPr>
          <w:b/>
        </w:rPr>
        <w:t>Контрольный сигнал сбоя, предписанный правилами, примени</w:t>
      </w:r>
      <w:r w:rsidR="00EB46CC">
        <w:rPr>
          <w:b/>
        </w:rPr>
        <w:t>-</w:t>
      </w:r>
      <w:r w:rsidRPr="009314B7">
        <w:rPr>
          <w:b/>
        </w:rPr>
        <w:t>мыми к данному элементу, установлен:</w:t>
      </w:r>
      <w:r w:rsidR="00CC6043" w:rsidRPr="00CC6043">
        <w:rPr>
          <w:b/>
        </w:rPr>
        <w:tab/>
      </w:r>
      <w:r w:rsidRPr="009314B7">
        <w:rPr>
          <w:b/>
        </w:rPr>
        <w:t>да/нет</w:t>
      </w:r>
      <w:r w:rsidRPr="00CC6043">
        <w:rPr>
          <w:b/>
          <w:vertAlign w:val="superscript"/>
        </w:rPr>
        <w:t>2</w:t>
      </w:r>
      <w:r w:rsidR="001F70F3" w:rsidRPr="00CA7AE5">
        <w:tab/>
      </w:r>
    </w:p>
    <w:p w:rsidR="00BE3A95" w:rsidRPr="001F70F3" w:rsidRDefault="00BE3A95" w:rsidP="009314B7">
      <w:pPr>
        <w:pStyle w:val="SingleTxtGR"/>
        <w:tabs>
          <w:tab w:val="clear" w:pos="1701"/>
          <w:tab w:val="right" w:pos="-1701"/>
          <w:tab w:val="left" w:pos="1985"/>
          <w:tab w:val="left" w:pos="5152"/>
          <w:tab w:val="right" w:leader="dot" w:pos="8505"/>
          <w:tab w:val="right" w:pos="8665"/>
        </w:tabs>
      </w:pPr>
      <w:r w:rsidRPr="001F70F3">
        <w:t>…</w:t>
      </w:r>
    </w:p>
    <w:p w:rsidR="00BE3A95" w:rsidRPr="00BE3A95" w:rsidRDefault="00BE3A95" w:rsidP="00CC6043">
      <w:pPr>
        <w:pStyle w:val="SingleTxtGR"/>
        <w:tabs>
          <w:tab w:val="clear" w:pos="1701"/>
          <w:tab w:val="right" w:pos="-1701"/>
          <w:tab w:val="left" w:pos="1985"/>
          <w:tab w:val="left" w:pos="5152"/>
          <w:tab w:val="left" w:pos="5954"/>
          <w:tab w:val="right" w:leader="dot" w:pos="8505"/>
          <w:tab w:val="right" w:pos="8665"/>
        </w:tabs>
      </w:pPr>
      <w:r w:rsidRPr="00BE3A95">
        <w:t>9.20</w:t>
      </w:r>
      <w:r w:rsidRPr="00BE3A95">
        <w:tab/>
        <w:t>Боковые габаритные огни:</w:t>
      </w:r>
      <w:r w:rsidRPr="00BE3A95">
        <w:tab/>
      </w:r>
      <w:r w:rsidR="00CC6043" w:rsidRPr="00CC6043">
        <w:tab/>
      </w:r>
      <w:r w:rsidRPr="00BE3A95">
        <w:t>да/нет</w:t>
      </w:r>
      <w:r w:rsidRPr="00CC6043">
        <w:rPr>
          <w:vertAlign w:val="superscript"/>
        </w:rPr>
        <w:t>2</w:t>
      </w:r>
      <w:r w:rsidRPr="00BE3A95">
        <w:tab/>
      </w:r>
    </w:p>
    <w:p w:rsidR="00BE3A95" w:rsidRPr="001F70F3" w:rsidRDefault="00BE3A95" w:rsidP="001F70F3">
      <w:pPr>
        <w:pStyle w:val="SingleTxtGR"/>
        <w:tabs>
          <w:tab w:val="clear" w:pos="1701"/>
          <w:tab w:val="right" w:pos="-1701"/>
          <w:tab w:val="left" w:pos="1985"/>
          <w:tab w:val="left" w:pos="4820"/>
          <w:tab w:val="left" w:pos="5954"/>
          <w:tab w:val="right" w:leader="dot" w:pos="8505"/>
          <w:tab w:val="right" w:pos="8665"/>
        </w:tabs>
        <w:ind w:left="1985" w:hanging="851"/>
        <w:rPr>
          <w:b/>
        </w:rPr>
      </w:pPr>
      <w:r w:rsidRPr="001F70F3">
        <w:rPr>
          <w:b/>
        </w:rPr>
        <w:t>9.20.1</w:t>
      </w:r>
      <w:r w:rsidRPr="001F70F3">
        <w:rPr>
          <w:b/>
        </w:rPr>
        <w:tab/>
        <w:t>Контрольный сигнал сбоя, предписанный правилами, примени</w:t>
      </w:r>
      <w:r w:rsidR="00BE4FE2">
        <w:rPr>
          <w:b/>
        </w:rPr>
        <w:t>-</w:t>
      </w:r>
      <w:r w:rsidRPr="001F70F3">
        <w:rPr>
          <w:b/>
        </w:rPr>
        <w:t>мыми к</w:t>
      </w:r>
      <w:r w:rsidR="001F70F3" w:rsidRPr="001F70F3">
        <w:rPr>
          <w:b/>
        </w:rPr>
        <w:t xml:space="preserve"> </w:t>
      </w:r>
      <w:r w:rsidRPr="001F70F3">
        <w:rPr>
          <w:b/>
        </w:rPr>
        <w:t>данному элементу, установлен:</w:t>
      </w:r>
      <w:r w:rsidR="001F70F3" w:rsidRPr="001F70F3">
        <w:rPr>
          <w:b/>
        </w:rPr>
        <w:tab/>
      </w:r>
      <w:r w:rsidRPr="001F70F3">
        <w:rPr>
          <w:b/>
        </w:rPr>
        <w:t>да/нет</w:t>
      </w:r>
      <w:r w:rsidRPr="001F70F3">
        <w:rPr>
          <w:b/>
          <w:vertAlign w:val="superscript"/>
        </w:rPr>
        <w:t>2</w:t>
      </w:r>
      <w:r w:rsidR="001F70F3" w:rsidRPr="00CA7AE5">
        <w:tab/>
      </w:r>
    </w:p>
    <w:p w:rsidR="00BE3A95" w:rsidRPr="00BE3A95" w:rsidRDefault="00BE3A95" w:rsidP="009314B7">
      <w:pPr>
        <w:pStyle w:val="SingleTxtGR"/>
        <w:tabs>
          <w:tab w:val="clear" w:pos="1701"/>
          <w:tab w:val="right" w:pos="-1701"/>
          <w:tab w:val="left" w:pos="1985"/>
          <w:tab w:val="left" w:pos="5152"/>
          <w:tab w:val="right" w:leader="dot" w:pos="8505"/>
          <w:tab w:val="right" w:pos="8665"/>
        </w:tabs>
      </w:pPr>
      <w:r w:rsidRPr="00BE3A95">
        <w:t>...</w:t>
      </w:r>
    </w:p>
    <w:p w:rsidR="00BE3A95" w:rsidRPr="00BE3A95" w:rsidRDefault="00BE3A95" w:rsidP="00934C92">
      <w:pPr>
        <w:pStyle w:val="SingleTxtGR"/>
        <w:tabs>
          <w:tab w:val="clear" w:pos="1701"/>
          <w:tab w:val="right" w:pos="-1701"/>
          <w:tab w:val="left" w:pos="1985"/>
          <w:tab w:val="left" w:pos="5954"/>
          <w:tab w:val="right" w:leader="dot" w:pos="8505"/>
          <w:tab w:val="right" w:pos="8665"/>
        </w:tabs>
      </w:pPr>
      <w:r w:rsidRPr="00BE3A95">
        <w:t>9.23</w:t>
      </w:r>
      <w:r w:rsidRPr="00BE3A95">
        <w:tab/>
        <w:t>Огни подсветки поворота:</w:t>
      </w:r>
      <w:r w:rsidRPr="00BE3A95">
        <w:tab/>
        <w:t>да/нет</w:t>
      </w:r>
      <w:r w:rsidRPr="00934C92">
        <w:rPr>
          <w:vertAlign w:val="superscript"/>
        </w:rPr>
        <w:t>2</w:t>
      </w:r>
      <w:r w:rsidRPr="00BE3A95">
        <w:tab/>
      </w:r>
    </w:p>
    <w:p w:rsidR="00BE3A95" w:rsidRPr="00CA7AE5" w:rsidRDefault="00BE3A95" w:rsidP="00934C92">
      <w:pPr>
        <w:pStyle w:val="SingleTxtGR"/>
        <w:tabs>
          <w:tab w:val="clear" w:pos="1701"/>
          <w:tab w:val="right" w:pos="-1701"/>
          <w:tab w:val="left" w:pos="1985"/>
          <w:tab w:val="left" w:pos="4820"/>
          <w:tab w:val="left" w:pos="5954"/>
          <w:tab w:val="right" w:leader="dot" w:pos="8505"/>
          <w:tab w:val="right" w:pos="8665"/>
        </w:tabs>
        <w:ind w:left="1985" w:hanging="851"/>
      </w:pPr>
      <w:r w:rsidRPr="00934C92">
        <w:rPr>
          <w:b/>
        </w:rPr>
        <w:t>9.23.1</w:t>
      </w:r>
      <w:r w:rsidRPr="00934C92">
        <w:rPr>
          <w:b/>
        </w:rPr>
        <w:tab/>
        <w:t>Контрольный сигнал сбоя, предписанный правилами, примени</w:t>
      </w:r>
      <w:r w:rsidR="00934C92" w:rsidRPr="00934C92">
        <w:rPr>
          <w:b/>
        </w:rPr>
        <w:t>-</w:t>
      </w:r>
      <w:r w:rsidRPr="00934C92">
        <w:rPr>
          <w:b/>
        </w:rPr>
        <w:t>мыми к данному элемен</w:t>
      </w:r>
      <w:r w:rsidR="00934C92">
        <w:rPr>
          <w:b/>
        </w:rPr>
        <w:t>ту, установлен:</w:t>
      </w:r>
      <w:r w:rsidR="00934C92" w:rsidRPr="00934C92">
        <w:rPr>
          <w:b/>
        </w:rPr>
        <w:tab/>
      </w:r>
      <w:r w:rsidRPr="00934C92">
        <w:rPr>
          <w:b/>
        </w:rPr>
        <w:t>да/нет</w:t>
      </w:r>
      <w:r w:rsidRPr="00934C92">
        <w:rPr>
          <w:b/>
          <w:vertAlign w:val="superscript"/>
        </w:rPr>
        <w:t>2</w:t>
      </w:r>
      <w:r w:rsidRPr="00CA7AE5">
        <w:tab/>
      </w:r>
    </w:p>
    <w:p w:rsidR="00BE3A95" w:rsidRPr="00934C92" w:rsidRDefault="00BE3A95" w:rsidP="00D00288">
      <w:pPr>
        <w:pStyle w:val="SingleTxtGR"/>
      </w:pPr>
      <w:r w:rsidRPr="00934C92">
        <w:t>...</w:t>
      </w:r>
      <w:r w:rsidR="002338D9">
        <w:t>»</w:t>
      </w:r>
    </w:p>
    <w:p w:rsidR="00BE3A95" w:rsidRPr="00BE3A95" w:rsidRDefault="00934C92" w:rsidP="00934C92">
      <w:pPr>
        <w:pStyle w:val="H1GR"/>
      </w:pPr>
      <w:r w:rsidRPr="0026584F">
        <w:lastRenderedPageBreak/>
        <w:tab/>
      </w:r>
      <w:r>
        <w:rPr>
          <w:lang w:val="en-US"/>
        </w:rPr>
        <w:t>E</w:t>
      </w:r>
      <w:r w:rsidRPr="00934C92">
        <w:t>.</w:t>
      </w:r>
      <w:r w:rsidRPr="00934C92">
        <w:tab/>
      </w:r>
      <w:r w:rsidR="00BE3A95" w:rsidRPr="00BE3A95">
        <w:t>Дополнение 17 к поправкам серии 00 к Правилам № 77 (</w:t>
      </w:r>
      <w:r w:rsidR="00BE3A95" w:rsidRPr="00BE3A95">
        <w:rPr>
          <w:lang w:val="it-IT"/>
        </w:rPr>
        <w:t>стояночные огни</w:t>
      </w:r>
      <w:r w:rsidR="00BE3A95" w:rsidRPr="00BE3A95">
        <w:t>)</w:t>
      </w:r>
    </w:p>
    <w:p w:rsidR="00BE3A95" w:rsidRPr="00BE3A95" w:rsidRDefault="00BE3A95" w:rsidP="00D00288">
      <w:pPr>
        <w:pStyle w:val="SingleTxtGR"/>
      </w:pPr>
      <w:r w:rsidRPr="00BE3A95">
        <w:rPr>
          <w:i/>
        </w:rPr>
        <w:t xml:space="preserve">Пункт 7.1.3 </w:t>
      </w:r>
      <w:r w:rsidRPr="00BE3A95">
        <w:t>изменить следующим образом:</w:t>
      </w:r>
    </w:p>
    <w:p w:rsidR="00BE3A95" w:rsidRPr="00BE3A95" w:rsidRDefault="002338D9" w:rsidP="00934C92">
      <w:pPr>
        <w:pStyle w:val="SingleTxtGR"/>
        <w:ind w:left="2268" w:hanging="1134"/>
      </w:pPr>
      <w:r>
        <w:t>«</w:t>
      </w:r>
      <w:r w:rsidR="00BE3A95" w:rsidRPr="00BE3A95">
        <w:t>7.1.3</w:t>
      </w:r>
      <w:r w:rsidR="00BE3A95" w:rsidRPr="00BE3A95">
        <w:tab/>
      </w:r>
      <w:r w:rsidR="00934C92" w:rsidRPr="00934C92">
        <w:tab/>
      </w:r>
      <w:r w:rsidR="00BE3A95" w:rsidRPr="00BE3A95">
        <w:t>В случае одиночного огня, имеющего более одного источника св</w:t>
      </w:r>
      <w:r w:rsidR="00BE3A95" w:rsidRPr="00BE3A95">
        <w:t>е</w:t>
      </w:r>
      <w:r w:rsidR="00BE3A95" w:rsidRPr="00BE3A95">
        <w:t xml:space="preserve">та, </w:t>
      </w:r>
      <w:r w:rsidR="00BE3A95" w:rsidRPr="0013706F">
        <w:rPr>
          <w:strike/>
        </w:rPr>
        <w:t>огонь должен отвечать требованиям, предъявляемым к мин</w:t>
      </w:r>
      <w:r w:rsidR="00BE3A95" w:rsidRPr="0013706F">
        <w:rPr>
          <w:strike/>
        </w:rPr>
        <w:t>и</w:t>
      </w:r>
      <w:r w:rsidR="00BE3A95" w:rsidRPr="0013706F">
        <w:rPr>
          <w:strike/>
        </w:rPr>
        <w:t>мальной силе света при выходе из строя любого из источников св</w:t>
      </w:r>
      <w:r w:rsidR="00BE3A95" w:rsidRPr="0013706F">
        <w:rPr>
          <w:strike/>
        </w:rPr>
        <w:t>е</w:t>
      </w:r>
      <w:r w:rsidR="00BE3A95" w:rsidRPr="0013706F">
        <w:rPr>
          <w:strike/>
        </w:rPr>
        <w:t>та; при этом</w:t>
      </w:r>
      <w:r w:rsidR="00BE3A95" w:rsidRPr="00BE3A95">
        <w:t xml:space="preserve"> максимальная сила света при всех включенных исто</w:t>
      </w:r>
      <w:r w:rsidR="00BE3A95" w:rsidRPr="00BE3A95">
        <w:t>ч</w:t>
      </w:r>
      <w:r w:rsidR="00BE3A95" w:rsidRPr="00BE3A95">
        <w:t>никах света не должна быть превышена.</w:t>
      </w:r>
    </w:p>
    <w:p w:rsidR="00BE3A95" w:rsidRPr="00BE3A95" w:rsidRDefault="00934C92" w:rsidP="00934C92">
      <w:pPr>
        <w:pStyle w:val="SingleTxtGR"/>
        <w:ind w:left="2268" w:hanging="1134"/>
      </w:pPr>
      <w:r w:rsidRPr="0026584F">
        <w:tab/>
      </w:r>
      <w:r w:rsidRPr="0026584F">
        <w:tab/>
      </w:r>
      <w:r w:rsidR="00BE3A95" w:rsidRPr="0013706F">
        <w:rPr>
          <w:strike/>
        </w:rPr>
        <w:t>Все источники света, подсоединенные последовательно, считаются одним источником света.</w:t>
      </w:r>
      <w:r w:rsidR="002338D9">
        <w:t>»</w:t>
      </w:r>
    </w:p>
    <w:p w:rsidR="00BE3A95" w:rsidRPr="00BE3A95" w:rsidRDefault="00BE3A95" w:rsidP="00D00288">
      <w:pPr>
        <w:pStyle w:val="SingleTxtGR"/>
      </w:pPr>
      <w:r w:rsidRPr="00BE3A95">
        <w:rPr>
          <w:i/>
        </w:rPr>
        <w:t>Включить новый пункт 7.1.4</w:t>
      </w:r>
      <w:r w:rsidRPr="00BE3A95">
        <w:t xml:space="preserve"> следующего содержания:</w:t>
      </w:r>
    </w:p>
    <w:p w:rsidR="00BE3A95" w:rsidRPr="00CB14B9" w:rsidRDefault="002338D9" w:rsidP="00934C92">
      <w:pPr>
        <w:pStyle w:val="SingleTxtGR"/>
        <w:ind w:left="2268" w:hanging="1134"/>
        <w:rPr>
          <w:b/>
        </w:rPr>
      </w:pPr>
      <w:r>
        <w:t>«</w:t>
      </w:r>
      <w:r w:rsidR="00BE3A95" w:rsidRPr="00CB14B9">
        <w:rPr>
          <w:b/>
        </w:rPr>
        <w:t>7.1.4</w:t>
      </w:r>
      <w:r w:rsidR="00BE3A95" w:rsidRPr="00CB14B9">
        <w:rPr>
          <w:b/>
        </w:rPr>
        <w:tab/>
      </w:r>
      <w:r w:rsidR="00934C92" w:rsidRPr="00CB14B9">
        <w:rPr>
          <w:b/>
        </w:rPr>
        <w:tab/>
      </w:r>
      <w:r w:rsidR="00BE3A95" w:rsidRPr="00CB14B9">
        <w:rPr>
          <w:b/>
        </w:rPr>
        <w:t>Несрабатывание одиночного огня, имеющего более одного и</w:t>
      </w:r>
      <w:r w:rsidR="00BE3A95" w:rsidRPr="00CB14B9">
        <w:rPr>
          <w:b/>
        </w:rPr>
        <w:t>с</w:t>
      </w:r>
      <w:r w:rsidR="00BE3A95" w:rsidRPr="00CB14B9">
        <w:rPr>
          <w:b/>
        </w:rPr>
        <w:t>точника света:</w:t>
      </w:r>
    </w:p>
    <w:p w:rsidR="00BE3A95" w:rsidRPr="00CB14B9" w:rsidRDefault="00BE3A95" w:rsidP="00934C92">
      <w:pPr>
        <w:pStyle w:val="SingleTxtGR"/>
        <w:ind w:left="2268" w:hanging="1134"/>
        <w:rPr>
          <w:b/>
        </w:rPr>
      </w:pPr>
      <w:r w:rsidRPr="00CB14B9">
        <w:rPr>
          <w:b/>
        </w:rPr>
        <w:t>7.1.4.1</w:t>
      </w:r>
      <w:r w:rsidRPr="00CB14B9">
        <w:rPr>
          <w:b/>
        </w:rPr>
        <w:tab/>
        <w:t>В одиночном огне, имеющем более одного источника света, л</w:t>
      </w:r>
      <w:r w:rsidRPr="00CB14B9">
        <w:rPr>
          <w:b/>
        </w:rPr>
        <w:t>ю</w:t>
      </w:r>
      <w:r w:rsidRPr="00CB14B9">
        <w:rPr>
          <w:b/>
        </w:rPr>
        <w:t>бая группа источников света, соединенных проводами таким образом, что сбой в работе любого из них влечет за собой пр</w:t>
      </w:r>
      <w:r w:rsidRPr="00CB14B9">
        <w:rPr>
          <w:b/>
        </w:rPr>
        <w:t>е</w:t>
      </w:r>
      <w:r w:rsidRPr="00CB14B9">
        <w:rPr>
          <w:b/>
        </w:rPr>
        <w:t>кращение излучения света, рассматривается в качестве одного источника света.</w:t>
      </w:r>
    </w:p>
    <w:p w:rsidR="00BE3A95" w:rsidRPr="00CB14B9" w:rsidRDefault="00BE3A95" w:rsidP="00934C92">
      <w:pPr>
        <w:pStyle w:val="SingleTxtGR"/>
        <w:ind w:left="2268" w:hanging="1134"/>
        <w:rPr>
          <w:b/>
        </w:rPr>
      </w:pPr>
      <w:r w:rsidRPr="00CB14B9">
        <w:rPr>
          <w:b/>
        </w:rPr>
        <w:t>7.1.4.2</w:t>
      </w:r>
      <w:r w:rsidRPr="00CB14B9">
        <w:rPr>
          <w:b/>
        </w:rPr>
        <w:tab/>
        <w:t>В случае сбоя в работе любого из источников света в одиночном огне, содержащем более одного источника света, применяют по меньшей мере одно из следующих положений:</w:t>
      </w:r>
    </w:p>
    <w:p w:rsidR="00BE3A95" w:rsidRPr="00CB14B9" w:rsidRDefault="00934C92" w:rsidP="00CB14B9">
      <w:pPr>
        <w:pStyle w:val="SingleTxtGR"/>
        <w:ind w:left="2835" w:hanging="1701"/>
        <w:rPr>
          <w:b/>
        </w:rPr>
      </w:pPr>
      <w:r w:rsidRPr="0026584F">
        <w:rPr>
          <w:b/>
        </w:rPr>
        <w:tab/>
      </w:r>
      <w:r w:rsidRPr="0026584F">
        <w:rPr>
          <w:b/>
        </w:rPr>
        <w:tab/>
      </w:r>
      <w:r w:rsidR="00BE3A95" w:rsidRPr="00CB14B9">
        <w:rPr>
          <w:b/>
        </w:rPr>
        <w:t>a)</w:t>
      </w:r>
      <w:r w:rsidR="00BE3A95" w:rsidRPr="00CB14B9">
        <w:rPr>
          <w:b/>
        </w:rPr>
        <w:tab/>
        <w:t>сила света соответствует минимальной силе света, пре</w:t>
      </w:r>
      <w:r w:rsidR="00BE3A95" w:rsidRPr="00CB14B9">
        <w:rPr>
          <w:b/>
        </w:rPr>
        <w:t>д</w:t>
      </w:r>
      <w:r w:rsidR="00BE3A95" w:rsidRPr="00CB14B9">
        <w:rPr>
          <w:b/>
        </w:rPr>
        <w:t>писанной в таблице стандартного распределения света в пространстве, содержащейся в приложении 4, или</w:t>
      </w:r>
    </w:p>
    <w:p w:rsidR="00BE3A95" w:rsidRPr="00BE3A95" w:rsidRDefault="00BE3A95" w:rsidP="00CB14B9">
      <w:pPr>
        <w:pStyle w:val="SingleTxtGR"/>
        <w:ind w:left="2835" w:hanging="1701"/>
        <w:rPr>
          <w:b/>
        </w:rPr>
      </w:pPr>
      <w:r w:rsidRPr="00CB14B9">
        <w:rPr>
          <w:b/>
        </w:rPr>
        <w:tab/>
      </w:r>
      <w:r w:rsidR="00934C92" w:rsidRPr="0026584F">
        <w:rPr>
          <w:b/>
        </w:rPr>
        <w:tab/>
      </w:r>
      <w:r w:rsidRPr="00CB14B9">
        <w:rPr>
          <w:b/>
        </w:rPr>
        <w:t>b)</w:t>
      </w:r>
      <w:r w:rsidRPr="00CB14B9">
        <w:rPr>
          <w:b/>
        </w:rPr>
        <w:tab/>
        <w:t>подается сигнал,</w:t>
      </w:r>
      <w:r w:rsidR="00934C92" w:rsidRPr="00CB14B9">
        <w:rPr>
          <w:b/>
        </w:rPr>
        <w:t xml:space="preserve"> предназначенный для включения </w:t>
      </w:r>
      <w:r w:rsidRPr="00CB14B9">
        <w:rPr>
          <w:b/>
        </w:rPr>
        <w:t>ко</w:t>
      </w:r>
      <w:r w:rsidRPr="00CB14B9">
        <w:rPr>
          <w:b/>
        </w:rPr>
        <w:t>н</w:t>
      </w:r>
      <w:r w:rsidRPr="00CB14B9">
        <w:rPr>
          <w:b/>
        </w:rPr>
        <w:t>трольного сигнала сбоя, как указано в пункте 6.12.8 Пр</w:t>
      </w:r>
      <w:r w:rsidRPr="00CB14B9">
        <w:rPr>
          <w:b/>
        </w:rPr>
        <w:t>а</w:t>
      </w:r>
      <w:r w:rsidRPr="00CB14B9">
        <w:rPr>
          <w:b/>
        </w:rPr>
        <w:t>вил № 48, при условии что сила света на исходной оси с</w:t>
      </w:r>
      <w:r w:rsidRPr="00CB14B9">
        <w:rPr>
          <w:b/>
        </w:rPr>
        <w:t>о</w:t>
      </w:r>
      <w:r w:rsidRPr="00CB14B9">
        <w:rPr>
          <w:b/>
        </w:rPr>
        <w:t>ставляет не менее 50% от требуемой минимальной силы света. В этом случае в карточ</w:t>
      </w:r>
      <w:r w:rsidR="00934C92" w:rsidRPr="00CB14B9">
        <w:rPr>
          <w:b/>
        </w:rPr>
        <w:t xml:space="preserve">ке сообщения приводится </w:t>
      </w:r>
      <w:r w:rsidRPr="00CB14B9">
        <w:rPr>
          <w:b/>
        </w:rPr>
        <w:t>примечание, указывающее, что дан</w:t>
      </w:r>
      <w:r w:rsidR="00934C92" w:rsidRPr="00CB14B9">
        <w:rPr>
          <w:b/>
        </w:rPr>
        <w:t>ный огонь предназн</w:t>
      </w:r>
      <w:r w:rsidR="00934C92" w:rsidRPr="00CB14B9">
        <w:rPr>
          <w:b/>
        </w:rPr>
        <w:t>а</w:t>
      </w:r>
      <w:r w:rsidR="00934C92" w:rsidRPr="00CB14B9">
        <w:rPr>
          <w:b/>
        </w:rPr>
        <w:t xml:space="preserve">чен </w:t>
      </w:r>
      <w:r w:rsidRPr="00CB14B9">
        <w:rPr>
          <w:b/>
        </w:rPr>
        <w:t>для использования только на транспортном средст</w:t>
      </w:r>
      <w:r w:rsidR="00934C92" w:rsidRPr="00CB14B9">
        <w:rPr>
          <w:b/>
        </w:rPr>
        <w:t xml:space="preserve">ве, </w:t>
      </w:r>
      <w:r w:rsidRPr="00CB14B9">
        <w:rPr>
          <w:b/>
        </w:rPr>
        <w:t>оснащенном контрольным сигналом сбоя.</w:t>
      </w:r>
      <w:r w:rsidR="002338D9">
        <w:t>»</w:t>
      </w:r>
    </w:p>
    <w:p w:rsidR="00BE3A95" w:rsidRPr="00BE3A95" w:rsidRDefault="00BE3A95" w:rsidP="00D00288">
      <w:pPr>
        <w:pStyle w:val="SingleTxtGR"/>
      </w:pPr>
      <w:r w:rsidRPr="00BE3A95">
        <w:rPr>
          <w:i/>
        </w:rPr>
        <w:t xml:space="preserve">Приложение 1, пункт 9 </w:t>
      </w:r>
      <w:r w:rsidRPr="00BE3A95">
        <w:t>изменить следующим образом:</w:t>
      </w:r>
    </w:p>
    <w:p w:rsidR="00BE3A95" w:rsidRPr="00BE3A95" w:rsidRDefault="002338D9" w:rsidP="00D00288">
      <w:pPr>
        <w:pStyle w:val="SingleTxtGR"/>
      </w:pPr>
      <w:r>
        <w:t>«</w:t>
      </w:r>
      <w:r w:rsidR="00BE3A95" w:rsidRPr="00BE3A95">
        <w:t>9.</w:t>
      </w:r>
      <w:r w:rsidR="00BE3A95" w:rsidRPr="00BE3A95">
        <w:tab/>
        <w:t>Краткое описание:</w:t>
      </w:r>
    </w:p>
    <w:p w:rsidR="00BE3A95" w:rsidRPr="0026584F" w:rsidRDefault="00BE3A95" w:rsidP="008C72D9">
      <w:pPr>
        <w:pStyle w:val="SingleTxtGR"/>
        <w:tabs>
          <w:tab w:val="clear" w:pos="3969"/>
          <w:tab w:val="left" w:leader="dot" w:pos="5837"/>
          <w:tab w:val="left" w:leader="dot" w:pos="8539"/>
        </w:tabs>
      </w:pPr>
      <w:r w:rsidRPr="00BE3A95">
        <w:tab/>
        <w:t>Цвет испускаемого света:</w:t>
      </w:r>
      <w:r w:rsidR="0026584F" w:rsidRPr="0026584F">
        <w:tab/>
      </w:r>
      <w:r w:rsidRPr="00BE3A95">
        <w:t>красный/белый/автожелтый</w:t>
      </w:r>
      <w:r w:rsidRPr="00BE3A95">
        <w:rPr>
          <w:vertAlign w:val="superscript"/>
        </w:rPr>
        <w:t>2</w:t>
      </w:r>
    </w:p>
    <w:p w:rsidR="00BE3A95" w:rsidRPr="00E26233" w:rsidRDefault="00BE3A95" w:rsidP="008C72D9">
      <w:pPr>
        <w:pStyle w:val="SingleTxtGR"/>
        <w:tabs>
          <w:tab w:val="left" w:leader="dot" w:pos="8483"/>
        </w:tabs>
      </w:pPr>
      <w:r w:rsidRPr="00BE3A95">
        <w:tab/>
        <w:t>Число и категория</w:t>
      </w:r>
      <w:r w:rsidR="00E26233">
        <w:t xml:space="preserve"> </w:t>
      </w:r>
      <w:r w:rsidRPr="00BE3A95">
        <w:t>(категории) источника(ов) света:</w:t>
      </w:r>
      <w:r w:rsidR="0026584F" w:rsidRPr="00E26233">
        <w:tab/>
      </w:r>
    </w:p>
    <w:p w:rsidR="00BE3A95" w:rsidRPr="005732FB" w:rsidRDefault="00BE3A95" w:rsidP="005732FB">
      <w:pPr>
        <w:pStyle w:val="SingleTxtGR"/>
        <w:tabs>
          <w:tab w:val="left" w:leader="dot" w:pos="7839"/>
        </w:tabs>
      </w:pPr>
      <w:r w:rsidRPr="00BE3A95">
        <w:tab/>
        <w:t>Модуль источника света:</w:t>
      </w:r>
      <w:r w:rsidR="005732FB" w:rsidRPr="006E1BEF">
        <w:tab/>
      </w:r>
      <w:r w:rsidR="005732FB" w:rsidRPr="00BE3A95">
        <w:t>да/нет</w:t>
      </w:r>
      <w:r w:rsidR="005732FB" w:rsidRPr="00BE3A95">
        <w:rPr>
          <w:vertAlign w:val="superscript"/>
        </w:rPr>
        <w:t>2</w:t>
      </w:r>
    </w:p>
    <w:p w:rsidR="00BE3A95" w:rsidRPr="006E1BEF" w:rsidRDefault="00BE3A95" w:rsidP="008C72D9">
      <w:pPr>
        <w:pStyle w:val="SingleTxtGR"/>
        <w:tabs>
          <w:tab w:val="left" w:leader="dot" w:pos="8505"/>
        </w:tabs>
      </w:pPr>
      <w:r w:rsidRPr="00BE3A95">
        <w:tab/>
        <w:t>Конкретный идентификационный код модуля источника света:</w:t>
      </w:r>
      <w:r w:rsidR="008C72D9" w:rsidRPr="006E1BEF">
        <w:tab/>
      </w:r>
    </w:p>
    <w:p w:rsidR="00BE3A95" w:rsidRPr="006E1BEF" w:rsidRDefault="00BE3A95" w:rsidP="008C72D9">
      <w:pPr>
        <w:pStyle w:val="SingleTxtGR"/>
        <w:tabs>
          <w:tab w:val="left" w:leader="dot" w:pos="8483"/>
        </w:tabs>
      </w:pPr>
      <w:r w:rsidRPr="00BE3A95">
        <w:tab/>
        <w:t xml:space="preserve">Геометрические условия установки и соответствующие допуски, </w:t>
      </w:r>
      <w:r w:rsidR="008C72D9" w:rsidRPr="008C72D9">
        <w:tab/>
      </w:r>
      <w:r w:rsidRPr="00BE3A95">
        <w:t>если таковые предусмотрены:</w:t>
      </w:r>
      <w:r w:rsidR="008C72D9" w:rsidRPr="006E1BEF">
        <w:tab/>
      </w:r>
    </w:p>
    <w:p w:rsidR="00BE3A95" w:rsidRPr="006E1BEF" w:rsidRDefault="00BE3A95" w:rsidP="008C72D9">
      <w:pPr>
        <w:pStyle w:val="SingleTxtGR"/>
        <w:tabs>
          <w:tab w:val="left" w:leader="dot" w:pos="8483"/>
        </w:tabs>
      </w:pPr>
      <w:r w:rsidRPr="00BE3A95">
        <w:tab/>
        <w:t xml:space="preserve">Применение электронного механизма управления источником </w:t>
      </w:r>
      <w:r w:rsidRPr="00BE3A95">
        <w:tab/>
        <w:t>света/регулятора силы света:</w:t>
      </w:r>
    </w:p>
    <w:p w:rsidR="00BE3A95" w:rsidRPr="005732FB" w:rsidRDefault="00BE3A95" w:rsidP="00A86822">
      <w:pPr>
        <w:pStyle w:val="SingleTxtGR"/>
        <w:tabs>
          <w:tab w:val="left" w:leader="dot" w:pos="6495"/>
        </w:tabs>
      </w:pPr>
      <w:r w:rsidRPr="00BE3A95">
        <w:tab/>
      </w:r>
      <w:r w:rsidRPr="00BE3A95">
        <w:rPr>
          <w:lang w:val="en-GB"/>
        </w:rPr>
        <w:t>a</w:t>
      </w:r>
      <w:r w:rsidRPr="00BE3A95">
        <w:t>)</w:t>
      </w:r>
      <w:r w:rsidRPr="00BE3A95">
        <w:tab/>
        <w:t>являющегося частью огня:</w:t>
      </w:r>
      <w:r w:rsidR="008C72D9" w:rsidRPr="005732FB">
        <w:tab/>
      </w:r>
      <w:r w:rsidR="005732FB" w:rsidRPr="00BE3A95">
        <w:t>да/нет</w:t>
      </w:r>
      <w:r w:rsidR="00C4519B" w:rsidRPr="00C4519B">
        <w:t>/</w:t>
      </w:r>
      <w:r w:rsidR="001F1053" w:rsidRPr="00BE3A95">
        <w:t>не применимо</w:t>
      </w:r>
      <w:r w:rsidR="005732FB" w:rsidRPr="00BE3A95">
        <w:rPr>
          <w:vertAlign w:val="superscript"/>
        </w:rPr>
        <w:t>2</w:t>
      </w:r>
    </w:p>
    <w:p w:rsidR="00BE3A95" w:rsidRPr="005732FB" w:rsidRDefault="00BE3A95" w:rsidP="001F1053">
      <w:pPr>
        <w:pStyle w:val="SingleTxtGR"/>
        <w:tabs>
          <w:tab w:val="left" w:leader="dot" w:pos="6495"/>
        </w:tabs>
      </w:pPr>
      <w:r w:rsidRPr="00BE3A95">
        <w:lastRenderedPageBreak/>
        <w:tab/>
      </w:r>
      <w:r w:rsidRPr="00BE3A95">
        <w:rPr>
          <w:lang w:val="en-GB"/>
        </w:rPr>
        <w:t>b</w:t>
      </w:r>
      <w:r w:rsidRPr="00BE3A95">
        <w:t>)</w:t>
      </w:r>
      <w:r w:rsidRPr="00BE3A95">
        <w:tab/>
        <w:t>не являющегося частью огня:</w:t>
      </w:r>
      <w:r w:rsidR="008C72D9" w:rsidRPr="005732FB">
        <w:tab/>
      </w:r>
      <w:r w:rsidR="005732FB" w:rsidRPr="00BE3A95">
        <w:t>да/нет</w:t>
      </w:r>
      <w:r w:rsidR="00C4519B" w:rsidRPr="000A2107">
        <w:t>/</w:t>
      </w:r>
      <w:r w:rsidR="001F1053" w:rsidRPr="00BE3A95">
        <w:t>не применимо</w:t>
      </w:r>
      <w:r w:rsidR="005732FB" w:rsidRPr="00BE3A95">
        <w:rPr>
          <w:vertAlign w:val="superscript"/>
        </w:rPr>
        <w:t>2</w:t>
      </w:r>
    </w:p>
    <w:p w:rsidR="00BE3A95" w:rsidRPr="00106EDA" w:rsidRDefault="00BE3A95" w:rsidP="00D2231F">
      <w:pPr>
        <w:pStyle w:val="SingleTxtGR"/>
        <w:tabs>
          <w:tab w:val="left" w:leader="dot" w:pos="8483"/>
        </w:tabs>
        <w:ind w:left="1701"/>
      </w:pPr>
      <w:r w:rsidRPr="00BE3A95">
        <w:t>Величина(ы) входного напряжения, подаваемого электронным механи</w:t>
      </w:r>
      <w:r w:rsidRPr="00BE3A95">
        <w:t>з</w:t>
      </w:r>
      <w:r w:rsidRPr="00BE3A95">
        <w:t>мом управления источником света/регулятором силы света:</w:t>
      </w:r>
      <w:r w:rsidR="00691390" w:rsidRPr="00106EDA">
        <w:tab/>
      </w:r>
    </w:p>
    <w:p w:rsidR="00BE3A95" w:rsidRPr="006E1BEF" w:rsidRDefault="00BE3A95" w:rsidP="00691390">
      <w:pPr>
        <w:pStyle w:val="SingleTxtGR"/>
        <w:tabs>
          <w:tab w:val="clear" w:pos="3402"/>
          <w:tab w:val="clear" w:pos="3969"/>
          <w:tab w:val="left" w:leader="dot" w:pos="8483"/>
        </w:tabs>
        <w:ind w:left="1701"/>
      </w:pPr>
      <w:r w:rsidRPr="00BE3A95">
        <w:t>Изготовитель электронного механизма управления источником св</w:t>
      </w:r>
      <w:r w:rsidRPr="00BE3A95">
        <w:t>е</w:t>
      </w:r>
      <w:r w:rsidRPr="00BE3A95">
        <w:t>та/регулятора силы света и идентификационный номер (когда механизм управления источником света является частью огня, но не находится в корпусе огня):</w:t>
      </w:r>
      <w:r w:rsidR="00691390" w:rsidRPr="006E1BEF">
        <w:tab/>
      </w:r>
    </w:p>
    <w:p w:rsidR="00BE3A95" w:rsidRPr="00BE3A95" w:rsidRDefault="00BE3A95" w:rsidP="00691390">
      <w:pPr>
        <w:pStyle w:val="SingleTxtGR"/>
        <w:ind w:left="1701"/>
        <w:rPr>
          <w:b/>
        </w:rPr>
      </w:pPr>
      <w:r w:rsidRPr="00BE3A95">
        <w:rPr>
          <w:b/>
        </w:rPr>
        <w:t>Огонь предназначен для использования только на транспортном средстве, оснащенном контрольным сигналом сбоя: да/нет</w:t>
      </w:r>
      <w:r w:rsidRPr="00BE3A95">
        <w:rPr>
          <w:b/>
          <w:vertAlign w:val="superscript"/>
        </w:rPr>
        <w:t>2</w:t>
      </w:r>
      <w:r w:rsidR="002338D9" w:rsidRPr="001F1053">
        <w:t>»</w:t>
      </w:r>
    </w:p>
    <w:p w:rsidR="00BE3A95" w:rsidRPr="00BE3A95" w:rsidRDefault="0057436B" w:rsidP="0057436B">
      <w:pPr>
        <w:pStyle w:val="H1GR"/>
      </w:pPr>
      <w:r w:rsidRPr="002338D9">
        <w:tab/>
      </w:r>
      <w:r>
        <w:rPr>
          <w:lang w:val="en-US"/>
        </w:rPr>
        <w:t>F</w:t>
      </w:r>
      <w:r w:rsidRPr="0057436B">
        <w:t>.</w:t>
      </w:r>
      <w:r w:rsidRPr="0057436B">
        <w:tab/>
      </w:r>
      <w:r w:rsidR="00BE3A95" w:rsidRPr="00BE3A95">
        <w:t>Дополнение 16 к поправкам серии 00 к Правилам № 91 (</w:t>
      </w:r>
      <w:r w:rsidR="00BE3A95" w:rsidRPr="00BE3A95">
        <w:rPr>
          <w:lang w:val="it-IT"/>
        </w:rPr>
        <w:t>боковые габаритные огни</w:t>
      </w:r>
      <w:r w:rsidR="00BE3A95" w:rsidRPr="00BE3A95">
        <w:t>)</w:t>
      </w:r>
    </w:p>
    <w:p w:rsidR="00BE3A95" w:rsidRPr="00BE3A95" w:rsidRDefault="00BE3A95" w:rsidP="00D00288">
      <w:pPr>
        <w:pStyle w:val="SingleTxtGR"/>
      </w:pPr>
      <w:r w:rsidRPr="00BE3A95">
        <w:rPr>
          <w:i/>
        </w:rPr>
        <w:t>Пункт 7.1.4</w:t>
      </w:r>
      <w:r w:rsidRPr="00BE3A95">
        <w:rPr>
          <w:b/>
        </w:rPr>
        <w:t xml:space="preserve"> </w:t>
      </w:r>
      <w:r w:rsidRPr="00BE3A95">
        <w:t>изменить следующим образом:</w:t>
      </w:r>
    </w:p>
    <w:p w:rsidR="00BE3A95" w:rsidRPr="00BE3A95" w:rsidRDefault="002338D9" w:rsidP="00D00288">
      <w:pPr>
        <w:pStyle w:val="SingleTxtGR"/>
      </w:pPr>
      <w:r>
        <w:t>«</w:t>
      </w:r>
      <w:r w:rsidR="00BE3A95" w:rsidRPr="00BE3A95">
        <w:t>7.1.4</w:t>
      </w:r>
      <w:r w:rsidR="00BE3A95" w:rsidRPr="00BE3A95">
        <w:tab/>
      </w:r>
      <w:r w:rsidR="0057436B" w:rsidRPr="0057436B">
        <w:tab/>
      </w:r>
      <w:r w:rsidR="00BE3A95" w:rsidRPr="00BE3A95">
        <w:t>В случае фонаря, имеющего более одного источника света</w:t>
      </w:r>
      <w:r w:rsidR="00BE3A95" w:rsidRPr="001F1053">
        <w:rPr>
          <w:strike/>
        </w:rPr>
        <w:t>:</w:t>
      </w:r>
      <w:r w:rsidR="00BE3A95" w:rsidRPr="00BE3A95">
        <w:t>,</w:t>
      </w:r>
    </w:p>
    <w:p w:rsidR="00BE3A95" w:rsidRPr="0013706F" w:rsidRDefault="00BE3A95" w:rsidP="0057436B">
      <w:pPr>
        <w:pStyle w:val="SingleTxtGR"/>
        <w:ind w:left="2268"/>
        <w:rPr>
          <w:strike/>
        </w:rPr>
      </w:pPr>
      <w:r w:rsidRPr="0013706F">
        <w:rPr>
          <w:strike/>
        </w:rPr>
        <w:t>характеристики этого фонаря должны соответствовать требуемым минимальным значениям силы света, когда один из источников света вышел из строя;</w:t>
      </w:r>
    </w:p>
    <w:p w:rsidR="00BE3A95" w:rsidRPr="00BE3A95" w:rsidRDefault="00BE3A95" w:rsidP="0057436B">
      <w:pPr>
        <w:pStyle w:val="SingleTxtGR"/>
        <w:ind w:left="2268"/>
      </w:pPr>
      <w:r w:rsidRPr="00BE3A95">
        <w:t>когда включены все источники света, не должны превышаться ук</w:t>
      </w:r>
      <w:r w:rsidRPr="00BE3A95">
        <w:t>а</w:t>
      </w:r>
      <w:r w:rsidRPr="00BE3A95">
        <w:t>занные максимальные значения силы света.</w:t>
      </w:r>
    </w:p>
    <w:p w:rsidR="00BE3A95" w:rsidRPr="00BE3A95" w:rsidRDefault="00BE3A95" w:rsidP="0057436B">
      <w:pPr>
        <w:pStyle w:val="SingleTxtGR"/>
        <w:ind w:left="2268"/>
      </w:pPr>
      <w:r w:rsidRPr="0013706F">
        <w:rPr>
          <w:strike/>
        </w:rPr>
        <w:t>Все источники света, которые связаны в цепи, рассматриваются в качестве одного источника света.</w:t>
      </w:r>
      <w:r w:rsidR="002338D9">
        <w:t>»</w:t>
      </w:r>
    </w:p>
    <w:p w:rsidR="00BE3A95" w:rsidRPr="00BE3A95" w:rsidRDefault="00BE3A95" w:rsidP="00D00288">
      <w:pPr>
        <w:pStyle w:val="SingleTxtGR"/>
      </w:pPr>
      <w:r w:rsidRPr="00BE3A95">
        <w:rPr>
          <w:i/>
        </w:rPr>
        <w:t>Включить новый пункт 7.1.5</w:t>
      </w:r>
      <w:r w:rsidRPr="00BE3A95">
        <w:t xml:space="preserve"> следующего содержания:</w:t>
      </w:r>
    </w:p>
    <w:p w:rsidR="00BE3A95" w:rsidRPr="00BE3A95" w:rsidRDefault="002338D9" w:rsidP="0057436B">
      <w:pPr>
        <w:pStyle w:val="SingleTxtGR"/>
        <w:ind w:left="2268" w:hanging="1134"/>
        <w:rPr>
          <w:b/>
        </w:rPr>
      </w:pPr>
      <w:r w:rsidRPr="003B26B4">
        <w:t>«</w:t>
      </w:r>
      <w:r w:rsidR="00BE3A95" w:rsidRPr="00BE3A95">
        <w:rPr>
          <w:b/>
        </w:rPr>
        <w:t>7.1.5</w:t>
      </w:r>
      <w:r w:rsidR="00BE3A95" w:rsidRPr="00BE3A95">
        <w:rPr>
          <w:b/>
        </w:rPr>
        <w:tab/>
      </w:r>
      <w:r w:rsidR="0057436B" w:rsidRPr="0057436B">
        <w:rPr>
          <w:b/>
        </w:rPr>
        <w:tab/>
      </w:r>
      <w:r w:rsidR="00BE3A95" w:rsidRPr="00BE3A95">
        <w:rPr>
          <w:b/>
        </w:rPr>
        <w:t>Несрабатывание одиночного огня, имеющего более одного и</w:t>
      </w:r>
      <w:r w:rsidR="00BE3A95" w:rsidRPr="00BE3A95">
        <w:rPr>
          <w:b/>
        </w:rPr>
        <w:t>с</w:t>
      </w:r>
      <w:r w:rsidR="00BE3A95" w:rsidRPr="00BE3A95">
        <w:rPr>
          <w:b/>
        </w:rPr>
        <w:t>точника света:</w:t>
      </w:r>
    </w:p>
    <w:p w:rsidR="00BE3A95" w:rsidRPr="00BE3A95" w:rsidRDefault="00BE3A95" w:rsidP="0057436B">
      <w:pPr>
        <w:pStyle w:val="SingleTxtGR"/>
        <w:ind w:left="2268" w:hanging="1134"/>
        <w:rPr>
          <w:b/>
        </w:rPr>
      </w:pPr>
      <w:r w:rsidRPr="00BE3A95">
        <w:rPr>
          <w:b/>
        </w:rPr>
        <w:t>7.1.5.1</w:t>
      </w:r>
      <w:r w:rsidRPr="00BE3A95">
        <w:rPr>
          <w:b/>
        </w:rPr>
        <w:tab/>
        <w:t>В одиночном огне, имеющем более одного источника света, л</w:t>
      </w:r>
      <w:r w:rsidRPr="00BE3A95">
        <w:rPr>
          <w:b/>
        </w:rPr>
        <w:t>ю</w:t>
      </w:r>
      <w:r w:rsidRPr="00BE3A95">
        <w:rPr>
          <w:b/>
        </w:rPr>
        <w:t>бая группа источников света, соединенных проводами таким образом, что сбой в работе любого из них влечет за собой пр</w:t>
      </w:r>
      <w:r w:rsidRPr="00BE3A95">
        <w:rPr>
          <w:b/>
        </w:rPr>
        <w:t>е</w:t>
      </w:r>
      <w:r w:rsidRPr="00BE3A95">
        <w:rPr>
          <w:b/>
        </w:rPr>
        <w:t>кращение излучения света, рассматривается в качестве одного источника света.</w:t>
      </w:r>
    </w:p>
    <w:p w:rsidR="00BE3A95" w:rsidRPr="00BE3A95" w:rsidRDefault="00BE3A95" w:rsidP="0057436B">
      <w:pPr>
        <w:pStyle w:val="SingleTxtGR"/>
        <w:ind w:left="2268" w:hanging="1134"/>
        <w:rPr>
          <w:b/>
        </w:rPr>
      </w:pPr>
      <w:r w:rsidRPr="00BE3A95">
        <w:rPr>
          <w:b/>
        </w:rPr>
        <w:t>7.1.5.2</w:t>
      </w:r>
      <w:r w:rsidRPr="00BE3A95">
        <w:rPr>
          <w:b/>
        </w:rPr>
        <w:tab/>
        <w:t>В случае сбоя в работе любого из источников света в одиночном огне, содержащем более одного источника света, применяют по меньшей мере одно из следующих положений:</w:t>
      </w:r>
    </w:p>
    <w:p w:rsidR="00BE3A95" w:rsidRPr="00BE3A95" w:rsidRDefault="0057436B" w:rsidP="00AA41F7">
      <w:pPr>
        <w:pStyle w:val="SingleTxtGR"/>
        <w:tabs>
          <w:tab w:val="clear" w:pos="1701"/>
          <w:tab w:val="right" w:pos="-142"/>
        </w:tabs>
        <w:ind w:left="2842" w:hanging="1708"/>
        <w:rPr>
          <w:b/>
        </w:rPr>
      </w:pPr>
      <w:r w:rsidRPr="00106EDA">
        <w:rPr>
          <w:b/>
        </w:rPr>
        <w:tab/>
      </w:r>
      <w:r w:rsidR="00BE3A95" w:rsidRPr="0057436B">
        <w:rPr>
          <w:b/>
        </w:rPr>
        <w:t>a</w:t>
      </w:r>
      <w:r w:rsidR="00BE3A95" w:rsidRPr="00BE3A95">
        <w:rPr>
          <w:b/>
        </w:rPr>
        <w:t>)</w:t>
      </w:r>
      <w:r w:rsidR="00BE3A95" w:rsidRPr="00BE3A95">
        <w:rPr>
          <w:b/>
        </w:rPr>
        <w:tab/>
        <w:t>сила света соответствует минимальной силе света, пре</w:t>
      </w:r>
      <w:r w:rsidR="00BE3A95" w:rsidRPr="00BE3A95">
        <w:rPr>
          <w:b/>
        </w:rPr>
        <w:t>д</w:t>
      </w:r>
      <w:r w:rsidR="00BE3A95" w:rsidRPr="00BE3A95">
        <w:rPr>
          <w:b/>
        </w:rPr>
        <w:t>писанной в таблице стандартного распределения света в пространстве, содержащейся в приложении 4, или</w:t>
      </w:r>
    </w:p>
    <w:p w:rsidR="00BE3A95" w:rsidRPr="00BE3A95" w:rsidRDefault="00BE3A95" w:rsidP="00AA41F7">
      <w:pPr>
        <w:pStyle w:val="SingleTxtGR"/>
        <w:tabs>
          <w:tab w:val="clear" w:pos="1701"/>
          <w:tab w:val="right" w:pos="-142"/>
        </w:tabs>
        <w:ind w:left="2842" w:hanging="1708"/>
        <w:rPr>
          <w:b/>
        </w:rPr>
      </w:pPr>
      <w:r w:rsidRPr="00BE3A95">
        <w:rPr>
          <w:b/>
        </w:rPr>
        <w:tab/>
      </w:r>
      <w:r w:rsidRPr="00AA41F7">
        <w:rPr>
          <w:b/>
        </w:rPr>
        <w:t>b</w:t>
      </w:r>
      <w:r w:rsidRPr="00BE3A95">
        <w:rPr>
          <w:b/>
        </w:rPr>
        <w:t>)</w:t>
      </w:r>
      <w:r w:rsidRPr="00BE3A95">
        <w:rPr>
          <w:b/>
        </w:rPr>
        <w:tab/>
        <w:t>подается сигнал, предназначенный для включения ко</w:t>
      </w:r>
      <w:r w:rsidRPr="00BE3A95">
        <w:rPr>
          <w:b/>
        </w:rPr>
        <w:t>н</w:t>
      </w:r>
      <w:r w:rsidRPr="00BE3A95">
        <w:rPr>
          <w:b/>
        </w:rPr>
        <w:t>трольного сигнала сбоя, как указано в пункте 6.18.8 Пр</w:t>
      </w:r>
      <w:r w:rsidRPr="00BE3A95">
        <w:rPr>
          <w:b/>
        </w:rPr>
        <w:t>а</w:t>
      </w:r>
      <w:r w:rsidRPr="00BE3A95">
        <w:rPr>
          <w:b/>
        </w:rPr>
        <w:t>вил № 48, при условии что сила света на исходной оси с</w:t>
      </w:r>
      <w:r w:rsidRPr="00BE3A95">
        <w:rPr>
          <w:b/>
        </w:rPr>
        <w:t>о</w:t>
      </w:r>
      <w:r w:rsidRPr="00BE3A95">
        <w:rPr>
          <w:b/>
        </w:rPr>
        <w:t>ставляет не менее 50% от требуемой минимальной силы света. В этом случае в карточке сообщения приводится примечание, указывающее, что данный огонь предназн</w:t>
      </w:r>
      <w:r w:rsidRPr="00BE3A95">
        <w:rPr>
          <w:b/>
        </w:rPr>
        <w:t>а</w:t>
      </w:r>
      <w:r w:rsidRPr="00BE3A95">
        <w:rPr>
          <w:b/>
        </w:rPr>
        <w:t>чен для использования только на транспортном средстве,</w:t>
      </w:r>
      <w:r w:rsidR="00AA41F7">
        <w:rPr>
          <w:b/>
        </w:rPr>
        <w:t xml:space="preserve"> </w:t>
      </w:r>
      <w:r w:rsidRPr="00BE3A95">
        <w:rPr>
          <w:b/>
        </w:rPr>
        <w:t>оснащенном контрольным сигналом сбоя.</w:t>
      </w:r>
      <w:r w:rsidR="002338D9" w:rsidRPr="003B26B4">
        <w:t>»</w:t>
      </w:r>
    </w:p>
    <w:p w:rsidR="00BE3A95" w:rsidRPr="00BE3A95" w:rsidRDefault="00BE3A95" w:rsidP="000A2107">
      <w:pPr>
        <w:pStyle w:val="SingleTxtGR"/>
        <w:keepNext/>
      </w:pPr>
      <w:r w:rsidRPr="00BE3A95">
        <w:rPr>
          <w:i/>
        </w:rPr>
        <w:lastRenderedPageBreak/>
        <w:t xml:space="preserve">Приложение 2, пункт 9 </w:t>
      </w:r>
      <w:r w:rsidRPr="00BE3A95">
        <w:t>изменить следующим образом:</w:t>
      </w:r>
    </w:p>
    <w:p w:rsidR="00BE3A95" w:rsidRPr="00BE3A95" w:rsidRDefault="002338D9" w:rsidP="00D00288">
      <w:pPr>
        <w:pStyle w:val="SingleTxtGR"/>
      </w:pPr>
      <w:r>
        <w:t>«</w:t>
      </w:r>
      <w:r w:rsidR="00BE3A95" w:rsidRPr="00BE3A95">
        <w:t>9.</w:t>
      </w:r>
      <w:r w:rsidR="00BE3A95" w:rsidRPr="00BE3A95">
        <w:tab/>
        <w:t>Краткое описание:</w:t>
      </w:r>
      <w:r w:rsidR="003B26B4" w:rsidRPr="003B26B4">
        <w:rPr>
          <w:vertAlign w:val="superscript"/>
        </w:rPr>
        <w:t>1</w:t>
      </w:r>
    </w:p>
    <w:p w:rsidR="00BE3A95" w:rsidRPr="00BE3A95" w:rsidRDefault="00BE3A95" w:rsidP="00D00288">
      <w:pPr>
        <w:pStyle w:val="SingleTxtGR"/>
      </w:pPr>
      <w:r w:rsidRPr="00BE3A95">
        <w:tab/>
        <w:t xml:space="preserve">Цвет </w:t>
      </w:r>
      <w:r w:rsidR="003B26B4">
        <w:t>испускаемого света: автожелтый/</w:t>
      </w:r>
      <w:r w:rsidRPr="00BE3A95">
        <w:t>красный</w:t>
      </w:r>
      <w:r w:rsidRPr="00BE3A95">
        <w:rPr>
          <w:vertAlign w:val="superscript"/>
        </w:rPr>
        <w:t>2</w:t>
      </w:r>
    </w:p>
    <w:p w:rsidR="00BE3A95" w:rsidRPr="00AA41F7" w:rsidRDefault="00BE3A95" w:rsidP="00AA41F7">
      <w:pPr>
        <w:pStyle w:val="SingleTxtGR"/>
        <w:tabs>
          <w:tab w:val="left" w:leader="dot" w:pos="8505"/>
        </w:tabs>
      </w:pPr>
      <w:r w:rsidRPr="00BE3A95">
        <w:tab/>
        <w:t>Число и категория</w:t>
      </w:r>
      <w:r w:rsidR="003B26B4">
        <w:t xml:space="preserve"> </w:t>
      </w:r>
      <w:r w:rsidRPr="00BE3A95">
        <w:t>(категории) источника(ов) света:</w:t>
      </w:r>
      <w:r w:rsidR="00AA41F7" w:rsidRPr="003B26B4">
        <w:tab/>
      </w:r>
    </w:p>
    <w:p w:rsidR="00BE3A95" w:rsidRPr="00BE3A95" w:rsidRDefault="00BE3A95" w:rsidP="00D00288">
      <w:pPr>
        <w:pStyle w:val="SingleTxtGR"/>
      </w:pPr>
      <w:r w:rsidRPr="00BE3A95">
        <w:tab/>
        <w:t>Модуль источника света: да/нет</w:t>
      </w:r>
      <w:r w:rsidRPr="00BE3A95">
        <w:rPr>
          <w:vertAlign w:val="superscript"/>
        </w:rPr>
        <w:t>2</w:t>
      </w:r>
    </w:p>
    <w:p w:rsidR="00BE3A95" w:rsidRPr="00B51CA1" w:rsidRDefault="00BE3A95" w:rsidP="00576E49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rPr>
          <w:u w:val="dotted"/>
        </w:rPr>
      </w:pPr>
      <w:r w:rsidRPr="00BE3A95">
        <w:tab/>
        <w:t>Конкретный идентификационный код модуля источника</w:t>
      </w:r>
      <w:r w:rsidR="004F3A7C">
        <w:t xml:space="preserve"> </w:t>
      </w:r>
      <w:r w:rsidRPr="00BE3A95">
        <w:t>света:</w:t>
      </w:r>
      <w:r w:rsidR="00576E49" w:rsidRPr="00576E49">
        <w:tab/>
      </w:r>
    </w:p>
    <w:p w:rsidR="00BE3A95" w:rsidRPr="00BE3A95" w:rsidRDefault="00BE3A95" w:rsidP="0068633E">
      <w:pPr>
        <w:pStyle w:val="SingleTxtGR"/>
        <w:tabs>
          <w:tab w:val="left" w:leader="dot" w:pos="8505"/>
        </w:tabs>
        <w:ind w:left="1701" w:hanging="567"/>
        <w:rPr>
          <w:u w:val="dotted"/>
        </w:rPr>
      </w:pPr>
      <w:r w:rsidRPr="00B51CA1">
        <w:tab/>
      </w:r>
      <w:r w:rsidRPr="0068633E">
        <w:t>Только для ограниченной высоты установки,</w:t>
      </w:r>
      <w:r w:rsidR="0068633E" w:rsidRPr="0068633E">
        <w:t xml:space="preserve"> равной или меньшей 750 мм над </w:t>
      </w:r>
      <w:r w:rsidRPr="0068633E">
        <w:t>уровнем грунта: да/нет</w:t>
      </w:r>
      <w:r w:rsidR="0068633E" w:rsidRPr="0068633E">
        <w:rPr>
          <w:vertAlign w:val="superscript"/>
        </w:rPr>
        <w:t>2</w:t>
      </w:r>
    </w:p>
    <w:p w:rsidR="00BE3A95" w:rsidRPr="006E1BEF" w:rsidRDefault="00BE3A95" w:rsidP="0068633E">
      <w:pPr>
        <w:pStyle w:val="SingleTxtGR"/>
        <w:tabs>
          <w:tab w:val="left" w:leader="dot" w:pos="8505"/>
        </w:tabs>
      </w:pPr>
      <w:r w:rsidRPr="00BE3A95">
        <w:tab/>
        <w:t xml:space="preserve">Геометрические условия установки и соответствующие допуски, если </w:t>
      </w:r>
      <w:r w:rsidR="0068633E" w:rsidRPr="0068633E">
        <w:br/>
      </w:r>
      <w:r w:rsidR="0068633E" w:rsidRPr="0068633E">
        <w:tab/>
      </w:r>
      <w:r w:rsidRPr="00BE3A95">
        <w:t>таковые предусмотрены:</w:t>
      </w:r>
      <w:r w:rsidR="0068633E" w:rsidRPr="006E1BEF">
        <w:tab/>
      </w:r>
      <w:r w:rsidR="0068633E" w:rsidRPr="006E1BEF">
        <w:tab/>
      </w:r>
    </w:p>
    <w:p w:rsidR="00BE3A95" w:rsidRPr="00BE3A95" w:rsidRDefault="00BE3A95" w:rsidP="00580308">
      <w:pPr>
        <w:pStyle w:val="SingleTxtGR"/>
        <w:ind w:left="1701"/>
      </w:pPr>
      <w:r w:rsidRPr="00BE3A95">
        <w:t>Применение электронного механизма управления источником света/</w:t>
      </w:r>
      <w:r w:rsidR="000A2107">
        <w:br/>
      </w:r>
      <w:r w:rsidRPr="00BE3A95">
        <w:t>регулятора силы света:</w:t>
      </w:r>
    </w:p>
    <w:p w:rsidR="00BE3A95" w:rsidRPr="00BE3A95" w:rsidRDefault="00BE3A95" w:rsidP="00D00288">
      <w:pPr>
        <w:pStyle w:val="SingleTxtGR"/>
      </w:pPr>
      <w:r w:rsidRPr="00BE3A95">
        <w:tab/>
      </w:r>
      <w:r w:rsidRPr="00BE3A95">
        <w:rPr>
          <w:lang w:val="en-GB"/>
        </w:rPr>
        <w:t>a</w:t>
      </w:r>
      <w:r w:rsidRPr="00BE3A95">
        <w:t>)</w:t>
      </w:r>
      <w:r w:rsidRPr="00BE3A95">
        <w:tab/>
        <w:t>являющегося частью огня: да/нет/не применимо</w:t>
      </w:r>
      <w:r w:rsidRPr="00BE3A95">
        <w:rPr>
          <w:vertAlign w:val="superscript"/>
        </w:rPr>
        <w:t>2</w:t>
      </w:r>
    </w:p>
    <w:p w:rsidR="00BE3A95" w:rsidRPr="00BE3A95" w:rsidRDefault="00BE3A95" w:rsidP="00D00288">
      <w:pPr>
        <w:pStyle w:val="SingleTxtGR"/>
      </w:pPr>
      <w:r w:rsidRPr="00BE3A95">
        <w:tab/>
      </w:r>
      <w:r w:rsidRPr="00BE3A95">
        <w:rPr>
          <w:lang w:val="en-GB"/>
        </w:rPr>
        <w:t>b</w:t>
      </w:r>
      <w:r w:rsidRPr="00BE3A95">
        <w:t>)</w:t>
      </w:r>
      <w:r w:rsidRPr="00BE3A95">
        <w:tab/>
        <w:t>не являющегося частью огня: да/нет/не применимо</w:t>
      </w:r>
      <w:r w:rsidRPr="00BE3A95">
        <w:rPr>
          <w:vertAlign w:val="superscript"/>
        </w:rPr>
        <w:t>2</w:t>
      </w:r>
    </w:p>
    <w:p w:rsidR="00BE3A95" w:rsidRPr="00BE3A95" w:rsidRDefault="00BE3A95" w:rsidP="00B51CA1">
      <w:pPr>
        <w:pStyle w:val="SingleTxtGR"/>
        <w:tabs>
          <w:tab w:val="left" w:leader="dot" w:pos="8505"/>
        </w:tabs>
        <w:ind w:left="1701"/>
      </w:pPr>
      <w:r w:rsidRPr="00BE3A95">
        <w:t>Величина(ы) входного напряжения, подаваемого электронным механи</w:t>
      </w:r>
      <w:r w:rsidRPr="00BE3A95">
        <w:t>з</w:t>
      </w:r>
      <w:r w:rsidRPr="00BE3A95">
        <w:t>мом управления источником света/регулятором силы света:</w:t>
      </w:r>
      <w:r w:rsidR="00B51CA1">
        <w:tab/>
      </w:r>
    </w:p>
    <w:p w:rsidR="00BE3A95" w:rsidRPr="00BE3A95" w:rsidRDefault="00BE3A95" w:rsidP="00B51CA1">
      <w:pPr>
        <w:pStyle w:val="SingleTxtGR"/>
        <w:tabs>
          <w:tab w:val="clear" w:pos="2835"/>
          <w:tab w:val="clear" w:pos="3402"/>
          <w:tab w:val="clear" w:pos="3969"/>
          <w:tab w:val="left" w:leader="dot" w:pos="8505"/>
        </w:tabs>
        <w:ind w:left="1701"/>
      </w:pPr>
      <w:r w:rsidRPr="00BE3A95">
        <w:t>Изготовитель электронного механизма управления источником света/</w:t>
      </w:r>
      <w:r w:rsidR="000A2107">
        <w:br/>
      </w:r>
      <w:r w:rsidRPr="00BE3A95">
        <w:t>регулятора силы света и идентификационный номер (когда механизм управления источником света является частью огня, но не находится в корпусе огня):</w:t>
      </w:r>
      <w:r w:rsidRPr="00B51CA1">
        <w:tab/>
      </w:r>
    </w:p>
    <w:p w:rsidR="00BE3A95" w:rsidRPr="00BE3A95" w:rsidRDefault="00BE3A95" w:rsidP="0036232D">
      <w:pPr>
        <w:pStyle w:val="SingleTxtGR"/>
        <w:ind w:left="1701"/>
        <w:rPr>
          <w:b/>
        </w:rPr>
      </w:pPr>
      <w:r w:rsidRPr="00BE3A95">
        <w:rPr>
          <w:b/>
        </w:rPr>
        <w:t>Огонь предназначен для использования только на транспортном средстве, оснащенном контрольным сигналом сбоя: да/нет</w:t>
      </w:r>
      <w:r w:rsidRPr="00BE3A95">
        <w:rPr>
          <w:b/>
          <w:vertAlign w:val="superscript"/>
        </w:rPr>
        <w:t>2</w:t>
      </w:r>
      <w:r w:rsidR="002338D9" w:rsidRPr="003B26B4">
        <w:t>»</w:t>
      </w:r>
    </w:p>
    <w:p w:rsidR="00BE3A95" w:rsidRPr="00BE3A95" w:rsidRDefault="0036232D" w:rsidP="0036232D">
      <w:pPr>
        <w:pStyle w:val="H1GR"/>
      </w:pPr>
      <w:r w:rsidRPr="0036232D">
        <w:tab/>
      </w:r>
      <w:r>
        <w:rPr>
          <w:lang w:val="en-US"/>
        </w:rPr>
        <w:t>G</w:t>
      </w:r>
      <w:r w:rsidRPr="0036232D">
        <w:t>.</w:t>
      </w:r>
      <w:r w:rsidRPr="0036232D">
        <w:tab/>
      </w:r>
      <w:r w:rsidR="00BE3A95" w:rsidRPr="00BE3A95">
        <w:t xml:space="preserve">Дополнение 5 к поправкам серии 01 к Правилам № 119 </w:t>
      </w:r>
      <w:r w:rsidRPr="0036232D">
        <w:br/>
      </w:r>
      <w:r w:rsidR="00BE3A95" w:rsidRPr="00BE3A95">
        <w:t>(</w:t>
      </w:r>
      <w:r w:rsidR="00BE3A95" w:rsidRPr="00BE3A95">
        <w:rPr>
          <w:lang w:val="it-IT"/>
        </w:rPr>
        <w:t>огни подсветки поворота</w:t>
      </w:r>
      <w:r w:rsidR="00BE3A95" w:rsidRPr="00BE3A95">
        <w:t>)</w:t>
      </w:r>
    </w:p>
    <w:p w:rsidR="00BE3A95" w:rsidRPr="00BE3A95" w:rsidRDefault="00BE3A95" w:rsidP="00D00288">
      <w:pPr>
        <w:pStyle w:val="SingleTxtGR"/>
      </w:pPr>
      <w:r w:rsidRPr="00BE3A95">
        <w:rPr>
          <w:i/>
        </w:rPr>
        <w:t>Пункт 6.4</w:t>
      </w:r>
      <w:r w:rsidRPr="00BE3A95">
        <w:rPr>
          <w:b/>
        </w:rPr>
        <w:t xml:space="preserve"> </w:t>
      </w:r>
      <w:r w:rsidRPr="00BE3A95">
        <w:t>изменить следующим образом:</w:t>
      </w:r>
    </w:p>
    <w:p w:rsidR="00BE3A95" w:rsidRPr="00BE3A95" w:rsidRDefault="002338D9" w:rsidP="006571EC">
      <w:pPr>
        <w:pStyle w:val="SingleTxtGR"/>
        <w:tabs>
          <w:tab w:val="clear" w:pos="1701"/>
        </w:tabs>
        <w:ind w:left="2268" w:hanging="1134"/>
      </w:pPr>
      <w:r>
        <w:t>«</w:t>
      </w:r>
      <w:r w:rsidR="00BE3A95" w:rsidRPr="00BE3A95">
        <w:t>6.4</w:t>
      </w:r>
      <w:r w:rsidR="00BE3A95" w:rsidRPr="00BE3A95">
        <w:tab/>
        <w:t xml:space="preserve">В случае одиночного огня, содержащего более одного источника света, </w:t>
      </w:r>
      <w:r w:rsidR="00BE3A95" w:rsidRPr="0013706F">
        <w:rPr>
          <w:strike/>
        </w:rPr>
        <w:t>этот огонь должен отвечать требованиям в отношении мин</w:t>
      </w:r>
      <w:r w:rsidR="00BE3A95" w:rsidRPr="0013706F">
        <w:rPr>
          <w:strike/>
        </w:rPr>
        <w:t>и</w:t>
      </w:r>
      <w:r w:rsidR="00BE3A95" w:rsidRPr="0013706F">
        <w:rPr>
          <w:strike/>
        </w:rPr>
        <w:t>мальной силы света</w:t>
      </w:r>
      <w:r w:rsidR="00BE3A95" w:rsidRPr="003D7816">
        <w:rPr>
          <w:strike/>
        </w:rPr>
        <w:t xml:space="preserve"> при выходе из строя любого из источников света;</w:t>
      </w:r>
      <w:r w:rsidR="00BE3A95" w:rsidRPr="00BE3A95">
        <w:t xml:space="preserve"> когда все источники света включены, величина максимал</w:t>
      </w:r>
      <w:r w:rsidR="00BE3A95" w:rsidRPr="00BE3A95">
        <w:t>ь</w:t>
      </w:r>
      <w:r w:rsidR="00BE3A95" w:rsidRPr="00BE3A95">
        <w:t>ной силы света превышаться не должна.</w:t>
      </w:r>
      <w:r>
        <w:t>»</w:t>
      </w:r>
    </w:p>
    <w:p w:rsidR="00BE3A95" w:rsidRPr="00BE3A95" w:rsidRDefault="00BE3A95" w:rsidP="00D00288">
      <w:pPr>
        <w:pStyle w:val="SingleTxtGR"/>
      </w:pPr>
      <w:r w:rsidRPr="00BE3A95">
        <w:rPr>
          <w:i/>
        </w:rPr>
        <w:t>Включить новый пункт 6.5</w:t>
      </w:r>
      <w:r w:rsidRPr="00BE3A95">
        <w:t xml:space="preserve"> следующего содержания:</w:t>
      </w:r>
    </w:p>
    <w:p w:rsidR="00BE3A95" w:rsidRPr="00BE3A95" w:rsidRDefault="002338D9" w:rsidP="006571EC">
      <w:pPr>
        <w:pStyle w:val="SingleTxtGR"/>
        <w:ind w:left="2268" w:hanging="1134"/>
        <w:rPr>
          <w:b/>
        </w:rPr>
      </w:pPr>
      <w:r w:rsidRPr="003B26B4">
        <w:t>«</w:t>
      </w:r>
      <w:r w:rsidR="00BE3A95" w:rsidRPr="00BE3A95">
        <w:rPr>
          <w:b/>
        </w:rPr>
        <w:t>6.5</w:t>
      </w:r>
      <w:r w:rsidR="00BE3A95" w:rsidRPr="00BE3A95">
        <w:rPr>
          <w:b/>
        </w:rPr>
        <w:tab/>
      </w:r>
      <w:r w:rsidR="006571EC" w:rsidRPr="006571EC">
        <w:rPr>
          <w:b/>
        </w:rPr>
        <w:tab/>
      </w:r>
      <w:r w:rsidR="00BE3A95" w:rsidRPr="00BE3A95">
        <w:rPr>
          <w:b/>
        </w:rPr>
        <w:t>Несрабатывание одиночного огня, имеющего более одного и</w:t>
      </w:r>
      <w:r w:rsidR="00BE3A95" w:rsidRPr="00BE3A95">
        <w:rPr>
          <w:b/>
        </w:rPr>
        <w:t>с</w:t>
      </w:r>
      <w:r w:rsidR="00BE3A95" w:rsidRPr="00BE3A95">
        <w:rPr>
          <w:b/>
        </w:rPr>
        <w:t>точника света:</w:t>
      </w:r>
    </w:p>
    <w:p w:rsidR="00BE3A95" w:rsidRPr="00BE3A95" w:rsidRDefault="00BE3A95" w:rsidP="006571EC">
      <w:pPr>
        <w:pStyle w:val="SingleTxtGR"/>
        <w:ind w:left="2268" w:hanging="1134"/>
        <w:rPr>
          <w:b/>
        </w:rPr>
      </w:pPr>
      <w:r w:rsidRPr="00BE3A95">
        <w:rPr>
          <w:b/>
        </w:rPr>
        <w:t>6.5.1</w:t>
      </w:r>
      <w:r w:rsidRPr="00BE3A95">
        <w:rPr>
          <w:b/>
        </w:rPr>
        <w:tab/>
      </w:r>
      <w:r w:rsidR="006571EC" w:rsidRPr="006571EC">
        <w:rPr>
          <w:b/>
        </w:rPr>
        <w:tab/>
      </w:r>
      <w:r w:rsidRPr="00BE3A95">
        <w:rPr>
          <w:b/>
        </w:rPr>
        <w:t>В одиночном огне, имеющем более одного источника света, л</w:t>
      </w:r>
      <w:r w:rsidRPr="00BE3A95">
        <w:rPr>
          <w:b/>
        </w:rPr>
        <w:t>ю</w:t>
      </w:r>
      <w:r w:rsidRPr="00BE3A95">
        <w:rPr>
          <w:b/>
        </w:rPr>
        <w:t>бая группа источников света, соединенных проводами таким образом, что сбой в работе любого из них влечет за собой пр</w:t>
      </w:r>
      <w:r w:rsidRPr="00BE3A95">
        <w:rPr>
          <w:b/>
        </w:rPr>
        <w:t>е</w:t>
      </w:r>
      <w:r w:rsidRPr="00BE3A95">
        <w:rPr>
          <w:b/>
        </w:rPr>
        <w:t>кращение излучения света, рассматривается в качестве одного источника света.</w:t>
      </w:r>
    </w:p>
    <w:p w:rsidR="00BE3A95" w:rsidRPr="00BE3A95" w:rsidRDefault="00BE3A95" w:rsidP="006571EC">
      <w:pPr>
        <w:pStyle w:val="SingleTxtGR"/>
        <w:ind w:left="2268" w:hanging="1134"/>
        <w:rPr>
          <w:b/>
        </w:rPr>
      </w:pPr>
      <w:r w:rsidRPr="00BE3A95">
        <w:rPr>
          <w:b/>
        </w:rPr>
        <w:t>6.5.2</w:t>
      </w:r>
      <w:r w:rsidRPr="00BE3A95">
        <w:rPr>
          <w:b/>
        </w:rPr>
        <w:tab/>
      </w:r>
      <w:r w:rsidRPr="00BE3A95">
        <w:rPr>
          <w:b/>
        </w:rPr>
        <w:tab/>
        <w:t>В случае сбоя в работе любого из источников света в одиночном огне, содержащем более одного источника света, применяют по меньшей мере одно из следующих положений:</w:t>
      </w:r>
    </w:p>
    <w:p w:rsidR="00BE3A95" w:rsidRPr="00BE3A95" w:rsidRDefault="00BE3A95" w:rsidP="00044B5B">
      <w:pPr>
        <w:pStyle w:val="SingleTxtGR"/>
        <w:tabs>
          <w:tab w:val="clear" w:pos="1701"/>
          <w:tab w:val="clear" w:pos="2835"/>
        </w:tabs>
        <w:ind w:left="2886" w:hanging="567"/>
        <w:rPr>
          <w:b/>
        </w:rPr>
      </w:pPr>
      <w:r w:rsidRPr="006571EC">
        <w:rPr>
          <w:b/>
        </w:rPr>
        <w:lastRenderedPageBreak/>
        <w:t>a</w:t>
      </w:r>
      <w:r w:rsidRPr="00BE3A95">
        <w:rPr>
          <w:b/>
        </w:rPr>
        <w:t>)</w:t>
      </w:r>
      <w:r w:rsidRPr="00BE3A95">
        <w:rPr>
          <w:b/>
        </w:rPr>
        <w:tab/>
        <w:t>сила света соответствует минимальной силе света, пре</w:t>
      </w:r>
      <w:r w:rsidRPr="00BE3A95">
        <w:rPr>
          <w:b/>
        </w:rPr>
        <w:t>д</w:t>
      </w:r>
      <w:r w:rsidRPr="00BE3A95">
        <w:rPr>
          <w:b/>
        </w:rPr>
        <w:t>писанной в таблице стандартного распределения света в пространстве, содержащейся в приложении 3, или</w:t>
      </w:r>
    </w:p>
    <w:p w:rsidR="00BE3A95" w:rsidRPr="00BE3A95" w:rsidRDefault="00BE3A95" w:rsidP="00044B5B">
      <w:pPr>
        <w:pStyle w:val="SingleTxtGR"/>
        <w:tabs>
          <w:tab w:val="clear" w:pos="1701"/>
          <w:tab w:val="clear" w:pos="2835"/>
        </w:tabs>
        <w:ind w:left="2886" w:hanging="567"/>
        <w:rPr>
          <w:b/>
        </w:rPr>
      </w:pPr>
      <w:r w:rsidRPr="00044B5B">
        <w:rPr>
          <w:b/>
        </w:rPr>
        <w:t>b</w:t>
      </w:r>
      <w:r w:rsidRPr="00BE3A95">
        <w:rPr>
          <w:b/>
        </w:rPr>
        <w:t>)</w:t>
      </w:r>
      <w:r w:rsidRPr="00BE3A95">
        <w:rPr>
          <w:b/>
        </w:rPr>
        <w:tab/>
        <w:t>подается сигнал, предназначенный для включения ко</w:t>
      </w:r>
      <w:r w:rsidRPr="00BE3A95">
        <w:rPr>
          <w:b/>
        </w:rPr>
        <w:t>н</w:t>
      </w:r>
      <w:r w:rsidRPr="00BE3A95">
        <w:rPr>
          <w:b/>
        </w:rPr>
        <w:t>трольного сигнала сбоя, как указано в пункте 6.20.8 Пра</w:t>
      </w:r>
      <w:r w:rsidR="00EC1B33">
        <w:rPr>
          <w:b/>
        </w:rPr>
        <w:t>вил № 48, при условии</w:t>
      </w:r>
      <w:r w:rsidRPr="00BE3A95">
        <w:rPr>
          <w:b/>
        </w:rPr>
        <w:t xml:space="preserve"> что сила света на исходной оси составляет не менее 50% от требуемой минимальной силы света. В этом случае в карточке сообщения прив</w:t>
      </w:r>
      <w:r w:rsidRPr="00BE3A95">
        <w:rPr>
          <w:b/>
        </w:rPr>
        <w:t>о</w:t>
      </w:r>
      <w:r w:rsidRPr="00BE3A95">
        <w:rPr>
          <w:b/>
        </w:rPr>
        <w:t>дится примечание, указывающее, что данный огонь предназначен для использования только на транспор</w:t>
      </w:r>
      <w:r w:rsidRPr="00BE3A95">
        <w:rPr>
          <w:b/>
        </w:rPr>
        <w:t>т</w:t>
      </w:r>
      <w:r w:rsidRPr="00BE3A95">
        <w:rPr>
          <w:b/>
        </w:rPr>
        <w:t>ном средстве, оснащенном контрольным сигналом сбоя.</w:t>
      </w:r>
      <w:r w:rsidR="002338D9" w:rsidRPr="00EC1B33">
        <w:t>»</w:t>
      </w:r>
    </w:p>
    <w:p w:rsidR="00BE3A95" w:rsidRPr="00BE3A95" w:rsidRDefault="00BE3A95" w:rsidP="00D00288">
      <w:pPr>
        <w:pStyle w:val="SingleTxtGR"/>
      </w:pPr>
      <w:r w:rsidRPr="00BE3A95">
        <w:rPr>
          <w:i/>
        </w:rPr>
        <w:t xml:space="preserve">Приложение 1, пункт 9 </w:t>
      </w:r>
      <w:r w:rsidRPr="00BE3A95">
        <w:t>изменить следующим образом:</w:t>
      </w:r>
    </w:p>
    <w:p w:rsidR="00BE3A95" w:rsidRPr="00BE3A95" w:rsidRDefault="002338D9" w:rsidP="00D00288">
      <w:pPr>
        <w:pStyle w:val="SingleTxtGR"/>
      </w:pPr>
      <w:r>
        <w:t>«</w:t>
      </w:r>
      <w:r w:rsidR="00BE3A95" w:rsidRPr="00BE3A95">
        <w:t>9.</w:t>
      </w:r>
      <w:r w:rsidR="00BE3A95" w:rsidRPr="00BE3A95">
        <w:tab/>
        <w:t>Краткое описание:</w:t>
      </w:r>
    </w:p>
    <w:p w:rsidR="00BE3A95" w:rsidRPr="00BE3A95" w:rsidRDefault="00BE3A95" w:rsidP="00D00288">
      <w:pPr>
        <w:pStyle w:val="SingleTxtGR"/>
      </w:pPr>
      <w:r w:rsidRPr="00BE3A95">
        <w:tab/>
        <w:t xml:space="preserve">По категории огня: </w:t>
      </w:r>
    </w:p>
    <w:p w:rsidR="00BE3A95" w:rsidRPr="00BE3A95" w:rsidRDefault="00BE3A95" w:rsidP="00166DAE">
      <w:pPr>
        <w:pStyle w:val="SingleTxtGR"/>
        <w:tabs>
          <w:tab w:val="left" w:leader="dot" w:pos="8505"/>
        </w:tabs>
      </w:pPr>
      <w:r w:rsidRPr="00BE3A95">
        <w:tab/>
        <w:t>Число, категория и тип источника(ов) света</w:t>
      </w:r>
      <w:r w:rsidRPr="00BE3A95">
        <w:rPr>
          <w:vertAlign w:val="superscript"/>
        </w:rPr>
        <w:t>2</w:t>
      </w:r>
      <w:r w:rsidRPr="00106EDA">
        <w:tab/>
      </w:r>
    </w:p>
    <w:p w:rsidR="00BE3A95" w:rsidRPr="00BE3A95" w:rsidRDefault="00BE3A95" w:rsidP="00D108BC">
      <w:pPr>
        <w:pStyle w:val="SingleTxtGR"/>
        <w:tabs>
          <w:tab w:val="left" w:leader="dot" w:pos="8505"/>
        </w:tabs>
        <w:rPr>
          <w:u w:val="dotted"/>
        </w:rPr>
      </w:pPr>
      <w:r w:rsidRPr="00BE3A95">
        <w:tab/>
        <w:t>Напряжение и мощность:</w:t>
      </w:r>
      <w:r w:rsidRPr="006E1BEF">
        <w:tab/>
      </w:r>
    </w:p>
    <w:p w:rsidR="00BE3A95" w:rsidRPr="00BE3A95" w:rsidRDefault="00BE3A95" w:rsidP="00D108BC">
      <w:pPr>
        <w:pStyle w:val="SingleTxtGR"/>
      </w:pPr>
      <w:r w:rsidRPr="00BE3A95">
        <w:tab/>
        <w:t>Модуль источника света: да/нет</w:t>
      </w:r>
      <w:r w:rsidRPr="00BE3A95">
        <w:rPr>
          <w:vertAlign w:val="superscript"/>
        </w:rPr>
        <w:t>3</w:t>
      </w:r>
    </w:p>
    <w:p w:rsidR="00BE3A95" w:rsidRPr="00BE3A95" w:rsidRDefault="00BE3A95" w:rsidP="00D108BC">
      <w:pPr>
        <w:pStyle w:val="SingleTxtGR"/>
        <w:tabs>
          <w:tab w:val="left" w:leader="dot" w:pos="8505"/>
        </w:tabs>
      </w:pPr>
      <w:r w:rsidRPr="00BE3A95">
        <w:tab/>
        <w:t>Конкретный идентификационный код модуля источника света:</w:t>
      </w:r>
      <w:r w:rsidRPr="00D108BC">
        <w:tab/>
      </w:r>
    </w:p>
    <w:p w:rsidR="00BE3A95" w:rsidRPr="00BE3A95" w:rsidRDefault="00BE3A95" w:rsidP="00E13621">
      <w:pPr>
        <w:pStyle w:val="SingleTxtGR"/>
        <w:ind w:left="1701" w:hanging="567"/>
      </w:pPr>
      <w:r w:rsidRPr="00BE3A95">
        <w:tab/>
        <w:t>Применение электронного механизма управления источником света/</w:t>
      </w:r>
      <w:r w:rsidR="000A2107">
        <w:br/>
      </w:r>
      <w:r w:rsidRPr="00BE3A95">
        <w:t>регулятора силы света:</w:t>
      </w:r>
    </w:p>
    <w:p w:rsidR="00BE3A95" w:rsidRPr="00BE3A95" w:rsidRDefault="00BE3A95" w:rsidP="00D00288">
      <w:pPr>
        <w:pStyle w:val="SingleTxtGR"/>
      </w:pPr>
      <w:r w:rsidRPr="00BE3A95">
        <w:tab/>
      </w:r>
      <w:r w:rsidRPr="00BE3A95">
        <w:rPr>
          <w:lang w:val="en-GB"/>
        </w:rPr>
        <w:t>a</w:t>
      </w:r>
      <w:r w:rsidRPr="00BE3A95">
        <w:t>)</w:t>
      </w:r>
      <w:r w:rsidRPr="00BE3A95">
        <w:tab/>
        <w:t>являющегося частью огня: да/нет</w:t>
      </w:r>
      <w:r w:rsidRPr="00BE3A95">
        <w:rPr>
          <w:vertAlign w:val="superscript"/>
        </w:rPr>
        <w:t>3</w:t>
      </w:r>
    </w:p>
    <w:p w:rsidR="00BE3A95" w:rsidRPr="00BE3A95" w:rsidRDefault="00BE3A95" w:rsidP="00D00288">
      <w:pPr>
        <w:pStyle w:val="SingleTxtGR"/>
      </w:pPr>
      <w:r w:rsidRPr="00BE3A95">
        <w:tab/>
      </w:r>
      <w:r w:rsidRPr="00BE3A95">
        <w:rPr>
          <w:lang w:val="en-GB"/>
        </w:rPr>
        <w:t>b</w:t>
      </w:r>
      <w:r w:rsidRPr="00BE3A95">
        <w:t>)</w:t>
      </w:r>
      <w:r w:rsidRPr="00BE3A95">
        <w:tab/>
        <w:t>не являющегося частью огня: да/нет</w:t>
      </w:r>
      <w:r w:rsidRPr="00BE3A95">
        <w:rPr>
          <w:vertAlign w:val="superscript"/>
        </w:rPr>
        <w:t>3</w:t>
      </w:r>
    </w:p>
    <w:p w:rsidR="00BE3A95" w:rsidRPr="006E1BEF" w:rsidRDefault="00BE3A95" w:rsidP="001A27F1">
      <w:pPr>
        <w:pStyle w:val="SingleTxtGR"/>
        <w:tabs>
          <w:tab w:val="left" w:leader="dot" w:pos="8505"/>
        </w:tabs>
        <w:ind w:left="1701"/>
      </w:pPr>
      <w:r w:rsidRPr="00BE3A95">
        <w:t>Величина входного напряжения, подаваемого электронным механизмом управ</w:t>
      </w:r>
      <w:r w:rsidR="00D108BC">
        <w:t>ления источником света:</w:t>
      </w:r>
      <w:r w:rsidR="001A27F1" w:rsidRPr="006E1BEF">
        <w:tab/>
      </w:r>
    </w:p>
    <w:p w:rsidR="00BE3A95" w:rsidRPr="00BE3A95" w:rsidRDefault="00BE3A95" w:rsidP="00D108BC">
      <w:pPr>
        <w:pStyle w:val="SingleTxtGR"/>
        <w:ind w:left="1701"/>
      </w:pPr>
      <w:r w:rsidRPr="00BE3A95">
        <w:t>Изготовитель электронного механизма управления источником света (к</w:t>
      </w:r>
      <w:r w:rsidRPr="00BE3A95">
        <w:t>о</w:t>
      </w:r>
      <w:r w:rsidRPr="00BE3A95">
        <w:t>гда механизм управления источником света является частью огня, но не находится в корпусе огня):</w:t>
      </w:r>
    </w:p>
    <w:p w:rsidR="00BE3A95" w:rsidRPr="006E1BEF" w:rsidRDefault="00BE3A95" w:rsidP="001A27F1">
      <w:pPr>
        <w:pStyle w:val="SingleTxtGR"/>
        <w:tabs>
          <w:tab w:val="clear" w:pos="3969"/>
          <w:tab w:val="left" w:leader="dot" w:pos="8505"/>
        </w:tabs>
        <w:ind w:left="1701"/>
      </w:pPr>
      <w:r w:rsidRPr="00BE3A95">
        <w:t>Геометрические условия установки и соответствующие допуски, если т</w:t>
      </w:r>
      <w:r w:rsidRPr="00BE3A95">
        <w:t>а</w:t>
      </w:r>
      <w:r w:rsidRPr="00BE3A95">
        <w:t>ковые предусмотрены:</w:t>
      </w:r>
      <w:r w:rsidR="001A27F1" w:rsidRPr="006E1BEF">
        <w:tab/>
      </w:r>
      <w:r w:rsidR="001A27F1" w:rsidRPr="006E1BEF">
        <w:tab/>
      </w:r>
    </w:p>
    <w:p w:rsidR="00BE3A95" w:rsidRPr="00BE3A95" w:rsidRDefault="00BE3A95" w:rsidP="00D108BC">
      <w:pPr>
        <w:pStyle w:val="SingleTxtGR"/>
        <w:ind w:left="1701"/>
        <w:rPr>
          <w:b/>
        </w:rPr>
      </w:pPr>
      <w:r w:rsidRPr="00BE3A95">
        <w:rPr>
          <w:b/>
        </w:rPr>
        <w:t>Огонь предназначен для использования только на транспортном средстве, оснащенном контрольным сигналом сбоя: да/нет</w:t>
      </w:r>
      <w:r w:rsidR="001A27F1" w:rsidRPr="001C6ADF">
        <w:rPr>
          <w:b/>
          <w:vertAlign w:val="superscript"/>
        </w:rPr>
        <w:t>3</w:t>
      </w:r>
      <w:r w:rsidR="002338D9" w:rsidRPr="00EC1B33">
        <w:t>»</w:t>
      </w:r>
    </w:p>
    <w:p w:rsidR="00BE3A95" w:rsidRPr="00BE3A95" w:rsidRDefault="00BE3A95" w:rsidP="001C6ADF">
      <w:pPr>
        <w:pStyle w:val="HChGR"/>
      </w:pPr>
      <w:r w:rsidRPr="00BE3A95">
        <w:tab/>
      </w:r>
      <w:r w:rsidRPr="00BE3A95">
        <w:rPr>
          <w:lang w:val="en-US"/>
        </w:rPr>
        <w:t>II</w:t>
      </w:r>
      <w:r w:rsidRPr="00BE3A95">
        <w:t>.</w:t>
      </w:r>
      <w:r w:rsidRPr="00BE3A95">
        <w:tab/>
        <w:t>Обоснование</w:t>
      </w:r>
    </w:p>
    <w:p w:rsidR="00BE3A95" w:rsidRPr="00BE3A95" w:rsidRDefault="00BE3A95" w:rsidP="00D00288">
      <w:pPr>
        <w:pStyle w:val="SingleTxtGR"/>
      </w:pPr>
      <w:r w:rsidRPr="00BE3A95">
        <w:t>1.</w:t>
      </w:r>
      <w:r w:rsidRPr="00BE3A95">
        <w:tab/>
        <w:t>Нынешние предписания относительно несрабатывания источника света в огнях, оснащенных несколькими источниками света, в различных правилах различаются. Для решения этой проблемы БРГ подготовила предложение по с</w:t>
      </w:r>
      <w:r w:rsidRPr="00BE3A95">
        <w:t>о</w:t>
      </w:r>
      <w:r w:rsidRPr="00BE3A95">
        <w:t>гласованию этих предписаний и представила его к семьдесят пятой сессии</w:t>
      </w:r>
      <w:r w:rsidR="0046191B">
        <w:t> </w:t>
      </w:r>
      <w:r w:rsidRPr="00BE3A95">
        <w:rPr>
          <w:lang w:val="en-GB"/>
        </w:rPr>
        <w:t>GRE</w:t>
      </w:r>
      <w:r w:rsidRPr="00BE3A95">
        <w:t xml:space="preserve"> (</w:t>
      </w:r>
      <w:r w:rsidRPr="00BE3A95">
        <w:rPr>
          <w:lang w:val="en-GB"/>
        </w:rPr>
        <w:t>ECE</w:t>
      </w:r>
      <w:r w:rsidRPr="00BE3A95">
        <w:t>/</w:t>
      </w:r>
      <w:r w:rsidRPr="00BE3A95">
        <w:rPr>
          <w:lang w:val="en-GB"/>
        </w:rPr>
        <w:t>TRANS</w:t>
      </w:r>
      <w:r w:rsidRPr="00BE3A95">
        <w:t>/</w:t>
      </w:r>
      <w:r w:rsidRPr="00BE3A95">
        <w:rPr>
          <w:lang w:val="en-GB"/>
        </w:rPr>
        <w:t>WP</w:t>
      </w:r>
      <w:r w:rsidRPr="00BE3A95">
        <w:t>.29/</w:t>
      </w:r>
      <w:r w:rsidRPr="00BE3A95">
        <w:rPr>
          <w:lang w:val="en-GB"/>
        </w:rPr>
        <w:t>GRE</w:t>
      </w:r>
      <w:r w:rsidRPr="00BE3A95">
        <w:t>/2016/13). Однако после дополнительного изучения этого вопроса БРГ просила снять этот документ с рассмотрения для его дал</w:t>
      </w:r>
      <w:r w:rsidRPr="00BE3A95">
        <w:t>ь</w:t>
      </w:r>
      <w:r w:rsidRPr="00BE3A95">
        <w:t>нейшей доработки. Настоящее обновленное предложение нацелено на усове</w:t>
      </w:r>
      <w:r w:rsidRPr="00BE3A95">
        <w:t>р</w:t>
      </w:r>
      <w:r w:rsidRPr="00BE3A95">
        <w:t>шенствование текста предыдущего предложения без изменения основополаг</w:t>
      </w:r>
      <w:r w:rsidRPr="00BE3A95">
        <w:t>а</w:t>
      </w:r>
      <w:r w:rsidRPr="00BE3A95">
        <w:t>ющих принципов, которые уже были представлены в данной связи.</w:t>
      </w:r>
    </w:p>
    <w:p w:rsidR="00BE3A95" w:rsidRPr="00BE3A95" w:rsidRDefault="00BE3A95" w:rsidP="00D00288">
      <w:pPr>
        <w:pStyle w:val="SingleTxtGR"/>
        <w:rPr>
          <w:lang w:val="en-GB"/>
        </w:rPr>
      </w:pPr>
      <w:r w:rsidRPr="00BE3A95">
        <w:lastRenderedPageBreak/>
        <w:t>2.</w:t>
      </w:r>
      <w:r w:rsidRPr="00BE3A95">
        <w:tab/>
        <w:t>Основная цель состоит в согласовании надлежащих предписаний во всех соответствующих правилах таким образом, чтобы условия официального утверждения типа, применимые при наличии нескольких источников света, г</w:t>
      </w:r>
      <w:r w:rsidRPr="00BE3A95">
        <w:t>а</w:t>
      </w:r>
      <w:r w:rsidRPr="00BE3A95">
        <w:t>рантировали соответствие огня в случае его несрабатывания в любом виде или обязательное указание самого факта несрабатывания огня. В качестве примера ниже приведена таблица из Правил №</w:t>
      </w:r>
      <w:r w:rsidRPr="00BE3A95">
        <w:rPr>
          <w:lang w:val="en-GB"/>
        </w:rPr>
        <w:t xml:space="preserve"> 7:</w:t>
      </w:r>
    </w:p>
    <w:tbl>
      <w:tblPr>
        <w:tblStyle w:val="TabTxt"/>
        <w:tblW w:w="7370" w:type="dxa"/>
        <w:tblInd w:w="1134" w:type="dxa"/>
        <w:tblLook w:val="05E0" w:firstRow="1" w:lastRow="1" w:firstColumn="1" w:lastColumn="1" w:noHBand="0" w:noVBand="1"/>
      </w:tblPr>
      <w:tblGrid>
        <w:gridCol w:w="426"/>
        <w:gridCol w:w="3363"/>
        <w:gridCol w:w="3581"/>
      </w:tblGrid>
      <w:tr w:rsidR="00BE3A95" w:rsidRPr="001C6ADF" w:rsidTr="001C6ADF">
        <w:trPr>
          <w:trHeight w:val="369"/>
        </w:trPr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E3A95" w:rsidRPr="001C6ADF" w:rsidRDefault="00BE3A95" w:rsidP="00E13621">
            <w:pPr>
              <w:spacing w:before="80" w:after="80" w:line="200" w:lineRule="exact"/>
              <w:ind w:left="17" w:right="11"/>
              <w:jc w:val="center"/>
              <w:rPr>
                <w:i/>
                <w:sz w:val="16"/>
              </w:rPr>
            </w:pPr>
          </w:p>
        </w:tc>
        <w:tc>
          <w:tcPr>
            <w:tcW w:w="33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E3A95" w:rsidRPr="001C6ADF" w:rsidRDefault="00BE3A95" w:rsidP="00E13621">
            <w:pPr>
              <w:spacing w:before="80" w:after="80" w:line="200" w:lineRule="exact"/>
              <w:ind w:left="17" w:right="11"/>
              <w:rPr>
                <w:i/>
                <w:sz w:val="16"/>
              </w:rPr>
            </w:pPr>
            <w:r w:rsidRPr="001C6ADF">
              <w:rPr>
                <w:i/>
                <w:sz w:val="16"/>
              </w:rPr>
              <w:t>Несрабатывание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82" w:type="dxa"/>
            <w:tcBorders>
              <w:bottom w:val="single" w:sz="12" w:space="0" w:color="auto"/>
            </w:tcBorders>
            <w:shd w:val="clear" w:color="auto" w:fill="auto"/>
          </w:tcPr>
          <w:p w:rsidR="00BE3A95" w:rsidRPr="001C6ADF" w:rsidRDefault="00BE3A95" w:rsidP="00E13621">
            <w:pPr>
              <w:spacing w:before="80" w:after="80" w:line="200" w:lineRule="exact"/>
              <w:ind w:left="17" w:right="11"/>
              <w:rPr>
                <w:i/>
                <w:sz w:val="16"/>
              </w:rPr>
            </w:pPr>
            <w:r w:rsidRPr="001C6ADF">
              <w:rPr>
                <w:i/>
                <w:sz w:val="16"/>
              </w:rPr>
              <w:t>Требование об официальном утверждении</w:t>
            </w:r>
          </w:p>
        </w:tc>
      </w:tr>
      <w:tr w:rsidR="00BE3A95" w:rsidRPr="001C6ADF" w:rsidTr="001C6ADF">
        <w:trPr>
          <w:trHeight w:val="1134"/>
        </w:trPr>
        <w:tc>
          <w:tcPr>
            <w:tcW w:w="426" w:type="dxa"/>
            <w:tcBorders>
              <w:top w:val="single" w:sz="12" w:space="0" w:color="auto"/>
            </w:tcBorders>
          </w:tcPr>
          <w:p w:rsidR="00BE3A95" w:rsidRPr="001C6ADF" w:rsidRDefault="00BE3A95" w:rsidP="00E13621">
            <w:pPr>
              <w:ind w:left="17" w:right="11"/>
              <w:jc w:val="center"/>
            </w:pPr>
            <w:r w:rsidRPr="001C6ADF">
              <w:t>a)</w:t>
            </w:r>
          </w:p>
        </w:tc>
        <w:tc>
          <w:tcPr>
            <w:tcW w:w="3363" w:type="dxa"/>
            <w:tcBorders>
              <w:top w:val="single" w:sz="12" w:space="0" w:color="auto"/>
            </w:tcBorders>
          </w:tcPr>
          <w:p w:rsidR="00BE3A95" w:rsidRPr="001C6ADF" w:rsidRDefault="00BE3A95" w:rsidP="00E13621">
            <w:pPr>
              <w:ind w:left="17" w:right="11"/>
            </w:pPr>
            <w:r w:rsidRPr="001C6ADF">
              <w:t>В случае несрабатывания одного источника света огонь соответств</w:t>
            </w:r>
            <w:r w:rsidRPr="001C6ADF">
              <w:t>у</w:t>
            </w:r>
            <w:r w:rsidRPr="001C6ADF">
              <w:t>ет более высоким фотометрич</w:t>
            </w:r>
            <w:r w:rsidRPr="001C6ADF">
              <w:t>е</w:t>
            </w:r>
            <w:r w:rsidRPr="001C6ADF">
              <w:t>ским параметрам, чем минимал</w:t>
            </w:r>
            <w:r w:rsidRPr="001C6ADF">
              <w:t>ь</w:t>
            </w:r>
            <w:r w:rsidRPr="001C6ADF">
              <w:t>ные параметры, предписанные в отношении фотометрического поля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82" w:type="dxa"/>
            <w:tcBorders>
              <w:top w:val="single" w:sz="12" w:space="0" w:color="auto"/>
            </w:tcBorders>
          </w:tcPr>
          <w:p w:rsidR="00BE3A95" w:rsidRPr="001C6ADF" w:rsidRDefault="00BE3A95" w:rsidP="00E13621">
            <w:pPr>
              <w:ind w:left="17" w:right="11"/>
            </w:pPr>
            <w:r w:rsidRPr="001C6ADF">
              <w:t>Огонь может быть официально утвержден на основании предписаний либо пункта 6.1.7.2 a), либо пун</w:t>
            </w:r>
            <w:r w:rsidRPr="001C6ADF">
              <w:t>к</w:t>
            </w:r>
            <w:r w:rsidRPr="001C6ADF">
              <w:t>та</w:t>
            </w:r>
            <w:r w:rsidR="001C6ADF">
              <w:rPr>
                <w:lang w:val="en-US"/>
              </w:rPr>
              <w:t> </w:t>
            </w:r>
            <w:r w:rsidR="00876284">
              <w:t>6.1.7.2</w:t>
            </w:r>
            <w:r w:rsidRPr="001C6ADF">
              <w:t xml:space="preserve"> b</w:t>
            </w:r>
            <w:r w:rsidR="001C6ADF">
              <w:t>)</w:t>
            </w:r>
            <w:r w:rsidRPr="001C6ADF">
              <w:t xml:space="preserve"> </w:t>
            </w:r>
          </w:p>
        </w:tc>
      </w:tr>
      <w:tr w:rsidR="00BE3A95" w:rsidRPr="001C6ADF" w:rsidTr="001C6ADF">
        <w:trPr>
          <w:trHeight w:val="1133"/>
        </w:trPr>
        <w:tc>
          <w:tcPr>
            <w:tcW w:w="426" w:type="dxa"/>
          </w:tcPr>
          <w:p w:rsidR="00BE3A95" w:rsidRPr="001C6ADF" w:rsidRDefault="00BE3A95" w:rsidP="00E13621">
            <w:pPr>
              <w:ind w:left="17" w:right="11"/>
              <w:jc w:val="center"/>
            </w:pPr>
            <w:r w:rsidRPr="001C6ADF">
              <w:t>b)</w:t>
            </w:r>
          </w:p>
        </w:tc>
        <w:tc>
          <w:tcPr>
            <w:tcW w:w="3363" w:type="dxa"/>
          </w:tcPr>
          <w:p w:rsidR="00BE3A95" w:rsidRPr="001C6ADF" w:rsidRDefault="00BE3A95" w:rsidP="00E13621">
            <w:pPr>
              <w:ind w:left="17" w:right="11"/>
            </w:pPr>
            <w:r w:rsidRPr="001C6ADF">
              <w:t>В случае несрабатывания одного источника света огонь соответств</w:t>
            </w:r>
            <w:r w:rsidRPr="001C6ADF">
              <w:t>у</w:t>
            </w:r>
            <w:r w:rsidRPr="001C6ADF">
              <w:t>ет менее высоким фотометрич</w:t>
            </w:r>
            <w:r w:rsidRPr="001C6ADF">
              <w:t>е</w:t>
            </w:r>
            <w:r w:rsidRPr="001C6ADF">
              <w:t>ским параметрам, чем предписа</w:t>
            </w:r>
            <w:r w:rsidRPr="001C6ADF">
              <w:t>н</w:t>
            </w:r>
            <w:r w:rsidRPr="001C6ADF">
              <w:t>ные минимальные параметры, но его значения все же составляют более 50% значений, предписанных в исходной оси (H-V)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82" w:type="dxa"/>
          </w:tcPr>
          <w:p w:rsidR="00BE3A95" w:rsidRPr="001C6ADF" w:rsidRDefault="00BE3A95" w:rsidP="00E13621">
            <w:pPr>
              <w:ind w:left="17" w:right="11"/>
            </w:pPr>
            <w:r w:rsidRPr="001C6ADF">
              <w:t>Огонь может быть официально утвержден на основании предписаний только пункта 6.1.7.2 b</w:t>
            </w:r>
            <w:r w:rsidR="001C6ADF">
              <w:t>)</w:t>
            </w:r>
          </w:p>
        </w:tc>
      </w:tr>
      <w:tr w:rsidR="00BE3A95" w:rsidRPr="001C6ADF" w:rsidTr="001C6ADF">
        <w:trPr>
          <w:trHeight w:val="981"/>
        </w:trPr>
        <w:tc>
          <w:tcPr>
            <w:tcW w:w="426" w:type="dxa"/>
          </w:tcPr>
          <w:p w:rsidR="00BE3A95" w:rsidRPr="001C6ADF" w:rsidRDefault="00BE3A95" w:rsidP="00E13621">
            <w:pPr>
              <w:ind w:left="17" w:right="11"/>
              <w:jc w:val="center"/>
            </w:pPr>
            <w:r w:rsidRPr="001C6ADF">
              <w:t>c)</w:t>
            </w:r>
          </w:p>
        </w:tc>
        <w:tc>
          <w:tcPr>
            <w:tcW w:w="3363" w:type="dxa"/>
          </w:tcPr>
          <w:p w:rsidR="00BE3A95" w:rsidRPr="001C6ADF" w:rsidRDefault="00BE3A95" w:rsidP="00E13621">
            <w:pPr>
              <w:ind w:left="17" w:right="11"/>
            </w:pPr>
            <w:r w:rsidRPr="001C6ADF">
              <w:t>В случае несрабатывания одного источника света значения огня с</w:t>
            </w:r>
            <w:r w:rsidRPr="001C6ADF">
              <w:t>о</w:t>
            </w:r>
            <w:r w:rsidRPr="001C6ADF">
              <w:t>ставляют менее 50% фотометрич</w:t>
            </w:r>
            <w:r w:rsidRPr="001C6ADF">
              <w:t>е</w:t>
            </w:r>
            <w:r w:rsidRPr="001C6ADF">
              <w:t>ских значений, предписанных в исходной оси (H-V</w:t>
            </w:r>
            <w:r w:rsidR="001C6ADF"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82" w:type="dxa"/>
          </w:tcPr>
          <w:p w:rsidR="00BE3A95" w:rsidRPr="001C6ADF" w:rsidRDefault="00BE3A95" w:rsidP="00E13621">
            <w:pPr>
              <w:ind w:left="17" w:right="11"/>
            </w:pPr>
            <w:r w:rsidRPr="001C6ADF">
              <w:t>Огонь не мо</w:t>
            </w:r>
            <w:r w:rsidR="001C6ADF">
              <w:t>жет быть официально утвержден</w:t>
            </w:r>
          </w:p>
        </w:tc>
      </w:tr>
    </w:tbl>
    <w:p w:rsidR="00A658DB" w:rsidRPr="0026584F" w:rsidRDefault="00BE3A95" w:rsidP="00E54F19">
      <w:pPr>
        <w:pStyle w:val="SingleTxtGR"/>
        <w:spacing w:before="120"/>
      </w:pPr>
      <w:r w:rsidRPr="00BE3A95">
        <w:t>3.</w:t>
      </w:r>
      <w:r w:rsidRPr="00BE3A95">
        <w:tab/>
        <w:t>Разумеется, что при установке огня на транспортное средство применяе</w:t>
      </w:r>
      <w:r w:rsidRPr="00BE3A95">
        <w:t>т</w:t>
      </w:r>
      <w:r w:rsidRPr="00BE3A95">
        <w:t>ся одна и та же основная концепция, указанная выше. Это означает, что в том случае, если надлежит подавать сигнал несрабатывания огня, транспортное средство оснащается контрольным сигналом сбоя, указывающим на несрабат</w:t>
      </w:r>
      <w:r w:rsidRPr="00BE3A95">
        <w:t>ы</w:t>
      </w:r>
      <w:r w:rsidRPr="00BE3A95">
        <w:t>вание огня. Следовательно, предлагаются поправки к Правилам № 48 для ук</w:t>
      </w:r>
      <w:r w:rsidRPr="00BE3A95">
        <w:t>а</w:t>
      </w:r>
      <w:r w:rsidRPr="00BE3A95">
        <w:t>зания режимов отображения соответствующего сбоя. Настоящее предложение соответствует недавним поправкам, подготовленным Целевой группой по ко</w:t>
      </w:r>
      <w:r w:rsidRPr="00BE3A95">
        <w:t>н</w:t>
      </w:r>
      <w:r w:rsidRPr="00BE3A95">
        <w:t xml:space="preserve">трольным сигналам (ЦГКС) </w:t>
      </w:r>
      <w:r w:rsidRPr="00BE3A95">
        <w:rPr>
          <w:lang w:val="en-GB"/>
        </w:rPr>
        <w:t>GRE</w:t>
      </w:r>
      <w:r w:rsidRPr="00BE3A95">
        <w:t xml:space="preserve"> и принятым на семьдесят пятой сессии </w:t>
      </w:r>
      <w:r w:rsidRPr="00BE3A95">
        <w:rPr>
          <w:lang w:val="en-GB"/>
        </w:rPr>
        <w:t>GRE</w:t>
      </w:r>
      <w:r w:rsidRPr="00BE3A95">
        <w:t xml:space="preserve"> в апреле 2016 года (</w:t>
      </w:r>
      <w:r w:rsidRPr="00BE3A95">
        <w:rPr>
          <w:lang w:val="en-GB"/>
        </w:rPr>
        <w:t>ECE</w:t>
      </w:r>
      <w:r w:rsidRPr="00BE3A95">
        <w:t>/</w:t>
      </w:r>
      <w:r w:rsidRPr="00BE3A95">
        <w:rPr>
          <w:lang w:val="en-GB"/>
        </w:rPr>
        <w:t>TRANS</w:t>
      </w:r>
      <w:r w:rsidRPr="00BE3A95">
        <w:t>/</w:t>
      </w:r>
      <w:r w:rsidRPr="00BE3A95">
        <w:rPr>
          <w:lang w:val="en-GB"/>
        </w:rPr>
        <w:t>WP</w:t>
      </w:r>
      <w:r w:rsidRPr="00BE3A95">
        <w:t>.29/</w:t>
      </w:r>
      <w:r w:rsidRPr="00BE3A95">
        <w:rPr>
          <w:lang w:val="en-GB"/>
        </w:rPr>
        <w:t>GRE</w:t>
      </w:r>
      <w:r w:rsidRPr="00BE3A95">
        <w:t>/2016/7). Предлагаемые поправки к Правилам № 48 применяются ко всем огням, в контексте которых были измен</w:t>
      </w:r>
      <w:r w:rsidRPr="00BE3A95">
        <w:t>е</w:t>
      </w:r>
      <w:r w:rsidRPr="00BE3A95">
        <w:t>ны положения соответствующих правил для включения в них предписаний о</w:t>
      </w:r>
      <w:r w:rsidRPr="00BE3A95">
        <w:t>т</w:t>
      </w:r>
      <w:r w:rsidRPr="00BE3A95">
        <w:t>носительно указания сбоя.</w:t>
      </w:r>
    </w:p>
    <w:p w:rsidR="00BE3A95" w:rsidRPr="0026584F" w:rsidRDefault="00BE3A95" w:rsidP="00BE3A95">
      <w:pPr>
        <w:spacing w:before="240"/>
        <w:jc w:val="center"/>
        <w:rPr>
          <w:u w:val="single"/>
        </w:rPr>
      </w:pPr>
      <w:r w:rsidRPr="0026584F">
        <w:rPr>
          <w:u w:val="single"/>
        </w:rPr>
        <w:tab/>
      </w:r>
      <w:r w:rsidRPr="0026584F">
        <w:rPr>
          <w:u w:val="single"/>
        </w:rPr>
        <w:tab/>
      </w:r>
      <w:r w:rsidRPr="0026584F">
        <w:rPr>
          <w:u w:val="single"/>
        </w:rPr>
        <w:tab/>
      </w:r>
    </w:p>
    <w:sectPr w:rsidR="00BE3A95" w:rsidRPr="0026584F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3E" w:rsidRDefault="0068633E" w:rsidP="00B471C5">
      <w:r>
        <w:separator/>
      </w:r>
    </w:p>
  </w:endnote>
  <w:endnote w:type="continuationSeparator" w:id="0">
    <w:p w:rsidR="0068633E" w:rsidRDefault="0068633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3E" w:rsidRPr="009A6F4A" w:rsidRDefault="0068633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D73CC">
      <w:rPr>
        <w:b/>
        <w:noProof/>
        <w:sz w:val="18"/>
        <w:szCs w:val="18"/>
      </w:rPr>
      <w:t>12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GE.16-14018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3E" w:rsidRPr="009A6F4A" w:rsidRDefault="0068633E" w:rsidP="007005EE">
    <w:pPr>
      <w:pStyle w:val="Footer"/>
      <w:rPr>
        <w:lang w:val="en-US"/>
      </w:rPr>
    </w:pPr>
    <w:r>
      <w:rPr>
        <w:lang w:val="en-US"/>
      </w:rPr>
      <w:t>GE.16-</w:t>
    </w:r>
    <w:r w:rsidR="00444E12">
      <w:rPr>
        <w:lang w:val="ru-RU"/>
      </w:rPr>
      <w:t>14018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D73CC">
      <w:rPr>
        <w:b/>
        <w:noProof/>
        <w:sz w:val="18"/>
        <w:szCs w:val="18"/>
      </w:rPr>
      <w:t>13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68633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8633E" w:rsidRPr="001C3ABC" w:rsidRDefault="0068633E" w:rsidP="00BE3A95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14018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310816  020916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68633E" w:rsidRDefault="0068633E" w:rsidP="00BE3A95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08AA2F5B" wp14:editId="03E766B1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68633E" w:rsidRDefault="0068633E" w:rsidP="00BE3A95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E/2016/3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E/2016/3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8633E" w:rsidRPr="00797A78" w:rsidTr="00BE3A95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8633E" w:rsidRPr="005A1110" w:rsidRDefault="0068633E" w:rsidP="00BE3A95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A111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A111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A111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A111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A111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5A111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A111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A111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5A111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68633E" w:rsidRDefault="0068633E" w:rsidP="00BE3A95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68633E" w:rsidRDefault="0068633E" w:rsidP="00BE3A95"/>
      </w:tc>
    </w:tr>
  </w:tbl>
  <w:p w:rsidR="0068633E" w:rsidRPr="007005EE" w:rsidRDefault="0068633E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3E" w:rsidRPr="009141DC" w:rsidRDefault="0068633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8633E" w:rsidRPr="00D1261C" w:rsidRDefault="0068633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8633E" w:rsidRPr="00BE3A95" w:rsidRDefault="0068633E">
      <w:pPr>
        <w:pStyle w:val="FootnoteText"/>
        <w:rPr>
          <w:lang w:val="ru-RU"/>
        </w:rPr>
      </w:pPr>
      <w:r>
        <w:tab/>
      </w:r>
      <w:r w:rsidRPr="00BE3A95">
        <w:rPr>
          <w:rStyle w:val="FootnoteReference"/>
          <w:sz w:val="20"/>
          <w:vertAlign w:val="baseline"/>
          <w:lang w:val="ru-RU"/>
        </w:rPr>
        <w:t>*</w:t>
      </w:r>
      <w:r w:rsidRPr="00BE3A95">
        <w:rPr>
          <w:sz w:val="20"/>
          <w:lang w:val="ru-RU"/>
        </w:rPr>
        <w:t xml:space="preserve"> </w:t>
      </w:r>
      <w:r w:rsidRPr="00BE3A95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5A1110">
        <w:rPr>
          <w:lang w:val="ru-RU"/>
        </w:rPr>
        <w:br/>
      </w:r>
      <w:r w:rsidRPr="00BE3A95">
        <w:rPr>
          <w:lang w:val="ru-RU"/>
        </w:rPr>
        <w:t>на 2014–2018 годы (</w:t>
      </w:r>
      <w:r w:rsidRPr="00BE3A95">
        <w:rPr>
          <w:lang w:val="en-US"/>
        </w:rPr>
        <w:t>ECE</w:t>
      </w:r>
      <w:r w:rsidRPr="00BE3A95">
        <w:rPr>
          <w:lang w:val="ru-RU"/>
        </w:rPr>
        <w:t>/</w:t>
      </w:r>
      <w:r w:rsidRPr="00BE3A95">
        <w:rPr>
          <w:lang w:val="en-US"/>
        </w:rPr>
        <w:t>TRANS</w:t>
      </w:r>
      <w:r w:rsidRPr="00BE3A95">
        <w:rPr>
          <w:lang w:val="ru-RU"/>
        </w:rPr>
        <w:t xml:space="preserve">/240, пункт 105, и </w:t>
      </w:r>
      <w:r w:rsidRPr="00BE3A95">
        <w:rPr>
          <w:lang w:val="en-US"/>
        </w:rPr>
        <w:t>ECE</w:t>
      </w:r>
      <w:r w:rsidRPr="00BE3A95">
        <w:rPr>
          <w:lang w:val="ru-RU"/>
        </w:rPr>
        <w:t>/</w:t>
      </w:r>
      <w:r w:rsidRPr="00BE3A95">
        <w:rPr>
          <w:lang w:val="en-US"/>
        </w:rPr>
        <w:t>TRANS</w:t>
      </w:r>
      <w:r w:rsidRPr="00BE3A95">
        <w:rPr>
          <w:lang w:val="ru-RU"/>
        </w:rPr>
        <w:t>/2014/26, подпрограмма 02.4) Всемирный форум будет</w:t>
      </w:r>
      <w:r>
        <w:rPr>
          <w:lang w:val="ru-RU"/>
        </w:rPr>
        <w:t xml:space="preserve"> разрабатывать, согласовывать и</w:t>
      </w:r>
      <w:r>
        <w:rPr>
          <w:lang w:val="en-US"/>
        </w:rPr>
        <w:t> </w:t>
      </w:r>
      <w:r w:rsidRPr="00BE3A95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3E" w:rsidRPr="007005EE" w:rsidRDefault="0068633E">
    <w:pPr>
      <w:pStyle w:val="Header"/>
      <w:rPr>
        <w:lang w:val="en-US"/>
      </w:rPr>
    </w:pPr>
    <w:r>
      <w:rPr>
        <w:lang w:val="en-US"/>
      </w:rPr>
      <w:t>ECE/</w:t>
    </w:r>
    <w:r w:rsidRPr="005A1110">
      <w:rPr>
        <w:lang w:val="en-US"/>
      </w:rPr>
      <w:t>TRANS/WP.29/GRE/2016/31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3E" w:rsidRPr="004D639B" w:rsidRDefault="0068633E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Pr="005A1110">
      <w:rPr>
        <w:lang w:val="en-US"/>
      </w:rPr>
      <w:t>TRANS/WP.29/GRE/2016/31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6DB7EC5"/>
    <w:multiLevelType w:val="hybridMultilevel"/>
    <w:tmpl w:val="6610E2E4"/>
    <w:lvl w:ilvl="0" w:tplc="DC14A7AE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187E5989"/>
    <w:multiLevelType w:val="hybridMultilevel"/>
    <w:tmpl w:val="B7B631E0"/>
    <w:lvl w:ilvl="0" w:tplc="EC4E233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6">
    <w:nsid w:val="1C6217B3"/>
    <w:multiLevelType w:val="hybridMultilevel"/>
    <w:tmpl w:val="45FC51F8"/>
    <w:lvl w:ilvl="0" w:tplc="9D12430A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5A012BC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2EEB2B31"/>
    <w:multiLevelType w:val="hybridMultilevel"/>
    <w:tmpl w:val="56E62556"/>
    <w:lvl w:ilvl="0" w:tplc="727677C6">
      <w:start w:val="3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4678E"/>
    <w:multiLevelType w:val="hybridMultilevel"/>
    <w:tmpl w:val="55C61EA6"/>
    <w:lvl w:ilvl="0" w:tplc="51FEF1EC">
      <w:start w:val="1"/>
      <w:numFmt w:val="lowerLetter"/>
      <w:lvlText w:val="(%1)"/>
      <w:lvlJc w:val="left"/>
      <w:pPr>
        <w:ind w:left="2619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3">
    <w:nsid w:val="44566BB0"/>
    <w:multiLevelType w:val="hybridMultilevel"/>
    <w:tmpl w:val="892E20A4"/>
    <w:lvl w:ilvl="0" w:tplc="76ACFFF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046C26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2">
    <w:nsid w:val="7EF00B12"/>
    <w:multiLevelType w:val="hybridMultilevel"/>
    <w:tmpl w:val="B6F6A10A"/>
    <w:lvl w:ilvl="0" w:tplc="E9282090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7"/>
  </w:num>
  <w:num w:numId="15">
    <w:abstractNumId w:val="13"/>
  </w:num>
  <w:num w:numId="16">
    <w:abstractNumId w:val="12"/>
  </w:num>
  <w:num w:numId="17">
    <w:abstractNumId w:val="28"/>
  </w:num>
  <w:num w:numId="18">
    <w:abstractNumId w:val="30"/>
  </w:num>
  <w:num w:numId="19">
    <w:abstractNumId w:val="10"/>
  </w:num>
  <w:num w:numId="20">
    <w:abstractNumId w:val="17"/>
  </w:num>
  <w:num w:numId="21">
    <w:abstractNumId w:val="21"/>
  </w:num>
  <w:num w:numId="22">
    <w:abstractNumId w:val="11"/>
  </w:num>
  <w:num w:numId="23">
    <w:abstractNumId w:val="18"/>
  </w:num>
  <w:num w:numId="24">
    <w:abstractNumId w:val="31"/>
  </w:num>
  <w:num w:numId="25">
    <w:abstractNumId w:val="16"/>
  </w:num>
  <w:num w:numId="26">
    <w:abstractNumId w:val="25"/>
  </w:num>
  <w:num w:numId="27">
    <w:abstractNumId w:val="19"/>
  </w:num>
  <w:num w:numId="28">
    <w:abstractNumId w:val="14"/>
  </w:num>
  <w:num w:numId="29">
    <w:abstractNumId w:val="15"/>
  </w:num>
  <w:num w:numId="30">
    <w:abstractNumId w:val="22"/>
  </w:num>
  <w:num w:numId="31">
    <w:abstractNumId w:val="23"/>
  </w:num>
  <w:num w:numId="32">
    <w:abstractNumId w:val="3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95"/>
    <w:rsid w:val="00044B5B"/>
    <w:rsid w:val="000450D1"/>
    <w:rsid w:val="0005182C"/>
    <w:rsid w:val="0007790D"/>
    <w:rsid w:val="000A2107"/>
    <w:rsid w:val="000B1FD5"/>
    <w:rsid w:val="000F2A4F"/>
    <w:rsid w:val="00106EDA"/>
    <w:rsid w:val="0013706F"/>
    <w:rsid w:val="00166DAE"/>
    <w:rsid w:val="001A27F1"/>
    <w:rsid w:val="001C160D"/>
    <w:rsid w:val="001C6ADF"/>
    <w:rsid w:val="001F1053"/>
    <w:rsid w:val="001F70F3"/>
    <w:rsid w:val="00203F84"/>
    <w:rsid w:val="002338D9"/>
    <w:rsid w:val="0026584F"/>
    <w:rsid w:val="00275188"/>
    <w:rsid w:val="0028687D"/>
    <w:rsid w:val="002B091C"/>
    <w:rsid w:val="002B3D40"/>
    <w:rsid w:val="002D0CCB"/>
    <w:rsid w:val="002E075D"/>
    <w:rsid w:val="002F3A57"/>
    <w:rsid w:val="00345C79"/>
    <w:rsid w:val="0036232D"/>
    <w:rsid w:val="00366A39"/>
    <w:rsid w:val="00371283"/>
    <w:rsid w:val="003A17D7"/>
    <w:rsid w:val="003B26B4"/>
    <w:rsid w:val="003D7816"/>
    <w:rsid w:val="00444E12"/>
    <w:rsid w:val="0046191B"/>
    <w:rsid w:val="0048005C"/>
    <w:rsid w:val="0049314B"/>
    <w:rsid w:val="004D639B"/>
    <w:rsid w:val="004E242B"/>
    <w:rsid w:val="004F3A7C"/>
    <w:rsid w:val="004F44DB"/>
    <w:rsid w:val="00544379"/>
    <w:rsid w:val="00566944"/>
    <w:rsid w:val="005732FB"/>
    <w:rsid w:val="0057436B"/>
    <w:rsid w:val="00576E49"/>
    <w:rsid w:val="00580308"/>
    <w:rsid w:val="00591032"/>
    <w:rsid w:val="00594527"/>
    <w:rsid w:val="005A1110"/>
    <w:rsid w:val="005D56BF"/>
    <w:rsid w:val="0062027E"/>
    <w:rsid w:val="00643644"/>
    <w:rsid w:val="00655C56"/>
    <w:rsid w:val="006571EC"/>
    <w:rsid w:val="00665D8D"/>
    <w:rsid w:val="0068633E"/>
    <w:rsid w:val="00691390"/>
    <w:rsid w:val="006A7A3B"/>
    <w:rsid w:val="006B6B57"/>
    <w:rsid w:val="006E1BEF"/>
    <w:rsid w:val="006F49F1"/>
    <w:rsid w:val="007005EE"/>
    <w:rsid w:val="00705394"/>
    <w:rsid w:val="00743F62"/>
    <w:rsid w:val="00760D3A"/>
    <w:rsid w:val="0077233D"/>
    <w:rsid w:val="00773BA8"/>
    <w:rsid w:val="007A1F42"/>
    <w:rsid w:val="007D76DD"/>
    <w:rsid w:val="007E04A7"/>
    <w:rsid w:val="00830056"/>
    <w:rsid w:val="008359C6"/>
    <w:rsid w:val="008717E8"/>
    <w:rsid w:val="00876284"/>
    <w:rsid w:val="008A7503"/>
    <w:rsid w:val="008C72D9"/>
    <w:rsid w:val="008D01AE"/>
    <w:rsid w:val="008E0423"/>
    <w:rsid w:val="009141DC"/>
    <w:rsid w:val="009157E7"/>
    <w:rsid w:val="009174A1"/>
    <w:rsid w:val="009314B7"/>
    <w:rsid w:val="00934C92"/>
    <w:rsid w:val="00937652"/>
    <w:rsid w:val="0098674D"/>
    <w:rsid w:val="00997ACA"/>
    <w:rsid w:val="009D73CC"/>
    <w:rsid w:val="009F443F"/>
    <w:rsid w:val="00A03FB7"/>
    <w:rsid w:val="00A55C56"/>
    <w:rsid w:val="00A658DB"/>
    <w:rsid w:val="00A75A11"/>
    <w:rsid w:val="00A86822"/>
    <w:rsid w:val="00A9606E"/>
    <w:rsid w:val="00AA41F7"/>
    <w:rsid w:val="00AD7EAD"/>
    <w:rsid w:val="00B35A32"/>
    <w:rsid w:val="00B432C6"/>
    <w:rsid w:val="00B471C5"/>
    <w:rsid w:val="00B51CA1"/>
    <w:rsid w:val="00B6474A"/>
    <w:rsid w:val="00BA7F9A"/>
    <w:rsid w:val="00BC4228"/>
    <w:rsid w:val="00BE1742"/>
    <w:rsid w:val="00BE3A95"/>
    <w:rsid w:val="00BE4FE2"/>
    <w:rsid w:val="00C4519B"/>
    <w:rsid w:val="00C70342"/>
    <w:rsid w:val="00C95F94"/>
    <w:rsid w:val="00CA7AE5"/>
    <w:rsid w:val="00CB14B9"/>
    <w:rsid w:val="00CC6043"/>
    <w:rsid w:val="00CD79F6"/>
    <w:rsid w:val="00D00288"/>
    <w:rsid w:val="00D108BC"/>
    <w:rsid w:val="00D1261C"/>
    <w:rsid w:val="00D2231F"/>
    <w:rsid w:val="00D26030"/>
    <w:rsid w:val="00D3178C"/>
    <w:rsid w:val="00D75DCE"/>
    <w:rsid w:val="00DD35AC"/>
    <w:rsid w:val="00DD479F"/>
    <w:rsid w:val="00E13621"/>
    <w:rsid w:val="00E15E48"/>
    <w:rsid w:val="00E20929"/>
    <w:rsid w:val="00E26233"/>
    <w:rsid w:val="00E54F19"/>
    <w:rsid w:val="00EB0723"/>
    <w:rsid w:val="00EB2957"/>
    <w:rsid w:val="00EB46CC"/>
    <w:rsid w:val="00EC1B33"/>
    <w:rsid w:val="00EC5B1E"/>
    <w:rsid w:val="00ED7068"/>
    <w:rsid w:val="00EE6F37"/>
    <w:rsid w:val="00F01105"/>
    <w:rsid w:val="00F1599F"/>
    <w:rsid w:val="00F31EF2"/>
    <w:rsid w:val="00F6429E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qFormat="1"/>
    <w:lsdException w:name="footer" w:qFormat="1"/>
    <w:lsdException w:name="index heading" w:uiPriority="99"/>
    <w:lsdException w:name="caption" w:uiPriority="35" w:qFormat="1"/>
    <w:lsdException w:name="table of figures" w:uiPriority="99"/>
    <w:lsdException w:name="footnote reference" w:uiPriority="99" w:qFormat="1"/>
    <w:lsdException w:name="page number" w:qFormat="1"/>
    <w:lsdException w:name="endnote reference" w:qFormat="1"/>
    <w:lsdException w:name="endnote text" w:qFormat="1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  <w:tab w:val="num" w:pos="926"/>
      </w:tabs>
      <w:ind w:left="926" w:hanging="360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BE3A95"/>
    <w:pPr>
      <w:numPr>
        <w:ilvl w:val="1"/>
        <w:numId w:val="6"/>
      </w:numPr>
      <w:suppressAutoHyphens/>
      <w:spacing w:line="240" w:lineRule="auto"/>
      <w:ind w:left="0" w:firstLine="0"/>
      <w:outlineLvl w:val="1"/>
    </w:pPr>
    <w:rPr>
      <w:spacing w:val="0"/>
      <w:w w:val="100"/>
      <w:kern w:val="0"/>
      <w:lang w:val="en-GB"/>
    </w:rPr>
  </w:style>
  <w:style w:type="paragraph" w:styleId="Heading3">
    <w:name w:val="heading 3"/>
    <w:basedOn w:val="Normal"/>
    <w:next w:val="Normal"/>
    <w:link w:val="Heading3Char"/>
    <w:qFormat/>
    <w:rsid w:val="00BE3A95"/>
    <w:pPr>
      <w:numPr>
        <w:ilvl w:val="2"/>
        <w:numId w:val="6"/>
      </w:numPr>
      <w:suppressAutoHyphens/>
      <w:spacing w:line="240" w:lineRule="auto"/>
      <w:ind w:left="720" w:hanging="432"/>
      <w:outlineLvl w:val="2"/>
    </w:pPr>
    <w:rPr>
      <w:spacing w:val="0"/>
      <w:w w:val="100"/>
      <w:kern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BE3A95"/>
    <w:pPr>
      <w:numPr>
        <w:ilvl w:val="3"/>
        <w:numId w:val="6"/>
      </w:numPr>
      <w:suppressAutoHyphens/>
      <w:spacing w:line="240" w:lineRule="auto"/>
      <w:ind w:left="864" w:hanging="144"/>
      <w:outlineLvl w:val="3"/>
    </w:pPr>
    <w:rPr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link w:val="Heading5Char"/>
    <w:qFormat/>
    <w:rsid w:val="00BE3A95"/>
    <w:pPr>
      <w:numPr>
        <w:ilvl w:val="4"/>
        <w:numId w:val="6"/>
      </w:numPr>
      <w:suppressAutoHyphens/>
      <w:spacing w:line="240" w:lineRule="auto"/>
      <w:ind w:left="1008" w:hanging="432"/>
      <w:outlineLvl w:val="4"/>
    </w:pPr>
    <w:rPr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link w:val="Heading6Char"/>
    <w:qFormat/>
    <w:rsid w:val="00BE3A95"/>
    <w:pPr>
      <w:numPr>
        <w:ilvl w:val="5"/>
        <w:numId w:val="6"/>
      </w:numPr>
      <w:suppressAutoHyphens/>
      <w:spacing w:line="240" w:lineRule="auto"/>
      <w:ind w:left="1152" w:hanging="432"/>
      <w:outlineLvl w:val="5"/>
    </w:pPr>
    <w:rPr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link w:val="Heading7Char"/>
    <w:qFormat/>
    <w:rsid w:val="00BE3A95"/>
    <w:pPr>
      <w:numPr>
        <w:ilvl w:val="6"/>
        <w:numId w:val="6"/>
      </w:numPr>
      <w:suppressAutoHyphens/>
      <w:spacing w:line="240" w:lineRule="auto"/>
      <w:ind w:left="1296" w:hanging="288"/>
      <w:outlineLvl w:val="6"/>
    </w:pPr>
    <w:rPr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BE3A95"/>
    <w:pPr>
      <w:numPr>
        <w:ilvl w:val="7"/>
        <w:numId w:val="6"/>
      </w:numPr>
      <w:suppressAutoHyphens/>
      <w:spacing w:line="240" w:lineRule="auto"/>
      <w:ind w:left="1440" w:hanging="432"/>
      <w:outlineLvl w:val="7"/>
    </w:pPr>
    <w:rPr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link w:val="Heading9Char"/>
    <w:qFormat/>
    <w:rsid w:val="00BE3A95"/>
    <w:pPr>
      <w:numPr>
        <w:ilvl w:val="8"/>
        <w:numId w:val="6"/>
      </w:numPr>
      <w:suppressAutoHyphens/>
      <w:spacing w:line="240" w:lineRule="auto"/>
      <w:ind w:left="1584" w:hanging="144"/>
      <w:outlineLvl w:val="8"/>
    </w:pPr>
    <w:rPr>
      <w:spacing w:val="0"/>
      <w:w w:val="100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-E Fußnotenzeichen,BVI fnr,Footnote symbol,Footnote,Footnote Reference Superscript,SUPERS,(Footnote Reference)"/>
    <w:basedOn w:val="DefaultParagraphFont"/>
    <w:uiPriority w:val="99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uiPriority w:val="99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99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uiPriority w:val="59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BE3A9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BE3A9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SingleTxtGChar">
    <w:name w:val="_ Single Txt_G Char"/>
    <w:link w:val="SingleTxtG"/>
    <w:rsid w:val="00BE3A95"/>
    <w:rPr>
      <w:lang w:val="en-GB"/>
    </w:rPr>
  </w:style>
  <w:style w:type="paragraph" w:customStyle="1" w:styleId="SingleTxtG">
    <w:name w:val="_ Single Txt_G"/>
    <w:basedOn w:val="Normal"/>
    <w:link w:val="SingleTxtGChar"/>
    <w:rsid w:val="00BE3A95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paragraph" w:styleId="PlainText">
    <w:name w:val="Plain Text"/>
    <w:basedOn w:val="Normal"/>
    <w:link w:val="PlainTextChar"/>
    <w:semiHidden/>
    <w:rsid w:val="00BE3A95"/>
    <w:pPr>
      <w:suppressAutoHyphens/>
    </w:pPr>
    <w:rPr>
      <w:rFonts w:cs="Courier New"/>
      <w:spacing w:val="0"/>
      <w:w w:val="100"/>
      <w:kern w:val="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BE3A95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BE3A95"/>
    <w:pPr>
      <w:suppressAutoHyphens/>
    </w:pPr>
    <w:rPr>
      <w:spacing w:val="0"/>
      <w:w w:val="100"/>
      <w:kern w:val="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BE3A95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semiHidden/>
    <w:rsid w:val="00BE3A95"/>
    <w:pPr>
      <w:suppressAutoHyphens/>
      <w:ind w:left="1440" w:right="1440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BE3A95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BE3A95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BE3A95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BE3A95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BE3A95"/>
    <w:pPr>
      <w:numPr>
        <w:numId w:val="17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character" w:styleId="CommentReference">
    <w:name w:val="annotation reference"/>
    <w:semiHidden/>
    <w:rsid w:val="00BE3A95"/>
    <w:rPr>
      <w:sz w:val="6"/>
    </w:rPr>
  </w:style>
  <w:style w:type="paragraph" w:styleId="CommentText">
    <w:name w:val="annotation text"/>
    <w:basedOn w:val="Normal"/>
    <w:link w:val="CommentTextChar"/>
    <w:semiHidden/>
    <w:rsid w:val="00BE3A95"/>
    <w:pPr>
      <w:suppressAutoHyphens/>
    </w:pPr>
    <w:rPr>
      <w:spacing w:val="0"/>
      <w:w w:val="100"/>
      <w:kern w:val="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neNumber">
    <w:name w:val="line number"/>
    <w:semiHidden/>
    <w:rsid w:val="00BE3A95"/>
    <w:rPr>
      <w:sz w:val="14"/>
    </w:rPr>
  </w:style>
  <w:style w:type="paragraph" w:customStyle="1" w:styleId="Bullet2G">
    <w:name w:val="_Bullet 2_G"/>
    <w:basedOn w:val="Normal"/>
    <w:rsid w:val="00BE3A95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link w:val="H1GChar"/>
    <w:uiPriority w:val="99"/>
    <w:rsid w:val="00BE3A9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BE3A9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BE3A9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BE3A9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numbering" w:styleId="111111">
    <w:name w:val="Outline List 2"/>
    <w:basedOn w:val="NoList"/>
    <w:semiHidden/>
    <w:rsid w:val="00BE3A95"/>
    <w:pPr>
      <w:numPr>
        <w:numId w:val="14"/>
      </w:numPr>
    </w:pPr>
  </w:style>
  <w:style w:type="numbering" w:styleId="1ai">
    <w:name w:val="Outline List 1"/>
    <w:basedOn w:val="NoList"/>
    <w:semiHidden/>
    <w:rsid w:val="00BE3A95"/>
    <w:pPr>
      <w:numPr>
        <w:numId w:val="15"/>
      </w:numPr>
    </w:pPr>
  </w:style>
  <w:style w:type="numbering" w:styleId="ArticleSection">
    <w:name w:val="Outline List 3"/>
    <w:basedOn w:val="NoList"/>
    <w:semiHidden/>
    <w:rsid w:val="00BE3A95"/>
    <w:pPr>
      <w:numPr>
        <w:numId w:val="16"/>
      </w:numPr>
    </w:pPr>
  </w:style>
  <w:style w:type="paragraph" w:styleId="BodyText2">
    <w:name w:val="Body Text 2"/>
    <w:basedOn w:val="Normal"/>
    <w:link w:val="BodyText2Char"/>
    <w:semiHidden/>
    <w:rsid w:val="00BE3A95"/>
    <w:pPr>
      <w:suppressAutoHyphens/>
      <w:spacing w:after="120" w:line="480" w:lineRule="auto"/>
    </w:pPr>
    <w:rPr>
      <w:spacing w:val="0"/>
      <w:w w:val="100"/>
      <w:kern w:val="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BE3A95"/>
    <w:pPr>
      <w:suppressAutoHyphens/>
      <w:spacing w:after="120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BE3A95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BE3A95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BE3A9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BE3A95"/>
    <w:pPr>
      <w:suppressAutoHyphens/>
      <w:spacing w:after="120" w:line="480" w:lineRule="auto"/>
      <w:ind w:left="283"/>
    </w:pPr>
    <w:rPr>
      <w:spacing w:val="0"/>
      <w:w w:val="100"/>
      <w:kern w:val="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BE3A95"/>
    <w:pPr>
      <w:suppressAutoHyphens/>
      <w:spacing w:after="120"/>
      <w:ind w:left="283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E3A95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BE3A95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BE3A95"/>
    <w:pPr>
      <w:suppressAutoHyphens/>
    </w:pPr>
    <w:rPr>
      <w:spacing w:val="0"/>
      <w:w w:val="100"/>
      <w:kern w:val="0"/>
      <w:lang w:val="en-GB"/>
    </w:rPr>
  </w:style>
  <w:style w:type="character" w:customStyle="1" w:styleId="DateChar">
    <w:name w:val="Date Char"/>
    <w:basedOn w:val="DefaultParagraphFont"/>
    <w:link w:val="Date"/>
    <w:semiHidden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semiHidden/>
    <w:rsid w:val="00BE3A95"/>
    <w:pPr>
      <w:suppressAutoHyphens/>
    </w:pPr>
    <w:rPr>
      <w:spacing w:val="0"/>
      <w:w w:val="100"/>
      <w:kern w:val="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BE3A95"/>
    <w:rPr>
      <w:i/>
      <w:iCs/>
    </w:rPr>
  </w:style>
  <w:style w:type="paragraph" w:styleId="EnvelopeReturn">
    <w:name w:val="envelope return"/>
    <w:basedOn w:val="Normal"/>
    <w:semiHidden/>
    <w:rsid w:val="00BE3A95"/>
    <w:pPr>
      <w:suppressAutoHyphens/>
    </w:pPr>
    <w:rPr>
      <w:rFonts w:ascii="Arial" w:hAnsi="Arial" w:cs="Arial"/>
      <w:spacing w:val="0"/>
      <w:w w:val="100"/>
      <w:kern w:val="0"/>
      <w:lang w:val="en-GB"/>
    </w:rPr>
  </w:style>
  <w:style w:type="character" w:styleId="FollowedHyperlink">
    <w:name w:val="FollowedHyperlink"/>
    <w:semiHidden/>
    <w:rsid w:val="00BE3A95"/>
    <w:rPr>
      <w:color w:val="auto"/>
      <w:u w:val="none"/>
    </w:rPr>
  </w:style>
  <w:style w:type="character" w:styleId="HTMLAcronym">
    <w:name w:val="HTML Acronym"/>
    <w:basedOn w:val="DefaultParagraphFont"/>
    <w:semiHidden/>
    <w:rsid w:val="00BE3A95"/>
  </w:style>
  <w:style w:type="paragraph" w:styleId="HTMLAddress">
    <w:name w:val="HTML Address"/>
    <w:basedOn w:val="Normal"/>
    <w:link w:val="HTMLAddressChar"/>
    <w:semiHidden/>
    <w:rsid w:val="00BE3A95"/>
    <w:pPr>
      <w:suppressAutoHyphens/>
    </w:pPr>
    <w:rPr>
      <w:i/>
      <w:iCs/>
      <w:spacing w:val="0"/>
      <w:w w:val="100"/>
      <w:kern w:val="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BE3A95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semiHidden/>
    <w:rsid w:val="00BE3A95"/>
    <w:rPr>
      <w:i/>
      <w:iCs/>
    </w:rPr>
  </w:style>
  <w:style w:type="character" w:styleId="HTMLCode">
    <w:name w:val="HTML Code"/>
    <w:semiHidden/>
    <w:rsid w:val="00BE3A9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BE3A95"/>
    <w:rPr>
      <w:i/>
      <w:iCs/>
    </w:rPr>
  </w:style>
  <w:style w:type="character" w:styleId="HTMLKeyboard">
    <w:name w:val="HTML Keyboard"/>
    <w:semiHidden/>
    <w:rsid w:val="00BE3A9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E3A95"/>
    <w:pPr>
      <w:suppressAutoHyphens/>
    </w:pPr>
    <w:rPr>
      <w:rFonts w:ascii="Courier New" w:hAnsi="Courier New" w:cs="Courier New"/>
      <w:spacing w:val="0"/>
      <w:w w:val="100"/>
      <w:kern w:val="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E3A95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semiHidden/>
    <w:rsid w:val="00BE3A95"/>
    <w:rPr>
      <w:rFonts w:ascii="Courier New" w:hAnsi="Courier New" w:cs="Courier New"/>
    </w:rPr>
  </w:style>
  <w:style w:type="character" w:styleId="HTMLTypewriter">
    <w:name w:val="HTML Typewriter"/>
    <w:semiHidden/>
    <w:rsid w:val="00BE3A9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BE3A95"/>
    <w:rPr>
      <w:i/>
      <w:iCs/>
    </w:rPr>
  </w:style>
  <w:style w:type="character" w:styleId="Hyperlink">
    <w:name w:val="Hyperlink"/>
    <w:semiHidden/>
    <w:rsid w:val="00BE3A95"/>
    <w:rPr>
      <w:color w:val="auto"/>
      <w:u w:val="none"/>
    </w:rPr>
  </w:style>
  <w:style w:type="paragraph" w:styleId="List">
    <w:name w:val="List"/>
    <w:basedOn w:val="Normal"/>
    <w:semiHidden/>
    <w:rsid w:val="00BE3A95"/>
    <w:pPr>
      <w:suppressAutoHyphens/>
      <w:ind w:left="283" w:hanging="283"/>
    </w:pPr>
    <w:rPr>
      <w:spacing w:val="0"/>
      <w:w w:val="100"/>
      <w:kern w:val="0"/>
      <w:lang w:val="en-GB"/>
    </w:rPr>
  </w:style>
  <w:style w:type="paragraph" w:styleId="List2">
    <w:name w:val="List 2"/>
    <w:basedOn w:val="Normal"/>
    <w:semiHidden/>
    <w:rsid w:val="00BE3A95"/>
    <w:pPr>
      <w:suppressAutoHyphens/>
      <w:ind w:left="566" w:hanging="283"/>
    </w:pPr>
    <w:rPr>
      <w:spacing w:val="0"/>
      <w:w w:val="100"/>
      <w:kern w:val="0"/>
      <w:lang w:val="en-GB"/>
    </w:rPr>
  </w:style>
  <w:style w:type="paragraph" w:styleId="List3">
    <w:name w:val="List 3"/>
    <w:basedOn w:val="Normal"/>
    <w:semiHidden/>
    <w:rsid w:val="00BE3A95"/>
    <w:pPr>
      <w:suppressAutoHyphens/>
      <w:ind w:left="849" w:hanging="283"/>
    </w:pPr>
    <w:rPr>
      <w:spacing w:val="0"/>
      <w:w w:val="100"/>
      <w:kern w:val="0"/>
      <w:lang w:val="en-GB"/>
    </w:rPr>
  </w:style>
  <w:style w:type="paragraph" w:styleId="List4">
    <w:name w:val="List 4"/>
    <w:basedOn w:val="Normal"/>
    <w:semiHidden/>
    <w:rsid w:val="00BE3A95"/>
    <w:pPr>
      <w:suppressAutoHyphens/>
      <w:ind w:left="1132" w:hanging="283"/>
    </w:pPr>
    <w:rPr>
      <w:spacing w:val="0"/>
      <w:w w:val="100"/>
      <w:kern w:val="0"/>
      <w:lang w:val="en-GB"/>
    </w:rPr>
  </w:style>
  <w:style w:type="paragraph" w:styleId="List5">
    <w:name w:val="List 5"/>
    <w:basedOn w:val="Normal"/>
    <w:semiHidden/>
    <w:rsid w:val="00BE3A95"/>
    <w:pPr>
      <w:suppressAutoHyphens/>
      <w:ind w:left="1415" w:hanging="283"/>
    </w:pPr>
    <w:rPr>
      <w:spacing w:val="0"/>
      <w:w w:val="100"/>
      <w:kern w:val="0"/>
      <w:lang w:val="en-GB"/>
    </w:rPr>
  </w:style>
  <w:style w:type="paragraph" w:styleId="ListBullet">
    <w:name w:val="List Bullet"/>
    <w:basedOn w:val="Normal"/>
    <w:semiHidden/>
    <w:rsid w:val="00BE3A95"/>
    <w:pPr>
      <w:numPr>
        <w:numId w:val="9"/>
      </w:numPr>
      <w:suppressAutoHyphens/>
    </w:pPr>
    <w:rPr>
      <w:spacing w:val="0"/>
      <w:w w:val="100"/>
      <w:kern w:val="0"/>
      <w:lang w:val="en-GB"/>
    </w:rPr>
  </w:style>
  <w:style w:type="paragraph" w:styleId="ListBullet2">
    <w:name w:val="List Bullet 2"/>
    <w:basedOn w:val="Normal"/>
    <w:semiHidden/>
    <w:rsid w:val="00BE3A95"/>
    <w:pPr>
      <w:numPr>
        <w:numId w:val="10"/>
      </w:numPr>
      <w:suppressAutoHyphens/>
    </w:pPr>
    <w:rPr>
      <w:spacing w:val="0"/>
      <w:w w:val="100"/>
      <w:kern w:val="0"/>
      <w:lang w:val="en-GB"/>
    </w:rPr>
  </w:style>
  <w:style w:type="paragraph" w:styleId="ListBullet3">
    <w:name w:val="List Bullet 3"/>
    <w:basedOn w:val="Normal"/>
    <w:semiHidden/>
    <w:rsid w:val="00BE3A95"/>
    <w:pPr>
      <w:numPr>
        <w:numId w:val="11"/>
      </w:numPr>
      <w:suppressAutoHyphens/>
    </w:pPr>
    <w:rPr>
      <w:spacing w:val="0"/>
      <w:w w:val="100"/>
      <w:kern w:val="0"/>
      <w:lang w:val="en-GB"/>
    </w:rPr>
  </w:style>
  <w:style w:type="paragraph" w:styleId="ListBullet4">
    <w:name w:val="List Bullet 4"/>
    <w:basedOn w:val="Normal"/>
    <w:semiHidden/>
    <w:rsid w:val="00BE3A95"/>
    <w:pPr>
      <w:numPr>
        <w:numId w:val="12"/>
      </w:numPr>
      <w:suppressAutoHyphens/>
    </w:pPr>
    <w:rPr>
      <w:spacing w:val="0"/>
      <w:w w:val="100"/>
      <w:kern w:val="0"/>
      <w:lang w:val="en-GB"/>
    </w:rPr>
  </w:style>
  <w:style w:type="paragraph" w:styleId="ListBullet5">
    <w:name w:val="List Bullet 5"/>
    <w:basedOn w:val="Normal"/>
    <w:semiHidden/>
    <w:rsid w:val="00BE3A95"/>
    <w:pPr>
      <w:numPr>
        <w:numId w:val="13"/>
      </w:numPr>
      <w:suppressAutoHyphens/>
    </w:pPr>
    <w:rPr>
      <w:spacing w:val="0"/>
      <w:w w:val="100"/>
      <w:kern w:val="0"/>
      <w:lang w:val="en-GB"/>
    </w:rPr>
  </w:style>
  <w:style w:type="paragraph" w:styleId="ListContinue">
    <w:name w:val="List Continue"/>
    <w:basedOn w:val="Normal"/>
    <w:semiHidden/>
    <w:rsid w:val="00BE3A95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paragraph" w:styleId="ListContinue2">
    <w:name w:val="List Continue 2"/>
    <w:basedOn w:val="Normal"/>
    <w:semiHidden/>
    <w:rsid w:val="00BE3A95"/>
    <w:pPr>
      <w:suppressAutoHyphens/>
      <w:spacing w:after="120"/>
      <w:ind w:left="566"/>
    </w:pPr>
    <w:rPr>
      <w:spacing w:val="0"/>
      <w:w w:val="100"/>
      <w:kern w:val="0"/>
      <w:lang w:val="en-GB"/>
    </w:rPr>
  </w:style>
  <w:style w:type="paragraph" w:styleId="ListContinue3">
    <w:name w:val="List Continue 3"/>
    <w:basedOn w:val="Normal"/>
    <w:semiHidden/>
    <w:rsid w:val="00BE3A95"/>
    <w:pPr>
      <w:suppressAutoHyphens/>
      <w:spacing w:after="120"/>
      <w:ind w:left="849"/>
    </w:pPr>
    <w:rPr>
      <w:spacing w:val="0"/>
      <w:w w:val="100"/>
      <w:kern w:val="0"/>
      <w:lang w:val="en-GB"/>
    </w:rPr>
  </w:style>
  <w:style w:type="paragraph" w:styleId="ListContinue4">
    <w:name w:val="List Continue 4"/>
    <w:basedOn w:val="Normal"/>
    <w:semiHidden/>
    <w:rsid w:val="00BE3A95"/>
    <w:pPr>
      <w:suppressAutoHyphens/>
      <w:spacing w:after="120"/>
      <w:ind w:left="1132"/>
    </w:pPr>
    <w:rPr>
      <w:spacing w:val="0"/>
      <w:w w:val="100"/>
      <w:kern w:val="0"/>
      <w:lang w:val="en-GB"/>
    </w:rPr>
  </w:style>
  <w:style w:type="paragraph" w:styleId="ListContinue5">
    <w:name w:val="List Continue 5"/>
    <w:basedOn w:val="Normal"/>
    <w:semiHidden/>
    <w:rsid w:val="00BE3A95"/>
    <w:pPr>
      <w:suppressAutoHyphens/>
      <w:spacing w:after="120"/>
      <w:ind w:left="1415"/>
    </w:pPr>
    <w:rPr>
      <w:spacing w:val="0"/>
      <w:w w:val="100"/>
      <w:kern w:val="0"/>
      <w:lang w:val="en-GB"/>
    </w:rPr>
  </w:style>
  <w:style w:type="paragraph" w:styleId="ListNumber">
    <w:name w:val="List Number"/>
    <w:basedOn w:val="Normal"/>
    <w:semiHidden/>
    <w:rsid w:val="00BE3A95"/>
    <w:pPr>
      <w:numPr>
        <w:numId w:val="8"/>
      </w:numPr>
      <w:suppressAutoHyphens/>
    </w:pPr>
    <w:rPr>
      <w:spacing w:val="0"/>
      <w:w w:val="100"/>
      <w:kern w:val="0"/>
      <w:lang w:val="en-GB"/>
    </w:rPr>
  </w:style>
  <w:style w:type="paragraph" w:styleId="ListNumber2">
    <w:name w:val="List Number 2"/>
    <w:basedOn w:val="Normal"/>
    <w:semiHidden/>
    <w:rsid w:val="00BE3A95"/>
    <w:pPr>
      <w:numPr>
        <w:numId w:val="7"/>
      </w:numPr>
      <w:suppressAutoHyphens/>
    </w:pPr>
    <w:rPr>
      <w:spacing w:val="0"/>
      <w:w w:val="100"/>
      <w:kern w:val="0"/>
      <w:lang w:val="en-GB"/>
    </w:rPr>
  </w:style>
  <w:style w:type="paragraph" w:styleId="ListNumber3">
    <w:name w:val="List Number 3"/>
    <w:basedOn w:val="Normal"/>
    <w:semiHidden/>
    <w:rsid w:val="00BE3A95"/>
    <w:pPr>
      <w:tabs>
        <w:tab w:val="num" w:pos="926"/>
      </w:tabs>
      <w:suppressAutoHyphens/>
      <w:ind w:left="926" w:hanging="360"/>
    </w:pPr>
    <w:rPr>
      <w:spacing w:val="0"/>
      <w:w w:val="100"/>
      <w:kern w:val="0"/>
      <w:lang w:val="en-GB"/>
    </w:rPr>
  </w:style>
  <w:style w:type="paragraph" w:styleId="ListNumber4">
    <w:name w:val="List Number 4"/>
    <w:basedOn w:val="Normal"/>
    <w:semiHidden/>
    <w:rsid w:val="00BE3A95"/>
    <w:pPr>
      <w:numPr>
        <w:numId w:val="4"/>
      </w:numPr>
      <w:suppressAutoHyphens/>
    </w:pPr>
    <w:rPr>
      <w:spacing w:val="0"/>
      <w:w w:val="100"/>
      <w:kern w:val="0"/>
      <w:lang w:val="en-GB"/>
    </w:rPr>
  </w:style>
  <w:style w:type="paragraph" w:styleId="ListNumber5">
    <w:name w:val="List Number 5"/>
    <w:basedOn w:val="Normal"/>
    <w:semiHidden/>
    <w:rsid w:val="00BE3A95"/>
    <w:pPr>
      <w:numPr>
        <w:numId w:val="5"/>
      </w:numPr>
      <w:suppressAutoHyphens/>
    </w:pPr>
    <w:rPr>
      <w:spacing w:val="0"/>
      <w:w w:val="100"/>
      <w:kern w:val="0"/>
      <w:lang w:val="en-GB"/>
    </w:rPr>
  </w:style>
  <w:style w:type="paragraph" w:styleId="MessageHeader">
    <w:name w:val="Message Header"/>
    <w:basedOn w:val="Normal"/>
    <w:link w:val="MessageHeaderChar"/>
    <w:semiHidden/>
    <w:rsid w:val="00BE3A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BE3A95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rsid w:val="00BE3A95"/>
    <w:p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BE3A95"/>
    <w:pPr>
      <w:suppressAutoHyphens/>
      <w:ind w:left="567"/>
    </w:pPr>
    <w:rPr>
      <w:spacing w:val="0"/>
      <w:w w:val="100"/>
      <w:kern w:val="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BE3A95"/>
    <w:pPr>
      <w:suppressAutoHyphens/>
    </w:pPr>
    <w:rPr>
      <w:spacing w:val="0"/>
      <w:w w:val="100"/>
      <w:kern w:val="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BE3A95"/>
    <w:pPr>
      <w:suppressAutoHyphens/>
    </w:pPr>
    <w:rPr>
      <w:spacing w:val="0"/>
      <w:w w:val="100"/>
      <w:kern w:val="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semiHidden/>
    <w:rsid w:val="00BE3A95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uiPriority w:val="22"/>
    <w:qFormat/>
    <w:rsid w:val="00BE3A95"/>
    <w:rPr>
      <w:b/>
      <w:bCs/>
    </w:rPr>
  </w:style>
  <w:style w:type="paragraph" w:styleId="Subtitle">
    <w:name w:val="Subtitle"/>
    <w:basedOn w:val="Normal"/>
    <w:link w:val="SubtitleChar"/>
    <w:qFormat/>
    <w:rsid w:val="00BE3A95"/>
    <w:pPr>
      <w:suppressAutoHyphens/>
      <w:spacing w:after="60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BE3A95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fi-FI" w:eastAsia="fi-FI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fi-FI" w:eastAsia="fi-FI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fi-FI" w:eastAsia="fi-F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fi-FI" w:eastAsia="fi-FI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BE3A95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BE3A95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BE3A95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BE3A95"/>
    <w:pPr>
      <w:suppressAutoHyphens/>
      <w:spacing w:line="240" w:lineRule="auto"/>
    </w:pPr>
    <w:rPr>
      <w:rFonts w:ascii="Tahoma" w:hAnsi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BE3A95"/>
    <w:rPr>
      <w:rFonts w:ascii="Tahoma" w:eastAsia="Times New Roman" w:hAnsi="Tahoma" w:cs="Times New Roman"/>
      <w:sz w:val="16"/>
      <w:szCs w:val="16"/>
      <w:lang w:val="en-GB"/>
    </w:rPr>
  </w:style>
  <w:style w:type="paragraph" w:customStyle="1" w:styleId="para">
    <w:name w:val="para"/>
    <w:basedOn w:val="Normal"/>
    <w:link w:val="paraChar"/>
    <w:qFormat/>
    <w:rsid w:val="00BE3A95"/>
    <w:pPr>
      <w:suppressAutoHyphens/>
      <w:spacing w:after="120"/>
      <w:ind w:left="2268" w:right="1134" w:hanging="1134"/>
      <w:jc w:val="both"/>
    </w:pPr>
    <w:rPr>
      <w:spacing w:val="0"/>
      <w:w w:val="100"/>
      <w:kern w:val="0"/>
      <w:lang w:val="en-GB"/>
    </w:rPr>
  </w:style>
  <w:style w:type="character" w:customStyle="1" w:styleId="HChGChar">
    <w:name w:val="_ H _Ch_G Char"/>
    <w:link w:val="HChG"/>
    <w:rsid w:val="00BE3A95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a">
    <w:name w:val="(a)"/>
    <w:basedOn w:val="Normal"/>
    <w:qFormat/>
    <w:rsid w:val="00BE3A95"/>
    <w:pPr>
      <w:suppressAutoHyphens/>
      <w:spacing w:after="120"/>
      <w:ind w:left="2835" w:right="1134" w:hanging="567"/>
      <w:jc w:val="both"/>
    </w:pPr>
    <w:rPr>
      <w:spacing w:val="0"/>
      <w:w w:val="100"/>
      <w:kern w:val="0"/>
      <w:lang w:val="en-GB"/>
    </w:rPr>
  </w:style>
  <w:style w:type="paragraph" w:customStyle="1" w:styleId="i">
    <w:name w:val="(i)"/>
    <w:basedOn w:val="Normal"/>
    <w:qFormat/>
    <w:rsid w:val="00BE3A95"/>
    <w:pPr>
      <w:suppressAutoHyphens/>
      <w:spacing w:after="120"/>
      <w:ind w:left="3402" w:right="1134" w:hanging="567"/>
      <w:jc w:val="both"/>
    </w:pPr>
    <w:rPr>
      <w:spacing w:val="0"/>
      <w:w w:val="100"/>
      <w:kern w:val="0"/>
      <w:lang w:val="en-GB"/>
    </w:rPr>
  </w:style>
  <w:style w:type="character" w:customStyle="1" w:styleId="paraChar">
    <w:name w:val="para Char"/>
    <w:link w:val="para"/>
    <w:locked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1GChar">
    <w:name w:val="_ H_1_G Char"/>
    <w:link w:val="H1G"/>
    <w:uiPriority w:val="99"/>
    <w:rsid w:val="00BE3A95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Default">
    <w:name w:val="Default"/>
    <w:rsid w:val="00BE3A9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fi-FI" w:eastAsia="fi-FI"/>
    </w:rPr>
  </w:style>
  <w:style w:type="paragraph" w:customStyle="1" w:styleId="a0">
    <w:name w:val="a)"/>
    <w:basedOn w:val="SingleTxtG"/>
    <w:rsid w:val="00BE3A95"/>
    <w:pPr>
      <w:ind w:left="2835" w:hanging="567"/>
    </w:pPr>
    <w:rPr>
      <w:rFonts w:eastAsia="MS Mincho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BE3A95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BE3A95"/>
    <w:rPr>
      <w:lang w:val="en-GB"/>
    </w:rPr>
  </w:style>
  <w:style w:type="paragraph" w:customStyle="1" w:styleId="Regelungneu2-0times">
    <w:name w:val="Regelung neu 2-0 times"/>
    <w:basedOn w:val="Normal"/>
    <w:rsid w:val="00BE3A95"/>
    <w:pPr>
      <w:tabs>
        <w:tab w:val="left" w:pos="2268"/>
      </w:tabs>
      <w:spacing w:after="120" w:line="240" w:lineRule="auto"/>
      <w:ind w:left="1134" w:hanging="1134"/>
    </w:pPr>
    <w:rPr>
      <w:rFonts w:eastAsia="SimSun"/>
      <w:spacing w:val="0"/>
      <w:w w:val="100"/>
      <w:kern w:val="0"/>
      <w:sz w:val="24"/>
      <w:lang w:val="it-IT"/>
    </w:rPr>
  </w:style>
  <w:style w:type="paragraph" w:customStyle="1" w:styleId="rxxxannex">
    <w:name w:val="rxxx annex"/>
    <w:basedOn w:val="Normal"/>
    <w:rsid w:val="00BE3A95"/>
    <w:pPr>
      <w:suppressAutoHyphens/>
      <w:spacing w:after="120" w:line="240" w:lineRule="auto"/>
    </w:pPr>
    <w:rPr>
      <w:rFonts w:eastAsia="SimSun"/>
      <w:spacing w:val="0"/>
      <w:w w:val="100"/>
      <w:kern w:val="0"/>
      <w:sz w:val="24"/>
      <w:lang w:val="it-IT"/>
    </w:rPr>
  </w:style>
  <w:style w:type="paragraph" w:customStyle="1" w:styleId="rxxxannex1">
    <w:name w:val="rxxx annex (1)"/>
    <w:basedOn w:val="rxxxannex"/>
    <w:rsid w:val="00BE3A95"/>
    <w:pPr>
      <w:tabs>
        <w:tab w:val="left" w:pos="1134"/>
      </w:tabs>
      <w:ind w:left="851" w:hanging="851"/>
    </w:pPr>
  </w:style>
  <w:style w:type="paragraph" w:styleId="ListParagraph">
    <w:name w:val="List Paragraph"/>
    <w:basedOn w:val="Normal"/>
    <w:uiPriority w:val="34"/>
    <w:qFormat/>
    <w:rsid w:val="00BE3A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it-IT"/>
    </w:rPr>
  </w:style>
  <w:style w:type="paragraph" w:styleId="NoSpacing">
    <w:name w:val="No Spacing"/>
    <w:uiPriority w:val="1"/>
    <w:qFormat/>
    <w:rsid w:val="00BE3A95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SingleTxtGR0">
    <w:name w:val="_ Single Txt_GR Знак"/>
    <w:basedOn w:val="DefaultParagraphFont"/>
    <w:link w:val="SingleTxtGR"/>
    <w:rsid w:val="00BE3A95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qFormat="1"/>
    <w:lsdException w:name="footer" w:qFormat="1"/>
    <w:lsdException w:name="index heading" w:uiPriority="99"/>
    <w:lsdException w:name="caption" w:uiPriority="35" w:qFormat="1"/>
    <w:lsdException w:name="table of figures" w:uiPriority="99"/>
    <w:lsdException w:name="footnote reference" w:uiPriority="99" w:qFormat="1"/>
    <w:lsdException w:name="page number" w:qFormat="1"/>
    <w:lsdException w:name="endnote reference" w:qFormat="1"/>
    <w:lsdException w:name="endnote text" w:qFormat="1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  <w:tab w:val="num" w:pos="926"/>
      </w:tabs>
      <w:ind w:left="926" w:hanging="360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BE3A95"/>
    <w:pPr>
      <w:numPr>
        <w:ilvl w:val="1"/>
        <w:numId w:val="6"/>
      </w:numPr>
      <w:suppressAutoHyphens/>
      <w:spacing w:line="240" w:lineRule="auto"/>
      <w:ind w:left="0" w:firstLine="0"/>
      <w:outlineLvl w:val="1"/>
    </w:pPr>
    <w:rPr>
      <w:spacing w:val="0"/>
      <w:w w:val="100"/>
      <w:kern w:val="0"/>
      <w:lang w:val="en-GB"/>
    </w:rPr>
  </w:style>
  <w:style w:type="paragraph" w:styleId="Heading3">
    <w:name w:val="heading 3"/>
    <w:basedOn w:val="Normal"/>
    <w:next w:val="Normal"/>
    <w:link w:val="Heading3Char"/>
    <w:qFormat/>
    <w:rsid w:val="00BE3A95"/>
    <w:pPr>
      <w:numPr>
        <w:ilvl w:val="2"/>
        <w:numId w:val="6"/>
      </w:numPr>
      <w:suppressAutoHyphens/>
      <w:spacing w:line="240" w:lineRule="auto"/>
      <w:ind w:left="720" w:hanging="432"/>
      <w:outlineLvl w:val="2"/>
    </w:pPr>
    <w:rPr>
      <w:spacing w:val="0"/>
      <w:w w:val="100"/>
      <w:kern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BE3A95"/>
    <w:pPr>
      <w:numPr>
        <w:ilvl w:val="3"/>
        <w:numId w:val="6"/>
      </w:numPr>
      <w:suppressAutoHyphens/>
      <w:spacing w:line="240" w:lineRule="auto"/>
      <w:ind w:left="864" w:hanging="144"/>
      <w:outlineLvl w:val="3"/>
    </w:pPr>
    <w:rPr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link w:val="Heading5Char"/>
    <w:qFormat/>
    <w:rsid w:val="00BE3A95"/>
    <w:pPr>
      <w:numPr>
        <w:ilvl w:val="4"/>
        <w:numId w:val="6"/>
      </w:numPr>
      <w:suppressAutoHyphens/>
      <w:spacing w:line="240" w:lineRule="auto"/>
      <w:ind w:left="1008" w:hanging="432"/>
      <w:outlineLvl w:val="4"/>
    </w:pPr>
    <w:rPr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link w:val="Heading6Char"/>
    <w:qFormat/>
    <w:rsid w:val="00BE3A95"/>
    <w:pPr>
      <w:numPr>
        <w:ilvl w:val="5"/>
        <w:numId w:val="6"/>
      </w:numPr>
      <w:suppressAutoHyphens/>
      <w:spacing w:line="240" w:lineRule="auto"/>
      <w:ind w:left="1152" w:hanging="432"/>
      <w:outlineLvl w:val="5"/>
    </w:pPr>
    <w:rPr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link w:val="Heading7Char"/>
    <w:qFormat/>
    <w:rsid w:val="00BE3A95"/>
    <w:pPr>
      <w:numPr>
        <w:ilvl w:val="6"/>
        <w:numId w:val="6"/>
      </w:numPr>
      <w:suppressAutoHyphens/>
      <w:spacing w:line="240" w:lineRule="auto"/>
      <w:ind w:left="1296" w:hanging="288"/>
      <w:outlineLvl w:val="6"/>
    </w:pPr>
    <w:rPr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BE3A95"/>
    <w:pPr>
      <w:numPr>
        <w:ilvl w:val="7"/>
        <w:numId w:val="6"/>
      </w:numPr>
      <w:suppressAutoHyphens/>
      <w:spacing w:line="240" w:lineRule="auto"/>
      <w:ind w:left="1440" w:hanging="432"/>
      <w:outlineLvl w:val="7"/>
    </w:pPr>
    <w:rPr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link w:val="Heading9Char"/>
    <w:qFormat/>
    <w:rsid w:val="00BE3A95"/>
    <w:pPr>
      <w:numPr>
        <w:ilvl w:val="8"/>
        <w:numId w:val="6"/>
      </w:numPr>
      <w:suppressAutoHyphens/>
      <w:spacing w:line="240" w:lineRule="auto"/>
      <w:ind w:left="1584" w:hanging="144"/>
      <w:outlineLvl w:val="8"/>
    </w:pPr>
    <w:rPr>
      <w:spacing w:val="0"/>
      <w:w w:val="100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-E Fußnotenzeichen,BVI fnr,Footnote symbol,Footnote,Footnote Reference Superscript,SUPERS,(Footnote Reference)"/>
    <w:basedOn w:val="DefaultParagraphFont"/>
    <w:uiPriority w:val="99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uiPriority w:val="99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99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uiPriority w:val="59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BE3A9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BE3A9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SingleTxtGChar">
    <w:name w:val="_ Single Txt_G Char"/>
    <w:link w:val="SingleTxtG"/>
    <w:rsid w:val="00BE3A95"/>
    <w:rPr>
      <w:lang w:val="en-GB"/>
    </w:rPr>
  </w:style>
  <w:style w:type="paragraph" w:customStyle="1" w:styleId="SingleTxtG">
    <w:name w:val="_ Single Txt_G"/>
    <w:basedOn w:val="Normal"/>
    <w:link w:val="SingleTxtGChar"/>
    <w:rsid w:val="00BE3A95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paragraph" w:styleId="PlainText">
    <w:name w:val="Plain Text"/>
    <w:basedOn w:val="Normal"/>
    <w:link w:val="PlainTextChar"/>
    <w:semiHidden/>
    <w:rsid w:val="00BE3A95"/>
    <w:pPr>
      <w:suppressAutoHyphens/>
    </w:pPr>
    <w:rPr>
      <w:rFonts w:cs="Courier New"/>
      <w:spacing w:val="0"/>
      <w:w w:val="100"/>
      <w:kern w:val="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BE3A95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BE3A95"/>
    <w:pPr>
      <w:suppressAutoHyphens/>
    </w:pPr>
    <w:rPr>
      <w:spacing w:val="0"/>
      <w:w w:val="100"/>
      <w:kern w:val="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BE3A95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semiHidden/>
    <w:rsid w:val="00BE3A95"/>
    <w:pPr>
      <w:suppressAutoHyphens/>
      <w:ind w:left="1440" w:right="1440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BE3A95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BE3A95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BE3A95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BE3A95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BE3A95"/>
    <w:pPr>
      <w:numPr>
        <w:numId w:val="17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character" w:styleId="CommentReference">
    <w:name w:val="annotation reference"/>
    <w:semiHidden/>
    <w:rsid w:val="00BE3A95"/>
    <w:rPr>
      <w:sz w:val="6"/>
    </w:rPr>
  </w:style>
  <w:style w:type="paragraph" w:styleId="CommentText">
    <w:name w:val="annotation text"/>
    <w:basedOn w:val="Normal"/>
    <w:link w:val="CommentTextChar"/>
    <w:semiHidden/>
    <w:rsid w:val="00BE3A95"/>
    <w:pPr>
      <w:suppressAutoHyphens/>
    </w:pPr>
    <w:rPr>
      <w:spacing w:val="0"/>
      <w:w w:val="100"/>
      <w:kern w:val="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neNumber">
    <w:name w:val="line number"/>
    <w:semiHidden/>
    <w:rsid w:val="00BE3A95"/>
    <w:rPr>
      <w:sz w:val="14"/>
    </w:rPr>
  </w:style>
  <w:style w:type="paragraph" w:customStyle="1" w:styleId="Bullet2G">
    <w:name w:val="_Bullet 2_G"/>
    <w:basedOn w:val="Normal"/>
    <w:rsid w:val="00BE3A95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link w:val="H1GChar"/>
    <w:uiPriority w:val="99"/>
    <w:rsid w:val="00BE3A9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BE3A9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BE3A9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BE3A9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numbering" w:styleId="111111">
    <w:name w:val="Outline List 2"/>
    <w:basedOn w:val="NoList"/>
    <w:semiHidden/>
    <w:rsid w:val="00BE3A95"/>
    <w:pPr>
      <w:numPr>
        <w:numId w:val="14"/>
      </w:numPr>
    </w:pPr>
  </w:style>
  <w:style w:type="numbering" w:styleId="1ai">
    <w:name w:val="Outline List 1"/>
    <w:basedOn w:val="NoList"/>
    <w:semiHidden/>
    <w:rsid w:val="00BE3A95"/>
    <w:pPr>
      <w:numPr>
        <w:numId w:val="15"/>
      </w:numPr>
    </w:pPr>
  </w:style>
  <w:style w:type="numbering" w:styleId="ArticleSection">
    <w:name w:val="Outline List 3"/>
    <w:basedOn w:val="NoList"/>
    <w:semiHidden/>
    <w:rsid w:val="00BE3A95"/>
    <w:pPr>
      <w:numPr>
        <w:numId w:val="16"/>
      </w:numPr>
    </w:pPr>
  </w:style>
  <w:style w:type="paragraph" w:styleId="BodyText2">
    <w:name w:val="Body Text 2"/>
    <w:basedOn w:val="Normal"/>
    <w:link w:val="BodyText2Char"/>
    <w:semiHidden/>
    <w:rsid w:val="00BE3A95"/>
    <w:pPr>
      <w:suppressAutoHyphens/>
      <w:spacing w:after="120" w:line="480" w:lineRule="auto"/>
    </w:pPr>
    <w:rPr>
      <w:spacing w:val="0"/>
      <w:w w:val="100"/>
      <w:kern w:val="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BE3A95"/>
    <w:pPr>
      <w:suppressAutoHyphens/>
      <w:spacing w:after="120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BE3A95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BE3A95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BE3A9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BE3A95"/>
    <w:pPr>
      <w:suppressAutoHyphens/>
      <w:spacing w:after="120" w:line="480" w:lineRule="auto"/>
      <w:ind w:left="283"/>
    </w:pPr>
    <w:rPr>
      <w:spacing w:val="0"/>
      <w:w w:val="100"/>
      <w:kern w:val="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BE3A95"/>
    <w:pPr>
      <w:suppressAutoHyphens/>
      <w:spacing w:after="120"/>
      <w:ind w:left="283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E3A95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BE3A95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BE3A95"/>
    <w:pPr>
      <w:suppressAutoHyphens/>
    </w:pPr>
    <w:rPr>
      <w:spacing w:val="0"/>
      <w:w w:val="100"/>
      <w:kern w:val="0"/>
      <w:lang w:val="en-GB"/>
    </w:rPr>
  </w:style>
  <w:style w:type="character" w:customStyle="1" w:styleId="DateChar">
    <w:name w:val="Date Char"/>
    <w:basedOn w:val="DefaultParagraphFont"/>
    <w:link w:val="Date"/>
    <w:semiHidden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semiHidden/>
    <w:rsid w:val="00BE3A95"/>
    <w:pPr>
      <w:suppressAutoHyphens/>
    </w:pPr>
    <w:rPr>
      <w:spacing w:val="0"/>
      <w:w w:val="100"/>
      <w:kern w:val="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BE3A95"/>
    <w:rPr>
      <w:i/>
      <w:iCs/>
    </w:rPr>
  </w:style>
  <w:style w:type="paragraph" w:styleId="EnvelopeReturn">
    <w:name w:val="envelope return"/>
    <w:basedOn w:val="Normal"/>
    <w:semiHidden/>
    <w:rsid w:val="00BE3A95"/>
    <w:pPr>
      <w:suppressAutoHyphens/>
    </w:pPr>
    <w:rPr>
      <w:rFonts w:ascii="Arial" w:hAnsi="Arial" w:cs="Arial"/>
      <w:spacing w:val="0"/>
      <w:w w:val="100"/>
      <w:kern w:val="0"/>
      <w:lang w:val="en-GB"/>
    </w:rPr>
  </w:style>
  <w:style w:type="character" w:styleId="FollowedHyperlink">
    <w:name w:val="FollowedHyperlink"/>
    <w:semiHidden/>
    <w:rsid w:val="00BE3A95"/>
    <w:rPr>
      <w:color w:val="auto"/>
      <w:u w:val="none"/>
    </w:rPr>
  </w:style>
  <w:style w:type="character" w:styleId="HTMLAcronym">
    <w:name w:val="HTML Acronym"/>
    <w:basedOn w:val="DefaultParagraphFont"/>
    <w:semiHidden/>
    <w:rsid w:val="00BE3A95"/>
  </w:style>
  <w:style w:type="paragraph" w:styleId="HTMLAddress">
    <w:name w:val="HTML Address"/>
    <w:basedOn w:val="Normal"/>
    <w:link w:val="HTMLAddressChar"/>
    <w:semiHidden/>
    <w:rsid w:val="00BE3A95"/>
    <w:pPr>
      <w:suppressAutoHyphens/>
    </w:pPr>
    <w:rPr>
      <w:i/>
      <w:iCs/>
      <w:spacing w:val="0"/>
      <w:w w:val="100"/>
      <w:kern w:val="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BE3A95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semiHidden/>
    <w:rsid w:val="00BE3A95"/>
    <w:rPr>
      <w:i/>
      <w:iCs/>
    </w:rPr>
  </w:style>
  <w:style w:type="character" w:styleId="HTMLCode">
    <w:name w:val="HTML Code"/>
    <w:semiHidden/>
    <w:rsid w:val="00BE3A9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BE3A95"/>
    <w:rPr>
      <w:i/>
      <w:iCs/>
    </w:rPr>
  </w:style>
  <w:style w:type="character" w:styleId="HTMLKeyboard">
    <w:name w:val="HTML Keyboard"/>
    <w:semiHidden/>
    <w:rsid w:val="00BE3A9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E3A95"/>
    <w:pPr>
      <w:suppressAutoHyphens/>
    </w:pPr>
    <w:rPr>
      <w:rFonts w:ascii="Courier New" w:hAnsi="Courier New" w:cs="Courier New"/>
      <w:spacing w:val="0"/>
      <w:w w:val="100"/>
      <w:kern w:val="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E3A95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semiHidden/>
    <w:rsid w:val="00BE3A95"/>
    <w:rPr>
      <w:rFonts w:ascii="Courier New" w:hAnsi="Courier New" w:cs="Courier New"/>
    </w:rPr>
  </w:style>
  <w:style w:type="character" w:styleId="HTMLTypewriter">
    <w:name w:val="HTML Typewriter"/>
    <w:semiHidden/>
    <w:rsid w:val="00BE3A9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BE3A95"/>
    <w:rPr>
      <w:i/>
      <w:iCs/>
    </w:rPr>
  </w:style>
  <w:style w:type="character" w:styleId="Hyperlink">
    <w:name w:val="Hyperlink"/>
    <w:semiHidden/>
    <w:rsid w:val="00BE3A95"/>
    <w:rPr>
      <w:color w:val="auto"/>
      <w:u w:val="none"/>
    </w:rPr>
  </w:style>
  <w:style w:type="paragraph" w:styleId="List">
    <w:name w:val="List"/>
    <w:basedOn w:val="Normal"/>
    <w:semiHidden/>
    <w:rsid w:val="00BE3A95"/>
    <w:pPr>
      <w:suppressAutoHyphens/>
      <w:ind w:left="283" w:hanging="283"/>
    </w:pPr>
    <w:rPr>
      <w:spacing w:val="0"/>
      <w:w w:val="100"/>
      <w:kern w:val="0"/>
      <w:lang w:val="en-GB"/>
    </w:rPr>
  </w:style>
  <w:style w:type="paragraph" w:styleId="List2">
    <w:name w:val="List 2"/>
    <w:basedOn w:val="Normal"/>
    <w:semiHidden/>
    <w:rsid w:val="00BE3A95"/>
    <w:pPr>
      <w:suppressAutoHyphens/>
      <w:ind w:left="566" w:hanging="283"/>
    </w:pPr>
    <w:rPr>
      <w:spacing w:val="0"/>
      <w:w w:val="100"/>
      <w:kern w:val="0"/>
      <w:lang w:val="en-GB"/>
    </w:rPr>
  </w:style>
  <w:style w:type="paragraph" w:styleId="List3">
    <w:name w:val="List 3"/>
    <w:basedOn w:val="Normal"/>
    <w:semiHidden/>
    <w:rsid w:val="00BE3A95"/>
    <w:pPr>
      <w:suppressAutoHyphens/>
      <w:ind w:left="849" w:hanging="283"/>
    </w:pPr>
    <w:rPr>
      <w:spacing w:val="0"/>
      <w:w w:val="100"/>
      <w:kern w:val="0"/>
      <w:lang w:val="en-GB"/>
    </w:rPr>
  </w:style>
  <w:style w:type="paragraph" w:styleId="List4">
    <w:name w:val="List 4"/>
    <w:basedOn w:val="Normal"/>
    <w:semiHidden/>
    <w:rsid w:val="00BE3A95"/>
    <w:pPr>
      <w:suppressAutoHyphens/>
      <w:ind w:left="1132" w:hanging="283"/>
    </w:pPr>
    <w:rPr>
      <w:spacing w:val="0"/>
      <w:w w:val="100"/>
      <w:kern w:val="0"/>
      <w:lang w:val="en-GB"/>
    </w:rPr>
  </w:style>
  <w:style w:type="paragraph" w:styleId="List5">
    <w:name w:val="List 5"/>
    <w:basedOn w:val="Normal"/>
    <w:semiHidden/>
    <w:rsid w:val="00BE3A95"/>
    <w:pPr>
      <w:suppressAutoHyphens/>
      <w:ind w:left="1415" w:hanging="283"/>
    </w:pPr>
    <w:rPr>
      <w:spacing w:val="0"/>
      <w:w w:val="100"/>
      <w:kern w:val="0"/>
      <w:lang w:val="en-GB"/>
    </w:rPr>
  </w:style>
  <w:style w:type="paragraph" w:styleId="ListBullet">
    <w:name w:val="List Bullet"/>
    <w:basedOn w:val="Normal"/>
    <w:semiHidden/>
    <w:rsid w:val="00BE3A95"/>
    <w:pPr>
      <w:numPr>
        <w:numId w:val="9"/>
      </w:numPr>
      <w:suppressAutoHyphens/>
    </w:pPr>
    <w:rPr>
      <w:spacing w:val="0"/>
      <w:w w:val="100"/>
      <w:kern w:val="0"/>
      <w:lang w:val="en-GB"/>
    </w:rPr>
  </w:style>
  <w:style w:type="paragraph" w:styleId="ListBullet2">
    <w:name w:val="List Bullet 2"/>
    <w:basedOn w:val="Normal"/>
    <w:semiHidden/>
    <w:rsid w:val="00BE3A95"/>
    <w:pPr>
      <w:numPr>
        <w:numId w:val="10"/>
      </w:numPr>
      <w:suppressAutoHyphens/>
    </w:pPr>
    <w:rPr>
      <w:spacing w:val="0"/>
      <w:w w:val="100"/>
      <w:kern w:val="0"/>
      <w:lang w:val="en-GB"/>
    </w:rPr>
  </w:style>
  <w:style w:type="paragraph" w:styleId="ListBullet3">
    <w:name w:val="List Bullet 3"/>
    <w:basedOn w:val="Normal"/>
    <w:semiHidden/>
    <w:rsid w:val="00BE3A95"/>
    <w:pPr>
      <w:numPr>
        <w:numId w:val="11"/>
      </w:numPr>
      <w:suppressAutoHyphens/>
    </w:pPr>
    <w:rPr>
      <w:spacing w:val="0"/>
      <w:w w:val="100"/>
      <w:kern w:val="0"/>
      <w:lang w:val="en-GB"/>
    </w:rPr>
  </w:style>
  <w:style w:type="paragraph" w:styleId="ListBullet4">
    <w:name w:val="List Bullet 4"/>
    <w:basedOn w:val="Normal"/>
    <w:semiHidden/>
    <w:rsid w:val="00BE3A95"/>
    <w:pPr>
      <w:numPr>
        <w:numId w:val="12"/>
      </w:numPr>
      <w:suppressAutoHyphens/>
    </w:pPr>
    <w:rPr>
      <w:spacing w:val="0"/>
      <w:w w:val="100"/>
      <w:kern w:val="0"/>
      <w:lang w:val="en-GB"/>
    </w:rPr>
  </w:style>
  <w:style w:type="paragraph" w:styleId="ListBullet5">
    <w:name w:val="List Bullet 5"/>
    <w:basedOn w:val="Normal"/>
    <w:semiHidden/>
    <w:rsid w:val="00BE3A95"/>
    <w:pPr>
      <w:numPr>
        <w:numId w:val="13"/>
      </w:numPr>
      <w:suppressAutoHyphens/>
    </w:pPr>
    <w:rPr>
      <w:spacing w:val="0"/>
      <w:w w:val="100"/>
      <w:kern w:val="0"/>
      <w:lang w:val="en-GB"/>
    </w:rPr>
  </w:style>
  <w:style w:type="paragraph" w:styleId="ListContinue">
    <w:name w:val="List Continue"/>
    <w:basedOn w:val="Normal"/>
    <w:semiHidden/>
    <w:rsid w:val="00BE3A95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paragraph" w:styleId="ListContinue2">
    <w:name w:val="List Continue 2"/>
    <w:basedOn w:val="Normal"/>
    <w:semiHidden/>
    <w:rsid w:val="00BE3A95"/>
    <w:pPr>
      <w:suppressAutoHyphens/>
      <w:spacing w:after="120"/>
      <w:ind w:left="566"/>
    </w:pPr>
    <w:rPr>
      <w:spacing w:val="0"/>
      <w:w w:val="100"/>
      <w:kern w:val="0"/>
      <w:lang w:val="en-GB"/>
    </w:rPr>
  </w:style>
  <w:style w:type="paragraph" w:styleId="ListContinue3">
    <w:name w:val="List Continue 3"/>
    <w:basedOn w:val="Normal"/>
    <w:semiHidden/>
    <w:rsid w:val="00BE3A95"/>
    <w:pPr>
      <w:suppressAutoHyphens/>
      <w:spacing w:after="120"/>
      <w:ind w:left="849"/>
    </w:pPr>
    <w:rPr>
      <w:spacing w:val="0"/>
      <w:w w:val="100"/>
      <w:kern w:val="0"/>
      <w:lang w:val="en-GB"/>
    </w:rPr>
  </w:style>
  <w:style w:type="paragraph" w:styleId="ListContinue4">
    <w:name w:val="List Continue 4"/>
    <w:basedOn w:val="Normal"/>
    <w:semiHidden/>
    <w:rsid w:val="00BE3A95"/>
    <w:pPr>
      <w:suppressAutoHyphens/>
      <w:spacing w:after="120"/>
      <w:ind w:left="1132"/>
    </w:pPr>
    <w:rPr>
      <w:spacing w:val="0"/>
      <w:w w:val="100"/>
      <w:kern w:val="0"/>
      <w:lang w:val="en-GB"/>
    </w:rPr>
  </w:style>
  <w:style w:type="paragraph" w:styleId="ListContinue5">
    <w:name w:val="List Continue 5"/>
    <w:basedOn w:val="Normal"/>
    <w:semiHidden/>
    <w:rsid w:val="00BE3A95"/>
    <w:pPr>
      <w:suppressAutoHyphens/>
      <w:spacing w:after="120"/>
      <w:ind w:left="1415"/>
    </w:pPr>
    <w:rPr>
      <w:spacing w:val="0"/>
      <w:w w:val="100"/>
      <w:kern w:val="0"/>
      <w:lang w:val="en-GB"/>
    </w:rPr>
  </w:style>
  <w:style w:type="paragraph" w:styleId="ListNumber">
    <w:name w:val="List Number"/>
    <w:basedOn w:val="Normal"/>
    <w:semiHidden/>
    <w:rsid w:val="00BE3A95"/>
    <w:pPr>
      <w:numPr>
        <w:numId w:val="8"/>
      </w:numPr>
      <w:suppressAutoHyphens/>
    </w:pPr>
    <w:rPr>
      <w:spacing w:val="0"/>
      <w:w w:val="100"/>
      <w:kern w:val="0"/>
      <w:lang w:val="en-GB"/>
    </w:rPr>
  </w:style>
  <w:style w:type="paragraph" w:styleId="ListNumber2">
    <w:name w:val="List Number 2"/>
    <w:basedOn w:val="Normal"/>
    <w:semiHidden/>
    <w:rsid w:val="00BE3A95"/>
    <w:pPr>
      <w:numPr>
        <w:numId w:val="7"/>
      </w:numPr>
      <w:suppressAutoHyphens/>
    </w:pPr>
    <w:rPr>
      <w:spacing w:val="0"/>
      <w:w w:val="100"/>
      <w:kern w:val="0"/>
      <w:lang w:val="en-GB"/>
    </w:rPr>
  </w:style>
  <w:style w:type="paragraph" w:styleId="ListNumber3">
    <w:name w:val="List Number 3"/>
    <w:basedOn w:val="Normal"/>
    <w:semiHidden/>
    <w:rsid w:val="00BE3A95"/>
    <w:pPr>
      <w:tabs>
        <w:tab w:val="num" w:pos="926"/>
      </w:tabs>
      <w:suppressAutoHyphens/>
      <w:ind w:left="926" w:hanging="360"/>
    </w:pPr>
    <w:rPr>
      <w:spacing w:val="0"/>
      <w:w w:val="100"/>
      <w:kern w:val="0"/>
      <w:lang w:val="en-GB"/>
    </w:rPr>
  </w:style>
  <w:style w:type="paragraph" w:styleId="ListNumber4">
    <w:name w:val="List Number 4"/>
    <w:basedOn w:val="Normal"/>
    <w:semiHidden/>
    <w:rsid w:val="00BE3A95"/>
    <w:pPr>
      <w:numPr>
        <w:numId w:val="4"/>
      </w:numPr>
      <w:suppressAutoHyphens/>
    </w:pPr>
    <w:rPr>
      <w:spacing w:val="0"/>
      <w:w w:val="100"/>
      <w:kern w:val="0"/>
      <w:lang w:val="en-GB"/>
    </w:rPr>
  </w:style>
  <w:style w:type="paragraph" w:styleId="ListNumber5">
    <w:name w:val="List Number 5"/>
    <w:basedOn w:val="Normal"/>
    <w:semiHidden/>
    <w:rsid w:val="00BE3A95"/>
    <w:pPr>
      <w:numPr>
        <w:numId w:val="5"/>
      </w:numPr>
      <w:suppressAutoHyphens/>
    </w:pPr>
    <w:rPr>
      <w:spacing w:val="0"/>
      <w:w w:val="100"/>
      <w:kern w:val="0"/>
      <w:lang w:val="en-GB"/>
    </w:rPr>
  </w:style>
  <w:style w:type="paragraph" w:styleId="MessageHeader">
    <w:name w:val="Message Header"/>
    <w:basedOn w:val="Normal"/>
    <w:link w:val="MessageHeaderChar"/>
    <w:semiHidden/>
    <w:rsid w:val="00BE3A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BE3A95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rsid w:val="00BE3A95"/>
    <w:p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BE3A95"/>
    <w:pPr>
      <w:suppressAutoHyphens/>
      <w:ind w:left="567"/>
    </w:pPr>
    <w:rPr>
      <w:spacing w:val="0"/>
      <w:w w:val="100"/>
      <w:kern w:val="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BE3A95"/>
    <w:pPr>
      <w:suppressAutoHyphens/>
    </w:pPr>
    <w:rPr>
      <w:spacing w:val="0"/>
      <w:w w:val="100"/>
      <w:kern w:val="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BE3A95"/>
    <w:pPr>
      <w:suppressAutoHyphens/>
    </w:pPr>
    <w:rPr>
      <w:spacing w:val="0"/>
      <w:w w:val="100"/>
      <w:kern w:val="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semiHidden/>
    <w:rsid w:val="00BE3A95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uiPriority w:val="22"/>
    <w:qFormat/>
    <w:rsid w:val="00BE3A95"/>
    <w:rPr>
      <w:b/>
      <w:bCs/>
    </w:rPr>
  </w:style>
  <w:style w:type="paragraph" w:styleId="Subtitle">
    <w:name w:val="Subtitle"/>
    <w:basedOn w:val="Normal"/>
    <w:link w:val="SubtitleChar"/>
    <w:qFormat/>
    <w:rsid w:val="00BE3A95"/>
    <w:pPr>
      <w:suppressAutoHyphens/>
      <w:spacing w:after="60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BE3A95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fi-FI" w:eastAsia="fi-FI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fi-FI" w:eastAsia="fi-FI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fi-FI" w:eastAsia="fi-F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fi-FI" w:eastAsia="fi-FI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E3A9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BE3A95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BE3A95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BE3A95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BE3A95"/>
    <w:pPr>
      <w:suppressAutoHyphens/>
      <w:spacing w:line="240" w:lineRule="auto"/>
    </w:pPr>
    <w:rPr>
      <w:rFonts w:ascii="Tahoma" w:hAnsi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BE3A95"/>
    <w:rPr>
      <w:rFonts w:ascii="Tahoma" w:eastAsia="Times New Roman" w:hAnsi="Tahoma" w:cs="Times New Roman"/>
      <w:sz w:val="16"/>
      <w:szCs w:val="16"/>
      <w:lang w:val="en-GB"/>
    </w:rPr>
  </w:style>
  <w:style w:type="paragraph" w:customStyle="1" w:styleId="para">
    <w:name w:val="para"/>
    <w:basedOn w:val="Normal"/>
    <w:link w:val="paraChar"/>
    <w:qFormat/>
    <w:rsid w:val="00BE3A95"/>
    <w:pPr>
      <w:suppressAutoHyphens/>
      <w:spacing w:after="120"/>
      <w:ind w:left="2268" w:right="1134" w:hanging="1134"/>
      <w:jc w:val="both"/>
    </w:pPr>
    <w:rPr>
      <w:spacing w:val="0"/>
      <w:w w:val="100"/>
      <w:kern w:val="0"/>
      <w:lang w:val="en-GB"/>
    </w:rPr>
  </w:style>
  <w:style w:type="character" w:customStyle="1" w:styleId="HChGChar">
    <w:name w:val="_ H _Ch_G Char"/>
    <w:link w:val="HChG"/>
    <w:rsid w:val="00BE3A95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a">
    <w:name w:val="(a)"/>
    <w:basedOn w:val="Normal"/>
    <w:qFormat/>
    <w:rsid w:val="00BE3A95"/>
    <w:pPr>
      <w:suppressAutoHyphens/>
      <w:spacing w:after="120"/>
      <w:ind w:left="2835" w:right="1134" w:hanging="567"/>
      <w:jc w:val="both"/>
    </w:pPr>
    <w:rPr>
      <w:spacing w:val="0"/>
      <w:w w:val="100"/>
      <w:kern w:val="0"/>
      <w:lang w:val="en-GB"/>
    </w:rPr>
  </w:style>
  <w:style w:type="paragraph" w:customStyle="1" w:styleId="i">
    <w:name w:val="(i)"/>
    <w:basedOn w:val="Normal"/>
    <w:qFormat/>
    <w:rsid w:val="00BE3A95"/>
    <w:pPr>
      <w:suppressAutoHyphens/>
      <w:spacing w:after="120"/>
      <w:ind w:left="3402" w:right="1134" w:hanging="567"/>
      <w:jc w:val="both"/>
    </w:pPr>
    <w:rPr>
      <w:spacing w:val="0"/>
      <w:w w:val="100"/>
      <w:kern w:val="0"/>
      <w:lang w:val="en-GB"/>
    </w:rPr>
  </w:style>
  <w:style w:type="character" w:customStyle="1" w:styleId="paraChar">
    <w:name w:val="para Char"/>
    <w:link w:val="para"/>
    <w:locked/>
    <w:rsid w:val="00BE3A9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1GChar">
    <w:name w:val="_ H_1_G Char"/>
    <w:link w:val="H1G"/>
    <w:uiPriority w:val="99"/>
    <w:rsid w:val="00BE3A95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Default">
    <w:name w:val="Default"/>
    <w:rsid w:val="00BE3A9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fi-FI" w:eastAsia="fi-FI"/>
    </w:rPr>
  </w:style>
  <w:style w:type="paragraph" w:customStyle="1" w:styleId="a0">
    <w:name w:val="a)"/>
    <w:basedOn w:val="SingleTxtG"/>
    <w:rsid w:val="00BE3A95"/>
    <w:pPr>
      <w:ind w:left="2835" w:hanging="567"/>
    </w:pPr>
    <w:rPr>
      <w:rFonts w:eastAsia="MS Mincho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BE3A95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BE3A95"/>
    <w:rPr>
      <w:lang w:val="en-GB"/>
    </w:rPr>
  </w:style>
  <w:style w:type="paragraph" w:customStyle="1" w:styleId="Regelungneu2-0times">
    <w:name w:val="Regelung neu 2-0 times"/>
    <w:basedOn w:val="Normal"/>
    <w:rsid w:val="00BE3A95"/>
    <w:pPr>
      <w:tabs>
        <w:tab w:val="left" w:pos="2268"/>
      </w:tabs>
      <w:spacing w:after="120" w:line="240" w:lineRule="auto"/>
      <w:ind w:left="1134" w:hanging="1134"/>
    </w:pPr>
    <w:rPr>
      <w:rFonts w:eastAsia="SimSun"/>
      <w:spacing w:val="0"/>
      <w:w w:val="100"/>
      <w:kern w:val="0"/>
      <w:sz w:val="24"/>
      <w:lang w:val="it-IT"/>
    </w:rPr>
  </w:style>
  <w:style w:type="paragraph" w:customStyle="1" w:styleId="rxxxannex">
    <w:name w:val="rxxx annex"/>
    <w:basedOn w:val="Normal"/>
    <w:rsid w:val="00BE3A95"/>
    <w:pPr>
      <w:suppressAutoHyphens/>
      <w:spacing w:after="120" w:line="240" w:lineRule="auto"/>
    </w:pPr>
    <w:rPr>
      <w:rFonts w:eastAsia="SimSun"/>
      <w:spacing w:val="0"/>
      <w:w w:val="100"/>
      <w:kern w:val="0"/>
      <w:sz w:val="24"/>
      <w:lang w:val="it-IT"/>
    </w:rPr>
  </w:style>
  <w:style w:type="paragraph" w:customStyle="1" w:styleId="rxxxannex1">
    <w:name w:val="rxxx annex (1)"/>
    <w:basedOn w:val="rxxxannex"/>
    <w:rsid w:val="00BE3A95"/>
    <w:pPr>
      <w:tabs>
        <w:tab w:val="left" w:pos="1134"/>
      </w:tabs>
      <w:ind w:left="851" w:hanging="851"/>
    </w:pPr>
  </w:style>
  <w:style w:type="paragraph" w:styleId="ListParagraph">
    <w:name w:val="List Paragraph"/>
    <w:basedOn w:val="Normal"/>
    <w:uiPriority w:val="34"/>
    <w:qFormat/>
    <w:rsid w:val="00BE3A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it-IT"/>
    </w:rPr>
  </w:style>
  <w:style w:type="paragraph" w:styleId="NoSpacing">
    <w:name w:val="No Spacing"/>
    <w:uiPriority w:val="1"/>
    <w:qFormat/>
    <w:rsid w:val="00BE3A95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SingleTxtGR0">
    <w:name w:val="_ Single Txt_GR Знак"/>
    <w:basedOn w:val="DefaultParagraphFont"/>
    <w:link w:val="SingleTxtGR"/>
    <w:rsid w:val="00BE3A95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66ED-BF9F-45B6-92A1-E9308496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4002</Words>
  <Characters>22813</Characters>
  <Application>Microsoft Office Word</Application>
  <DocSecurity>4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Benedicte Boudol</cp:lastModifiedBy>
  <cp:revision>2</cp:revision>
  <cp:lastPrinted>2016-09-02T09:43:00Z</cp:lastPrinted>
  <dcterms:created xsi:type="dcterms:W3CDTF">2016-09-06T13:17:00Z</dcterms:created>
  <dcterms:modified xsi:type="dcterms:W3CDTF">2016-09-06T13:17:00Z</dcterms:modified>
</cp:coreProperties>
</file>