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2C4A98" w:rsidRPr="006500BA" w14:paraId="74B2B75A" w14:textId="77777777" w:rsidTr="00D040D0">
        <w:trPr>
          <w:trHeight w:val="851"/>
        </w:trPr>
        <w:tc>
          <w:tcPr>
            <w:tcW w:w="1259" w:type="dxa"/>
            <w:tcBorders>
              <w:top w:val="nil"/>
              <w:left w:val="nil"/>
              <w:bottom w:val="single" w:sz="4" w:space="0" w:color="auto"/>
              <w:right w:val="nil"/>
            </w:tcBorders>
            <w:shd w:val="clear" w:color="auto" w:fill="auto"/>
          </w:tcPr>
          <w:p w14:paraId="7070AE1E" w14:textId="77777777" w:rsidR="002C4A98" w:rsidRPr="006500BA" w:rsidRDefault="002C4A98" w:rsidP="002C4A98">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2DD49BB4" w14:textId="77777777" w:rsidR="002C4A98" w:rsidRPr="006D12B1" w:rsidRDefault="002C4A98" w:rsidP="002C4A98">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06603F5" w14:textId="6BBB642A" w:rsidR="002C4A98" w:rsidRPr="006500BA" w:rsidRDefault="002C4A98" w:rsidP="00D6718A">
            <w:pPr>
              <w:jc w:val="right"/>
            </w:pPr>
            <w:r w:rsidRPr="006D12B1">
              <w:rPr>
                <w:sz w:val="40"/>
              </w:rPr>
              <w:t>ST</w:t>
            </w:r>
            <w:r>
              <w:t>/SG/AC.10/C.3/2016/</w:t>
            </w:r>
            <w:r w:rsidR="00D6718A">
              <w:t>77</w:t>
            </w:r>
          </w:p>
        </w:tc>
      </w:tr>
      <w:tr w:rsidR="002C4A98" w:rsidRPr="006500BA" w14:paraId="0C76B01E" w14:textId="77777777" w:rsidTr="00D040D0">
        <w:trPr>
          <w:trHeight w:val="2835"/>
        </w:trPr>
        <w:tc>
          <w:tcPr>
            <w:tcW w:w="1259" w:type="dxa"/>
            <w:tcBorders>
              <w:top w:val="single" w:sz="4" w:space="0" w:color="auto"/>
              <w:left w:val="nil"/>
              <w:bottom w:val="single" w:sz="12" w:space="0" w:color="auto"/>
              <w:right w:val="nil"/>
            </w:tcBorders>
            <w:shd w:val="clear" w:color="auto" w:fill="auto"/>
          </w:tcPr>
          <w:p w14:paraId="0730E060" w14:textId="77777777" w:rsidR="002C4A98" w:rsidRPr="006500BA" w:rsidRDefault="002C4A98" w:rsidP="002C4A98">
            <w:pPr>
              <w:spacing w:before="120"/>
              <w:jc w:val="center"/>
            </w:pPr>
            <w:r w:rsidRPr="00B70F63">
              <w:rPr>
                <w:noProof/>
                <w:lang w:eastAsia="en-GB"/>
              </w:rPr>
              <w:drawing>
                <wp:inline distT="0" distB="0" distL="0" distR="0" wp14:anchorId="24D12AED" wp14:editId="0768833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91C6CE8" w14:textId="77777777" w:rsidR="002C4A98" w:rsidRPr="006D12B1" w:rsidRDefault="002C4A98" w:rsidP="002C4A98">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28AFCA9" w14:textId="77777777" w:rsidR="002C4A98" w:rsidRDefault="002C4A98" w:rsidP="002C4A98">
            <w:pPr>
              <w:spacing w:before="240" w:line="240" w:lineRule="exact"/>
            </w:pPr>
            <w:r>
              <w:t>Distr.: General</w:t>
            </w:r>
          </w:p>
          <w:p w14:paraId="390BCD51" w14:textId="496EC08C" w:rsidR="002C4A98" w:rsidRPr="00DB63BF" w:rsidRDefault="00D6718A" w:rsidP="00340968">
            <w:pPr>
              <w:spacing w:line="240" w:lineRule="exact"/>
            </w:pPr>
            <w:r>
              <w:t>5</w:t>
            </w:r>
            <w:r w:rsidR="00340968">
              <w:t xml:space="preserve"> September </w:t>
            </w:r>
            <w:r w:rsidR="002C4A98" w:rsidRPr="00DB63BF">
              <w:t>2016</w:t>
            </w:r>
          </w:p>
          <w:p w14:paraId="14D061D0" w14:textId="77777777" w:rsidR="002C4A98" w:rsidRDefault="002C4A98" w:rsidP="002C4A98">
            <w:pPr>
              <w:spacing w:line="240" w:lineRule="exact"/>
            </w:pPr>
          </w:p>
          <w:p w14:paraId="194523AF" w14:textId="77777777" w:rsidR="002C4A98" w:rsidRPr="006500BA" w:rsidRDefault="002C4A98" w:rsidP="002C4A98">
            <w:pPr>
              <w:spacing w:line="240" w:lineRule="exact"/>
            </w:pPr>
            <w:r>
              <w:t>Original: English</w:t>
            </w:r>
          </w:p>
        </w:tc>
      </w:tr>
    </w:tbl>
    <w:p w14:paraId="404F2393" w14:textId="77777777" w:rsidR="002C4A98" w:rsidRPr="006500BA" w:rsidRDefault="002C4A98" w:rsidP="002C4A9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148C7A" w14:textId="77777777" w:rsidR="002C4A98" w:rsidRPr="00B51A46" w:rsidRDefault="002C4A98" w:rsidP="002C4A98">
      <w:pPr>
        <w:pStyle w:val="HChG"/>
        <w:spacing w:before="120" w:after="0"/>
        <w:ind w:left="0" w:firstLine="0"/>
        <w:rPr>
          <w:sz w:val="20"/>
        </w:rPr>
      </w:pPr>
      <w:r w:rsidRPr="00B51A46">
        <w:rPr>
          <w:sz w:val="20"/>
        </w:rPr>
        <w:t>Sub-Committee of Experts on the Transport of Dangerous Goods</w:t>
      </w:r>
    </w:p>
    <w:p w14:paraId="2A5E0880" w14:textId="77777777" w:rsidR="002C4A98" w:rsidRPr="00432930" w:rsidRDefault="002C4A98" w:rsidP="002C4A98">
      <w:pPr>
        <w:spacing w:before="120"/>
        <w:rPr>
          <w:b/>
        </w:rPr>
      </w:pPr>
      <w:r>
        <w:rPr>
          <w:b/>
        </w:rPr>
        <w:t>Fiftieth Session</w:t>
      </w:r>
    </w:p>
    <w:p w14:paraId="7478EAB7" w14:textId="3A034871" w:rsidR="002C4A98" w:rsidRPr="00D6718A" w:rsidRDefault="002C4A98" w:rsidP="002C4A98">
      <w:pPr>
        <w:pStyle w:val="NormalWeb"/>
        <w:rPr>
          <w:b/>
          <w:sz w:val="20"/>
          <w:szCs w:val="20"/>
        </w:rPr>
      </w:pPr>
      <w:r w:rsidRPr="00432930">
        <w:rPr>
          <w:sz w:val="20"/>
          <w:szCs w:val="20"/>
        </w:rPr>
        <w:t xml:space="preserve">Geneva, </w:t>
      </w:r>
      <w:r w:rsidR="00D6718A">
        <w:rPr>
          <w:sz w:val="20"/>
          <w:szCs w:val="20"/>
        </w:rPr>
        <w:t>28 November-</w:t>
      </w:r>
      <w:r w:rsidRPr="00F078E1">
        <w:rPr>
          <w:sz w:val="20"/>
          <w:szCs w:val="20"/>
        </w:rPr>
        <w:t>6 December 2016</w:t>
      </w:r>
      <w:r w:rsidRPr="00432930">
        <w:rPr>
          <w:color w:val="333333"/>
          <w:sz w:val="20"/>
          <w:szCs w:val="20"/>
          <w:lang w:eastAsia="it-IT"/>
        </w:rPr>
        <w:br/>
      </w:r>
      <w:r w:rsidRPr="00DB63BF">
        <w:rPr>
          <w:sz w:val="20"/>
          <w:szCs w:val="20"/>
        </w:rPr>
        <w:t xml:space="preserve">Item </w:t>
      </w:r>
      <w:r w:rsidR="00D6718A">
        <w:rPr>
          <w:sz w:val="20"/>
          <w:szCs w:val="20"/>
        </w:rPr>
        <w:t>2 (c)</w:t>
      </w:r>
      <w:r>
        <w:rPr>
          <w:sz w:val="20"/>
          <w:szCs w:val="20"/>
        </w:rPr>
        <w:t xml:space="preserve"> </w:t>
      </w:r>
      <w:r w:rsidRPr="00DB63BF">
        <w:rPr>
          <w:sz w:val="20"/>
          <w:szCs w:val="20"/>
        </w:rPr>
        <w:t>of the provisional agenda</w:t>
      </w:r>
      <w:r w:rsidRPr="00DB63BF">
        <w:rPr>
          <w:sz w:val="20"/>
          <w:szCs w:val="20"/>
        </w:rPr>
        <w:br/>
      </w:r>
      <w:r w:rsidR="00D6718A" w:rsidRPr="00D6718A">
        <w:rPr>
          <w:b/>
          <w:sz w:val="20"/>
          <w:szCs w:val="20"/>
        </w:rPr>
        <w:t>Recommendations made by the Sub-Committee</w:t>
      </w:r>
      <w:r w:rsidR="00D6718A">
        <w:rPr>
          <w:b/>
          <w:sz w:val="20"/>
          <w:szCs w:val="20"/>
        </w:rPr>
        <w:br/>
      </w:r>
      <w:r w:rsidR="00D6718A" w:rsidRPr="00D6718A">
        <w:rPr>
          <w:b/>
          <w:sz w:val="20"/>
          <w:szCs w:val="20"/>
        </w:rPr>
        <w:t xml:space="preserve">on its forty-seventh, forty-eighth </w:t>
      </w:r>
      <w:r w:rsidR="00D6718A">
        <w:rPr>
          <w:b/>
          <w:sz w:val="20"/>
          <w:szCs w:val="20"/>
        </w:rPr>
        <w:br/>
      </w:r>
      <w:r w:rsidR="00D6718A" w:rsidRPr="00D6718A">
        <w:rPr>
          <w:b/>
          <w:sz w:val="20"/>
          <w:szCs w:val="20"/>
        </w:rPr>
        <w:t xml:space="preserve">and forty-ninth sessions and pending issues: </w:t>
      </w:r>
      <w:r w:rsidR="00D6718A">
        <w:rPr>
          <w:b/>
          <w:sz w:val="20"/>
          <w:szCs w:val="20"/>
        </w:rPr>
        <w:br/>
      </w:r>
      <w:r w:rsidR="00D6718A" w:rsidRPr="00D6718A">
        <w:rPr>
          <w:b/>
          <w:sz w:val="20"/>
          <w:szCs w:val="20"/>
        </w:rPr>
        <w:t>listing, classification and packing</w:t>
      </w:r>
    </w:p>
    <w:p w14:paraId="5DD174FA" w14:textId="77777777" w:rsidR="002C4A98" w:rsidRPr="00977526" w:rsidRDefault="002C4A98" w:rsidP="007524FD">
      <w:pPr>
        <w:pStyle w:val="HChG"/>
        <w:keepNext w:val="0"/>
        <w:keepLines w:val="0"/>
        <w:rPr>
          <w:lang w:val="en-US"/>
        </w:rPr>
      </w:pPr>
      <w:r>
        <w:rPr>
          <w:lang w:val="en-US"/>
        </w:rPr>
        <w:tab/>
      </w:r>
      <w:r>
        <w:rPr>
          <w:lang w:val="en-US"/>
        </w:rPr>
        <w:tab/>
      </w:r>
      <w:r w:rsidR="007524FD">
        <w:rPr>
          <w:lang w:val="en-US"/>
        </w:rPr>
        <w:t>Classification of infected animals</w:t>
      </w:r>
      <w:r>
        <w:rPr>
          <w:lang w:val="en-US"/>
        </w:rPr>
        <w:t xml:space="preserve"> – revised proposal</w:t>
      </w:r>
    </w:p>
    <w:p w14:paraId="47817675" w14:textId="77777777" w:rsidR="00A30F15" w:rsidRPr="00C4415E" w:rsidRDefault="002C4A98" w:rsidP="007524FD">
      <w:pPr>
        <w:pStyle w:val="HChG"/>
        <w:rPr>
          <w:lang w:val="en-US"/>
        </w:rPr>
      </w:pPr>
      <w:r>
        <w:rPr>
          <w:lang w:val="en-US"/>
        </w:rPr>
        <w:tab/>
      </w:r>
      <w:r>
        <w:rPr>
          <w:lang w:val="en-US"/>
        </w:rPr>
        <w:tab/>
      </w:r>
      <w:r w:rsidR="00626D38" w:rsidRPr="00AE11E4">
        <w:t xml:space="preserve">Transmitted </w:t>
      </w:r>
      <w:r w:rsidR="00626D38" w:rsidRPr="004D05D8">
        <w:t>by</w:t>
      </w:r>
      <w:r w:rsidR="00626D38">
        <w:t xml:space="preserve"> the World Health Organization (WHO) and the Food and Agricultural Organization (FAO)</w:t>
      </w:r>
      <w:r w:rsidR="00626D38">
        <w:rPr>
          <w:rStyle w:val="FootnoteReference"/>
        </w:rPr>
        <w:footnoteReference w:id="2"/>
      </w:r>
    </w:p>
    <w:p w14:paraId="4CAA45F6" w14:textId="77777777" w:rsidR="00A30F15" w:rsidRDefault="00C4415E" w:rsidP="00C4415E">
      <w:pPr>
        <w:pStyle w:val="HChG"/>
      </w:pPr>
      <w:r>
        <w:tab/>
      </w:r>
      <w:r>
        <w:tab/>
      </w:r>
      <w:r w:rsidR="00A30F15" w:rsidRPr="00C4415E">
        <w:t>Introduction</w:t>
      </w:r>
    </w:p>
    <w:p w14:paraId="3B4AD7F1" w14:textId="5A0B8994" w:rsidR="00A30F15" w:rsidRDefault="00A30F15" w:rsidP="00144AAA">
      <w:pPr>
        <w:pStyle w:val="SingleTxtG"/>
      </w:pPr>
      <w:r>
        <w:t>1.</w:t>
      </w:r>
      <w:r>
        <w:tab/>
        <w:t>This document is in follow-up to discussions on the working document ST/SG/AC.10/C.3/2016/35</w:t>
      </w:r>
      <w:r w:rsidR="00943FE0">
        <w:t xml:space="preserve"> of the </w:t>
      </w:r>
      <w:r w:rsidR="00144AAA">
        <w:t>forty-ninth</w:t>
      </w:r>
      <w:r w:rsidR="00943FE0">
        <w:t xml:space="preserve"> session</w:t>
      </w:r>
      <w:r>
        <w:t>.</w:t>
      </w:r>
      <w:r w:rsidR="007524FD">
        <w:t xml:space="preserve"> At th</w:t>
      </w:r>
      <w:r w:rsidR="00FB6488">
        <w:t>at</w:t>
      </w:r>
      <w:r w:rsidR="007524FD">
        <w:t xml:space="preserve"> session two </w:t>
      </w:r>
      <w:r w:rsidR="00943FE0">
        <w:t xml:space="preserve">amendment </w:t>
      </w:r>
      <w:r w:rsidR="007524FD">
        <w:t xml:space="preserve">options were proposed in a revised </w:t>
      </w:r>
      <w:r w:rsidR="00144AAA">
        <w:t xml:space="preserve">informal document </w:t>
      </w:r>
      <w:r w:rsidR="007524FD">
        <w:t>INF</w:t>
      </w:r>
      <w:r w:rsidR="00144AAA">
        <w:t xml:space="preserve">.72 </w:t>
      </w:r>
      <w:r w:rsidR="00943FE0">
        <w:t>following a working group discussion</w:t>
      </w:r>
      <w:r w:rsidR="00FB6488">
        <w:t xml:space="preserve">. Option </w:t>
      </w:r>
      <w:r w:rsidR="007524FD">
        <w:t xml:space="preserve">2 was favoured </w:t>
      </w:r>
      <w:r w:rsidR="00943FE0">
        <w:t xml:space="preserve">in the discussion after, </w:t>
      </w:r>
      <w:r w:rsidR="007524FD">
        <w:t xml:space="preserve">but more time was required for delegates to consult with competent authorities and </w:t>
      </w:r>
      <w:r w:rsidR="00943FE0">
        <w:t xml:space="preserve">for </w:t>
      </w:r>
      <w:r w:rsidR="00673154">
        <w:t>further consultation by email</w:t>
      </w:r>
      <w:r w:rsidR="007524FD">
        <w:t>.</w:t>
      </w:r>
    </w:p>
    <w:p w14:paraId="414B0FC4" w14:textId="77777777" w:rsidR="008900F9" w:rsidRDefault="00A30F15" w:rsidP="007524FD">
      <w:pPr>
        <w:pStyle w:val="SingleTxtG"/>
        <w:rPr>
          <w:lang w:val="en-US"/>
        </w:rPr>
      </w:pPr>
      <w:r>
        <w:t>2.</w:t>
      </w:r>
      <w:r>
        <w:tab/>
      </w:r>
      <w:r w:rsidR="007524FD">
        <w:t>The proposed amendments are</w:t>
      </w:r>
      <w:r w:rsidR="008F4078">
        <w:t xml:space="preserve"> </w:t>
      </w:r>
      <w:r>
        <w:t xml:space="preserve">to </w:t>
      </w:r>
      <w:r w:rsidR="00565826">
        <w:t>address</w:t>
      </w:r>
      <w:r>
        <w:t xml:space="preserve"> inconsistencies between the following section/paragraphs in the Mod</w:t>
      </w:r>
      <w:r w:rsidR="008F4078">
        <w:t>el Regulations: 1.2.1</w:t>
      </w:r>
      <w:r>
        <w:t>; 2.6.3.1.4; and 2.6.3.6.2, and the rationales</w:t>
      </w:r>
      <w:r w:rsidR="008F4078">
        <w:t xml:space="preserve"> behind the proposed amendments</w:t>
      </w:r>
      <w:r>
        <w:t>.</w:t>
      </w:r>
      <w:r>
        <w:rPr>
          <w:lang w:val="en-US"/>
        </w:rPr>
        <w:t xml:space="preserve"> </w:t>
      </w:r>
    </w:p>
    <w:p w14:paraId="77A8BC86" w14:textId="77777777" w:rsidR="00A30F15" w:rsidRDefault="00C4415E" w:rsidP="00C4415E">
      <w:pPr>
        <w:pStyle w:val="HChG"/>
      </w:pPr>
      <w:r>
        <w:lastRenderedPageBreak/>
        <w:tab/>
      </w:r>
      <w:r>
        <w:tab/>
      </w:r>
      <w:r w:rsidR="00974E1D" w:rsidRPr="00C4415E">
        <w:t>Background</w:t>
      </w:r>
    </w:p>
    <w:p w14:paraId="1F555738" w14:textId="47923305" w:rsidR="00155B06" w:rsidRPr="00C4415E" w:rsidRDefault="00C4415E" w:rsidP="009451B4">
      <w:pPr>
        <w:pStyle w:val="SingleTxtG"/>
      </w:pPr>
      <w:r>
        <w:t>3</w:t>
      </w:r>
      <w:r w:rsidR="00974E1D" w:rsidRPr="00C4415E">
        <w:t>.</w:t>
      </w:r>
      <w:r w:rsidR="00974E1D" w:rsidRPr="00C4415E">
        <w:tab/>
      </w:r>
      <w:r w:rsidR="00FB6488">
        <w:t xml:space="preserve">In </w:t>
      </w:r>
      <w:r w:rsidR="00155B06" w:rsidRPr="00C4415E">
        <w:t>section 1.2.1 (Definitions</w:t>
      </w:r>
      <w:r w:rsidR="00FB6488">
        <w:t xml:space="preserve"> of the Model Regulations</w:t>
      </w:r>
      <w:r w:rsidR="00155B06" w:rsidRPr="00C4415E">
        <w:t xml:space="preserve">), the </w:t>
      </w:r>
      <w:r w:rsidR="00FB6488">
        <w:t>definition of “Animal material”</w:t>
      </w:r>
      <w:r w:rsidR="00155B06" w:rsidRPr="00C4415E">
        <w:t xml:space="preserve"> </w:t>
      </w:r>
      <w:r w:rsidR="00866817">
        <w:t xml:space="preserve">requires the </w:t>
      </w:r>
      <w:r w:rsidR="009D02A2">
        <w:t xml:space="preserve">addition </w:t>
      </w:r>
      <w:r w:rsidR="00866817">
        <w:t xml:space="preserve">of </w:t>
      </w:r>
      <w:r w:rsidR="009D02A2">
        <w:t xml:space="preserve">a </w:t>
      </w:r>
      <w:r w:rsidR="00866817">
        <w:t xml:space="preserve">term </w:t>
      </w:r>
      <w:r w:rsidR="00155B06" w:rsidRPr="00C4415E">
        <w:t>in relation to “animal foodstuffs”. The word foo</w:t>
      </w:r>
      <w:r w:rsidR="00AD645C">
        <w:t>d</w:t>
      </w:r>
      <w:r w:rsidR="00155B06" w:rsidRPr="00C4415E">
        <w:t>stuffs is used as human food in section 7.1.7.1 (Division 6.1 Toxic substances) and 2.2.2.4 (foodstuffs, including carbonated beverages in relation to Gases in Part 2.2) in the Model Regulations. The original intention to include “animal foodstuffs</w:t>
      </w:r>
      <w:r w:rsidR="005F3D61">
        <w:t>”</w:t>
      </w:r>
      <w:r w:rsidR="00155B06" w:rsidRPr="00C4415E">
        <w:t xml:space="preserve"> in section 1.2.1 was to describe </w:t>
      </w:r>
      <w:r w:rsidR="009D02A2">
        <w:t xml:space="preserve">food and </w:t>
      </w:r>
      <w:r w:rsidR="00155B06" w:rsidRPr="00C4415E">
        <w:t xml:space="preserve">feed </w:t>
      </w:r>
      <w:r w:rsidR="009D02A2">
        <w:t>derived from</w:t>
      </w:r>
      <w:r w:rsidR="00155B06" w:rsidRPr="00C4415E">
        <w:t xml:space="preserve"> animals </w:t>
      </w:r>
      <w:r w:rsidR="007768EE">
        <w:t>(</w:t>
      </w:r>
      <w:r w:rsidR="00155B06" w:rsidRPr="00C4415E">
        <w:t>specifically of animal origin</w:t>
      </w:r>
      <w:r w:rsidR="007768EE">
        <w:t>)</w:t>
      </w:r>
      <w:r w:rsidR="00155B06" w:rsidRPr="00C4415E">
        <w:t xml:space="preserve"> such as “Meat and bone meal”</w:t>
      </w:r>
      <w:r w:rsidR="009D02A2">
        <w:t xml:space="preserve">. Addition of feedstuffs and specifying </w:t>
      </w:r>
      <w:r w:rsidR="00AF3FBA">
        <w:t xml:space="preserve">the </w:t>
      </w:r>
      <w:r w:rsidR="009D02A2">
        <w:t xml:space="preserve">origin </w:t>
      </w:r>
      <w:r w:rsidR="009451B4">
        <w:t xml:space="preserve">of both foodstuffs and feedstuffs, </w:t>
      </w:r>
      <w:r w:rsidR="009D02A2">
        <w:t>will achieve clarity</w:t>
      </w:r>
      <w:r w:rsidR="00155B06" w:rsidRPr="00C4415E">
        <w:t xml:space="preserve">. </w:t>
      </w:r>
    </w:p>
    <w:p w14:paraId="198CDC2B" w14:textId="2BF6B08D" w:rsidR="00155B06" w:rsidRPr="00C4415E" w:rsidRDefault="00B44289" w:rsidP="00C4415E">
      <w:pPr>
        <w:pStyle w:val="SingleTxtG"/>
      </w:pPr>
      <w:r>
        <w:t>4</w:t>
      </w:r>
      <w:r w:rsidR="00974E1D" w:rsidRPr="00C4415E">
        <w:t>.</w:t>
      </w:r>
      <w:r w:rsidR="00155B06" w:rsidRPr="00C4415E">
        <w:tab/>
        <w:t xml:space="preserve">Paragraphs 2.6.3.1.3 and 2.6.3.1.4 are </w:t>
      </w:r>
      <w:r w:rsidR="00866817">
        <w:t xml:space="preserve">in the Model Regulations </w:t>
      </w:r>
      <w:r w:rsidR="00155B06" w:rsidRPr="00C4415E">
        <w:t xml:space="preserve">to help classification of infectious </w:t>
      </w:r>
      <w:proofErr w:type="gramStart"/>
      <w:r w:rsidR="00155B06" w:rsidRPr="00C4415E">
        <w:t>substances,</w:t>
      </w:r>
      <w:proofErr w:type="gramEnd"/>
      <w:r w:rsidR="00155B06" w:rsidRPr="00C4415E">
        <w:t xml:space="preserve"> in particular those listed as Category A (</w:t>
      </w:r>
      <w:r w:rsidR="00AD645C">
        <w:t>c</w:t>
      </w:r>
      <w:r w:rsidR="00155B06" w:rsidRPr="00C4415E">
        <w:t>ulture</w:t>
      </w:r>
      <w:r w:rsidR="00974E1D" w:rsidRPr="00C4415E">
        <w:t>s</w:t>
      </w:r>
      <w:r w:rsidR="00155B06" w:rsidRPr="00C4415E">
        <w:t xml:space="preserve"> only).</w:t>
      </w:r>
    </w:p>
    <w:p w14:paraId="4BE719A3" w14:textId="73303A2D" w:rsidR="00155B06" w:rsidRDefault="00B44289" w:rsidP="00866817">
      <w:pPr>
        <w:pStyle w:val="SingleTxtG"/>
      </w:pPr>
      <w:r>
        <w:t>5</w:t>
      </w:r>
      <w:r w:rsidR="00974E1D" w:rsidRPr="00C4415E">
        <w:t>.</w:t>
      </w:r>
      <w:r w:rsidR="00974E1D" w:rsidRPr="00C4415E">
        <w:tab/>
      </w:r>
      <w:r w:rsidR="00A30F15" w:rsidRPr="00C4415E">
        <w:t xml:space="preserve">Paragraph 2.6.3.6.2 relates to animal material from </w:t>
      </w:r>
      <w:r w:rsidR="00A30F15" w:rsidRPr="00121A56">
        <w:t>infected animals without clarifying whether such infection</w:t>
      </w:r>
      <w:r w:rsidR="00A30F15" w:rsidRPr="00C4415E">
        <w:t xml:space="preserve"> was natural or intentionally indu</w:t>
      </w:r>
      <w:r w:rsidR="00055F9B" w:rsidRPr="00C4415E">
        <w:t>ced. An intentionally</w:t>
      </w:r>
      <w:r w:rsidR="00055F9B">
        <w:t xml:space="preserve"> induced </w:t>
      </w:r>
      <w:r w:rsidR="00055F9B" w:rsidRPr="00BA1134">
        <w:t>in</w:t>
      </w:r>
      <w:r w:rsidR="00A30F15" w:rsidRPr="00BA1134">
        <w:t>fection</w:t>
      </w:r>
      <w:r w:rsidR="00A30F15" w:rsidRPr="00396781">
        <w:rPr>
          <w:lang w:val="sv-SE"/>
        </w:rPr>
        <w:t xml:space="preserve"> starts a process to</w:t>
      </w:r>
      <w:r w:rsidR="00396781">
        <w:rPr>
          <w:lang w:val="sv-SE"/>
        </w:rPr>
        <w:t xml:space="preserve"> </w:t>
      </w:r>
      <w:r w:rsidR="00A30F15" w:rsidRPr="00396781">
        <w:t>propagat</w:t>
      </w:r>
      <w:r w:rsidR="00396781">
        <w:t>e</w:t>
      </w:r>
      <w:r w:rsidR="00A30F15" w:rsidRPr="00396781">
        <w:t xml:space="preserve"> pathogens. </w:t>
      </w:r>
      <w:r w:rsidR="00866817">
        <w:t xml:space="preserve">The introduction of this paragraph was probably related to transport of </w:t>
      </w:r>
      <w:r w:rsidR="007C423F">
        <w:t xml:space="preserve">large quantity of </w:t>
      </w:r>
      <w:r w:rsidR="00866817">
        <w:t>animal carca</w:t>
      </w:r>
      <w:r w:rsidR="00FB6488">
        <w:t>s</w:t>
      </w:r>
      <w:r w:rsidR="00866817">
        <w:t xml:space="preserve">ses affected by pathogens listed under Category </w:t>
      </w:r>
      <w:proofErr w:type="gramStart"/>
      <w:r w:rsidR="00866817">
        <w:t>A</w:t>
      </w:r>
      <w:proofErr w:type="gramEnd"/>
      <w:r w:rsidR="00866817">
        <w:t xml:space="preserve"> (</w:t>
      </w:r>
      <w:r w:rsidR="00AD645C">
        <w:t>c</w:t>
      </w:r>
      <w:r w:rsidR="00866817">
        <w:t>ulture</w:t>
      </w:r>
      <w:r w:rsidR="007A5CC3">
        <w:t>s</w:t>
      </w:r>
      <w:r w:rsidR="00866817">
        <w:t xml:space="preserve"> only)</w:t>
      </w:r>
      <w:r w:rsidR="00A30F15" w:rsidRPr="00396781">
        <w:t>.</w:t>
      </w:r>
      <w:r w:rsidR="00155B06" w:rsidRPr="00155B06">
        <w:t xml:space="preserve"> </w:t>
      </w:r>
    </w:p>
    <w:p w14:paraId="7BCF6F02" w14:textId="2F1ADB07" w:rsidR="00155B06" w:rsidRDefault="00B44289" w:rsidP="00974E1D">
      <w:pPr>
        <w:pStyle w:val="SingleTxtG"/>
      </w:pPr>
      <w:r>
        <w:t>6</w:t>
      </w:r>
      <w:r w:rsidR="00974E1D">
        <w:t>.</w:t>
      </w:r>
      <w:r w:rsidR="00974E1D">
        <w:tab/>
      </w:r>
      <w:r w:rsidR="00155B06" w:rsidRPr="00396781">
        <w:t xml:space="preserve">Paragraph 2.6.3.6.2 </w:t>
      </w:r>
      <w:r w:rsidR="00155B06">
        <w:t xml:space="preserve">enforces a specific classification on </w:t>
      </w:r>
      <w:r w:rsidR="00155B06" w:rsidRPr="00396781">
        <w:t xml:space="preserve">animal material </w:t>
      </w:r>
      <w:r w:rsidR="00155B06">
        <w:t xml:space="preserve">affected by pathogens of Category A which creates inconsistency with definitions in section 1.2.1 and paragraph 2.6.3.1.4. </w:t>
      </w:r>
      <w:proofErr w:type="gramStart"/>
      <w:r w:rsidR="00155B06">
        <w:t>without</w:t>
      </w:r>
      <w:proofErr w:type="gramEnd"/>
      <w:r w:rsidR="00155B06">
        <w:t xml:space="preserve"> clearly defining the basis for such enforced classification. </w:t>
      </w:r>
    </w:p>
    <w:p w14:paraId="5FE29609" w14:textId="2F2E9A88" w:rsidR="00155B06" w:rsidRDefault="00B44289" w:rsidP="00974E1D">
      <w:pPr>
        <w:pStyle w:val="SingleTxtG"/>
      </w:pPr>
      <w:r>
        <w:t>7</w:t>
      </w:r>
      <w:r w:rsidR="00974E1D">
        <w:t>.</w:t>
      </w:r>
      <w:r w:rsidR="00974E1D">
        <w:tab/>
      </w:r>
      <w:r w:rsidR="00155B06">
        <w:t>Paragraph 2.6.3.6.2 classifies animal material affected by pathogens of Category A (</w:t>
      </w:r>
      <w:r w:rsidR="00AD645C">
        <w:t>c</w:t>
      </w:r>
      <w:r w:rsidR="00155B06">
        <w:t>ulture</w:t>
      </w:r>
      <w:r w:rsidR="00974E1D">
        <w:t>s</w:t>
      </w:r>
      <w:r w:rsidR="00155B06">
        <w:t xml:space="preserve"> only) </w:t>
      </w:r>
      <w:r w:rsidR="00974E1D">
        <w:t>similar</w:t>
      </w:r>
      <w:r w:rsidR="00155B06">
        <w:t xml:space="preserve"> to the definition set forth under paragraph 2.6.3.1.3, i.e. as Culture</w:t>
      </w:r>
      <w:r w:rsidR="00974E1D">
        <w:t>s</w:t>
      </w:r>
      <w:r w:rsidR="00155B06">
        <w:t xml:space="preserve">. Such enforced classification opens the door for two possible </w:t>
      </w:r>
      <w:proofErr w:type="gramStart"/>
      <w:r w:rsidR="00155B06">
        <w:t>classification</w:t>
      </w:r>
      <w:proofErr w:type="gramEnd"/>
      <w:r w:rsidR="00155B06">
        <w:t xml:space="preserve"> for an animal material affected by pathogens of Category A </w:t>
      </w:r>
      <w:r w:rsidR="0013618E">
        <w:t>(c</w:t>
      </w:r>
      <w:r w:rsidR="00155B06">
        <w:t>ulture</w:t>
      </w:r>
      <w:r w:rsidR="00974E1D">
        <w:t>s</w:t>
      </w:r>
      <w:r w:rsidR="00155B06">
        <w:t xml:space="preserve"> only). In other words, as per the definition in 2.6.3.1.4, such animal m</w:t>
      </w:r>
      <w:r w:rsidR="00FB6488">
        <w:t>aterial would be classified as C</w:t>
      </w:r>
      <w:r w:rsidR="00155B06">
        <w:t xml:space="preserve">ategory B, while as paragraph </w:t>
      </w:r>
      <w:proofErr w:type="gramStart"/>
      <w:r w:rsidR="00155B06">
        <w:t>2.6.3.6.2,</w:t>
      </w:r>
      <w:proofErr w:type="gramEnd"/>
      <w:r w:rsidR="00155B06">
        <w:t xml:space="preserve"> it will be classified as Category A. </w:t>
      </w:r>
    </w:p>
    <w:p w14:paraId="12A2D048" w14:textId="3C92CE50" w:rsidR="00155B06" w:rsidRPr="00396781" w:rsidRDefault="00B44289" w:rsidP="00673154">
      <w:pPr>
        <w:pStyle w:val="SingleTxtG"/>
      </w:pPr>
      <w:r>
        <w:t>8</w:t>
      </w:r>
      <w:r w:rsidR="00974E1D">
        <w:t>.</w:t>
      </w:r>
      <w:r w:rsidR="00974E1D">
        <w:tab/>
      </w:r>
      <w:r w:rsidR="00155B06">
        <w:t xml:space="preserve">The criteria for classification of infectious substances </w:t>
      </w:r>
      <w:proofErr w:type="gramStart"/>
      <w:r w:rsidR="00155B06">
        <w:t>is</w:t>
      </w:r>
      <w:proofErr w:type="gramEnd"/>
      <w:r w:rsidR="00155B06">
        <w:t xml:space="preserve"> well defined in 2.6.3.2; which is risk</w:t>
      </w:r>
      <w:r w:rsidR="00673154">
        <w:t>-</w:t>
      </w:r>
      <w:r w:rsidR="00155B06">
        <w:t>based</w:t>
      </w:r>
      <w:r w:rsidR="00C3036B">
        <w:t>.</w:t>
      </w:r>
      <w:r w:rsidR="00155B06">
        <w:t xml:space="preserve"> </w:t>
      </w:r>
      <w:r w:rsidR="00C3036B">
        <w:t>I</w:t>
      </w:r>
      <w:r w:rsidR="00155B06">
        <w:t xml:space="preserve">t is </w:t>
      </w:r>
      <w:r w:rsidR="00C3036B">
        <w:t>expected</w:t>
      </w:r>
      <w:r w:rsidR="00155B06">
        <w:t xml:space="preserve"> that </w:t>
      </w:r>
      <w:r w:rsidR="0013618E">
        <w:t xml:space="preserve">users of these regulations </w:t>
      </w:r>
      <w:r w:rsidR="00565826">
        <w:t>should follow</w:t>
      </w:r>
      <w:r w:rsidR="00155B06">
        <w:t xml:space="preserve"> these criteria</w:t>
      </w:r>
      <w:r w:rsidR="00565826">
        <w:t xml:space="preserve"> when classifying infectious substances</w:t>
      </w:r>
      <w:r w:rsidR="00155B06">
        <w:t>.</w:t>
      </w:r>
    </w:p>
    <w:p w14:paraId="0B1D1B0C" w14:textId="1F3536E6" w:rsidR="00A30F15" w:rsidRDefault="00B44289" w:rsidP="00A727C9">
      <w:pPr>
        <w:pStyle w:val="SingleTxtG"/>
        <w:ind w:firstLine="6"/>
      </w:pPr>
      <w:r>
        <w:t>9</w:t>
      </w:r>
      <w:r w:rsidR="00974E1D">
        <w:t>.</w:t>
      </w:r>
      <w:r w:rsidR="00974E1D">
        <w:tab/>
      </w:r>
      <w:r w:rsidR="00155B06" w:rsidRPr="00396781">
        <w:t xml:space="preserve">The current text in paragraphs 1.2.1, 2.6.3.1.4 </w:t>
      </w:r>
      <w:r w:rsidR="00155B06">
        <w:t xml:space="preserve">and </w:t>
      </w:r>
      <w:r w:rsidR="00155B06" w:rsidRPr="00396781">
        <w:t>2.6.3.6.2</w:t>
      </w:r>
      <w:r w:rsidR="00155B06">
        <w:t xml:space="preserve"> </w:t>
      </w:r>
      <w:r w:rsidR="00565826">
        <w:t>need to be amended in</w:t>
      </w:r>
      <w:r w:rsidR="00974E1D" w:rsidRPr="00974E1D">
        <w:t xml:space="preserve"> </w:t>
      </w:r>
      <w:r w:rsidR="00155B06" w:rsidRPr="00974E1D">
        <w:t xml:space="preserve">order to ensure </w:t>
      </w:r>
      <w:r w:rsidR="00C3036B">
        <w:t xml:space="preserve">clarity and </w:t>
      </w:r>
      <w:r w:rsidR="00155B06" w:rsidRPr="00974E1D">
        <w:t>proper, consistent and risk</w:t>
      </w:r>
      <w:r w:rsidR="00A727C9">
        <w:t>-</w:t>
      </w:r>
      <w:r w:rsidR="00155B06" w:rsidRPr="00974E1D">
        <w:t>based classification of infectious substances</w:t>
      </w:r>
      <w:r w:rsidR="00866817">
        <w:t>,</w:t>
      </w:r>
      <w:r w:rsidR="00155B06" w:rsidRPr="00974E1D">
        <w:t xml:space="preserve"> </w:t>
      </w:r>
      <w:r w:rsidR="00866817">
        <w:t xml:space="preserve">by the competent authority, </w:t>
      </w:r>
      <w:r w:rsidR="00155B06" w:rsidRPr="00974E1D">
        <w:t xml:space="preserve">in line with the provisions related to </w:t>
      </w:r>
      <w:r w:rsidR="00FB6488">
        <w:t>Division</w:t>
      </w:r>
      <w:r w:rsidR="00155B06" w:rsidRPr="00974E1D">
        <w:t xml:space="preserve"> 6.2 in the Model Regulations, this </w:t>
      </w:r>
      <w:r w:rsidR="00866817">
        <w:t>working document</w:t>
      </w:r>
      <w:r w:rsidR="00155B06" w:rsidRPr="00974E1D">
        <w:t xml:space="preserve"> </w:t>
      </w:r>
      <w:r w:rsidR="00C3036B">
        <w:t xml:space="preserve">presents </w:t>
      </w:r>
      <w:r w:rsidR="00866817">
        <w:t xml:space="preserve">the proposed </w:t>
      </w:r>
      <w:r w:rsidR="00C3036B">
        <w:t>a</w:t>
      </w:r>
      <w:r w:rsidR="00866817">
        <w:t xml:space="preserve">mendments </w:t>
      </w:r>
      <w:r w:rsidR="00C3036B">
        <w:t>to resolve the above mentioned</w:t>
      </w:r>
      <w:r w:rsidR="00155B06" w:rsidRPr="00974E1D">
        <w:t xml:space="preserve"> inconsistencies.</w:t>
      </w:r>
    </w:p>
    <w:p w14:paraId="73CEE57F" w14:textId="4077F287" w:rsidR="002C4A98" w:rsidRPr="00475CAC" w:rsidRDefault="00FC55FA" w:rsidP="00324173">
      <w:pPr>
        <w:pStyle w:val="HChG"/>
      </w:pPr>
      <w:r>
        <w:tab/>
      </w:r>
      <w:r w:rsidR="00324173">
        <w:tab/>
      </w:r>
      <w:r w:rsidR="002C4A98" w:rsidRPr="00475CAC">
        <w:t>Proposal</w:t>
      </w:r>
    </w:p>
    <w:p w14:paraId="3B3F3515" w14:textId="0FD062BA" w:rsidR="00F57790" w:rsidRDefault="00C4415E" w:rsidP="002C4A98">
      <w:pPr>
        <w:pStyle w:val="SingleTxtG"/>
      </w:pPr>
      <w:r>
        <w:t>1</w:t>
      </w:r>
      <w:r w:rsidR="00B44289">
        <w:t>0</w:t>
      </w:r>
      <w:r>
        <w:t>.</w:t>
      </w:r>
      <w:r>
        <w:tab/>
      </w:r>
      <w:r w:rsidR="00F57790">
        <w:t>The following amendments</w:t>
      </w:r>
      <w:r w:rsidR="002C4A98">
        <w:t xml:space="preserve"> are </w:t>
      </w:r>
      <w:r w:rsidR="00B26960">
        <w:t>proposed</w:t>
      </w:r>
      <w:r w:rsidR="00F57790">
        <w:t xml:space="preserve">. New text is </w:t>
      </w:r>
      <w:r w:rsidR="00F57790">
        <w:rPr>
          <w:u w:val="single"/>
        </w:rPr>
        <w:t>underlined</w:t>
      </w:r>
      <w:r w:rsidR="00F57790">
        <w:t xml:space="preserve"> and deleted text is </w:t>
      </w:r>
      <w:r w:rsidR="00F57790">
        <w:rPr>
          <w:strike/>
        </w:rPr>
        <w:t>strikethrough</w:t>
      </w:r>
      <w:r w:rsidR="00F57790">
        <w:t>:</w:t>
      </w:r>
    </w:p>
    <w:p w14:paraId="02E4341C" w14:textId="77777777" w:rsidR="00F57790" w:rsidRDefault="00672D80" w:rsidP="00C4415E">
      <w:pPr>
        <w:pStyle w:val="SingleTxtG"/>
        <w:ind w:left="1701"/>
        <w:rPr>
          <w:i/>
          <w:iCs/>
        </w:rPr>
      </w:pPr>
      <w:r>
        <w:t>1.</w:t>
      </w:r>
      <w:r>
        <w:tab/>
      </w:r>
      <w:r w:rsidR="00F57790">
        <w:t>Section 1.2.1, Definition of animal material, to be modified as follows:</w:t>
      </w:r>
    </w:p>
    <w:p w14:paraId="07AFC29C" w14:textId="508A832C" w:rsidR="00F57790" w:rsidRPr="00F77FEB" w:rsidRDefault="00A7045F" w:rsidP="00F77FEB">
      <w:pPr>
        <w:pStyle w:val="SingleTxtG"/>
        <w:ind w:left="2268"/>
        <w:rPr>
          <w:i/>
          <w:iCs/>
        </w:rPr>
      </w:pPr>
      <w:r>
        <w:rPr>
          <w:i/>
          <w:iCs/>
        </w:rPr>
        <w:t xml:space="preserve">Animal material means animal carcases, animal body parts, </w:t>
      </w:r>
      <w:r>
        <w:rPr>
          <w:i/>
          <w:iCs/>
          <w:strike/>
        </w:rPr>
        <w:t>or animal</w:t>
      </w:r>
      <w:r>
        <w:rPr>
          <w:i/>
          <w:iCs/>
        </w:rPr>
        <w:t xml:space="preserve"> foodstuffs </w:t>
      </w:r>
      <w:r>
        <w:rPr>
          <w:i/>
          <w:iCs/>
          <w:u w:val="single"/>
        </w:rPr>
        <w:t>or feedstuffs derived from animals</w:t>
      </w:r>
      <w:r>
        <w:rPr>
          <w:i/>
          <w:iCs/>
        </w:rPr>
        <w:t xml:space="preserve">. </w:t>
      </w:r>
    </w:p>
    <w:p w14:paraId="7CC98322" w14:textId="531A5CEF" w:rsidR="00F57790" w:rsidRPr="00F51910" w:rsidRDefault="00F57790" w:rsidP="00BA7130">
      <w:pPr>
        <w:pStyle w:val="SingleTxtG"/>
        <w:ind w:left="2268"/>
      </w:pPr>
      <w:r w:rsidRPr="00193093">
        <w:rPr>
          <w:b/>
          <w:bCs/>
        </w:rPr>
        <w:t>Rationale:</w:t>
      </w:r>
      <w:r w:rsidRPr="00193093">
        <w:t xml:space="preserve"> </w:t>
      </w:r>
      <w:r w:rsidR="00D34C57">
        <w:t>According to definitions by FAO, “Food” refers to edible m</w:t>
      </w:r>
      <w:r w:rsidR="007D7EDA">
        <w:t>aterial consumed by human and “F</w:t>
      </w:r>
      <w:r w:rsidR="00D34C57">
        <w:t>eed” refers to edible material consumed by animals (not including human)</w:t>
      </w:r>
      <w:r w:rsidR="008568B2">
        <w:t>.</w:t>
      </w:r>
      <w:r w:rsidR="00B3569E">
        <w:t xml:space="preserve"> </w:t>
      </w:r>
      <w:r w:rsidR="00D34C57">
        <w:t>Adding both in the above definition covers both types of material and adding its source reaffirms its origin.</w:t>
      </w:r>
    </w:p>
    <w:p w14:paraId="59B8A37B" w14:textId="77777777" w:rsidR="00F57790" w:rsidRPr="00F51910" w:rsidRDefault="00672D80" w:rsidP="00C4415E">
      <w:pPr>
        <w:pStyle w:val="SingleTxtG"/>
        <w:ind w:firstLine="567"/>
      </w:pPr>
      <w:r w:rsidRPr="00F51910">
        <w:lastRenderedPageBreak/>
        <w:t>2.</w:t>
      </w:r>
      <w:r w:rsidRPr="00F51910">
        <w:tab/>
      </w:r>
      <w:r w:rsidR="00F57790" w:rsidRPr="00F51910">
        <w:t>Paragraph 2.6.3.1.4</w:t>
      </w:r>
      <w:r w:rsidR="00F57790" w:rsidRPr="00F51910">
        <w:tab/>
        <w:t>to be modified as follows:</w:t>
      </w:r>
    </w:p>
    <w:p w14:paraId="1B648538" w14:textId="4246C5A4" w:rsidR="00F57790" w:rsidRPr="00C4415E" w:rsidRDefault="00673154" w:rsidP="00C4415E">
      <w:pPr>
        <w:pStyle w:val="SingleTxtG"/>
        <w:ind w:left="2268"/>
        <w:rPr>
          <w:i/>
        </w:rPr>
      </w:pPr>
      <w:r>
        <w:rPr>
          <w:i/>
        </w:rPr>
        <w:t>“</w:t>
      </w:r>
      <w:r w:rsidR="00F57790" w:rsidRPr="00A16255">
        <w:rPr>
          <w:i/>
        </w:rPr>
        <w:t xml:space="preserve">Patient Specimens are </w:t>
      </w:r>
      <w:r w:rsidR="00F57790" w:rsidRPr="00A16255">
        <w:rPr>
          <w:i/>
          <w:strike/>
        </w:rPr>
        <w:t>human or animal materials,</w:t>
      </w:r>
      <w:r w:rsidR="00F57790" w:rsidRPr="00A16255">
        <w:rPr>
          <w:i/>
        </w:rPr>
        <w:t xml:space="preserve"> </w:t>
      </w:r>
      <w:r w:rsidR="00F57790" w:rsidRPr="00A16255">
        <w:rPr>
          <w:i/>
          <w:u w:val="single"/>
        </w:rPr>
        <w:t>those</w:t>
      </w:r>
      <w:r w:rsidR="00F57790" w:rsidRPr="00A16255">
        <w:rPr>
          <w:i/>
        </w:rPr>
        <w:t xml:space="preserve"> collected directly from humans or animals, including, but not limited to, excreta, </w:t>
      </w:r>
      <w:proofErr w:type="spellStart"/>
      <w:r w:rsidR="00F57790" w:rsidRPr="00A16255">
        <w:rPr>
          <w:i/>
        </w:rPr>
        <w:t>secreta</w:t>
      </w:r>
      <w:proofErr w:type="spellEnd"/>
      <w:r w:rsidR="00F57790" w:rsidRPr="00A16255">
        <w:rPr>
          <w:i/>
        </w:rPr>
        <w:t xml:space="preserve">, blood and its components, tissue and tissue fluid swabs, and body parts being transported for </w:t>
      </w:r>
      <w:r w:rsidR="00F57790" w:rsidRPr="00F51910">
        <w:rPr>
          <w:i/>
        </w:rPr>
        <w:t>purposes such as research, diagnosis, investigational activities, disease treatment and prevention</w:t>
      </w:r>
      <w:r>
        <w:rPr>
          <w:i/>
        </w:rPr>
        <w:t>”</w:t>
      </w:r>
      <w:r w:rsidR="00F57790" w:rsidRPr="00F51910">
        <w:rPr>
          <w:i/>
        </w:rPr>
        <w:t>.</w:t>
      </w:r>
      <w:r w:rsidR="00F57790" w:rsidRPr="00C4415E">
        <w:rPr>
          <w:i/>
        </w:rPr>
        <w:t xml:space="preserve"> </w:t>
      </w:r>
    </w:p>
    <w:p w14:paraId="7A577F85" w14:textId="77777777" w:rsidR="00F57790" w:rsidRDefault="00F57790" w:rsidP="00C4415E">
      <w:pPr>
        <w:pStyle w:val="SingleTxtG"/>
        <w:ind w:left="2268"/>
        <w:rPr>
          <w:i/>
          <w:iCs/>
        </w:rPr>
      </w:pPr>
      <w:r w:rsidRPr="00FC55FA">
        <w:rPr>
          <w:b/>
          <w:bCs/>
        </w:rPr>
        <w:t>Rationale:</w:t>
      </w:r>
      <w:r>
        <w:t xml:space="preserve"> removing the words “animal material</w:t>
      </w:r>
      <w:proofErr w:type="gramStart"/>
      <w:r>
        <w:t>”,</w:t>
      </w:r>
      <w:proofErr w:type="gramEnd"/>
      <w:r>
        <w:t xml:space="preserve"> eliminates the inconsistency between this definition and the definition of animal material under 1.2.1. </w:t>
      </w:r>
    </w:p>
    <w:p w14:paraId="09C40AC7" w14:textId="77777777" w:rsidR="00F57790" w:rsidRDefault="00672D80" w:rsidP="00A727C9">
      <w:pPr>
        <w:pStyle w:val="SingleTxtG"/>
        <w:ind w:firstLine="567"/>
      </w:pPr>
      <w:r>
        <w:t>3.</w:t>
      </w:r>
      <w:r>
        <w:tab/>
      </w:r>
      <w:r w:rsidR="00F57790">
        <w:t xml:space="preserve">Paragraph 2.6.3.6.2 to be modified as follows: </w:t>
      </w:r>
    </w:p>
    <w:p w14:paraId="40DE38B4" w14:textId="6B6B978D" w:rsidR="00F57790" w:rsidRDefault="00F57790" w:rsidP="00A727C9">
      <w:pPr>
        <w:pStyle w:val="SingleTxtG"/>
        <w:ind w:left="2268"/>
      </w:pPr>
      <w:r>
        <w:t>“</w:t>
      </w:r>
      <w:r>
        <w:rPr>
          <w:i/>
          <w:iCs/>
        </w:rPr>
        <w:t xml:space="preserve">Animal material </w:t>
      </w:r>
      <w:r w:rsidRPr="00121A56">
        <w:rPr>
          <w:i/>
          <w:iCs/>
        </w:rPr>
        <w:t>affected</w:t>
      </w:r>
      <w:r>
        <w:rPr>
          <w:i/>
          <w:iCs/>
        </w:rPr>
        <w:t xml:space="preserve"> by pathogens of Category A </w:t>
      </w:r>
      <w:r w:rsidR="00565826" w:rsidRPr="00AD231E">
        <w:rPr>
          <w:i/>
          <w:iCs/>
        </w:rPr>
        <w:t>or</w:t>
      </w:r>
      <w:r w:rsidR="00565826" w:rsidRPr="00565826">
        <w:rPr>
          <w:i/>
          <w:iCs/>
          <w:strike/>
        </w:rPr>
        <w:t xml:space="preserve"> which would be assigned to Category A </w:t>
      </w:r>
      <w:r w:rsidR="00906582">
        <w:rPr>
          <w:i/>
          <w:iCs/>
          <w:strike/>
        </w:rPr>
        <w:t xml:space="preserve">if they were </w:t>
      </w:r>
      <w:r w:rsidR="00565826" w:rsidRPr="00565826">
        <w:rPr>
          <w:i/>
          <w:iCs/>
          <w:strike/>
        </w:rPr>
        <w:t>in culture</w:t>
      </w:r>
      <w:r w:rsidR="00641787">
        <w:rPr>
          <w:i/>
          <w:iCs/>
          <w:strike/>
        </w:rPr>
        <w:t>s only,</w:t>
      </w:r>
      <w:r w:rsidR="007E423F" w:rsidRPr="007E423F">
        <w:rPr>
          <w:i/>
          <w:iCs/>
        </w:rPr>
        <w:t xml:space="preserve"> </w:t>
      </w:r>
      <w:r w:rsidR="002C4A98">
        <w:rPr>
          <w:i/>
          <w:iCs/>
          <w:u w:val="single"/>
        </w:rPr>
        <w:t xml:space="preserve">by </w:t>
      </w:r>
      <w:r w:rsidRPr="003A57CC">
        <w:rPr>
          <w:i/>
          <w:iCs/>
          <w:u w:val="single"/>
        </w:rPr>
        <w:t>pathogens of Category B</w:t>
      </w:r>
      <w:r>
        <w:rPr>
          <w:i/>
          <w:iCs/>
        </w:rPr>
        <w:t xml:space="preserve"> shall be assigned to UN No. 2814</w:t>
      </w:r>
      <w:r w:rsidR="00906582">
        <w:rPr>
          <w:i/>
          <w:iCs/>
        </w:rPr>
        <w:t>,</w:t>
      </w:r>
      <w:r>
        <w:rPr>
          <w:i/>
          <w:iCs/>
        </w:rPr>
        <w:t xml:space="preserve"> </w:t>
      </w:r>
      <w:r w:rsidRPr="00906582">
        <w:rPr>
          <w:i/>
          <w:iCs/>
          <w:strike/>
        </w:rPr>
        <w:t>or</w:t>
      </w:r>
      <w:r>
        <w:rPr>
          <w:i/>
          <w:iCs/>
        </w:rPr>
        <w:t xml:space="preserve"> UN No. 2900 </w:t>
      </w:r>
      <w:r w:rsidR="00641787" w:rsidRPr="00AD231E">
        <w:rPr>
          <w:i/>
          <w:iCs/>
          <w:u w:val="single"/>
        </w:rPr>
        <w:t xml:space="preserve">or UN No. 3373 </w:t>
      </w:r>
      <w:r w:rsidRPr="00641787">
        <w:rPr>
          <w:i/>
          <w:iCs/>
        </w:rPr>
        <w:t>as appropriate</w:t>
      </w:r>
      <w:r w:rsidRPr="00AD231E">
        <w:rPr>
          <w:i/>
          <w:iCs/>
          <w:u w:val="single"/>
        </w:rPr>
        <w:t xml:space="preserve"> following the criteria defined in 2.6.3.2.</w:t>
      </w:r>
      <w:r>
        <w:rPr>
          <w:i/>
          <w:iCs/>
        </w:rPr>
        <w:t xml:space="preserve"> </w:t>
      </w:r>
      <w:r w:rsidRPr="003A57CC">
        <w:rPr>
          <w:i/>
          <w:iCs/>
          <w:strike/>
        </w:rPr>
        <w:t xml:space="preserve">Animal material </w:t>
      </w:r>
      <w:r w:rsidR="00906582">
        <w:rPr>
          <w:i/>
          <w:iCs/>
          <w:strike/>
        </w:rPr>
        <w:t>affected</w:t>
      </w:r>
      <w:r w:rsidRPr="003A57CC">
        <w:rPr>
          <w:i/>
          <w:iCs/>
          <w:strike/>
        </w:rPr>
        <w:t xml:space="preserve"> by pathogens of </w:t>
      </w:r>
      <w:r w:rsidR="00D02094">
        <w:rPr>
          <w:i/>
          <w:iCs/>
          <w:strike/>
        </w:rPr>
        <w:t>Category B other</w:t>
      </w:r>
      <w:r w:rsidR="00AD231E">
        <w:rPr>
          <w:i/>
          <w:iCs/>
          <w:strike/>
        </w:rPr>
        <w:t xml:space="preserve"> than those which would be </w:t>
      </w:r>
      <w:r w:rsidR="00D02094">
        <w:rPr>
          <w:i/>
          <w:iCs/>
          <w:strike/>
        </w:rPr>
        <w:t>assigned</w:t>
      </w:r>
      <w:r w:rsidR="00AD231E">
        <w:rPr>
          <w:i/>
          <w:iCs/>
          <w:strike/>
        </w:rPr>
        <w:t xml:space="preserve"> to Category A </w:t>
      </w:r>
      <w:r w:rsidR="00906582">
        <w:rPr>
          <w:i/>
          <w:iCs/>
          <w:strike/>
        </w:rPr>
        <w:t xml:space="preserve">if they were </w:t>
      </w:r>
      <w:r w:rsidR="00AD231E">
        <w:rPr>
          <w:i/>
          <w:iCs/>
          <w:strike/>
        </w:rPr>
        <w:t xml:space="preserve">in </w:t>
      </w:r>
      <w:r w:rsidR="00D02094">
        <w:rPr>
          <w:i/>
          <w:iCs/>
          <w:strike/>
        </w:rPr>
        <w:t>cultures</w:t>
      </w:r>
      <w:r w:rsidR="00AD231E">
        <w:rPr>
          <w:i/>
          <w:iCs/>
          <w:strike/>
        </w:rPr>
        <w:t xml:space="preserve"> </w:t>
      </w:r>
      <w:r w:rsidRPr="003A57CC">
        <w:rPr>
          <w:i/>
          <w:iCs/>
          <w:strike/>
        </w:rPr>
        <w:t>shall be assigned to UN No. 3373</w:t>
      </w:r>
      <w:r>
        <w:rPr>
          <w:i/>
          <w:iCs/>
        </w:rPr>
        <w:t>.</w:t>
      </w:r>
      <w:r>
        <w:rPr>
          <w:i/>
          <w:iCs/>
          <w:u w:val="single"/>
        </w:rPr>
        <w:t xml:space="preserve"> </w:t>
      </w:r>
    </w:p>
    <w:p w14:paraId="28322503" w14:textId="2D873EC5" w:rsidR="00A30F15" w:rsidRDefault="00F57790" w:rsidP="00A727C9">
      <w:pPr>
        <w:pStyle w:val="SingleTxtG"/>
        <w:ind w:left="2268"/>
      </w:pPr>
      <w:r w:rsidRPr="00FC55FA">
        <w:rPr>
          <w:b/>
          <w:bCs/>
        </w:rPr>
        <w:t>Rationale:</w:t>
      </w:r>
      <w:r>
        <w:t xml:space="preserve"> </w:t>
      </w:r>
      <w:r w:rsidR="00067357">
        <w:t>T</w:t>
      </w:r>
      <w:r w:rsidR="009A2BA6">
        <w:t>he proposed changes removes</w:t>
      </w:r>
      <w:r>
        <w:t xml:space="preserve"> the enforced classification for animal material affec</w:t>
      </w:r>
      <w:r w:rsidR="00D02094">
        <w:t>ted by pathogens of Category A if they were in c</w:t>
      </w:r>
      <w:r>
        <w:t>ulture</w:t>
      </w:r>
      <w:r w:rsidR="00D02094">
        <w:t>s</w:t>
      </w:r>
      <w:r>
        <w:t xml:space="preserve"> only</w:t>
      </w:r>
      <w:r w:rsidR="00D02094">
        <w:t>,</w:t>
      </w:r>
      <w:r>
        <w:t xml:space="preserve"> </w:t>
      </w:r>
      <w:r w:rsidR="009A2BA6">
        <w:t>ensures consistency with</w:t>
      </w:r>
      <w:r w:rsidR="00067357">
        <w:t xml:space="preserve"> the risk-</w:t>
      </w:r>
      <w:r>
        <w:t>based approach defined under 2.6.3.2</w:t>
      </w:r>
      <w:r w:rsidR="009A2BA6">
        <w:t xml:space="preserve">, </w:t>
      </w:r>
      <w:r>
        <w:t>renders the responsibility of classification to the competent authority and eliminates the inconsistency with paragraph 2.6.3.1.4</w:t>
      </w:r>
      <w:r w:rsidR="00C4415E">
        <w:t>.</w:t>
      </w:r>
    </w:p>
    <w:p w14:paraId="26C2B2D7" w14:textId="77777777" w:rsidR="00C4415E" w:rsidRPr="000D0BAD" w:rsidRDefault="000D0BAD" w:rsidP="000D0BAD">
      <w:pPr>
        <w:pStyle w:val="SingleTxtG"/>
        <w:spacing w:before="240" w:after="0"/>
        <w:jc w:val="center"/>
        <w:rPr>
          <w:u w:val="single"/>
        </w:rPr>
      </w:pPr>
      <w:r>
        <w:rPr>
          <w:u w:val="single"/>
        </w:rPr>
        <w:tab/>
      </w:r>
      <w:r>
        <w:rPr>
          <w:u w:val="single"/>
        </w:rPr>
        <w:tab/>
      </w:r>
      <w:r>
        <w:rPr>
          <w:u w:val="single"/>
        </w:rPr>
        <w:tab/>
      </w:r>
    </w:p>
    <w:p w14:paraId="40CFAA8E" w14:textId="2429FD9C" w:rsidR="00C4415E" w:rsidRPr="00C4415E" w:rsidRDefault="00C4415E" w:rsidP="00692C66">
      <w:pPr>
        <w:pStyle w:val="SingleTxtG"/>
        <w:spacing w:before="240" w:after="0"/>
        <w:jc w:val="center"/>
        <w:rPr>
          <w:u w:val="single"/>
        </w:rPr>
      </w:pPr>
    </w:p>
    <w:sectPr w:rsidR="00C4415E" w:rsidRPr="00C4415E" w:rsidSect="0005570C">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F73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33D6" w14:textId="77777777" w:rsidR="000A3BAC" w:rsidRDefault="000A3BAC"/>
  </w:endnote>
  <w:endnote w:type="continuationSeparator" w:id="0">
    <w:p w14:paraId="24724015" w14:textId="77777777" w:rsidR="000A3BAC" w:rsidRDefault="000A3BAC"/>
  </w:endnote>
  <w:endnote w:type="continuationNotice" w:id="1">
    <w:p w14:paraId="02FF7B56" w14:textId="77777777" w:rsidR="000A3BAC" w:rsidRDefault="000A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E072" w14:textId="77777777"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473AE9">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2D97" w14:textId="77777777"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73AE9">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06B2" w14:textId="77777777" w:rsidR="000A3BAC" w:rsidRPr="000B175B" w:rsidRDefault="000A3BAC" w:rsidP="000B175B">
      <w:pPr>
        <w:tabs>
          <w:tab w:val="right" w:pos="2155"/>
        </w:tabs>
        <w:spacing w:after="80"/>
        <w:ind w:left="680"/>
        <w:rPr>
          <w:u w:val="single"/>
        </w:rPr>
      </w:pPr>
      <w:r>
        <w:rPr>
          <w:u w:val="single"/>
        </w:rPr>
        <w:tab/>
      </w:r>
    </w:p>
  </w:footnote>
  <w:footnote w:type="continuationSeparator" w:id="0">
    <w:p w14:paraId="4250858D" w14:textId="77777777" w:rsidR="000A3BAC" w:rsidRPr="00FC68B7" w:rsidRDefault="000A3BAC" w:rsidP="00FC68B7">
      <w:pPr>
        <w:tabs>
          <w:tab w:val="left" w:pos="2155"/>
        </w:tabs>
        <w:spacing w:after="80"/>
        <w:ind w:left="680"/>
        <w:rPr>
          <w:u w:val="single"/>
        </w:rPr>
      </w:pPr>
      <w:r>
        <w:rPr>
          <w:u w:val="single"/>
        </w:rPr>
        <w:tab/>
      </w:r>
    </w:p>
  </w:footnote>
  <w:footnote w:type="continuationNotice" w:id="1">
    <w:p w14:paraId="3EF6404A" w14:textId="77777777" w:rsidR="000A3BAC" w:rsidRDefault="000A3BAC"/>
  </w:footnote>
  <w:footnote w:id="2">
    <w:p w14:paraId="5AF0CD36" w14:textId="77777777" w:rsidR="00626D38" w:rsidRPr="004D05D8" w:rsidRDefault="00626D38" w:rsidP="00626D38">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222E" w14:textId="2E8480B7" w:rsidR="000E2C66" w:rsidRPr="00144AAA" w:rsidRDefault="00144AAA" w:rsidP="00943FE0">
    <w:pPr>
      <w:pStyle w:val="Header"/>
      <w:rPr>
        <w:lang w:val="fr-CH"/>
      </w:rPr>
    </w:pPr>
    <w:r>
      <w:rPr>
        <w:lang w:val="fr-CH"/>
      </w:rPr>
      <w:t>ST/SG/AC.10/C.3/2016/77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287E" w14:textId="186A33FA" w:rsidR="000E2C66" w:rsidRPr="0005570C" w:rsidRDefault="005D464E" w:rsidP="0005570C">
    <w:pPr>
      <w:pStyle w:val="Header"/>
      <w:jc w:val="right"/>
    </w:pPr>
    <w:r>
      <w:t>ST/SG/AC.10/C.3/2016/77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ata, Akiko (AGAH)">
    <w15:presenceInfo w15:providerId="AD" w15:userId="S-1-5-21-2107199734-1002509562-578033828-27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17803"/>
    <w:rsid w:val="00017BA6"/>
    <w:rsid w:val="0002650A"/>
    <w:rsid w:val="00027F2A"/>
    <w:rsid w:val="0003260B"/>
    <w:rsid w:val="000405CD"/>
    <w:rsid w:val="00044167"/>
    <w:rsid w:val="000458D9"/>
    <w:rsid w:val="0005011F"/>
    <w:rsid w:val="00050F6B"/>
    <w:rsid w:val="0005111B"/>
    <w:rsid w:val="0005570C"/>
    <w:rsid w:val="00055F9B"/>
    <w:rsid w:val="000637F6"/>
    <w:rsid w:val="00064F24"/>
    <w:rsid w:val="00067357"/>
    <w:rsid w:val="00067C1A"/>
    <w:rsid w:val="000719CE"/>
    <w:rsid w:val="00071BC5"/>
    <w:rsid w:val="000726F2"/>
    <w:rsid w:val="00072C8C"/>
    <w:rsid w:val="000732CC"/>
    <w:rsid w:val="00073E97"/>
    <w:rsid w:val="00075FC1"/>
    <w:rsid w:val="0007718E"/>
    <w:rsid w:val="000814A8"/>
    <w:rsid w:val="00084E4E"/>
    <w:rsid w:val="000856F2"/>
    <w:rsid w:val="00085EF6"/>
    <w:rsid w:val="000869B4"/>
    <w:rsid w:val="00086BA4"/>
    <w:rsid w:val="00091419"/>
    <w:rsid w:val="00092DE4"/>
    <w:rsid w:val="000931C0"/>
    <w:rsid w:val="000950E9"/>
    <w:rsid w:val="00097A34"/>
    <w:rsid w:val="000A0405"/>
    <w:rsid w:val="000A2E07"/>
    <w:rsid w:val="000A3ADF"/>
    <w:rsid w:val="000A3BAC"/>
    <w:rsid w:val="000A4318"/>
    <w:rsid w:val="000A4D30"/>
    <w:rsid w:val="000A607C"/>
    <w:rsid w:val="000A71A2"/>
    <w:rsid w:val="000B175B"/>
    <w:rsid w:val="000B2276"/>
    <w:rsid w:val="000B265A"/>
    <w:rsid w:val="000B3A0F"/>
    <w:rsid w:val="000B3B18"/>
    <w:rsid w:val="000B4BFA"/>
    <w:rsid w:val="000B4E5A"/>
    <w:rsid w:val="000B5ECB"/>
    <w:rsid w:val="000B7325"/>
    <w:rsid w:val="000C1E69"/>
    <w:rsid w:val="000D0BAD"/>
    <w:rsid w:val="000D29F2"/>
    <w:rsid w:val="000D43C8"/>
    <w:rsid w:val="000E0415"/>
    <w:rsid w:val="000E049A"/>
    <w:rsid w:val="000E27B4"/>
    <w:rsid w:val="000E2C66"/>
    <w:rsid w:val="000E572A"/>
    <w:rsid w:val="000F0909"/>
    <w:rsid w:val="000F143A"/>
    <w:rsid w:val="000F1D1F"/>
    <w:rsid w:val="000F5FF7"/>
    <w:rsid w:val="000F6429"/>
    <w:rsid w:val="00101C9D"/>
    <w:rsid w:val="00103C0E"/>
    <w:rsid w:val="00114E72"/>
    <w:rsid w:val="00117787"/>
    <w:rsid w:val="0011790C"/>
    <w:rsid w:val="00120F5D"/>
    <w:rsid w:val="00121A56"/>
    <w:rsid w:val="0012297A"/>
    <w:rsid w:val="00125758"/>
    <w:rsid w:val="00125775"/>
    <w:rsid w:val="001266BA"/>
    <w:rsid w:val="00131D42"/>
    <w:rsid w:val="0013618E"/>
    <w:rsid w:val="0014496C"/>
    <w:rsid w:val="00144AAA"/>
    <w:rsid w:val="00144FC4"/>
    <w:rsid w:val="00155B06"/>
    <w:rsid w:val="0015653A"/>
    <w:rsid w:val="0015736D"/>
    <w:rsid w:val="00157BBD"/>
    <w:rsid w:val="0016063F"/>
    <w:rsid w:val="00160BC1"/>
    <w:rsid w:val="001633FB"/>
    <w:rsid w:val="00166B07"/>
    <w:rsid w:val="00177434"/>
    <w:rsid w:val="00187869"/>
    <w:rsid w:val="00190361"/>
    <w:rsid w:val="0019061B"/>
    <w:rsid w:val="00190691"/>
    <w:rsid w:val="00191BE2"/>
    <w:rsid w:val="00193093"/>
    <w:rsid w:val="001967AB"/>
    <w:rsid w:val="001A6691"/>
    <w:rsid w:val="001B0DDE"/>
    <w:rsid w:val="001B10FC"/>
    <w:rsid w:val="001B4B04"/>
    <w:rsid w:val="001B574E"/>
    <w:rsid w:val="001C6663"/>
    <w:rsid w:val="001C7895"/>
    <w:rsid w:val="001D0C12"/>
    <w:rsid w:val="001D0E77"/>
    <w:rsid w:val="001D26DF"/>
    <w:rsid w:val="001D2FDC"/>
    <w:rsid w:val="001D2FE8"/>
    <w:rsid w:val="001E3023"/>
    <w:rsid w:val="001F1227"/>
    <w:rsid w:val="001F15BF"/>
    <w:rsid w:val="001F57B4"/>
    <w:rsid w:val="002059C0"/>
    <w:rsid w:val="00211CD6"/>
    <w:rsid w:val="00211E0B"/>
    <w:rsid w:val="00215690"/>
    <w:rsid w:val="00217BF5"/>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3E87"/>
    <w:rsid w:val="002A7532"/>
    <w:rsid w:val="002B082F"/>
    <w:rsid w:val="002B1CDA"/>
    <w:rsid w:val="002B2EA7"/>
    <w:rsid w:val="002B521D"/>
    <w:rsid w:val="002B5778"/>
    <w:rsid w:val="002B79CF"/>
    <w:rsid w:val="002B7D6F"/>
    <w:rsid w:val="002C23D1"/>
    <w:rsid w:val="002C4A98"/>
    <w:rsid w:val="002C54A4"/>
    <w:rsid w:val="002C7649"/>
    <w:rsid w:val="002D7530"/>
    <w:rsid w:val="002E040D"/>
    <w:rsid w:val="002E4E12"/>
    <w:rsid w:val="002E793F"/>
    <w:rsid w:val="002E7C35"/>
    <w:rsid w:val="002F0918"/>
    <w:rsid w:val="002F1234"/>
    <w:rsid w:val="002F4DB3"/>
    <w:rsid w:val="00302963"/>
    <w:rsid w:val="0030327D"/>
    <w:rsid w:val="00303816"/>
    <w:rsid w:val="003107FA"/>
    <w:rsid w:val="00310B32"/>
    <w:rsid w:val="0031369C"/>
    <w:rsid w:val="00315226"/>
    <w:rsid w:val="00316C13"/>
    <w:rsid w:val="00317539"/>
    <w:rsid w:val="00320A76"/>
    <w:rsid w:val="003229D8"/>
    <w:rsid w:val="00322F52"/>
    <w:rsid w:val="00323BE7"/>
    <w:rsid w:val="00324173"/>
    <w:rsid w:val="003262BE"/>
    <w:rsid w:val="003311AD"/>
    <w:rsid w:val="003323B3"/>
    <w:rsid w:val="00333732"/>
    <w:rsid w:val="00340968"/>
    <w:rsid w:val="0034522A"/>
    <w:rsid w:val="00345F03"/>
    <w:rsid w:val="00347184"/>
    <w:rsid w:val="00355E98"/>
    <w:rsid w:val="003570B2"/>
    <w:rsid w:val="003611C0"/>
    <w:rsid w:val="00367D1F"/>
    <w:rsid w:val="003718CD"/>
    <w:rsid w:val="00372BDC"/>
    <w:rsid w:val="00373815"/>
    <w:rsid w:val="00374763"/>
    <w:rsid w:val="003778B2"/>
    <w:rsid w:val="00381262"/>
    <w:rsid w:val="00390C04"/>
    <w:rsid w:val="0039277A"/>
    <w:rsid w:val="00396781"/>
    <w:rsid w:val="00396C00"/>
    <w:rsid w:val="003972E0"/>
    <w:rsid w:val="003A176E"/>
    <w:rsid w:val="003A27A4"/>
    <w:rsid w:val="003A358E"/>
    <w:rsid w:val="003B4359"/>
    <w:rsid w:val="003B47CC"/>
    <w:rsid w:val="003C2CC4"/>
    <w:rsid w:val="003C474C"/>
    <w:rsid w:val="003C47A5"/>
    <w:rsid w:val="003C6BA6"/>
    <w:rsid w:val="003D24BC"/>
    <w:rsid w:val="003D4B23"/>
    <w:rsid w:val="003E1C5A"/>
    <w:rsid w:val="003E2795"/>
    <w:rsid w:val="003E5413"/>
    <w:rsid w:val="003F0697"/>
    <w:rsid w:val="003F3F40"/>
    <w:rsid w:val="003F40C8"/>
    <w:rsid w:val="0040291E"/>
    <w:rsid w:val="0040320D"/>
    <w:rsid w:val="00404FD4"/>
    <w:rsid w:val="0041006A"/>
    <w:rsid w:val="0041741B"/>
    <w:rsid w:val="004179D7"/>
    <w:rsid w:val="004325CB"/>
    <w:rsid w:val="00437959"/>
    <w:rsid w:val="00437F3F"/>
    <w:rsid w:val="0044017E"/>
    <w:rsid w:val="00442147"/>
    <w:rsid w:val="00442686"/>
    <w:rsid w:val="0044679E"/>
    <w:rsid w:val="00446C28"/>
    <w:rsid w:val="00446DE4"/>
    <w:rsid w:val="004479B5"/>
    <w:rsid w:val="00447D6C"/>
    <w:rsid w:val="00450B3A"/>
    <w:rsid w:val="00451CCB"/>
    <w:rsid w:val="004522E0"/>
    <w:rsid w:val="004530E6"/>
    <w:rsid w:val="00455BFB"/>
    <w:rsid w:val="00456108"/>
    <w:rsid w:val="00456FFE"/>
    <w:rsid w:val="00460158"/>
    <w:rsid w:val="004624AF"/>
    <w:rsid w:val="00464C2B"/>
    <w:rsid w:val="00465AAD"/>
    <w:rsid w:val="0047319B"/>
    <w:rsid w:val="004735FB"/>
    <w:rsid w:val="00473AE9"/>
    <w:rsid w:val="00475444"/>
    <w:rsid w:val="004767B9"/>
    <w:rsid w:val="0049223B"/>
    <w:rsid w:val="0049309D"/>
    <w:rsid w:val="00494D24"/>
    <w:rsid w:val="004969ED"/>
    <w:rsid w:val="00497FF3"/>
    <w:rsid w:val="004A2BD1"/>
    <w:rsid w:val="004B163A"/>
    <w:rsid w:val="004B2C9D"/>
    <w:rsid w:val="004B49FD"/>
    <w:rsid w:val="004B6475"/>
    <w:rsid w:val="004C147B"/>
    <w:rsid w:val="004C6E3D"/>
    <w:rsid w:val="004E1150"/>
    <w:rsid w:val="004E4DCE"/>
    <w:rsid w:val="004F6676"/>
    <w:rsid w:val="00500DCD"/>
    <w:rsid w:val="00512574"/>
    <w:rsid w:val="005149A9"/>
    <w:rsid w:val="00515763"/>
    <w:rsid w:val="0051609A"/>
    <w:rsid w:val="005206A2"/>
    <w:rsid w:val="005248FF"/>
    <w:rsid w:val="00526BEB"/>
    <w:rsid w:val="0052704D"/>
    <w:rsid w:val="00527910"/>
    <w:rsid w:val="00532A62"/>
    <w:rsid w:val="005335B1"/>
    <w:rsid w:val="0053786F"/>
    <w:rsid w:val="005414F5"/>
    <w:rsid w:val="005420F2"/>
    <w:rsid w:val="00543B03"/>
    <w:rsid w:val="00552C5F"/>
    <w:rsid w:val="005553A2"/>
    <w:rsid w:val="005557E8"/>
    <w:rsid w:val="005627FA"/>
    <w:rsid w:val="00565826"/>
    <w:rsid w:val="00566392"/>
    <w:rsid w:val="00566B77"/>
    <w:rsid w:val="005676D5"/>
    <w:rsid w:val="0057509F"/>
    <w:rsid w:val="00581B62"/>
    <w:rsid w:val="00581C11"/>
    <w:rsid w:val="005877AA"/>
    <w:rsid w:val="00590144"/>
    <w:rsid w:val="00592C65"/>
    <w:rsid w:val="005A035B"/>
    <w:rsid w:val="005A1EE9"/>
    <w:rsid w:val="005A1FEB"/>
    <w:rsid w:val="005A37A2"/>
    <w:rsid w:val="005A77C6"/>
    <w:rsid w:val="005A78F9"/>
    <w:rsid w:val="005B2C26"/>
    <w:rsid w:val="005B3614"/>
    <w:rsid w:val="005B3DB3"/>
    <w:rsid w:val="005B547E"/>
    <w:rsid w:val="005B6EC0"/>
    <w:rsid w:val="005B6FA9"/>
    <w:rsid w:val="005D1C0C"/>
    <w:rsid w:val="005D407C"/>
    <w:rsid w:val="005D464E"/>
    <w:rsid w:val="005D7F7D"/>
    <w:rsid w:val="005E29AE"/>
    <w:rsid w:val="005E6C20"/>
    <w:rsid w:val="005F1AAD"/>
    <w:rsid w:val="005F3D61"/>
    <w:rsid w:val="005F5224"/>
    <w:rsid w:val="00611C3B"/>
    <w:rsid w:val="00611FC4"/>
    <w:rsid w:val="0061401C"/>
    <w:rsid w:val="006176FB"/>
    <w:rsid w:val="00626D38"/>
    <w:rsid w:val="0063330C"/>
    <w:rsid w:val="00633C10"/>
    <w:rsid w:val="0063419C"/>
    <w:rsid w:val="00634398"/>
    <w:rsid w:val="00635282"/>
    <w:rsid w:val="00640B26"/>
    <w:rsid w:val="00641787"/>
    <w:rsid w:val="00641876"/>
    <w:rsid w:val="00642DE5"/>
    <w:rsid w:val="00647621"/>
    <w:rsid w:val="00650267"/>
    <w:rsid w:val="006571DF"/>
    <w:rsid w:val="00657AC6"/>
    <w:rsid w:val="00664F8E"/>
    <w:rsid w:val="00672D80"/>
    <w:rsid w:val="00673154"/>
    <w:rsid w:val="00676D4B"/>
    <w:rsid w:val="00677B40"/>
    <w:rsid w:val="00682466"/>
    <w:rsid w:val="0068393D"/>
    <w:rsid w:val="00692C66"/>
    <w:rsid w:val="006A0AE9"/>
    <w:rsid w:val="006A6EF9"/>
    <w:rsid w:val="006A7392"/>
    <w:rsid w:val="006B3590"/>
    <w:rsid w:val="006B7406"/>
    <w:rsid w:val="006B79A2"/>
    <w:rsid w:val="006C0D34"/>
    <w:rsid w:val="006C129C"/>
    <w:rsid w:val="006C1C4A"/>
    <w:rsid w:val="006C51B3"/>
    <w:rsid w:val="006D0870"/>
    <w:rsid w:val="006D17CA"/>
    <w:rsid w:val="006D1BA6"/>
    <w:rsid w:val="006D2DC3"/>
    <w:rsid w:val="006D7899"/>
    <w:rsid w:val="006D7D5F"/>
    <w:rsid w:val="006E564B"/>
    <w:rsid w:val="006E7B3F"/>
    <w:rsid w:val="00707A67"/>
    <w:rsid w:val="0071233A"/>
    <w:rsid w:val="00716D0F"/>
    <w:rsid w:val="00723B8F"/>
    <w:rsid w:val="00723BCE"/>
    <w:rsid w:val="00725764"/>
    <w:rsid w:val="00725EE5"/>
    <w:rsid w:val="0072632A"/>
    <w:rsid w:val="00734975"/>
    <w:rsid w:val="007405D2"/>
    <w:rsid w:val="007428A0"/>
    <w:rsid w:val="0075177E"/>
    <w:rsid w:val="007524FD"/>
    <w:rsid w:val="00757A17"/>
    <w:rsid w:val="0076099B"/>
    <w:rsid w:val="007641DA"/>
    <w:rsid w:val="00770A57"/>
    <w:rsid w:val="0077383A"/>
    <w:rsid w:val="007768EE"/>
    <w:rsid w:val="00790791"/>
    <w:rsid w:val="007909EA"/>
    <w:rsid w:val="007920A5"/>
    <w:rsid w:val="00795779"/>
    <w:rsid w:val="007965B5"/>
    <w:rsid w:val="00796B95"/>
    <w:rsid w:val="007A5CC3"/>
    <w:rsid w:val="007B3D26"/>
    <w:rsid w:val="007B6BA5"/>
    <w:rsid w:val="007B6BE5"/>
    <w:rsid w:val="007C3390"/>
    <w:rsid w:val="007C3416"/>
    <w:rsid w:val="007C3658"/>
    <w:rsid w:val="007C423F"/>
    <w:rsid w:val="007C455E"/>
    <w:rsid w:val="007C4F4B"/>
    <w:rsid w:val="007D3266"/>
    <w:rsid w:val="007D7EDA"/>
    <w:rsid w:val="007E3F55"/>
    <w:rsid w:val="007E423F"/>
    <w:rsid w:val="007F1636"/>
    <w:rsid w:val="007F3C74"/>
    <w:rsid w:val="007F42B1"/>
    <w:rsid w:val="007F52A6"/>
    <w:rsid w:val="007F6611"/>
    <w:rsid w:val="007F6AA7"/>
    <w:rsid w:val="007F6C67"/>
    <w:rsid w:val="00803636"/>
    <w:rsid w:val="0081216B"/>
    <w:rsid w:val="008138E4"/>
    <w:rsid w:val="008175E9"/>
    <w:rsid w:val="00820DBE"/>
    <w:rsid w:val="008242D7"/>
    <w:rsid w:val="008274C8"/>
    <w:rsid w:val="00832905"/>
    <w:rsid w:val="00833022"/>
    <w:rsid w:val="008417D1"/>
    <w:rsid w:val="00842FAF"/>
    <w:rsid w:val="00844A23"/>
    <w:rsid w:val="00851A77"/>
    <w:rsid w:val="008553AE"/>
    <w:rsid w:val="008566E6"/>
    <w:rsid w:val="008568B2"/>
    <w:rsid w:val="00857C5C"/>
    <w:rsid w:val="008616E6"/>
    <w:rsid w:val="00866817"/>
    <w:rsid w:val="0086798F"/>
    <w:rsid w:val="00867BD4"/>
    <w:rsid w:val="00871FD5"/>
    <w:rsid w:val="0087202A"/>
    <w:rsid w:val="008749E1"/>
    <w:rsid w:val="008900F3"/>
    <w:rsid w:val="008900F9"/>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140D"/>
    <w:rsid w:val="008F36A7"/>
    <w:rsid w:val="008F4078"/>
    <w:rsid w:val="008F42F2"/>
    <w:rsid w:val="008F6958"/>
    <w:rsid w:val="00902B27"/>
    <w:rsid w:val="00905737"/>
    <w:rsid w:val="00905AEA"/>
    <w:rsid w:val="00906582"/>
    <w:rsid w:val="00910229"/>
    <w:rsid w:val="00910E37"/>
    <w:rsid w:val="009145E5"/>
    <w:rsid w:val="00915E24"/>
    <w:rsid w:val="009174F9"/>
    <w:rsid w:val="009178F6"/>
    <w:rsid w:val="00920726"/>
    <w:rsid w:val="00923C7B"/>
    <w:rsid w:val="00924330"/>
    <w:rsid w:val="009267AB"/>
    <w:rsid w:val="0093457E"/>
    <w:rsid w:val="0094147D"/>
    <w:rsid w:val="00943FE0"/>
    <w:rsid w:val="009451B4"/>
    <w:rsid w:val="00945A5D"/>
    <w:rsid w:val="0094761C"/>
    <w:rsid w:val="00963879"/>
    <w:rsid w:val="00963CBA"/>
    <w:rsid w:val="00965ACC"/>
    <w:rsid w:val="00970D90"/>
    <w:rsid w:val="0097150D"/>
    <w:rsid w:val="00971B0B"/>
    <w:rsid w:val="00972064"/>
    <w:rsid w:val="00972131"/>
    <w:rsid w:val="00974E1D"/>
    <w:rsid w:val="009759DC"/>
    <w:rsid w:val="00977212"/>
    <w:rsid w:val="00977813"/>
    <w:rsid w:val="009863A7"/>
    <w:rsid w:val="00986BF1"/>
    <w:rsid w:val="0099124E"/>
    <w:rsid w:val="00991261"/>
    <w:rsid w:val="00994010"/>
    <w:rsid w:val="00994014"/>
    <w:rsid w:val="00994411"/>
    <w:rsid w:val="009A2BA6"/>
    <w:rsid w:val="009A37C7"/>
    <w:rsid w:val="009B1829"/>
    <w:rsid w:val="009B191A"/>
    <w:rsid w:val="009B2FB7"/>
    <w:rsid w:val="009B3CC1"/>
    <w:rsid w:val="009B6F46"/>
    <w:rsid w:val="009C1267"/>
    <w:rsid w:val="009D02A2"/>
    <w:rsid w:val="009D7741"/>
    <w:rsid w:val="009E2874"/>
    <w:rsid w:val="009E2CBC"/>
    <w:rsid w:val="009E35FF"/>
    <w:rsid w:val="009E587B"/>
    <w:rsid w:val="00A04F66"/>
    <w:rsid w:val="00A061C1"/>
    <w:rsid w:val="00A12267"/>
    <w:rsid w:val="00A1427D"/>
    <w:rsid w:val="00A14539"/>
    <w:rsid w:val="00A16255"/>
    <w:rsid w:val="00A21CEA"/>
    <w:rsid w:val="00A22441"/>
    <w:rsid w:val="00A2493F"/>
    <w:rsid w:val="00A24E0D"/>
    <w:rsid w:val="00A25434"/>
    <w:rsid w:val="00A260BA"/>
    <w:rsid w:val="00A27584"/>
    <w:rsid w:val="00A30F15"/>
    <w:rsid w:val="00A3317D"/>
    <w:rsid w:val="00A3734E"/>
    <w:rsid w:val="00A40281"/>
    <w:rsid w:val="00A4449F"/>
    <w:rsid w:val="00A475B8"/>
    <w:rsid w:val="00A50010"/>
    <w:rsid w:val="00A52017"/>
    <w:rsid w:val="00A549AB"/>
    <w:rsid w:val="00A6043B"/>
    <w:rsid w:val="00A64ED3"/>
    <w:rsid w:val="00A66610"/>
    <w:rsid w:val="00A679F9"/>
    <w:rsid w:val="00A7045F"/>
    <w:rsid w:val="00A7181F"/>
    <w:rsid w:val="00A727C9"/>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231E"/>
    <w:rsid w:val="00AD4C3F"/>
    <w:rsid w:val="00AD511B"/>
    <w:rsid w:val="00AD6284"/>
    <w:rsid w:val="00AD645C"/>
    <w:rsid w:val="00AD6CAC"/>
    <w:rsid w:val="00AE0A9D"/>
    <w:rsid w:val="00AE2BC1"/>
    <w:rsid w:val="00AE313E"/>
    <w:rsid w:val="00AE3359"/>
    <w:rsid w:val="00AE3791"/>
    <w:rsid w:val="00AE51AD"/>
    <w:rsid w:val="00AF1489"/>
    <w:rsid w:val="00AF248C"/>
    <w:rsid w:val="00AF3FBA"/>
    <w:rsid w:val="00B0125E"/>
    <w:rsid w:val="00B02079"/>
    <w:rsid w:val="00B051B4"/>
    <w:rsid w:val="00B05614"/>
    <w:rsid w:val="00B2292E"/>
    <w:rsid w:val="00B26960"/>
    <w:rsid w:val="00B30179"/>
    <w:rsid w:val="00B32399"/>
    <w:rsid w:val="00B3317B"/>
    <w:rsid w:val="00B34A94"/>
    <w:rsid w:val="00B3569E"/>
    <w:rsid w:val="00B35770"/>
    <w:rsid w:val="00B44289"/>
    <w:rsid w:val="00B45118"/>
    <w:rsid w:val="00B45379"/>
    <w:rsid w:val="00B52B75"/>
    <w:rsid w:val="00B57B8C"/>
    <w:rsid w:val="00B62799"/>
    <w:rsid w:val="00B65BD4"/>
    <w:rsid w:val="00B742AE"/>
    <w:rsid w:val="00B7575E"/>
    <w:rsid w:val="00B76D98"/>
    <w:rsid w:val="00B80816"/>
    <w:rsid w:val="00B80DD3"/>
    <w:rsid w:val="00B81E12"/>
    <w:rsid w:val="00B8308C"/>
    <w:rsid w:val="00B84410"/>
    <w:rsid w:val="00B87A6B"/>
    <w:rsid w:val="00B90984"/>
    <w:rsid w:val="00B910C6"/>
    <w:rsid w:val="00B93068"/>
    <w:rsid w:val="00B96106"/>
    <w:rsid w:val="00BA0705"/>
    <w:rsid w:val="00BA1134"/>
    <w:rsid w:val="00BA4AAC"/>
    <w:rsid w:val="00BA611E"/>
    <w:rsid w:val="00BA7130"/>
    <w:rsid w:val="00BB3979"/>
    <w:rsid w:val="00BB6685"/>
    <w:rsid w:val="00BC4804"/>
    <w:rsid w:val="00BC553A"/>
    <w:rsid w:val="00BC5CF4"/>
    <w:rsid w:val="00BC74E9"/>
    <w:rsid w:val="00BD0929"/>
    <w:rsid w:val="00BD197C"/>
    <w:rsid w:val="00BD4242"/>
    <w:rsid w:val="00BD42B2"/>
    <w:rsid w:val="00BD73A9"/>
    <w:rsid w:val="00BE618E"/>
    <w:rsid w:val="00BF4829"/>
    <w:rsid w:val="00C01730"/>
    <w:rsid w:val="00C12FE8"/>
    <w:rsid w:val="00C17582"/>
    <w:rsid w:val="00C20E3D"/>
    <w:rsid w:val="00C23226"/>
    <w:rsid w:val="00C3036B"/>
    <w:rsid w:val="00C31F0F"/>
    <w:rsid w:val="00C3461F"/>
    <w:rsid w:val="00C4186E"/>
    <w:rsid w:val="00C41C15"/>
    <w:rsid w:val="00C4415E"/>
    <w:rsid w:val="00C463DD"/>
    <w:rsid w:val="00C46E2A"/>
    <w:rsid w:val="00C51517"/>
    <w:rsid w:val="00C60D9F"/>
    <w:rsid w:val="00C60DCD"/>
    <w:rsid w:val="00C626EA"/>
    <w:rsid w:val="00C62F76"/>
    <w:rsid w:val="00C64CF9"/>
    <w:rsid w:val="00C67F22"/>
    <w:rsid w:val="00C72209"/>
    <w:rsid w:val="00C745C3"/>
    <w:rsid w:val="00C835F0"/>
    <w:rsid w:val="00C85F9B"/>
    <w:rsid w:val="00CA054E"/>
    <w:rsid w:val="00CA1406"/>
    <w:rsid w:val="00CA1CBE"/>
    <w:rsid w:val="00CA5C02"/>
    <w:rsid w:val="00CB2653"/>
    <w:rsid w:val="00CB4C9D"/>
    <w:rsid w:val="00CC18B3"/>
    <w:rsid w:val="00CC23F0"/>
    <w:rsid w:val="00CD42C3"/>
    <w:rsid w:val="00CD4B47"/>
    <w:rsid w:val="00CD540C"/>
    <w:rsid w:val="00CD68B3"/>
    <w:rsid w:val="00CE4A8F"/>
    <w:rsid w:val="00CE58B6"/>
    <w:rsid w:val="00CE5C4D"/>
    <w:rsid w:val="00CE7E5D"/>
    <w:rsid w:val="00CF4639"/>
    <w:rsid w:val="00CF6553"/>
    <w:rsid w:val="00CF7C69"/>
    <w:rsid w:val="00CF7FCE"/>
    <w:rsid w:val="00D00E69"/>
    <w:rsid w:val="00D01ACC"/>
    <w:rsid w:val="00D02094"/>
    <w:rsid w:val="00D02365"/>
    <w:rsid w:val="00D04934"/>
    <w:rsid w:val="00D0609D"/>
    <w:rsid w:val="00D11828"/>
    <w:rsid w:val="00D13382"/>
    <w:rsid w:val="00D2031B"/>
    <w:rsid w:val="00D2387E"/>
    <w:rsid w:val="00D25FE2"/>
    <w:rsid w:val="00D267FA"/>
    <w:rsid w:val="00D34C57"/>
    <w:rsid w:val="00D37949"/>
    <w:rsid w:val="00D42146"/>
    <w:rsid w:val="00D42545"/>
    <w:rsid w:val="00D43252"/>
    <w:rsid w:val="00D44AE0"/>
    <w:rsid w:val="00D44EFC"/>
    <w:rsid w:val="00D46A62"/>
    <w:rsid w:val="00D5171D"/>
    <w:rsid w:val="00D606BB"/>
    <w:rsid w:val="00D625F5"/>
    <w:rsid w:val="00D668CA"/>
    <w:rsid w:val="00D6718A"/>
    <w:rsid w:val="00D72869"/>
    <w:rsid w:val="00D753D8"/>
    <w:rsid w:val="00D7572D"/>
    <w:rsid w:val="00D80C02"/>
    <w:rsid w:val="00D84DB1"/>
    <w:rsid w:val="00D9208C"/>
    <w:rsid w:val="00D95849"/>
    <w:rsid w:val="00D96CC5"/>
    <w:rsid w:val="00D978C6"/>
    <w:rsid w:val="00DA02D7"/>
    <w:rsid w:val="00DA67AD"/>
    <w:rsid w:val="00DA71EC"/>
    <w:rsid w:val="00DB0284"/>
    <w:rsid w:val="00DB0442"/>
    <w:rsid w:val="00DB281B"/>
    <w:rsid w:val="00DB4C88"/>
    <w:rsid w:val="00DC0380"/>
    <w:rsid w:val="00DC106A"/>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204"/>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EE3"/>
    <w:rsid w:val="00E646F5"/>
    <w:rsid w:val="00E66AF1"/>
    <w:rsid w:val="00E67D93"/>
    <w:rsid w:val="00E67FEC"/>
    <w:rsid w:val="00E7260F"/>
    <w:rsid w:val="00E8535A"/>
    <w:rsid w:val="00E92301"/>
    <w:rsid w:val="00E93ACB"/>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2433"/>
    <w:rsid w:val="00F23940"/>
    <w:rsid w:val="00F40E75"/>
    <w:rsid w:val="00F416AA"/>
    <w:rsid w:val="00F41B55"/>
    <w:rsid w:val="00F45C14"/>
    <w:rsid w:val="00F45D1A"/>
    <w:rsid w:val="00F475EB"/>
    <w:rsid w:val="00F51910"/>
    <w:rsid w:val="00F5272A"/>
    <w:rsid w:val="00F54674"/>
    <w:rsid w:val="00F54DDA"/>
    <w:rsid w:val="00F57710"/>
    <w:rsid w:val="00F5773C"/>
    <w:rsid w:val="00F57790"/>
    <w:rsid w:val="00F6331D"/>
    <w:rsid w:val="00F660F2"/>
    <w:rsid w:val="00F72912"/>
    <w:rsid w:val="00F73E3B"/>
    <w:rsid w:val="00F74124"/>
    <w:rsid w:val="00F77FEB"/>
    <w:rsid w:val="00F8482D"/>
    <w:rsid w:val="00F85D7A"/>
    <w:rsid w:val="00F873E7"/>
    <w:rsid w:val="00F93B34"/>
    <w:rsid w:val="00F93E0C"/>
    <w:rsid w:val="00F957FD"/>
    <w:rsid w:val="00F96F02"/>
    <w:rsid w:val="00FA54B1"/>
    <w:rsid w:val="00FB1AF2"/>
    <w:rsid w:val="00FB6488"/>
    <w:rsid w:val="00FB6DCF"/>
    <w:rsid w:val="00FB7905"/>
    <w:rsid w:val="00FC0AAF"/>
    <w:rsid w:val="00FC3415"/>
    <w:rsid w:val="00FC55FA"/>
    <w:rsid w:val="00FC68B7"/>
    <w:rsid w:val="00FD2AAF"/>
    <w:rsid w:val="00FD6B2B"/>
    <w:rsid w:val="00FE0B49"/>
    <w:rsid w:val="00FE4A81"/>
    <w:rsid w:val="00FE752E"/>
    <w:rsid w:val="00FF03BB"/>
    <w:rsid w:val="00FF79E6"/>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E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63361158">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D3FFC-9445-4F3C-B9EF-3000032D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868</Words>
  <Characters>5105</Characters>
  <Application>Microsoft Office Word</Application>
  <DocSecurity>0</DocSecurity>
  <Lines>99</Lines>
  <Paragraphs>34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9</cp:revision>
  <cp:lastPrinted>2016-09-05T13:23:00Z</cp:lastPrinted>
  <dcterms:created xsi:type="dcterms:W3CDTF">2016-09-05T10:13:00Z</dcterms:created>
  <dcterms:modified xsi:type="dcterms:W3CDTF">2016-09-05T13:23:00Z</dcterms:modified>
</cp:coreProperties>
</file>