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C0554D">
        <w:trPr>
          <w:cantSplit/>
          <w:trHeight w:hRule="exact" w:val="851"/>
        </w:trPr>
        <w:tc>
          <w:tcPr>
            <w:tcW w:w="1276" w:type="dxa"/>
            <w:tcBorders>
              <w:bottom w:val="single" w:sz="4" w:space="0" w:color="auto"/>
            </w:tcBorders>
            <w:shd w:val="clear" w:color="auto" w:fill="auto"/>
            <w:vAlign w:val="bottom"/>
          </w:tcPr>
          <w:p w:rsidR="00B56E9C" w:rsidRDefault="00B56E9C" w:rsidP="00C0554D">
            <w:pPr>
              <w:spacing w:after="80"/>
            </w:pPr>
          </w:p>
        </w:tc>
        <w:tc>
          <w:tcPr>
            <w:tcW w:w="2268" w:type="dxa"/>
            <w:tcBorders>
              <w:bottom w:val="single" w:sz="4" w:space="0" w:color="auto"/>
            </w:tcBorders>
            <w:shd w:val="clear" w:color="auto" w:fill="auto"/>
            <w:vAlign w:val="bottom"/>
          </w:tcPr>
          <w:p w:rsidR="00B56E9C" w:rsidRPr="00C0554D" w:rsidRDefault="00B56E9C" w:rsidP="00C0554D">
            <w:pPr>
              <w:spacing w:after="80" w:line="300" w:lineRule="exact"/>
              <w:rPr>
                <w:b/>
                <w:sz w:val="24"/>
                <w:szCs w:val="24"/>
              </w:rPr>
            </w:pPr>
            <w:r w:rsidRPr="00C0554D">
              <w:rPr>
                <w:sz w:val="28"/>
                <w:szCs w:val="28"/>
              </w:rPr>
              <w:t>United Nations</w:t>
            </w:r>
          </w:p>
        </w:tc>
        <w:tc>
          <w:tcPr>
            <w:tcW w:w="6095" w:type="dxa"/>
            <w:gridSpan w:val="2"/>
            <w:tcBorders>
              <w:bottom w:val="single" w:sz="4" w:space="0" w:color="auto"/>
            </w:tcBorders>
            <w:shd w:val="clear" w:color="auto" w:fill="auto"/>
            <w:vAlign w:val="bottom"/>
          </w:tcPr>
          <w:p w:rsidR="00B56E9C" w:rsidRPr="00D47EEA" w:rsidRDefault="00F616E0" w:rsidP="0072090B">
            <w:pPr>
              <w:jc w:val="right"/>
            </w:pPr>
            <w:r w:rsidRPr="00C0554D">
              <w:rPr>
                <w:sz w:val="40"/>
              </w:rPr>
              <w:t>ECE</w:t>
            </w:r>
            <w:r>
              <w:t>/TRANS/WP.11/201</w:t>
            </w:r>
            <w:r w:rsidR="009F6FA2">
              <w:t>5</w:t>
            </w:r>
            <w:r>
              <w:t>/</w:t>
            </w:r>
            <w:r w:rsidR="007B2CC7">
              <w:t>1</w:t>
            </w:r>
            <w:r w:rsidR="0072090B">
              <w:t>9</w:t>
            </w:r>
          </w:p>
        </w:tc>
      </w:tr>
      <w:tr w:rsidR="00B56E9C" w:rsidTr="00C0554D">
        <w:trPr>
          <w:cantSplit/>
          <w:trHeight w:hRule="exact" w:val="2835"/>
        </w:trPr>
        <w:tc>
          <w:tcPr>
            <w:tcW w:w="1276" w:type="dxa"/>
            <w:tcBorders>
              <w:top w:val="single" w:sz="4" w:space="0" w:color="auto"/>
              <w:bottom w:val="single" w:sz="12" w:space="0" w:color="auto"/>
            </w:tcBorders>
            <w:shd w:val="clear" w:color="auto" w:fill="auto"/>
          </w:tcPr>
          <w:p w:rsidR="00B56E9C" w:rsidRDefault="00CE20C0" w:rsidP="00C0554D">
            <w:pPr>
              <w:spacing w:before="120"/>
            </w:pPr>
            <w:r>
              <w:rPr>
                <w:noProof/>
                <w:lang w:val="fr-FR" w:eastAsia="fr-FR"/>
              </w:rPr>
              <w:drawing>
                <wp:inline distT="0" distB="0" distL="0" distR="0">
                  <wp:extent cx="715645" cy="588645"/>
                  <wp:effectExtent l="0" t="0" r="8255" b="1905"/>
                  <wp:docPr id="3"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5645" cy="58864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C0554D" w:rsidRDefault="00D773DF" w:rsidP="00C0554D">
            <w:pPr>
              <w:spacing w:before="120" w:line="420" w:lineRule="exact"/>
              <w:rPr>
                <w:sz w:val="40"/>
                <w:szCs w:val="40"/>
              </w:rPr>
            </w:pPr>
            <w:r w:rsidRPr="00C0554D">
              <w:rPr>
                <w:b/>
                <w:sz w:val="40"/>
                <w:szCs w:val="40"/>
              </w:rPr>
              <w:t>Economic and Social Council</w:t>
            </w:r>
          </w:p>
        </w:tc>
        <w:tc>
          <w:tcPr>
            <w:tcW w:w="2835" w:type="dxa"/>
            <w:tcBorders>
              <w:top w:val="single" w:sz="4" w:space="0" w:color="auto"/>
              <w:bottom w:val="single" w:sz="12" w:space="0" w:color="auto"/>
            </w:tcBorders>
            <w:shd w:val="clear" w:color="auto" w:fill="auto"/>
          </w:tcPr>
          <w:p w:rsidR="00F616E0" w:rsidRDefault="00F616E0" w:rsidP="00C0554D">
            <w:pPr>
              <w:spacing w:before="240" w:line="240" w:lineRule="exact"/>
            </w:pPr>
            <w:r>
              <w:t>Distr.: General</w:t>
            </w:r>
          </w:p>
          <w:p w:rsidR="00F616E0" w:rsidRDefault="00C21EE4" w:rsidP="00C0554D">
            <w:pPr>
              <w:spacing w:line="240" w:lineRule="exact"/>
            </w:pPr>
            <w:r>
              <w:t>20</w:t>
            </w:r>
            <w:r w:rsidR="007B2CC7">
              <w:t xml:space="preserve"> </w:t>
            </w:r>
            <w:r w:rsidR="00E61CAE">
              <w:t>August</w:t>
            </w:r>
            <w:r w:rsidR="00F616E0">
              <w:t xml:space="preserve"> 201</w:t>
            </w:r>
            <w:r w:rsidR="009F6FA2">
              <w:t>5</w:t>
            </w:r>
          </w:p>
          <w:p w:rsidR="00F616E0" w:rsidRDefault="00C21EE4" w:rsidP="00C0554D">
            <w:pPr>
              <w:spacing w:line="240" w:lineRule="exact"/>
            </w:pPr>
            <w:r>
              <w:t>English</w:t>
            </w:r>
          </w:p>
          <w:p w:rsidR="00B56E9C" w:rsidRDefault="00F616E0" w:rsidP="00C0554D">
            <w:pPr>
              <w:spacing w:line="240" w:lineRule="exact"/>
            </w:pPr>
            <w:r>
              <w:t xml:space="preserve">Original: </w:t>
            </w:r>
            <w:r w:rsidR="00AC0104">
              <w:t xml:space="preserve">English and </w:t>
            </w:r>
            <w:r w:rsidR="00CF4FFB">
              <w:t>Russian</w:t>
            </w:r>
          </w:p>
        </w:tc>
      </w:tr>
    </w:tbl>
    <w:p w:rsidR="00442A83" w:rsidRDefault="00C96DF2" w:rsidP="00C96DF2">
      <w:pPr>
        <w:spacing w:before="120"/>
        <w:rPr>
          <w:b/>
          <w:sz w:val="28"/>
          <w:szCs w:val="28"/>
        </w:rPr>
      </w:pPr>
      <w:r w:rsidRPr="00832334">
        <w:rPr>
          <w:b/>
          <w:sz w:val="28"/>
          <w:szCs w:val="28"/>
        </w:rPr>
        <w:t xml:space="preserve">Economic Commission for </w:t>
      </w:r>
      <w:smartTag w:uri="urn:schemas-microsoft-com:office:smarttags" w:element="City">
        <w:r w:rsidRPr="00832334">
          <w:rPr>
            <w:b/>
            <w:sz w:val="28"/>
            <w:szCs w:val="28"/>
          </w:rPr>
          <w:t>Europe</w:t>
        </w:r>
      </w:smartTag>
    </w:p>
    <w:p w:rsidR="00C96DF2" w:rsidRPr="008F31D2" w:rsidRDefault="008F31D2" w:rsidP="00C96DF2">
      <w:pPr>
        <w:spacing w:before="120"/>
        <w:rPr>
          <w:sz w:val="28"/>
          <w:szCs w:val="28"/>
        </w:rPr>
      </w:pPr>
      <w:r>
        <w:rPr>
          <w:sz w:val="28"/>
          <w:szCs w:val="28"/>
        </w:rPr>
        <w:t>Inland Transport Committee</w:t>
      </w:r>
    </w:p>
    <w:p w:rsidR="008F31D2" w:rsidRDefault="008F31D2" w:rsidP="00C96DF2">
      <w:pPr>
        <w:spacing w:before="120"/>
        <w:rPr>
          <w:b/>
          <w:sz w:val="24"/>
          <w:szCs w:val="24"/>
        </w:rPr>
      </w:pPr>
      <w:r>
        <w:rPr>
          <w:b/>
          <w:sz w:val="24"/>
          <w:szCs w:val="24"/>
        </w:rPr>
        <w:t xml:space="preserve">Working Party on the Transport of </w:t>
      </w:r>
      <w:r w:rsidR="00FE2FEF">
        <w:rPr>
          <w:b/>
          <w:sz w:val="24"/>
          <w:szCs w:val="24"/>
        </w:rPr>
        <w:t>Perishable Foodstuffs</w:t>
      </w:r>
    </w:p>
    <w:p w:rsidR="00C96DF2" w:rsidRDefault="00F616E0" w:rsidP="00C96DF2">
      <w:pPr>
        <w:spacing w:before="120"/>
        <w:rPr>
          <w:b/>
        </w:rPr>
      </w:pPr>
      <w:r>
        <w:rPr>
          <w:b/>
        </w:rPr>
        <w:t>S</w:t>
      </w:r>
      <w:r w:rsidR="00917E37">
        <w:rPr>
          <w:b/>
        </w:rPr>
        <w:t>event</w:t>
      </w:r>
      <w:r w:rsidR="009F6FA2">
        <w:rPr>
          <w:b/>
        </w:rPr>
        <w:t>y-first</w:t>
      </w:r>
      <w:r w:rsidR="00C96DF2">
        <w:rPr>
          <w:b/>
        </w:rPr>
        <w:t xml:space="preserve"> session</w:t>
      </w:r>
    </w:p>
    <w:p w:rsidR="00C96DF2" w:rsidRDefault="00FE2FEF" w:rsidP="00C96DF2">
      <w:r>
        <w:t>Geneva</w:t>
      </w:r>
      <w:r w:rsidR="00F616E0">
        <w:t xml:space="preserve">, </w:t>
      </w:r>
      <w:r w:rsidR="009F6FA2">
        <w:t>6</w:t>
      </w:r>
      <w:r w:rsidR="00413616">
        <w:t>-</w:t>
      </w:r>
      <w:r w:rsidR="009F6FA2">
        <w:t>9</w:t>
      </w:r>
      <w:r w:rsidR="00F616E0">
        <w:t xml:space="preserve"> </w:t>
      </w:r>
      <w:r w:rsidR="00413616">
        <w:t xml:space="preserve">October </w:t>
      </w:r>
      <w:r w:rsidR="00CB487E">
        <w:t>201</w:t>
      </w:r>
      <w:r w:rsidR="009F6FA2">
        <w:t>5</w:t>
      </w:r>
    </w:p>
    <w:p w:rsidR="00C96DF2" w:rsidRDefault="00FA7D6D" w:rsidP="00C96DF2">
      <w:r>
        <w:t>I</w:t>
      </w:r>
      <w:r w:rsidR="00F616E0">
        <w:t>tem</w:t>
      </w:r>
      <w:r w:rsidR="00917E37">
        <w:t xml:space="preserve"> </w:t>
      </w:r>
      <w:r w:rsidR="00C90360">
        <w:t>6</w:t>
      </w:r>
      <w:r w:rsidR="00917E37">
        <w:t xml:space="preserve"> of t</w:t>
      </w:r>
      <w:r w:rsidR="0024772E">
        <w:t>he provisional agenda</w:t>
      </w:r>
    </w:p>
    <w:p w:rsidR="00E77FC0" w:rsidRDefault="00E77FC0" w:rsidP="00E77FC0">
      <w:pPr>
        <w:rPr>
          <w:b/>
        </w:rPr>
      </w:pPr>
      <w:r w:rsidRPr="00CB487E">
        <w:rPr>
          <w:b/>
        </w:rPr>
        <w:t>ATP</w:t>
      </w:r>
      <w:r w:rsidR="00C90360">
        <w:rPr>
          <w:b/>
        </w:rPr>
        <w:t xml:space="preserve"> Handbook</w:t>
      </w:r>
    </w:p>
    <w:p w:rsidR="007B2CC7" w:rsidRPr="0072090B" w:rsidRDefault="00446BA7" w:rsidP="004439E9">
      <w:pPr>
        <w:pStyle w:val="HChG"/>
      </w:pPr>
      <w:r>
        <w:rPr>
          <w:lang w:eastAsia="ar-SA"/>
        </w:rPr>
        <w:tab/>
      </w:r>
      <w:r>
        <w:rPr>
          <w:lang w:eastAsia="ar-SA"/>
        </w:rPr>
        <w:tab/>
      </w:r>
      <w:r w:rsidR="0072090B" w:rsidRPr="0072090B">
        <w:t>Introducing provisions in the ATP Handbook concerning the determination of the inner and outer heat transfer surface areas of railway carriages</w:t>
      </w:r>
      <w:r w:rsidR="004439E9" w:rsidRPr="004439E9">
        <w:rPr>
          <w:vertAlign w:val="superscript"/>
        </w:rPr>
        <w:footnoteReference w:id="2"/>
      </w:r>
      <w:r w:rsidR="004439E9" w:rsidRPr="004439E9">
        <w:rPr>
          <w:vertAlign w:val="superscript"/>
        </w:rPr>
        <w:t>,</w:t>
      </w:r>
      <w:r w:rsidR="003D15CC">
        <w:rPr>
          <w:vertAlign w:val="superscript"/>
        </w:rPr>
        <w:t xml:space="preserve"> </w:t>
      </w:r>
      <w:bookmarkStart w:id="0" w:name="_GoBack"/>
      <w:bookmarkEnd w:id="0"/>
      <w:r w:rsidR="004439E9" w:rsidRPr="004439E9">
        <w:rPr>
          <w:vertAlign w:val="superscript"/>
        </w:rPr>
        <w:footnoteReference w:id="3"/>
      </w:r>
    </w:p>
    <w:p w:rsidR="00E61CAE" w:rsidRPr="00E61CAE" w:rsidRDefault="004E64F0" w:rsidP="00E61CAE">
      <w:pPr>
        <w:pStyle w:val="H1G"/>
      </w:pPr>
      <w:r>
        <w:rPr>
          <w:lang w:val="en-US"/>
        </w:rPr>
        <w:tab/>
      </w:r>
      <w:r>
        <w:rPr>
          <w:lang w:val="en-US"/>
        </w:rPr>
        <w:tab/>
      </w:r>
      <w:r w:rsidR="00E61CAE" w:rsidRPr="00E61CAE">
        <w:t>Transmitted by the Government of the Russian Federation</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637"/>
      </w:tblGrid>
      <w:tr w:rsidR="00E61CAE" w:rsidTr="00C21EE4">
        <w:trPr>
          <w:trHeight w:val="293"/>
          <w:jc w:val="center"/>
        </w:trPr>
        <w:tc>
          <w:tcPr>
            <w:tcW w:w="9637" w:type="dxa"/>
            <w:shd w:val="clear" w:color="auto" w:fill="auto"/>
          </w:tcPr>
          <w:p w:rsidR="00E61CAE" w:rsidRPr="00A10A42" w:rsidRDefault="00E61CAE" w:rsidP="00E32DFA">
            <w:pPr>
              <w:spacing w:before="60" w:after="60"/>
              <w:ind w:left="255"/>
              <w:rPr>
                <w:i/>
                <w:sz w:val="24"/>
              </w:rPr>
            </w:pPr>
            <w:r w:rsidRPr="00A10A42">
              <w:rPr>
                <w:i/>
                <w:sz w:val="24"/>
              </w:rPr>
              <w:t>Summary</w:t>
            </w:r>
          </w:p>
        </w:tc>
      </w:tr>
      <w:tr w:rsidR="00E61CAE" w:rsidTr="00A10A42">
        <w:trPr>
          <w:jc w:val="center"/>
        </w:trPr>
        <w:tc>
          <w:tcPr>
            <w:tcW w:w="9637" w:type="dxa"/>
            <w:shd w:val="clear" w:color="auto" w:fill="auto"/>
          </w:tcPr>
          <w:p w:rsidR="001073A9" w:rsidRPr="001073A9" w:rsidRDefault="00E61CAE" w:rsidP="00E32DFA">
            <w:pPr>
              <w:pStyle w:val="SingleTxtG"/>
              <w:spacing w:after="60"/>
              <w:ind w:left="2836" w:hanging="2552"/>
            </w:pPr>
            <w:r w:rsidRPr="00A10A42">
              <w:rPr>
                <w:b/>
              </w:rPr>
              <w:t xml:space="preserve">Executive summary: </w:t>
            </w:r>
            <w:r w:rsidRPr="00A10A42">
              <w:rPr>
                <w:b/>
              </w:rPr>
              <w:tab/>
            </w:r>
            <w:r w:rsidR="001073A9" w:rsidRPr="001073A9">
              <w:t xml:space="preserve">According to </w:t>
            </w:r>
            <w:r w:rsidR="00C21EE4">
              <w:t>paragraph</w:t>
            </w:r>
            <w:r w:rsidR="001073A9" w:rsidRPr="001073A9">
              <w:t xml:space="preserve"> 1.2 of Annex l, Appendix 2 to the ATP, the outer and inner heat transfer surface area of a body of special equipment is determined taking into account its structural peculiarities.</w:t>
            </w:r>
          </w:p>
          <w:p w:rsidR="00E61CAE" w:rsidRDefault="001073A9" w:rsidP="00E32DFA">
            <w:pPr>
              <w:pStyle w:val="SingleTxtG"/>
              <w:spacing w:after="60"/>
              <w:ind w:left="2836" w:hanging="2552"/>
            </w:pPr>
            <w:r>
              <w:tab/>
            </w:r>
            <w:r w:rsidRPr="001073A9">
              <w:t>However, this ATP provision does not take into account the known peculiarities of railway carriage bodies, due to which experts and ATP testing centres may use ambiguous methods of determining the inner and outer heat exchange surface areas of a railway carriage body and, as a result, issued ATP certificates may be rejected by other parties to the ATP.</w:t>
            </w:r>
          </w:p>
        </w:tc>
      </w:tr>
      <w:tr w:rsidR="00E61CAE" w:rsidTr="00A10A42">
        <w:trPr>
          <w:jc w:val="center"/>
        </w:trPr>
        <w:tc>
          <w:tcPr>
            <w:tcW w:w="9637" w:type="dxa"/>
            <w:shd w:val="clear" w:color="auto" w:fill="auto"/>
          </w:tcPr>
          <w:p w:rsidR="001073A9" w:rsidRPr="001073A9" w:rsidRDefault="00E61CAE" w:rsidP="001073A9">
            <w:pPr>
              <w:pStyle w:val="SingleTxtG"/>
              <w:ind w:left="2834" w:hanging="2551"/>
            </w:pPr>
            <w:r w:rsidRPr="00A10A42">
              <w:rPr>
                <w:b/>
              </w:rPr>
              <w:t>Action to be taken:</w:t>
            </w:r>
            <w:r w:rsidRPr="00A10A42">
              <w:rPr>
                <w:b/>
              </w:rPr>
              <w:tab/>
            </w:r>
            <w:r w:rsidR="001073A9" w:rsidRPr="00E32DFA">
              <w:rPr>
                <w:spacing w:val="-2"/>
              </w:rPr>
              <w:t>Using the proposals made by the United Kingdom regarding the measurement of the outer surface areas of walls of vans without windows in cargo compartment that were considered and generally approved at the 70</w:t>
            </w:r>
            <w:r w:rsidR="001073A9" w:rsidRPr="00E32DFA">
              <w:rPr>
                <w:spacing w:val="-2"/>
                <w:vertAlign w:val="superscript"/>
              </w:rPr>
              <w:t>th</w:t>
            </w:r>
            <w:r w:rsidR="001073A9" w:rsidRPr="00E32DFA">
              <w:rPr>
                <w:spacing w:val="-2"/>
              </w:rPr>
              <w:t xml:space="preserve"> session of the Working </w:t>
            </w:r>
            <w:r w:rsidR="00C21EE4">
              <w:rPr>
                <w:spacing w:val="-2"/>
              </w:rPr>
              <w:t>Party</w:t>
            </w:r>
            <w:r w:rsidR="001073A9" w:rsidRPr="00E32DFA">
              <w:rPr>
                <w:spacing w:val="-2"/>
              </w:rPr>
              <w:t xml:space="preserve"> (WP.11), propose provisions on the methods </w:t>
            </w:r>
            <w:r w:rsidR="00C21EE4">
              <w:rPr>
                <w:spacing w:val="-2"/>
              </w:rPr>
              <w:t>for</w:t>
            </w:r>
            <w:r w:rsidR="001073A9" w:rsidRPr="00E32DFA">
              <w:rPr>
                <w:spacing w:val="-2"/>
              </w:rPr>
              <w:t xml:space="preserve"> determining the inner and outer heat transfer surface areas of a body with common structures of railway </w:t>
            </w:r>
            <w:r w:rsidR="001073A9" w:rsidRPr="00E32DFA">
              <w:rPr>
                <w:spacing w:val="-2"/>
              </w:rPr>
              <w:lastRenderedPageBreak/>
              <w:t>carriages other than tank carriages to be included in the ATP Handbook.</w:t>
            </w:r>
          </w:p>
          <w:p w:rsidR="00E61CAE" w:rsidRPr="00E32DFA" w:rsidRDefault="001073A9" w:rsidP="00E32DFA">
            <w:pPr>
              <w:pStyle w:val="SingleTxtG"/>
              <w:spacing w:after="60"/>
              <w:ind w:left="2836" w:hanging="2552"/>
              <w:rPr>
                <w:spacing w:val="-4"/>
              </w:rPr>
            </w:pPr>
            <w:r>
              <w:rPr>
                <w:bCs/>
              </w:rPr>
              <w:tab/>
            </w:r>
            <w:r w:rsidRPr="00E32DFA">
              <w:rPr>
                <w:bCs/>
                <w:spacing w:val="-4"/>
              </w:rPr>
              <w:t>The basic proposals of the United Kingdom must be corrected as regards organizations that use the proposed methods of determining the outer and inner heat transfer surface areas of the body of special equipment.</w:t>
            </w:r>
          </w:p>
        </w:tc>
      </w:tr>
      <w:tr w:rsidR="00E61CAE" w:rsidTr="00A10A42">
        <w:trPr>
          <w:jc w:val="center"/>
        </w:trPr>
        <w:tc>
          <w:tcPr>
            <w:tcW w:w="9637" w:type="dxa"/>
            <w:shd w:val="clear" w:color="auto" w:fill="auto"/>
          </w:tcPr>
          <w:p w:rsidR="00E61CAE" w:rsidRPr="00E61CAE" w:rsidRDefault="00E61CAE" w:rsidP="00A10A42">
            <w:pPr>
              <w:pStyle w:val="SingleTxtG"/>
              <w:ind w:left="2834" w:hanging="2551"/>
            </w:pPr>
            <w:r w:rsidRPr="00A10A42">
              <w:rPr>
                <w:b/>
              </w:rPr>
              <w:lastRenderedPageBreak/>
              <w:t xml:space="preserve">Related documents: </w:t>
            </w:r>
            <w:r w:rsidRPr="00A10A42">
              <w:rPr>
                <w:b/>
              </w:rPr>
              <w:tab/>
            </w:r>
            <w:r w:rsidR="001073A9" w:rsidRPr="001073A9">
              <w:t>ECE/TRANS/WP.11/2014/14 and Corr. 1</w:t>
            </w:r>
          </w:p>
        </w:tc>
      </w:tr>
    </w:tbl>
    <w:p w:rsidR="007B2CC7" w:rsidRPr="007B2CC7" w:rsidRDefault="000F66F7" w:rsidP="000F66F7">
      <w:pPr>
        <w:pStyle w:val="HChG"/>
        <w:rPr>
          <w:rFonts w:eastAsia="SimSun"/>
          <w:lang w:val="en-US" w:eastAsia="zh-CN"/>
        </w:rPr>
      </w:pPr>
      <w:r>
        <w:rPr>
          <w:rFonts w:eastAsia="SimSun"/>
          <w:lang w:val="en-US" w:eastAsia="zh-CN"/>
        </w:rPr>
        <w:tab/>
      </w:r>
      <w:r>
        <w:rPr>
          <w:rFonts w:eastAsia="SimSun"/>
          <w:lang w:val="en-US" w:eastAsia="zh-CN"/>
        </w:rPr>
        <w:tab/>
      </w:r>
      <w:r w:rsidR="007B2CC7">
        <w:rPr>
          <w:rFonts w:eastAsia="SimSun"/>
          <w:lang w:val="en-US" w:eastAsia="zh-CN"/>
        </w:rPr>
        <w:t>Introduction</w:t>
      </w:r>
    </w:p>
    <w:p w:rsidR="00CE20C0" w:rsidRPr="00CE20C0" w:rsidRDefault="00CE20C0" w:rsidP="00CE20C0">
      <w:pPr>
        <w:pStyle w:val="SingleTxtG"/>
        <w:rPr>
          <w:rFonts w:eastAsia="SimSun"/>
        </w:rPr>
      </w:pPr>
      <w:r w:rsidRPr="00CE20C0">
        <w:rPr>
          <w:rFonts w:eastAsia="SimSun"/>
        </w:rPr>
        <w:t xml:space="preserve">1. </w:t>
      </w:r>
      <w:r>
        <w:rPr>
          <w:rFonts w:eastAsia="SimSun"/>
        </w:rPr>
        <w:tab/>
      </w:r>
      <w:r w:rsidRPr="00CE20C0">
        <w:rPr>
          <w:rFonts w:eastAsia="SimSun"/>
        </w:rPr>
        <w:t>According to Article 3 of the ATP, ATP standards and requirements extend to the carriage of perishable foodstuffs by both rail and road vehicles. Methods of and requirements for tests and checks of bodies and special equipment of special transportation vehicles (hereinafter, STV</w:t>
      </w:r>
      <w:r w:rsidR="00C21EE4">
        <w:rPr>
          <w:rFonts w:eastAsia="SimSun"/>
        </w:rPr>
        <w:t>s</w:t>
      </w:r>
      <w:r w:rsidRPr="00CE20C0">
        <w:rPr>
          <w:rFonts w:eastAsia="SimSun"/>
        </w:rPr>
        <w:t>) are the same for both road and rail STV</w:t>
      </w:r>
      <w:r w:rsidR="00C21EE4">
        <w:rPr>
          <w:rFonts w:eastAsia="SimSun"/>
        </w:rPr>
        <w:t>s</w:t>
      </w:r>
      <w:r w:rsidRPr="00CE20C0">
        <w:rPr>
          <w:rFonts w:eastAsia="SimSun"/>
        </w:rPr>
        <w:t>.</w:t>
      </w:r>
    </w:p>
    <w:p w:rsidR="00CE20C0" w:rsidRPr="00CE20C0" w:rsidRDefault="00CE20C0" w:rsidP="00CE20C0">
      <w:pPr>
        <w:pStyle w:val="SingleTxtG"/>
        <w:rPr>
          <w:rFonts w:eastAsia="SimSun"/>
        </w:rPr>
      </w:pPr>
      <w:r w:rsidRPr="00CE20C0">
        <w:rPr>
          <w:rFonts w:eastAsia="SimSun"/>
        </w:rPr>
        <w:t xml:space="preserve">2. </w:t>
      </w:r>
      <w:r>
        <w:rPr>
          <w:rFonts w:eastAsia="SimSun"/>
        </w:rPr>
        <w:tab/>
      </w:r>
      <w:r w:rsidRPr="00CE20C0">
        <w:rPr>
          <w:rFonts w:eastAsia="SimSun"/>
        </w:rPr>
        <w:t>In practice, the bodies of different STV</w:t>
      </w:r>
      <w:r w:rsidR="00C21EE4">
        <w:rPr>
          <w:rFonts w:eastAsia="SimSun"/>
        </w:rPr>
        <w:t>s</w:t>
      </w:r>
      <w:r w:rsidRPr="00CE20C0">
        <w:rPr>
          <w:rFonts w:eastAsia="SimSun"/>
        </w:rPr>
        <w:t xml:space="preserve"> may differ considerably by shape and have additional structural elements that should be taken into account during tests and expert checks. It is often difficult to take such structural peculiarities into account completely.</w:t>
      </w:r>
    </w:p>
    <w:p w:rsidR="00CE20C0" w:rsidRPr="00CE20C0" w:rsidRDefault="00CE20C0" w:rsidP="00CE20C0">
      <w:pPr>
        <w:pStyle w:val="SingleTxtG"/>
        <w:rPr>
          <w:rFonts w:eastAsia="SimSun"/>
        </w:rPr>
      </w:pPr>
      <w:r w:rsidRPr="00CE20C0">
        <w:rPr>
          <w:rFonts w:eastAsia="SimSun"/>
        </w:rPr>
        <w:t>In certain cases, STV</w:t>
      </w:r>
      <w:r w:rsidR="00C21EE4">
        <w:rPr>
          <w:rFonts w:eastAsia="SimSun"/>
        </w:rPr>
        <w:t>s</w:t>
      </w:r>
      <w:r w:rsidRPr="00CE20C0">
        <w:rPr>
          <w:rFonts w:eastAsia="SimSun"/>
        </w:rPr>
        <w:t xml:space="preserve"> with body structures that, for various reasons, cannot be accurately determined may be subject to tests.</w:t>
      </w:r>
    </w:p>
    <w:p w:rsidR="00CE20C0" w:rsidRPr="00CE20C0" w:rsidRDefault="00CE20C0" w:rsidP="00CE20C0">
      <w:pPr>
        <w:pStyle w:val="SingleTxtG"/>
        <w:rPr>
          <w:rFonts w:eastAsia="SimSun"/>
        </w:rPr>
      </w:pPr>
      <w:r w:rsidRPr="00CE20C0">
        <w:rPr>
          <w:rFonts w:eastAsia="SimSun"/>
        </w:rPr>
        <w:t xml:space="preserve">3. </w:t>
      </w:r>
      <w:r>
        <w:rPr>
          <w:rFonts w:eastAsia="SimSun"/>
        </w:rPr>
        <w:tab/>
      </w:r>
      <w:r w:rsidRPr="00CE20C0">
        <w:rPr>
          <w:rFonts w:eastAsia="SimSun"/>
        </w:rPr>
        <w:t>The 70</w:t>
      </w:r>
      <w:r w:rsidRPr="00CE20C0">
        <w:rPr>
          <w:rFonts w:eastAsia="SimSun"/>
          <w:vertAlign w:val="superscript"/>
        </w:rPr>
        <w:t>th</w:t>
      </w:r>
      <w:r w:rsidRPr="00CE20C0">
        <w:rPr>
          <w:rFonts w:eastAsia="SimSun"/>
        </w:rPr>
        <w:t xml:space="preserve"> session of the WP.11 considered the proposals made by the United Kingdom concerning methods of determining the outer surface area of a van body without windows in the cargo compartment. As a result of these discussions, the Working </w:t>
      </w:r>
      <w:r w:rsidR="00C21EE4">
        <w:rPr>
          <w:rFonts w:eastAsia="SimSun"/>
        </w:rPr>
        <w:t>Party</w:t>
      </w:r>
      <w:r w:rsidRPr="00CE20C0">
        <w:rPr>
          <w:rFonts w:eastAsia="SimSun"/>
        </w:rPr>
        <w:t xml:space="preserve"> proposed that the proposals of the United Kingdom be included in the ATP Handbook.</w:t>
      </w:r>
    </w:p>
    <w:p w:rsidR="00CE20C0" w:rsidRPr="00CE20C0" w:rsidRDefault="00CE20C0" w:rsidP="00CE20C0">
      <w:pPr>
        <w:pStyle w:val="SingleTxtG"/>
        <w:rPr>
          <w:rFonts w:eastAsia="SimSun"/>
        </w:rPr>
      </w:pPr>
      <w:r w:rsidRPr="00CE20C0">
        <w:rPr>
          <w:rFonts w:eastAsia="SimSun"/>
        </w:rPr>
        <w:t xml:space="preserve">4. </w:t>
      </w:r>
      <w:r>
        <w:rPr>
          <w:rFonts w:eastAsia="SimSun"/>
        </w:rPr>
        <w:tab/>
      </w:r>
      <w:r w:rsidRPr="00CE20C0">
        <w:rPr>
          <w:rFonts w:eastAsia="SimSun"/>
        </w:rPr>
        <w:t>During the discussions of the proposals made by the United Kingdom, the Russian experts expressed the opinion that the same methods should be used to determine the outer surface area of both road and rail STV</w:t>
      </w:r>
      <w:r w:rsidR="00C21EE4">
        <w:rPr>
          <w:rFonts w:eastAsia="SimSun"/>
        </w:rPr>
        <w:t>s</w:t>
      </w:r>
      <w:r w:rsidRPr="00CE20C0">
        <w:rPr>
          <w:rFonts w:eastAsia="SimSun"/>
        </w:rPr>
        <w:t>.</w:t>
      </w:r>
    </w:p>
    <w:p w:rsidR="00CE20C0" w:rsidRPr="00CE20C0" w:rsidRDefault="00CE20C0" w:rsidP="00CE20C0">
      <w:pPr>
        <w:pStyle w:val="SingleTxtG"/>
        <w:rPr>
          <w:rFonts w:eastAsia="SimSun"/>
        </w:rPr>
      </w:pPr>
      <w:r w:rsidRPr="00CE20C0">
        <w:rPr>
          <w:rFonts w:eastAsia="SimSun"/>
        </w:rPr>
        <w:t xml:space="preserve">The Russian Federation suggested that the Working </w:t>
      </w:r>
      <w:r w:rsidR="00C21EE4">
        <w:rPr>
          <w:rFonts w:eastAsia="SimSun"/>
        </w:rPr>
        <w:t>Party</w:t>
      </w:r>
      <w:r w:rsidRPr="00CE20C0">
        <w:rPr>
          <w:rFonts w:eastAsia="SimSun"/>
        </w:rPr>
        <w:t xml:space="preserve"> consider applying methods to determine the outer surface area of vans without windows in the cargo compartment proposed by the United Kingdom to the most common rail carriage body structures, but not tank carriages. As a result, appropriate </w:t>
      </w:r>
      <w:r w:rsidR="00C21EE4">
        <w:rPr>
          <w:rFonts w:eastAsia="SimSun"/>
        </w:rPr>
        <w:t>proposals are made</w:t>
      </w:r>
      <w:r w:rsidRPr="00CE20C0">
        <w:rPr>
          <w:rFonts w:eastAsia="SimSun"/>
        </w:rPr>
        <w:t xml:space="preserve"> for inclusion in the ATP Handbook.</w:t>
      </w:r>
    </w:p>
    <w:p w:rsidR="00CE20C0" w:rsidRPr="00CE20C0" w:rsidRDefault="00CE20C0" w:rsidP="00CE20C0">
      <w:pPr>
        <w:pStyle w:val="SingleTxtG"/>
        <w:rPr>
          <w:rFonts w:eastAsia="SimSun"/>
        </w:rPr>
      </w:pPr>
      <w:r w:rsidRPr="00CE20C0">
        <w:rPr>
          <w:rFonts w:eastAsia="SimSun"/>
        </w:rPr>
        <w:t xml:space="preserve">5. </w:t>
      </w:r>
      <w:r>
        <w:rPr>
          <w:rFonts w:eastAsia="SimSun"/>
        </w:rPr>
        <w:tab/>
      </w:r>
      <w:r w:rsidRPr="00CE20C0">
        <w:rPr>
          <w:rFonts w:eastAsia="SimSun"/>
        </w:rPr>
        <w:t>Given the above, the Russian</w:t>
      </w:r>
      <w:r w:rsidR="00C21EE4">
        <w:rPr>
          <w:rFonts w:eastAsia="SimSun"/>
        </w:rPr>
        <w:t xml:space="preserve"> Federation prepared proposals for </w:t>
      </w:r>
      <w:r w:rsidRPr="00CE20C0">
        <w:rPr>
          <w:rFonts w:eastAsia="SimSun"/>
        </w:rPr>
        <w:t>appropriate provisions to be included in the ATP Handbook in the form of an official document.</w:t>
      </w:r>
    </w:p>
    <w:p w:rsidR="00CE20C0" w:rsidRPr="00CE20C0" w:rsidRDefault="00CE20C0" w:rsidP="00CE20C0">
      <w:pPr>
        <w:pStyle w:val="SingleTxtG"/>
        <w:rPr>
          <w:rFonts w:eastAsia="SimSun"/>
        </w:rPr>
      </w:pPr>
      <w:r w:rsidRPr="00CE20C0">
        <w:rPr>
          <w:rFonts w:eastAsia="SimSun"/>
        </w:rPr>
        <w:t>An careful examination of test report No. 1A including information about the surface areas of STV body walls revealed that its form is insufficient (taking into account remark 5) for achieving the goal of concretising methods of determining the inner and outer heat transfer surfaces of STV bodies.</w:t>
      </w:r>
    </w:p>
    <w:p w:rsidR="00CE20C0" w:rsidRPr="00CE20C0" w:rsidRDefault="00CE20C0" w:rsidP="00CE20C0">
      <w:pPr>
        <w:pStyle w:val="SingleTxtG"/>
        <w:rPr>
          <w:rFonts w:eastAsia="SimSun"/>
        </w:rPr>
      </w:pPr>
      <w:r w:rsidRPr="00CE20C0">
        <w:rPr>
          <w:rFonts w:eastAsia="SimSun"/>
        </w:rPr>
        <w:t xml:space="preserve">The Russian version of the ATP Handbook </w:t>
      </w:r>
      <w:r w:rsidR="004A73E6">
        <w:rPr>
          <w:rFonts w:eastAsia="SimSun"/>
        </w:rPr>
        <w:t>in use</w:t>
      </w:r>
      <w:r w:rsidRPr="00CE20C0">
        <w:rPr>
          <w:rFonts w:eastAsia="SimSun"/>
        </w:rPr>
        <w:t xml:space="preserve"> at the time that this official document was prepared (2014), as well as proposals made by the United Kingdom stated in document ECE/TRANS/WP.11/2014/14, were used as a basis. The Russian Federation makes full use of the proposals made by the United Kingdom in the section pertaining to vans without windows in the cargo compartm</w:t>
      </w:r>
      <w:r w:rsidR="00C21EE4">
        <w:rPr>
          <w:rFonts w:eastAsia="SimSun"/>
        </w:rPr>
        <w:t>ent, with changes to the organiz</w:t>
      </w:r>
      <w:r w:rsidRPr="00CE20C0">
        <w:rPr>
          <w:rFonts w:eastAsia="SimSun"/>
        </w:rPr>
        <w:t xml:space="preserve">ation using the proposed methods of determining the inner and outer heat transfer surface areas of the bodies of </w:t>
      </w:r>
      <w:r w:rsidR="00C21EE4">
        <w:rPr>
          <w:rFonts w:eastAsia="SimSun"/>
        </w:rPr>
        <w:t>STVs</w:t>
      </w:r>
      <w:r w:rsidRPr="00CE20C0">
        <w:rPr>
          <w:rFonts w:eastAsia="SimSun"/>
        </w:rPr>
        <w:t xml:space="preserve"> and supplements them (in bold) with relevant provisions concerning the most common structures of rail carriage bodies other than tank carriages. In order to make this official document shorter, the Russian Federation does not provide drawings and sample calculations regarding vans without windows in the cargo compartment.</w:t>
      </w:r>
    </w:p>
    <w:p w:rsidR="005829AB" w:rsidRPr="005829AB" w:rsidRDefault="005829AB" w:rsidP="005829AB">
      <w:pPr>
        <w:pStyle w:val="HChG"/>
        <w:rPr>
          <w:rFonts w:eastAsia="SimSun"/>
          <w:lang w:eastAsia="zh-CN"/>
        </w:rPr>
      </w:pPr>
      <w:r>
        <w:rPr>
          <w:rFonts w:eastAsia="SimSun"/>
          <w:lang w:eastAsia="zh-CN"/>
        </w:rPr>
        <w:lastRenderedPageBreak/>
        <w:tab/>
      </w:r>
      <w:r>
        <w:rPr>
          <w:rFonts w:eastAsia="SimSun"/>
          <w:lang w:eastAsia="zh-CN"/>
        </w:rPr>
        <w:tab/>
      </w:r>
      <w:r w:rsidRPr="005829AB">
        <w:rPr>
          <w:rFonts w:eastAsia="SimSun"/>
          <w:lang w:eastAsia="zh-CN"/>
        </w:rPr>
        <w:t>Proposals</w:t>
      </w:r>
    </w:p>
    <w:p w:rsidR="00CE20C0" w:rsidRPr="00CE20C0" w:rsidRDefault="00CE20C0" w:rsidP="00CE20C0">
      <w:pPr>
        <w:pStyle w:val="SingleTxtG"/>
        <w:rPr>
          <w:rFonts w:eastAsia="SimSun"/>
        </w:rPr>
      </w:pPr>
      <w:r w:rsidRPr="00CE20C0">
        <w:rPr>
          <w:rFonts w:eastAsia="SimSun"/>
        </w:rPr>
        <w:t xml:space="preserve">6. </w:t>
      </w:r>
      <w:r w:rsidR="001B4849">
        <w:rPr>
          <w:rFonts w:eastAsia="SimSun"/>
        </w:rPr>
        <w:tab/>
      </w:r>
      <w:r w:rsidRPr="00CE20C0">
        <w:rPr>
          <w:rFonts w:eastAsia="SimSun"/>
        </w:rPr>
        <w:t>Include in the ATP Handbook a comment on 1.2 of Annex l, Appendix 2 to the ATP that reads as follows:</w:t>
      </w:r>
    </w:p>
    <w:p w:rsidR="004A73E6" w:rsidRPr="004A73E6" w:rsidRDefault="004A73E6" w:rsidP="004A73E6">
      <w:pPr>
        <w:pStyle w:val="SingleTxtG"/>
        <w:rPr>
          <w:rFonts w:eastAsia="SimSun"/>
          <w:i/>
        </w:rPr>
      </w:pPr>
      <w:r w:rsidRPr="004A73E6">
        <w:rPr>
          <w:rFonts w:eastAsia="SimSun"/>
          <w:i/>
        </w:rPr>
        <w:t xml:space="preserve">"For calculating the mean surface area of the body of a panel van, </w:t>
      </w:r>
      <w:r w:rsidRPr="004A73E6">
        <w:rPr>
          <w:rFonts w:eastAsia="SimSun"/>
          <w:b/>
          <w:i/>
        </w:rPr>
        <w:t>test centres appointed or authorized by</w:t>
      </w:r>
      <w:r>
        <w:rPr>
          <w:rFonts w:eastAsia="SimSun"/>
          <w:i/>
        </w:rPr>
        <w:t xml:space="preserve"> </w:t>
      </w:r>
      <w:r w:rsidRPr="004A73E6">
        <w:rPr>
          <w:rFonts w:eastAsia="SimSun"/>
          <w:i/>
        </w:rPr>
        <w:t>competent authorities shall select from one or a combination of the following three methods.</w:t>
      </w:r>
    </w:p>
    <w:p w:rsidR="004A73E6" w:rsidRPr="004A73E6" w:rsidRDefault="004A73E6" w:rsidP="004A73E6">
      <w:pPr>
        <w:pStyle w:val="SingleTxtG"/>
        <w:rPr>
          <w:rFonts w:eastAsia="SimSun"/>
          <w:i/>
        </w:rPr>
      </w:pPr>
      <w:r w:rsidRPr="004A73E6">
        <w:rPr>
          <w:rFonts w:eastAsia="SimSun"/>
          <w:i/>
        </w:rPr>
        <w:t>Method A.</w:t>
      </w:r>
      <w:r w:rsidRPr="004A73E6">
        <w:rPr>
          <w:rFonts w:eastAsia="SimSun"/>
          <w:i/>
        </w:rPr>
        <w:tab/>
        <w:t>The manufacturer shall provide drawings and calculations of the inside and outside surfaces.</w:t>
      </w:r>
    </w:p>
    <w:p w:rsidR="004A73E6" w:rsidRPr="004A73E6" w:rsidRDefault="004A73E6" w:rsidP="004A73E6">
      <w:pPr>
        <w:pStyle w:val="SingleTxtG"/>
        <w:rPr>
          <w:rFonts w:eastAsia="SimSun"/>
          <w:i/>
        </w:rPr>
      </w:pPr>
      <w:r w:rsidRPr="004A73E6">
        <w:rPr>
          <w:rFonts w:eastAsia="SimSun"/>
          <w:i/>
        </w:rPr>
        <w:t>The surface areas S</w:t>
      </w:r>
      <w:r w:rsidRPr="004A73E6">
        <w:rPr>
          <w:rFonts w:eastAsia="SimSun"/>
          <w:i/>
          <w:vertAlign w:val="subscript"/>
        </w:rPr>
        <w:t>e</w:t>
      </w:r>
      <w:r w:rsidRPr="004A73E6">
        <w:rPr>
          <w:rFonts w:eastAsia="SimSun"/>
          <w:i/>
        </w:rPr>
        <w:t xml:space="preserve"> and S</w:t>
      </w:r>
      <w:r w:rsidRPr="004A73E6">
        <w:rPr>
          <w:rFonts w:eastAsia="SimSun"/>
          <w:i/>
          <w:vertAlign w:val="subscript"/>
        </w:rPr>
        <w:t>i</w:t>
      </w:r>
      <w:r w:rsidRPr="004A73E6">
        <w:rPr>
          <w:rFonts w:eastAsia="SimSun"/>
          <w:i/>
        </w:rPr>
        <w:t xml:space="preserve"> are determined taking into consideration the projected surface areas of specific design features of the irregularities of its surface such as curves, corrugations, wheel boxes, etc. </w:t>
      </w:r>
    </w:p>
    <w:p w:rsidR="004A73E6" w:rsidRPr="004A73E6" w:rsidRDefault="004A73E6" w:rsidP="004A73E6">
      <w:pPr>
        <w:pStyle w:val="SingleTxtG"/>
        <w:rPr>
          <w:rFonts w:eastAsia="SimSun"/>
          <w:i/>
        </w:rPr>
      </w:pPr>
      <w:r w:rsidRPr="004A73E6">
        <w:rPr>
          <w:rFonts w:eastAsia="SimSun"/>
          <w:i/>
        </w:rPr>
        <w:t>Method B.</w:t>
      </w:r>
      <w:r w:rsidRPr="004A73E6">
        <w:rPr>
          <w:rFonts w:eastAsia="SimSun"/>
          <w:i/>
        </w:rPr>
        <w:tab/>
        <w:t>The manufacturer shall provide drawings and the competent authority</w:t>
      </w:r>
      <w:r w:rsidR="003E5BB8">
        <w:rPr>
          <w:rFonts w:eastAsia="SimSun"/>
          <w:i/>
        </w:rPr>
        <w:t xml:space="preserve">'s </w:t>
      </w:r>
      <w:r w:rsidR="003E5BB8" w:rsidRPr="003E5BB8">
        <w:rPr>
          <w:rFonts w:eastAsia="SimSun"/>
          <w:b/>
          <w:i/>
        </w:rPr>
        <w:t>test centres</w:t>
      </w:r>
      <w:r w:rsidRPr="004A73E6">
        <w:rPr>
          <w:rFonts w:eastAsia="SimSun"/>
          <w:i/>
        </w:rPr>
        <w:t xml:space="preserve"> shall use the calculations according to the schemes and formulae in the ATP Handbook (using either figures 1, 2 or 3 along with figures 4 and 5).</w:t>
      </w:r>
    </w:p>
    <w:p w:rsidR="003E5BB8" w:rsidRPr="00CE20C0" w:rsidRDefault="009344A3" w:rsidP="003E5BB8">
      <w:pPr>
        <w:pStyle w:val="SingleTxtG"/>
        <w:rPr>
          <w:rFonts w:eastAsia="SimSun"/>
          <w:i/>
        </w:rPr>
      </w:pPr>
      <m:oMathPara>
        <m:oMathParaPr>
          <m:jc m:val="left"/>
        </m:oMathParaPr>
        <m:oMath>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i</m:t>
              </m:r>
            </m:sub>
          </m:sSub>
          <m:r>
            <w:rPr>
              <w:rFonts w:ascii="Cambria Math" w:hAnsi="Cambria Math"/>
              <w:sz w:val="24"/>
              <w:szCs w:val="24"/>
            </w:rPr>
            <m:t>=</m:t>
          </m:r>
          <m:d>
            <m:dPr>
              <m:begChr m:val="["/>
              <m:endChr m:val="]"/>
              <m:ctrlPr>
                <w:rPr>
                  <w:rFonts w:ascii="Cambria Math" w:hAnsi="Cambria Math"/>
                  <w:i/>
                  <w:sz w:val="24"/>
                  <w:szCs w:val="24"/>
                </w:rPr>
              </m:ctrlPr>
            </m:dPr>
            <m:e>
              <m:d>
                <m:dPr>
                  <m:ctrlPr>
                    <w:rPr>
                      <w:rFonts w:ascii="Cambria Math" w:hAnsi="Cambria Math"/>
                      <w:i/>
                      <w:sz w:val="24"/>
                      <w:szCs w:val="24"/>
                    </w:rPr>
                  </m:ctrlPr>
                </m:dPr>
                <m:e>
                  <m:r>
                    <w:rPr>
                      <w:rFonts w:ascii="Cambria Math" w:hAnsi="Cambria Math"/>
                      <w:sz w:val="24"/>
                      <w:szCs w:val="24"/>
                    </w:rPr>
                    <m:t>WI∙LI</m:t>
                  </m:r>
                </m:e>
              </m:d>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rPr>
                    <m:t>WI∙LI</m:t>
                  </m:r>
                </m:e>
              </m:d>
              <m:r>
                <w:rPr>
                  <w:rFonts w:ascii="Cambria Math" w:hAnsi="Cambria Math"/>
                  <w:sz w:val="24"/>
                  <w:szCs w:val="24"/>
                </w:rPr>
                <m:t>+</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W</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W</m:t>
                      </m:r>
                    </m:e>
                    <m:sub>
                      <m:r>
                        <w:rPr>
                          <w:rFonts w:ascii="Cambria Math" w:hAnsi="Cambria Math"/>
                          <w:sz w:val="24"/>
                          <w:szCs w:val="24"/>
                        </w:rPr>
                        <m:t>i</m:t>
                      </m:r>
                    </m:sub>
                  </m:sSub>
                </m:e>
              </m:d>
            </m:e>
          </m:d>
          <m:r>
            <w:rPr>
              <w:rFonts w:ascii="Cambria Math" w:hAnsi="Cambria Math"/>
              <w:sz w:val="24"/>
              <w:szCs w:val="24"/>
            </w:rPr>
            <m:t>∙2</m:t>
          </m:r>
        </m:oMath>
      </m:oMathPara>
    </w:p>
    <w:p w:rsidR="003E5BB8" w:rsidRPr="00CE20C0" w:rsidRDefault="009344A3" w:rsidP="003E5BB8">
      <w:pPr>
        <w:pStyle w:val="SingleTxtG"/>
        <w:rPr>
          <w:rFonts w:eastAsia="SimSun"/>
          <w:i/>
        </w:rPr>
      </w:pPr>
      <m:oMathPara>
        <m:oMathParaPr>
          <m:jc m:val="left"/>
        </m:oMathParaPr>
        <m:oMath>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e</m:t>
              </m:r>
            </m:sub>
          </m:sSub>
          <m:r>
            <w:rPr>
              <w:rFonts w:ascii="Cambria Math" w:hAnsi="Cambria Math"/>
              <w:sz w:val="24"/>
              <w:szCs w:val="24"/>
            </w:rPr>
            <m:t>=</m:t>
          </m:r>
          <m:d>
            <m:dPr>
              <m:begChr m:val="["/>
              <m:endChr m:val="]"/>
              <m:ctrlPr>
                <w:rPr>
                  <w:rFonts w:ascii="Cambria Math" w:hAnsi="Cambria Math"/>
                  <w:i/>
                  <w:sz w:val="24"/>
                  <w:szCs w:val="24"/>
                </w:rPr>
              </m:ctrlPr>
            </m:dPr>
            <m:e>
              <m:d>
                <m:dPr>
                  <m:ctrlPr>
                    <w:rPr>
                      <w:rFonts w:ascii="Cambria Math" w:hAnsi="Cambria Math"/>
                      <w:i/>
                      <w:sz w:val="24"/>
                      <w:szCs w:val="24"/>
                    </w:rPr>
                  </m:ctrlPr>
                </m:dPr>
                <m:e>
                  <m:r>
                    <w:rPr>
                      <w:rFonts w:ascii="Cambria Math" w:hAnsi="Cambria Math"/>
                      <w:sz w:val="24"/>
                      <w:szCs w:val="24"/>
                    </w:rPr>
                    <m:t>WE∙LE</m:t>
                  </m:r>
                </m:e>
              </m:d>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rPr>
                    <m:t>WE∙LE</m:t>
                  </m:r>
                </m:e>
              </m:d>
              <m:r>
                <w:rPr>
                  <w:rFonts w:ascii="Cambria Math" w:hAnsi="Cambria Math"/>
                  <w:sz w:val="24"/>
                  <w:szCs w:val="24"/>
                </w:rPr>
                <m:t>+</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W</m:t>
                      </m:r>
                    </m:e>
                    <m:sub>
                      <m:r>
                        <w:rPr>
                          <w:rFonts w:ascii="Cambria Math" w:hAnsi="Cambria Math"/>
                          <w:sz w:val="24"/>
                          <w:szCs w:val="24"/>
                        </w:rPr>
                        <m:t>e</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W</m:t>
                      </m:r>
                    </m:e>
                    <m:sub>
                      <m:r>
                        <w:rPr>
                          <w:rFonts w:ascii="Cambria Math" w:hAnsi="Cambria Math"/>
                          <w:sz w:val="24"/>
                          <w:szCs w:val="24"/>
                        </w:rPr>
                        <m:t>e</m:t>
                      </m:r>
                    </m:sub>
                  </m:sSub>
                </m:e>
              </m:d>
            </m:e>
          </m:d>
          <m:r>
            <w:rPr>
              <w:rFonts w:ascii="Cambria Math" w:hAnsi="Cambria Math"/>
              <w:sz w:val="24"/>
              <w:szCs w:val="24"/>
            </w:rPr>
            <m:t>∙2</m:t>
          </m:r>
        </m:oMath>
      </m:oMathPara>
    </w:p>
    <w:p w:rsidR="004A73E6" w:rsidRPr="004A73E6" w:rsidRDefault="004A73E6" w:rsidP="004A73E6">
      <w:pPr>
        <w:pStyle w:val="SingleTxtG"/>
        <w:rPr>
          <w:rFonts w:eastAsia="SimSun"/>
          <w:i/>
        </w:rPr>
      </w:pPr>
      <w:r w:rsidRPr="004A73E6">
        <w:rPr>
          <w:rFonts w:eastAsia="SimSun"/>
          <w:i/>
        </w:rPr>
        <w:t>Where:</w:t>
      </w:r>
    </w:p>
    <w:p w:rsidR="004A73E6" w:rsidRPr="004A73E6" w:rsidRDefault="004A73E6" w:rsidP="004A73E6">
      <w:pPr>
        <w:pStyle w:val="SingleTxtG"/>
        <w:rPr>
          <w:rFonts w:eastAsia="SimSun"/>
          <w:i/>
        </w:rPr>
      </w:pPr>
      <w:r w:rsidRPr="004A73E6">
        <w:rPr>
          <w:rFonts w:eastAsia="SimSun"/>
          <w:i/>
        </w:rPr>
        <w:t>WI is the Y axis of the internal surface area</w:t>
      </w:r>
    </w:p>
    <w:p w:rsidR="004A73E6" w:rsidRPr="004A73E6" w:rsidRDefault="004A73E6" w:rsidP="004A73E6">
      <w:pPr>
        <w:pStyle w:val="SingleTxtG"/>
        <w:rPr>
          <w:rFonts w:eastAsia="SimSun"/>
          <w:i/>
        </w:rPr>
      </w:pPr>
      <w:r w:rsidRPr="004A73E6">
        <w:rPr>
          <w:rFonts w:eastAsia="SimSun"/>
          <w:i/>
        </w:rPr>
        <w:t>LI is the X axis of the internal surface area</w:t>
      </w:r>
    </w:p>
    <w:p w:rsidR="004A73E6" w:rsidRPr="004A73E6" w:rsidRDefault="004A73E6" w:rsidP="004A73E6">
      <w:pPr>
        <w:pStyle w:val="SingleTxtG"/>
        <w:rPr>
          <w:rFonts w:eastAsia="SimSun"/>
          <w:i/>
        </w:rPr>
      </w:pPr>
      <w:r w:rsidRPr="004A73E6">
        <w:rPr>
          <w:rFonts w:eastAsia="SimSun"/>
          <w:i/>
        </w:rPr>
        <w:t>W</w:t>
      </w:r>
      <w:r w:rsidRPr="004A73E6">
        <w:rPr>
          <w:rFonts w:eastAsia="SimSun"/>
          <w:i/>
          <w:vertAlign w:val="subscript"/>
        </w:rPr>
        <w:t>i</w:t>
      </w:r>
      <w:r w:rsidRPr="004A73E6">
        <w:rPr>
          <w:rFonts w:eastAsia="SimSun"/>
          <w:i/>
        </w:rPr>
        <w:t xml:space="preserve"> is the Z axis of the internal surface area</w:t>
      </w:r>
    </w:p>
    <w:p w:rsidR="004A73E6" w:rsidRPr="004A73E6" w:rsidRDefault="004A73E6" w:rsidP="004A73E6">
      <w:pPr>
        <w:pStyle w:val="SingleTxtG"/>
        <w:rPr>
          <w:rFonts w:eastAsia="SimSun"/>
          <w:i/>
        </w:rPr>
      </w:pPr>
      <w:r w:rsidRPr="004A73E6">
        <w:rPr>
          <w:rFonts w:eastAsia="SimSun"/>
          <w:i/>
        </w:rPr>
        <w:t>WE is the Y axis of the external surface area</w:t>
      </w:r>
    </w:p>
    <w:p w:rsidR="004A73E6" w:rsidRPr="004A73E6" w:rsidRDefault="004A73E6" w:rsidP="004A73E6">
      <w:pPr>
        <w:pStyle w:val="SingleTxtG"/>
        <w:rPr>
          <w:rFonts w:eastAsia="SimSun"/>
          <w:i/>
        </w:rPr>
      </w:pPr>
      <w:r w:rsidRPr="004A73E6">
        <w:rPr>
          <w:rFonts w:eastAsia="SimSun"/>
          <w:i/>
        </w:rPr>
        <w:t>LE is the X axis of the external surface area</w:t>
      </w:r>
    </w:p>
    <w:p w:rsidR="004A73E6" w:rsidRPr="004A73E6" w:rsidRDefault="004A73E6" w:rsidP="004A73E6">
      <w:pPr>
        <w:pStyle w:val="SingleTxtG"/>
        <w:rPr>
          <w:rFonts w:eastAsia="SimSun"/>
          <w:i/>
        </w:rPr>
      </w:pPr>
      <w:r w:rsidRPr="004A73E6">
        <w:rPr>
          <w:rFonts w:eastAsia="SimSun"/>
          <w:i/>
        </w:rPr>
        <w:t>W</w:t>
      </w:r>
      <w:r w:rsidRPr="004A73E6">
        <w:rPr>
          <w:rFonts w:eastAsia="SimSun"/>
          <w:i/>
          <w:vertAlign w:val="subscript"/>
        </w:rPr>
        <w:t>e</w:t>
      </w:r>
      <w:r>
        <w:rPr>
          <w:rFonts w:eastAsia="SimSun"/>
          <w:i/>
        </w:rPr>
        <w:t xml:space="preserve"> is the Z</w:t>
      </w:r>
      <w:r w:rsidRPr="004A73E6">
        <w:rPr>
          <w:rFonts w:eastAsia="SimSun"/>
          <w:i/>
        </w:rPr>
        <w:t xml:space="preserve"> axis of the external surface area</w:t>
      </w:r>
    </w:p>
    <w:p w:rsidR="004A73E6" w:rsidRPr="004A73E6" w:rsidRDefault="004A73E6" w:rsidP="004A73E6">
      <w:pPr>
        <w:pStyle w:val="SingleTxtG"/>
        <w:rPr>
          <w:rFonts w:eastAsia="SimSun"/>
          <w:i/>
        </w:rPr>
      </w:pPr>
      <w:bookmarkStart w:id="1" w:name="OLE_LINK1"/>
      <w:r w:rsidRPr="004A73E6">
        <w:rPr>
          <w:rFonts w:eastAsia="SimSun"/>
          <w:i/>
        </w:rPr>
        <w:t>Method C.</w:t>
      </w:r>
      <w:r w:rsidRPr="004A73E6">
        <w:rPr>
          <w:rFonts w:eastAsia="SimSun"/>
          <w:i/>
        </w:rPr>
        <w:tab/>
        <w:t>If neither of the above is acceptable to the experts, the internal surface shall be measured according to the figures and formulae in method B.</w:t>
      </w:r>
    </w:p>
    <w:bookmarkEnd w:id="1"/>
    <w:p w:rsidR="004A73E6" w:rsidRPr="004A73E6" w:rsidRDefault="004A73E6" w:rsidP="004A73E6">
      <w:pPr>
        <w:pStyle w:val="SingleTxtG"/>
        <w:rPr>
          <w:rFonts w:eastAsia="SimSun"/>
          <w:i/>
        </w:rPr>
      </w:pPr>
      <w:r w:rsidRPr="004A73E6">
        <w:rPr>
          <w:rFonts w:eastAsia="SimSun"/>
          <w:i/>
        </w:rPr>
        <w:t>The K value shall then be calculated based on the internal surface area, taking the insulation thickness as nil. From this K value, the average insulation thickness is calculated from the assumption that λ for the insulation has a value of 0.025 W/m·K.</w:t>
      </w:r>
    </w:p>
    <w:p w:rsidR="003E5BB8" w:rsidRPr="00CE20C0" w:rsidRDefault="003E5BB8" w:rsidP="003E5BB8">
      <w:pPr>
        <w:pStyle w:val="SingleTxtG"/>
        <w:rPr>
          <w:rFonts w:eastAsia="SimSun"/>
          <w:i/>
        </w:rPr>
      </w:pPr>
      <m:oMathPara>
        <m:oMathParaPr>
          <m:jc m:val="left"/>
        </m:oMathParaPr>
        <m:oMath>
          <m:r>
            <w:rPr>
              <w:rFonts w:ascii="Cambria Math" w:hAnsi="Cambria Math"/>
              <w:sz w:val="24"/>
              <w:szCs w:val="24"/>
            </w:rPr>
            <m:t>d=</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i</m:t>
                  </m:r>
                </m:sub>
              </m:sSub>
              <m:r>
                <w:rPr>
                  <w:rFonts w:ascii="Cambria Math" w:hAnsi="Cambria Math"/>
                  <w:sz w:val="24"/>
                  <w:szCs w:val="24"/>
                </w:rPr>
                <m:t>∙∆T∙λ</m:t>
              </m:r>
            </m:num>
            <m:den>
              <m:r>
                <w:rPr>
                  <w:rFonts w:ascii="Cambria Math" w:hAnsi="Cambria Math"/>
                  <w:sz w:val="24"/>
                  <w:szCs w:val="24"/>
                </w:rPr>
                <m:t>W</m:t>
              </m:r>
            </m:den>
          </m:f>
        </m:oMath>
      </m:oMathPara>
    </w:p>
    <w:p w:rsidR="004A73E6" w:rsidRPr="004A73E6" w:rsidRDefault="004A73E6" w:rsidP="004A73E6">
      <w:pPr>
        <w:pStyle w:val="SingleTxtG"/>
        <w:rPr>
          <w:rFonts w:eastAsia="SimSun"/>
          <w:i/>
        </w:rPr>
      </w:pPr>
      <w:r w:rsidRPr="004A73E6">
        <w:rPr>
          <w:rFonts w:eastAsia="SimSun"/>
          <w:i/>
        </w:rPr>
        <w:t>Once the thickness of the insulation has been estimated, the external surface area is calculated and the mean surface area is determined. The final K value is derived from successive iteration.</w:t>
      </w:r>
    </w:p>
    <w:p w:rsidR="00CE20C0" w:rsidRPr="00CE20C0" w:rsidRDefault="00CE20C0" w:rsidP="00CE20C0">
      <w:pPr>
        <w:pStyle w:val="SingleTxtG"/>
        <w:rPr>
          <w:rFonts w:eastAsia="SimSun"/>
          <w:i/>
        </w:rPr>
      </w:pPr>
      <w:r w:rsidRPr="00CE20C0">
        <w:rPr>
          <w:rFonts w:eastAsia="SimSun"/>
          <w:i/>
        </w:rPr>
        <w:t>…</w:t>
      </w:r>
    </w:p>
    <w:p w:rsidR="00CE20C0" w:rsidRPr="00CE20C0" w:rsidRDefault="00CE20C0" w:rsidP="00CE20C0">
      <w:pPr>
        <w:pStyle w:val="SingleTxtG"/>
        <w:rPr>
          <w:rFonts w:eastAsia="SimSun"/>
          <w:i/>
        </w:rPr>
      </w:pPr>
      <w:r w:rsidRPr="00CE20C0">
        <w:rPr>
          <w:rFonts w:eastAsia="SimSun"/>
          <w:i/>
        </w:rPr>
        <w:t>&lt;figures 1, 2, 3, 4, 5&gt;</w:t>
      </w:r>
    </w:p>
    <w:p w:rsidR="00CE20C0" w:rsidRPr="00CE20C0" w:rsidRDefault="00CE20C0" w:rsidP="00CE20C0">
      <w:pPr>
        <w:pStyle w:val="SingleTxtG"/>
        <w:rPr>
          <w:rFonts w:eastAsia="SimSun"/>
          <w:i/>
        </w:rPr>
      </w:pPr>
      <w:r w:rsidRPr="00CE20C0">
        <w:rPr>
          <w:rFonts w:eastAsia="SimSun"/>
          <w:i/>
        </w:rPr>
        <w:t>…</w:t>
      </w:r>
    </w:p>
    <w:p w:rsidR="00CE20C0" w:rsidRPr="00CE20C0" w:rsidRDefault="00CE20C0" w:rsidP="00CE20C0">
      <w:pPr>
        <w:pStyle w:val="SingleTxtG"/>
        <w:rPr>
          <w:rFonts w:eastAsia="SimSun"/>
          <w:b/>
          <w:i/>
        </w:rPr>
      </w:pPr>
      <w:r w:rsidRPr="00CE20C0">
        <w:rPr>
          <w:rFonts w:eastAsia="SimSun"/>
          <w:b/>
          <w:i/>
        </w:rPr>
        <w:t xml:space="preserve">The above methods </w:t>
      </w:r>
      <w:r w:rsidR="00B012F1">
        <w:rPr>
          <w:rFonts w:eastAsia="SimSun"/>
          <w:b/>
          <w:i/>
        </w:rPr>
        <w:t>may</w:t>
      </w:r>
      <w:r w:rsidRPr="00CE20C0">
        <w:rPr>
          <w:rFonts w:eastAsia="SimSun"/>
          <w:b/>
          <w:i/>
        </w:rPr>
        <w:t xml:space="preserve"> also be applied to other </w:t>
      </w:r>
      <w:r w:rsidR="003E5BB8" w:rsidRPr="003E5BB8">
        <w:rPr>
          <w:rFonts w:eastAsia="SimSun"/>
          <w:b/>
          <w:i/>
        </w:rPr>
        <w:t xml:space="preserve">special transportation vehicles </w:t>
      </w:r>
      <w:r w:rsidR="003E5BB8">
        <w:rPr>
          <w:rFonts w:eastAsia="SimSun"/>
          <w:b/>
          <w:i/>
        </w:rPr>
        <w:t>(</w:t>
      </w:r>
      <w:r w:rsidRPr="00CE20C0">
        <w:rPr>
          <w:rFonts w:eastAsia="SimSun"/>
          <w:b/>
          <w:i/>
        </w:rPr>
        <w:t>STV</w:t>
      </w:r>
      <w:r w:rsidR="0057759C">
        <w:rPr>
          <w:rFonts w:eastAsia="SimSun"/>
          <w:b/>
          <w:i/>
        </w:rPr>
        <w:t>s</w:t>
      </w:r>
      <w:r w:rsidR="003E5BB8">
        <w:rPr>
          <w:rFonts w:eastAsia="SimSun"/>
          <w:b/>
          <w:i/>
        </w:rPr>
        <w:t>)</w:t>
      </w:r>
      <w:r w:rsidRPr="00CE20C0">
        <w:rPr>
          <w:rFonts w:eastAsia="SimSun"/>
          <w:b/>
          <w:i/>
        </w:rPr>
        <w:t xml:space="preserve">, particularly for calculating rail carriage bodies other than tank </w:t>
      </w:r>
      <w:r w:rsidR="003E5BB8">
        <w:rPr>
          <w:rFonts w:eastAsia="SimSun"/>
          <w:b/>
          <w:i/>
        </w:rPr>
        <w:t>wagons</w:t>
      </w:r>
      <w:r w:rsidRPr="00CE20C0">
        <w:rPr>
          <w:rFonts w:eastAsia="SimSun"/>
          <w:b/>
          <w:i/>
        </w:rPr>
        <w:t xml:space="preserve"> that are covered bodies with a rounded roof. In this case, the schemes provided in Figure 6 should be used and the inner and outer surface areas of the </w:t>
      </w:r>
      <w:r w:rsidR="0057759C">
        <w:rPr>
          <w:rFonts w:eastAsia="SimSun"/>
          <w:b/>
          <w:i/>
        </w:rPr>
        <w:t>STV</w:t>
      </w:r>
      <w:r w:rsidRPr="00CE20C0">
        <w:rPr>
          <w:rFonts w:eastAsia="SimSun"/>
          <w:b/>
          <w:i/>
        </w:rPr>
        <w:t xml:space="preserve"> body should be calculated according to the formulas </w:t>
      </w:r>
      <w:r w:rsidR="00B012F1">
        <w:rPr>
          <w:rFonts w:eastAsia="SimSun"/>
          <w:b/>
          <w:i/>
        </w:rPr>
        <w:t xml:space="preserve">given </w:t>
      </w:r>
      <w:r w:rsidRPr="00CE20C0">
        <w:rPr>
          <w:rFonts w:eastAsia="SimSun"/>
          <w:b/>
          <w:i/>
        </w:rPr>
        <w:t>below:</w:t>
      </w:r>
    </w:p>
    <w:p w:rsidR="00CE20C0" w:rsidRPr="00CE20C0" w:rsidRDefault="009344A3" w:rsidP="00CE20C0">
      <w:pPr>
        <w:pStyle w:val="SingleTxtG"/>
        <w:rPr>
          <w:rFonts w:eastAsia="SimSun"/>
          <w:b/>
          <w:i/>
        </w:rPr>
      </w:pPr>
      <m:oMathPara>
        <m:oMathParaPr>
          <m:jc m:val="left"/>
        </m:oMathParaPr>
        <m:oMath>
          <m:sSub>
            <m:sSubPr>
              <m:ctrlPr>
                <w:rPr>
                  <w:rFonts w:ascii="Cambria Math" w:hAnsi="Cambria Math"/>
                  <w:b/>
                  <w:i/>
                  <w:sz w:val="24"/>
                  <w:szCs w:val="24"/>
                  <w:lang w:eastAsia="ru-RU"/>
                </w:rPr>
              </m:ctrlPr>
            </m:sSubPr>
            <m:e>
              <m:r>
                <m:rPr>
                  <m:sty m:val="bi"/>
                </m:rPr>
                <w:rPr>
                  <w:rFonts w:ascii="Cambria Math" w:hAnsi="Cambria Math"/>
                  <w:sz w:val="24"/>
                  <w:szCs w:val="24"/>
                  <w:lang w:eastAsia="ru-RU"/>
                </w:rPr>
                <m:t>S</m:t>
              </m:r>
            </m:e>
            <m:sub>
              <m:r>
                <m:rPr>
                  <m:sty m:val="bi"/>
                </m:rPr>
                <w:rPr>
                  <w:rFonts w:ascii="Cambria Math" w:hAnsi="Cambria Math"/>
                  <w:sz w:val="24"/>
                  <w:szCs w:val="24"/>
                  <w:lang w:eastAsia="ru-RU"/>
                </w:rPr>
                <m:t>i</m:t>
              </m:r>
            </m:sub>
          </m:sSub>
          <m:r>
            <m:rPr>
              <m:sty m:val="bi"/>
            </m:rPr>
            <w:rPr>
              <w:rFonts w:ascii="Cambria Math" w:hAnsi="Cambria Math"/>
              <w:sz w:val="24"/>
              <w:szCs w:val="24"/>
              <w:lang w:eastAsia="ru-RU"/>
            </w:rPr>
            <m:t>=</m:t>
          </m:r>
          <m:sSub>
            <m:sSubPr>
              <m:ctrlPr>
                <w:rPr>
                  <w:rFonts w:ascii="Cambria Math" w:hAnsi="Cambria Math"/>
                  <w:b/>
                  <w:i/>
                  <w:sz w:val="24"/>
                  <w:szCs w:val="24"/>
                  <w:lang w:eastAsia="ru-RU"/>
                </w:rPr>
              </m:ctrlPr>
            </m:sSubPr>
            <m:e>
              <m:r>
                <m:rPr>
                  <m:sty m:val="bi"/>
                </m:rPr>
                <w:rPr>
                  <w:rFonts w:ascii="Cambria Math" w:hAnsi="Cambria Math"/>
                  <w:sz w:val="24"/>
                  <w:szCs w:val="24"/>
                  <w:lang w:eastAsia="ru-RU"/>
                </w:rPr>
                <m:t>L</m:t>
              </m:r>
            </m:e>
            <m:sub>
              <m:r>
                <m:rPr>
                  <m:sty m:val="bi"/>
                </m:rPr>
                <w:rPr>
                  <w:rFonts w:ascii="Cambria Math" w:hAnsi="Cambria Math"/>
                  <w:sz w:val="24"/>
                  <w:szCs w:val="24"/>
                  <w:lang w:eastAsia="ru-RU"/>
                </w:rPr>
                <m:t>i</m:t>
              </m:r>
            </m:sub>
          </m:sSub>
          <m:r>
            <m:rPr>
              <m:sty m:val="bi"/>
            </m:rPr>
            <w:rPr>
              <w:rFonts w:ascii="Cambria Math" w:hAnsi="Cambria Math"/>
              <w:sz w:val="24"/>
              <w:szCs w:val="24"/>
              <w:lang w:eastAsia="ru-RU"/>
            </w:rPr>
            <m:t>∙</m:t>
          </m:r>
          <m:sSub>
            <m:sSubPr>
              <m:ctrlPr>
                <w:rPr>
                  <w:rFonts w:ascii="Cambria Math" w:hAnsi="Cambria Math"/>
                  <w:b/>
                  <w:i/>
                  <w:sz w:val="24"/>
                  <w:szCs w:val="24"/>
                  <w:lang w:eastAsia="ru-RU"/>
                </w:rPr>
              </m:ctrlPr>
            </m:sSubPr>
            <m:e>
              <m:r>
                <m:rPr>
                  <m:sty m:val="bi"/>
                </m:rPr>
                <w:rPr>
                  <w:rFonts w:ascii="Cambria Math" w:hAnsi="Cambria Math"/>
                  <w:sz w:val="24"/>
                  <w:szCs w:val="24"/>
                  <w:lang w:eastAsia="ru-RU"/>
                </w:rPr>
                <m:t>B</m:t>
              </m:r>
            </m:e>
            <m:sub>
              <m:r>
                <m:rPr>
                  <m:sty m:val="bi"/>
                </m:rPr>
                <w:rPr>
                  <w:rFonts w:ascii="Cambria Math" w:hAnsi="Cambria Math"/>
                  <w:sz w:val="24"/>
                  <w:szCs w:val="24"/>
                  <w:lang w:eastAsia="ru-RU"/>
                </w:rPr>
                <m:t>i</m:t>
              </m:r>
            </m:sub>
          </m:sSub>
          <m:r>
            <m:rPr>
              <m:sty m:val="bi"/>
            </m:rPr>
            <w:rPr>
              <w:rFonts w:ascii="Cambria Math" w:hAnsi="Cambria Math"/>
              <w:sz w:val="24"/>
              <w:szCs w:val="24"/>
              <w:lang w:eastAsia="ru-RU"/>
            </w:rPr>
            <m:t>+2∙</m:t>
          </m:r>
          <m:d>
            <m:dPr>
              <m:ctrlPr>
                <w:rPr>
                  <w:rFonts w:ascii="Cambria Math" w:hAnsi="Cambria Math"/>
                  <w:b/>
                  <w:i/>
                  <w:sz w:val="24"/>
                  <w:szCs w:val="24"/>
                  <w:lang w:eastAsia="ru-RU"/>
                </w:rPr>
              </m:ctrlPr>
            </m:dPr>
            <m:e>
              <m:sSub>
                <m:sSubPr>
                  <m:ctrlPr>
                    <w:rPr>
                      <w:rFonts w:ascii="Cambria Math" w:hAnsi="Cambria Math"/>
                      <w:b/>
                      <w:i/>
                      <w:sz w:val="24"/>
                      <w:szCs w:val="24"/>
                      <w:lang w:eastAsia="ru-RU"/>
                    </w:rPr>
                  </m:ctrlPr>
                </m:sSubPr>
                <m:e>
                  <m:r>
                    <m:rPr>
                      <m:sty m:val="bi"/>
                    </m:rPr>
                    <w:rPr>
                      <w:rFonts w:ascii="Cambria Math" w:hAnsi="Cambria Math"/>
                      <w:sz w:val="24"/>
                      <w:szCs w:val="24"/>
                      <w:lang w:eastAsia="ru-RU"/>
                    </w:rPr>
                    <m:t>L</m:t>
                  </m:r>
                </m:e>
                <m:sub>
                  <m:r>
                    <m:rPr>
                      <m:sty m:val="bi"/>
                    </m:rPr>
                    <w:rPr>
                      <w:rFonts w:ascii="Cambria Math" w:hAnsi="Cambria Math"/>
                      <w:sz w:val="24"/>
                      <w:szCs w:val="24"/>
                      <w:lang w:eastAsia="ru-RU"/>
                    </w:rPr>
                    <m:t>i</m:t>
                  </m:r>
                </m:sub>
              </m:sSub>
              <m:r>
                <m:rPr>
                  <m:sty m:val="bi"/>
                </m:rPr>
                <w:rPr>
                  <w:rFonts w:ascii="Cambria Math" w:hAnsi="Cambria Math"/>
                  <w:sz w:val="24"/>
                  <w:szCs w:val="24"/>
                  <w:lang w:eastAsia="ru-RU"/>
                </w:rPr>
                <m:t>+</m:t>
              </m:r>
              <m:sSub>
                <m:sSubPr>
                  <m:ctrlPr>
                    <w:rPr>
                      <w:rFonts w:ascii="Cambria Math" w:hAnsi="Cambria Math"/>
                      <w:b/>
                      <w:i/>
                      <w:sz w:val="24"/>
                      <w:szCs w:val="24"/>
                      <w:lang w:eastAsia="ru-RU"/>
                    </w:rPr>
                  </m:ctrlPr>
                </m:sSubPr>
                <m:e>
                  <m:r>
                    <m:rPr>
                      <m:sty m:val="bi"/>
                    </m:rPr>
                    <w:rPr>
                      <w:rFonts w:ascii="Cambria Math" w:hAnsi="Cambria Math"/>
                      <w:sz w:val="24"/>
                      <w:szCs w:val="24"/>
                      <w:lang w:eastAsia="ru-RU"/>
                    </w:rPr>
                    <m:t>B</m:t>
                  </m:r>
                </m:e>
                <m:sub>
                  <m:r>
                    <m:rPr>
                      <m:sty m:val="bi"/>
                    </m:rPr>
                    <w:rPr>
                      <w:rFonts w:ascii="Cambria Math" w:hAnsi="Cambria Math"/>
                      <w:sz w:val="24"/>
                      <w:szCs w:val="24"/>
                      <w:lang w:eastAsia="ru-RU"/>
                    </w:rPr>
                    <m:t>i</m:t>
                  </m:r>
                </m:sub>
              </m:sSub>
            </m:e>
          </m:d>
          <m:r>
            <m:rPr>
              <m:sty m:val="bi"/>
            </m:rPr>
            <w:rPr>
              <w:rFonts w:ascii="Cambria Math" w:hAnsi="Cambria Math"/>
              <w:sz w:val="24"/>
              <w:szCs w:val="24"/>
              <w:lang w:eastAsia="ru-RU"/>
            </w:rPr>
            <m:t>∙</m:t>
          </m:r>
          <m:sSub>
            <m:sSubPr>
              <m:ctrlPr>
                <w:rPr>
                  <w:rFonts w:ascii="Cambria Math" w:hAnsi="Cambria Math"/>
                  <w:b/>
                  <w:i/>
                  <w:sz w:val="24"/>
                  <w:szCs w:val="24"/>
                  <w:lang w:eastAsia="ru-RU"/>
                </w:rPr>
              </m:ctrlPr>
            </m:sSubPr>
            <m:e>
              <m:r>
                <m:rPr>
                  <m:sty m:val="bi"/>
                </m:rPr>
                <w:rPr>
                  <w:rFonts w:ascii="Cambria Math" w:hAnsi="Cambria Math"/>
                  <w:sz w:val="24"/>
                  <w:szCs w:val="24"/>
                  <w:lang w:eastAsia="ru-RU"/>
                </w:rPr>
                <m:t>H</m:t>
              </m:r>
            </m:e>
            <m:sub>
              <m:r>
                <m:rPr>
                  <m:sty m:val="bi"/>
                </m:rPr>
                <w:rPr>
                  <w:rFonts w:ascii="Cambria Math" w:hAnsi="Cambria Math"/>
                  <w:sz w:val="24"/>
                  <w:szCs w:val="24"/>
                  <w:lang w:eastAsia="ru-RU"/>
                </w:rPr>
                <m:t>i</m:t>
              </m:r>
            </m:sub>
          </m:sSub>
          <m:r>
            <m:rPr>
              <m:sty m:val="bi"/>
            </m:rPr>
            <w:rPr>
              <w:rFonts w:ascii="Cambria Math" w:hAnsi="Cambria Math"/>
              <w:sz w:val="24"/>
              <w:szCs w:val="24"/>
              <w:lang w:eastAsia="ru-RU"/>
            </w:rPr>
            <m:t>+</m:t>
          </m:r>
          <m:sSub>
            <m:sSubPr>
              <m:ctrlPr>
                <w:rPr>
                  <w:rFonts w:ascii="Cambria Math" w:hAnsi="Cambria Math"/>
                  <w:b/>
                  <w:i/>
                  <w:sz w:val="24"/>
                  <w:szCs w:val="24"/>
                  <w:lang w:eastAsia="ru-RU"/>
                </w:rPr>
              </m:ctrlPr>
            </m:sSubPr>
            <m:e>
              <m:r>
                <m:rPr>
                  <m:sty m:val="bi"/>
                </m:rPr>
                <w:rPr>
                  <w:rFonts w:ascii="Cambria Math" w:hAnsi="Cambria Math"/>
                  <w:sz w:val="24"/>
                  <w:szCs w:val="24"/>
                  <w:lang w:eastAsia="ru-RU"/>
                </w:rPr>
                <m:t>L</m:t>
              </m:r>
            </m:e>
            <m:sub>
              <m:r>
                <m:rPr>
                  <m:sty m:val="bi"/>
                </m:rPr>
                <w:rPr>
                  <w:rFonts w:ascii="Cambria Math" w:hAnsi="Cambria Math"/>
                  <w:sz w:val="24"/>
                  <w:szCs w:val="24"/>
                  <w:lang w:eastAsia="ru-RU"/>
                </w:rPr>
                <m:t>i</m:t>
              </m:r>
            </m:sub>
          </m:sSub>
          <m:r>
            <m:rPr>
              <m:sty m:val="bi"/>
            </m:rPr>
            <w:rPr>
              <w:rFonts w:ascii="Cambria Math" w:hAnsi="Cambria Math"/>
              <w:sz w:val="24"/>
              <w:szCs w:val="24"/>
              <w:lang w:eastAsia="ru-RU"/>
            </w:rPr>
            <m:t>∙</m:t>
          </m:r>
          <m:f>
            <m:fPr>
              <m:ctrlPr>
                <w:rPr>
                  <w:rFonts w:ascii="Cambria Math" w:hAnsi="Cambria Math"/>
                  <w:b/>
                  <w:i/>
                  <w:sz w:val="24"/>
                  <w:szCs w:val="24"/>
                  <w:lang w:eastAsia="ru-RU"/>
                </w:rPr>
              </m:ctrlPr>
            </m:fPr>
            <m:num>
              <m:sSub>
                <m:sSubPr>
                  <m:ctrlPr>
                    <w:rPr>
                      <w:rFonts w:ascii="Cambria Math" w:hAnsi="Cambria Math"/>
                      <w:b/>
                      <w:i/>
                      <w:sz w:val="24"/>
                      <w:szCs w:val="24"/>
                      <w:lang w:eastAsia="ru-RU"/>
                    </w:rPr>
                  </m:ctrlPr>
                </m:sSubPr>
                <m:e>
                  <m:r>
                    <m:rPr>
                      <m:sty m:val="bi"/>
                    </m:rPr>
                    <w:rPr>
                      <w:rFonts w:ascii="Cambria Math" w:hAnsi="Cambria Math"/>
                      <w:sz w:val="24"/>
                      <w:szCs w:val="24"/>
                      <w:lang w:eastAsia="ru-RU"/>
                    </w:rPr>
                    <m:t>P</m:t>
                  </m:r>
                </m:e>
                <m:sub>
                  <m:r>
                    <m:rPr>
                      <m:sty m:val="bi"/>
                    </m:rPr>
                    <w:rPr>
                      <w:rFonts w:ascii="Cambria Math" w:hAnsi="Cambria Math"/>
                      <w:sz w:val="24"/>
                      <w:szCs w:val="24"/>
                      <w:lang w:eastAsia="ru-RU"/>
                    </w:rPr>
                    <m:t>i</m:t>
                  </m:r>
                </m:sub>
              </m:sSub>
            </m:num>
            <m:den>
              <m:r>
                <m:rPr>
                  <m:sty m:val="bi"/>
                </m:rPr>
                <w:rPr>
                  <w:rFonts w:ascii="Cambria Math" w:hAnsi="Cambria Math"/>
                  <w:sz w:val="24"/>
                  <w:szCs w:val="24"/>
                  <w:lang w:eastAsia="ru-RU"/>
                </w:rPr>
                <m:t>2</m:t>
              </m:r>
            </m:den>
          </m:f>
          <m:r>
            <m:rPr>
              <m:sty m:val="bi"/>
            </m:rPr>
            <w:rPr>
              <w:rFonts w:ascii="Cambria Math" w:hAnsi="Cambria Math"/>
              <w:sz w:val="24"/>
              <w:szCs w:val="24"/>
              <w:lang w:eastAsia="ru-RU"/>
            </w:rPr>
            <m:t>+π∙</m:t>
          </m:r>
          <m:f>
            <m:fPr>
              <m:ctrlPr>
                <w:rPr>
                  <w:rFonts w:ascii="Cambria Math" w:hAnsi="Cambria Math"/>
                  <w:b/>
                  <w:i/>
                  <w:sz w:val="24"/>
                  <w:szCs w:val="24"/>
                  <w:lang w:eastAsia="ru-RU"/>
                </w:rPr>
              </m:ctrlPr>
            </m:fPr>
            <m:num>
              <m:sSub>
                <m:sSubPr>
                  <m:ctrlPr>
                    <w:rPr>
                      <w:rFonts w:ascii="Cambria Math" w:hAnsi="Cambria Math"/>
                      <w:b/>
                      <w:i/>
                      <w:sz w:val="24"/>
                      <w:szCs w:val="24"/>
                      <w:lang w:eastAsia="ru-RU"/>
                    </w:rPr>
                  </m:ctrlPr>
                </m:sSubPr>
                <m:e>
                  <m:r>
                    <m:rPr>
                      <m:sty m:val="bi"/>
                    </m:rPr>
                    <w:rPr>
                      <w:rFonts w:ascii="Cambria Math" w:hAnsi="Cambria Math"/>
                      <w:sz w:val="24"/>
                      <w:szCs w:val="24"/>
                      <w:lang w:eastAsia="ru-RU"/>
                    </w:rPr>
                    <m:t>B</m:t>
                  </m:r>
                </m:e>
                <m:sub>
                  <m:r>
                    <m:rPr>
                      <m:sty m:val="bi"/>
                    </m:rPr>
                    <w:rPr>
                      <w:rFonts w:ascii="Cambria Math" w:hAnsi="Cambria Math"/>
                      <w:sz w:val="24"/>
                      <w:szCs w:val="24"/>
                      <w:lang w:eastAsia="ru-RU"/>
                    </w:rPr>
                    <m:t>i</m:t>
                  </m:r>
                </m:sub>
              </m:sSub>
            </m:num>
            <m:den>
              <m:r>
                <m:rPr>
                  <m:sty m:val="bi"/>
                </m:rPr>
                <w:rPr>
                  <w:rFonts w:ascii="Cambria Math" w:hAnsi="Cambria Math"/>
                  <w:sz w:val="24"/>
                  <w:szCs w:val="24"/>
                  <w:lang w:eastAsia="ru-RU"/>
                </w:rPr>
                <m:t>2</m:t>
              </m:r>
            </m:den>
          </m:f>
          <m:r>
            <m:rPr>
              <m:sty m:val="bi"/>
            </m:rPr>
            <w:rPr>
              <w:rFonts w:ascii="Cambria Math" w:hAnsi="Cambria Math"/>
              <w:sz w:val="24"/>
              <w:szCs w:val="24"/>
              <w:lang w:eastAsia="ru-RU"/>
            </w:rPr>
            <m:t>∙</m:t>
          </m:r>
          <m:d>
            <m:dPr>
              <m:ctrlPr>
                <w:rPr>
                  <w:rFonts w:ascii="Cambria Math" w:hAnsi="Cambria Math"/>
                  <w:b/>
                  <w:i/>
                  <w:sz w:val="24"/>
                  <w:szCs w:val="24"/>
                  <w:lang w:eastAsia="ru-RU"/>
                </w:rPr>
              </m:ctrlPr>
            </m:dPr>
            <m:e>
              <m:sSub>
                <m:sSubPr>
                  <m:ctrlPr>
                    <w:rPr>
                      <w:rFonts w:ascii="Cambria Math" w:hAnsi="Cambria Math"/>
                      <w:b/>
                      <w:i/>
                      <w:sz w:val="24"/>
                      <w:szCs w:val="24"/>
                      <w:lang w:eastAsia="ru-RU"/>
                    </w:rPr>
                  </m:ctrlPr>
                </m:sSubPr>
                <m:e>
                  <m:r>
                    <m:rPr>
                      <m:sty m:val="bi"/>
                    </m:rPr>
                    <w:rPr>
                      <w:rFonts w:ascii="Cambria Math" w:hAnsi="Cambria Math"/>
                      <w:sz w:val="24"/>
                      <w:szCs w:val="24"/>
                      <w:lang w:eastAsia="ru-RU"/>
                    </w:rPr>
                    <m:t>HH</m:t>
                  </m:r>
                </m:e>
                <m:sub>
                  <m:r>
                    <m:rPr>
                      <m:sty m:val="bi"/>
                    </m:rPr>
                    <w:rPr>
                      <w:rFonts w:ascii="Cambria Math" w:hAnsi="Cambria Math"/>
                      <w:sz w:val="24"/>
                      <w:szCs w:val="24"/>
                      <w:lang w:eastAsia="ru-RU"/>
                    </w:rPr>
                    <m:t>i</m:t>
                  </m:r>
                </m:sub>
              </m:sSub>
              <m:r>
                <m:rPr>
                  <m:sty m:val="bi"/>
                </m:rPr>
                <w:rPr>
                  <w:rFonts w:ascii="Cambria Math" w:hAnsi="Cambria Math"/>
                  <w:sz w:val="24"/>
                  <w:szCs w:val="24"/>
                  <w:lang w:eastAsia="ru-RU"/>
                </w:rPr>
                <m:t>-</m:t>
              </m:r>
              <m:sSub>
                <m:sSubPr>
                  <m:ctrlPr>
                    <w:rPr>
                      <w:rFonts w:ascii="Cambria Math" w:hAnsi="Cambria Math"/>
                      <w:b/>
                      <w:i/>
                      <w:sz w:val="24"/>
                      <w:szCs w:val="24"/>
                      <w:lang w:eastAsia="ru-RU"/>
                    </w:rPr>
                  </m:ctrlPr>
                </m:sSubPr>
                <m:e>
                  <m:r>
                    <m:rPr>
                      <m:sty m:val="bi"/>
                    </m:rPr>
                    <w:rPr>
                      <w:rFonts w:ascii="Cambria Math" w:hAnsi="Cambria Math"/>
                      <w:sz w:val="24"/>
                      <w:szCs w:val="24"/>
                      <w:lang w:eastAsia="ru-RU"/>
                    </w:rPr>
                    <m:t>H</m:t>
                  </m:r>
                </m:e>
                <m:sub>
                  <m:r>
                    <m:rPr>
                      <m:sty m:val="bi"/>
                    </m:rPr>
                    <w:rPr>
                      <w:rFonts w:ascii="Cambria Math" w:hAnsi="Cambria Math"/>
                      <w:sz w:val="24"/>
                      <w:szCs w:val="24"/>
                      <w:lang w:eastAsia="ru-RU"/>
                    </w:rPr>
                    <m:t>i</m:t>
                  </m:r>
                </m:sub>
              </m:sSub>
            </m:e>
          </m:d>
        </m:oMath>
      </m:oMathPara>
    </w:p>
    <w:p w:rsidR="00CE20C0" w:rsidRPr="00CE20C0" w:rsidRDefault="009344A3" w:rsidP="00CE20C0">
      <w:pPr>
        <w:pStyle w:val="SingleTxtG"/>
        <w:rPr>
          <w:rFonts w:eastAsia="SimSun"/>
          <w:b/>
          <w:i/>
        </w:rPr>
      </w:pPr>
      <m:oMathPara>
        <m:oMathParaPr>
          <m:jc m:val="left"/>
        </m:oMathParaPr>
        <m:oMath>
          <m:sSub>
            <m:sSubPr>
              <m:ctrlPr>
                <w:rPr>
                  <w:rFonts w:ascii="Cambria Math" w:hAnsi="Cambria Math"/>
                  <w:b/>
                  <w:i/>
                  <w:sz w:val="24"/>
                  <w:szCs w:val="24"/>
                  <w:lang w:eastAsia="ru-RU"/>
                </w:rPr>
              </m:ctrlPr>
            </m:sSubPr>
            <m:e>
              <m:r>
                <m:rPr>
                  <m:sty m:val="bi"/>
                </m:rPr>
                <w:rPr>
                  <w:rFonts w:ascii="Cambria Math" w:hAnsi="Cambria Math"/>
                  <w:sz w:val="24"/>
                  <w:szCs w:val="24"/>
                  <w:lang w:eastAsia="ru-RU"/>
                </w:rPr>
                <m:t>S</m:t>
              </m:r>
            </m:e>
            <m:sub>
              <m:r>
                <m:rPr>
                  <m:sty m:val="bi"/>
                </m:rPr>
                <w:rPr>
                  <w:rFonts w:ascii="Cambria Math" w:hAnsi="Cambria Math"/>
                  <w:sz w:val="24"/>
                  <w:szCs w:val="24"/>
                  <w:lang w:eastAsia="ru-RU"/>
                </w:rPr>
                <m:t>e</m:t>
              </m:r>
            </m:sub>
          </m:sSub>
          <m:r>
            <m:rPr>
              <m:sty m:val="bi"/>
            </m:rPr>
            <w:rPr>
              <w:rFonts w:ascii="Cambria Math" w:hAnsi="Cambria Math"/>
              <w:sz w:val="24"/>
              <w:szCs w:val="24"/>
              <w:lang w:eastAsia="ru-RU"/>
            </w:rPr>
            <m:t>=</m:t>
          </m:r>
          <m:sSub>
            <m:sSubPr>
              <m:ctrlPr>
                <w:rPr>
                  <w:rFonts w:ascii="Cambria Math" w:hAnsi="Cambria Math"/>
                  <w:b/>
                  <w:i/>
                  <w:sz w:val="24"/>
                  <w:szCs w:val="24"/>
                  <w:lang w:eastAsia="ru-RU"/>
                </w:rPr>
              </m:ctrlPr>
            </m:sSubPr>
            <m:e>
              <m:r>
                <m:rPr>
                  <m:sty m:val="bi"/>
                </m:rPr>
                <w:rPr>
                  <w:rFonts w:ascii="Cambria Math" w:hAnsi="Cambria Math"/>
                  <w:sz w:val="24"/>
                  <w:szCs w:val="24"/>
                  <w:lang w:eastAsia="ru-RU"/>
                </w:rPr>
                <m:t>L</m:t>
              </m:r>
            </m:e>
            <m:sub>
              <m:r>
                <m:rPr>
                  <m:sty m:val="bi"/>
                </m:rPr>
                <w:rPr>
                  <w:rFonts w:ascii="Cambria Math" w:hAnsi="Cambria Math"/>
                  <w:sz w:val="24"/>
                  <w:szCs w:val="24"/>
                  <w:lang w:eastAsia="ru-RU"/>
                </w:rPr>
                <m:t>e</m:t>
              </m:r>
            </m:sub>
          </m:sSub>
          <m:r>
            <m:rPr>
              <m:sty m:val="bi"/>
            </m:rPr>
            <w:rPr>
              <w:rFonts w:ascii="Cambria Math" w:hAnsi="Cambria Math"/>
              <w:sz w:val="24"/>
              <w:szCs w:val="24"/>
              <w:lang w:eastAsia="ru-RU"/>
            </w:rPr>
            <m:t>∙</m:t>
          </m:r>
          <m:sSub>
            <m:sSubPr>
              <m:ctrlPr>
                <w:rPr>
                  <w:rFonts w:ascii="Cambria Math" w:hAnsi="Cambria Math"/>
                  <w:b/>
                  <w:i/>
                  <w:sz w:val="24"/>
                  <w:szCs w:val="24"/>
                  <w:lang w:eastAsia="ru-RU"/>
                </w:rPr>
              </m:ctrlPr>
            </m:sSubPr>
            <m:e>
              <m:r>
                <m:rPr>
                  <m:sty m:val="bi"/>
                </m:rPr>
                <w:rPr>
                  <w:rFonts w:ascii="Cambria Math" w:hAnsi="Cambria Math"/>
                  <w:sz w:val="24"/>
                  <w:szCs w:val="24"/>
                  <w:lang w:eastAsia="ru-RU"/>
                </w:rPr>
                <m:t>B</m:t>
              </m:r>
            </m:e>
            <m:sub>
              <m:r>
                <m:rPr>
                  <m:sty m:val="bi"/>
                </m:rPr>
                <w:rPr>
                  <w:rFonts w:ascii="Cambria Math" w:hAnsi="Cambria Math"/>
                  <w:sz w:val="24"/>
                  <w:szCs w:val="24"/>
                  <w:lang w:eastAsia="ru-RU"/>
                </w:rPr>
                <m:t>e</m:t>
              </m:r>
            </m:sub>
          </m:sSub>
          <m:r>
            <m:rPr>
              <m:sty m:val="bi"/>
            </m:rPr>
            <w:rPr>
              <w:rFonts w:ascii="Cambria Math" w:hAnsi="Cambria Math"/>
              <w:sz w:val="24"/>
              <w:szCs w:val="24"/>
              <w:lang w:eastAsia="ru-RU"/>
            </w:rPr>
            <m:t>+2∙</m:t>
          </m:r>
          <m:d>
            <m:dPr>
              <m:ctrlPr>
                <w:rPr>
                  <w:rFonts w:ascii="Cambria Math" w:hAnsi="Cambria Math"/>
                  <w:b/>
                  <w:i/>
                  <w:sz w:val="24"/>
                  <w:szCs w:val="24"/>
                  <w:lang w:eastAsia="ru-RU"/>
                </w:rPr>
              </m:ctrlPr>
            </m:dPr>
            <m:e>
              <m:sSub>
                <m:sSubPr>
                  <m:ctrlPr>
                    <w:rPr>
                      <w:rFonts w:ascii="Cambria Math" w:hAnsi="Cambria Math"/>
                      <w:b/>
                      <w:i/>
                      <w:sz w:val="24"/>
                      <w:szCs w:val="24"/>
                      <w:lang w:eastAsia="ru-RU"/>
                    </w:rPr>
                  </m:ctrlPr>
                </m:sSubPr>
                <m:e>
                  <m:r>
                    <m:rPr>
                      <m:sty m:val="bi"/>
                    </m:rPr>
                    <w:rPr>
                      <w:rFonts w:ascii="Cambria Math" w:hAnsi="Cambria Math"/>
                      <w:sz w:val="24"/>
                      <w:szCs w:val="24"/>
                      <w:lang w:eastAsia="ru-RU"/>
                    </w:rPr>
                    <m:t>L</m:t>
                  </m:r>
                </m:e>
                <m:sub>
                  <m:r>
                    <m:rPr>
                      <m:sty m:val="bi"/>
                    </m:rPr>
                    <w:rPr>
                      <w:rFonts w:ascii="Cambria Math" w:hAnsi="Cambria Math"/>
                      <w:sz w:val="24"/>
                      <w:szCs w:val="24"/>
                      <w:lang w:eastAsia="ru-RU"/>
                    </w:rPr>
                    <m:t>e</m:t>
                  </m:r>
                </m:sub>
              </m:sSub>
              <m:r>
                <m:rPr>
                  <m:sty m:val="bi"/>
                </m:rPr>
                <w:rPr>
                  <w:rFonts w:ascii="Cambria Math" w:hAnsi="Cambria Math"/>
                  <w:sz w:val="24"/>
                  <w:szCs w:val="24"/>
                  <w:lang w:eastAsia="ru-RU"/>
                </w:rPr>
                <m:t>+</m:t>
              </m:r>
              <m:sSub>
                <m:sSubPr>
                  <m:ctrlPr>
                    <w:rPr>
                      <w:rFonts w:ascii="Cambria Math" w:hAnsi="Cambria Math"/>
                      <w:b/>
                      <w:i/>
                      <w:sz w:val="24"/>
                      <w:szCs w:val="24"/>
                      <w:lang w:eastAsia="ru-RU"/>
                    </w:rPr>
                  </m:ctrlPr>
                </m:sSubPr>
                <m:e>
                  <m:r>
                    <m:rPr>
                      <m:sty m:val="bi"/>
                    </m:rPr>
                    <w:rPr>
                      <w:rFonts w:ascii="Cambria Math" w:hAnsi="Cambria Math"/>
                      <w:sz w:val="24"/>
                      <w:szCs w:val="24"/>
                      <w:lang w:eastAsia="ru-RU"/>
                    </w:rPr>
                    <m:t>B</m:t>
                  </m:r>
                </m:e>
                <m:sub>
                  <m:r>
                    <m:rPr>
                      <m:sty m:val="bi"/>
                    </m:rPr>
                    <w:rPr>
                      <w:rFonts w:ascii="Cambria Math" w:hAnsi="Cambria Math"/>
                      <w:sz w:val="24"/>
                      <w:szCs w:val="24"/>
                      <w:lang w:eastAsia="ru-RU"/>
                    </w:rPr>
                    <m:t>e</m:t>
                  </m:r>
                </m:sub>
              </m:sSub>
            </m:e>
          </m:d>
          <m:r>
            <m:rPr>
              <m:sty m:val="bi"/>
            </m:rPr>
            <w:rPr>
              <w:rFonts w:ascii="Cambria Math" w:hAnsi="Cambria Math"/>
              <w:sz w:val="24"/>
              <w:szCs w:val="24"/>
              <w:lang w:eastAsia="ru-RU"/>
            </w:rPr>
            <m:t>∙</m:t>
          </m:r>
          <m:sSub>
            <m:sSubPr>
              <m:ctrlPr>
                <w:rPr>
                  <w:rFonts w:ascii="Cambria Math" w:hAnsi="Cambria Math"/>
                  <w:b/>
                  <w:i/>
                  <w:sz w:val="24"/>
                  <w:szCs w:val="24"/>
                  <w:lang w:eastAsia="ru-RU"/>
                </w:rPr>
              </m:ctrlPr>
            </m:sSubPr>
            <m:e>
              <m:r>
                <m:rPr>
                  <m:sty m:val="bi"/>
                </m:rPr>
                <w:rPr>
                  <w:rFonts w:ascii="Cambria Math" w:hAnsi="Cambria Math"/>
                  <w:sz w:val="24"/>
                  <w:szCs w:val="24"/>
                  <w:lang w:eastAsia="ru-RU"/>
                </w:rPr>
                <m:t>H</m:t>
              </m:r>
            </m:e>
            <m:sub>
              <m:r>
                <m:rPr>
                  <m:sty m:val="bi"/>
                </m:rPr>
                <w:rPr>
                  <w:rFonts w:ascii="Cambria Math" w:hAnsi="Cambria Math"/>
                  <w:sz w:val="24"/>
                  <w:szCs w:val="24"/>
                  <w:lang w:eastAsia="ru-RU"/>
                </w:rPr>
                <m:t>e</m:t>
              </m:r>
            </m:sub>
          </m:sSub>
          <m:r>
            <m:rPr>
              <m:sty m:val="bi"/>
            </m:rPr>
            <w:rPr>
              <w:rFonts w:ascii="Cambria Math" w:hAnsi="Cambria Math"/>
              <w:sz w:val="24"/>
              <w:szCs w:val="24"/>
              <w:lang w:eastAsia="ru-RU"/>
            </w:rPr>
            <m:t>+</m:t>
          </m:r>
          <m:sSub>
            <m:sSubPr>
              <m:ctrlPr>
                <w:rPr>
                  <w:rFonts w:ascii="Cambria Math" w:hAnsi="Cambria Math"/>
                  <w:b/>
                  <w:i/>
                  <w:sz w:val="24"/>
                  <w:szCs w:val="24"/>
                  <w:lang w:eastAsia="ru-RU"/>
                </w:rPr>
              </m:ctrlPr>
            </m:sSubPr>
            <m:e>
              <m:r>
                <m:rPr>
                  <m:sty m:val="bi"/>
                </m:rPr>
                <w:rPr>
                  <w:rFonts w:ascii="Cambria Math" w:hAnsi="Cambria Math"/>
                  <w:sz w:val="24"/>
                  <w:szCs w:val="24"/>
                  <w:lang w:eastAsia="ru-RU"/>
                </w:rPr>
                <m:t>L</m:t>
              </m:r>
            </m:e>
            <m:sub>
              <m:r>
                <m:rPr>
                  <m:sty m:val="bi"/>
                </m:rPr>
                <w:rPr>
                  <w:rFonts w:ascii="Cambria Math" w:hAnsi="Cambria Math"/>
                  <w:sz w:val="24"/>
                  <w:szCs w:val="24"/>
                  <w:lang w:eastAsia="ru-RU"/>
                </w:rPr>
                <m:t>e</m:t>
              </m:r>
            </m:sub>
          </m:sSub>
          <m:r>
            <m:rPr>
              <m:sty m:val="bi"/>
            </m:rPr>
            <w:rPr>
              <w:rFonts w:ascii="Cambria Math" w:hAnsi="Cambria Math"/>
              <w:sz w:val="24"/>
              <w:szCs w:val="24"/>
              <w:lang w:eastAsia="ru-RU"/>
            </w:rPr>
            <m:t>∙</m:t>
          </m:r>
          <m:f>
            <m:fPr>
              <m:ctrlPr>
                <w:rPr>
                  <w:rFonts w:ascii="Cambria Math" w:hAnsi="Cambria Math"/>
                  <w:b/>
                  <w:i/>
                  <w:sz w:val="24"/>
                  <w:szCs w:val="24"/>
                  <w:lang w:eastAsia="ru-RU"/>
                </w:rPr>
              </m:ctrlPr>
            </m:fPr>
            <m:num>
              <m:sSub>
                <m:sSubPr>
                  <m:ctrlPr>
                    <w:rPr>
                      <w:rFonts w:ascii="Cambria Math" w:hAnsi="Cambria Math"/>
                      <w:b/>
                      <w:i/>
                      <w:sz w:val="24"/>
                      <w:szCs w:val="24"/>
                      <w:lang w:eastAsia="ru-RU"/>
                    </w:rPr>
                  </m:ctrlPr>
                </m:sSubPr>
                <m:e>
                  <m:r>
                    <m:rPr>
                      <m:sty m:val="bi"/>
                    </m:rPr>
                    <w:rPr>
                      <w:rFonts w:ascii="Cambria Math" w:hAnsi="Cambria Math"/>
                      <w:sz w:val="24"/>
                      <w:szCs w:val="24"/>
                      <w:lang w:eastAsia="ru-RU"/>
                    </w:rPr>
                    <m:t>P</m:t>
                  </m:r>
                </m:e>
                <m:sub>
                  <m:r>
                    <m:rPr>
                      <m:sty m:val="bi"/>
                    </m:rPr>
                    <w:rPr>
                      <w:rFonts w:ascii="Cambria Math" w:hAnsi="Cambria Math"/>
                      <w:sz w:val="24"/>
                      <w:szCs w:val="24"/>
                      <w:lang w:eastAsia="ru-RU"/>
                    </w:rPr>
                    <m:t>e</m:t>
                  </m:r>
                </m:sub>
              </m:sSub>
            </m:num>
            <m:den>
              <m:r>
                <m:rPr>
                  <m:sty m:val="bi"/>
                </m:rPr>
                <w:rPr>
                  <w:rFonts w:ascii="Cambria Math" w:hAnsi="Cambria Math"/>
                  <w:sz w:val="24"/>
                  <w:szCs w:val="24"/>
                  <w:lang w:eastAsia="ru-RU"/>
                </w:rPr>
                <m:t>2</m:t>
              </m:r>
            </m:den>
          </m:f>
          <m:r>
            <m:rPr>
              <m:sty m:val="bi"/>
            </m:rPr>
            <w:rPr>
              <w:rFonts w:ascii="Cambria Math" w:hAnsi="Cambria Math"/>
              <w:sz w:val="24"/>
              <w:szCs w:val="24"/>
              <w:lang w:eastAsia="ru-RU"/>
            </w:rPr>
            <m:t>+π∙</m:t>
          </m:r>
          <m:f>
            <m:fPr>
              <m:ctrlPr>
                <w:rPr>
                  <w:rFonts w:ascii="Cambria Math" w:hAnsi="Cambria Math"/>
                  <w:b/>
                  <w:i/>
                  <w:sz w:val="24"/>
                  <w:szCs w:val="24"/>
                  <w:lang w:eastAsia="ru-RU"/>
                </w:rPr>
              </m:ctrlPr>
            </m:fPr>
            <m:num>
              <m:sSub>
                <m:sSubPr>
                  <m:ctrlPr>
                    <w:rPr>
                      <w:rFonts w:ascii="Cambria Math" w:hAnsi="Cambria Math"/>
                      <w:b/>
                      <w:i/>
                      <w:sz w:val="24"/>
                      <w:szCs w:val="24"/>
                      <w:lang w:eastAsia="ru-RU"/>
                    </w:rPr>
                  </m:ctrlPr>
                </m:sSubPr>
                <m:e>
                  <m:r>
                    <m:rPr>
                      <m:sty m:val="bi"/>
                    </m:rPr>
                    <w:rPr>
                      <w:rFonts w:ascii="Cambria Math" w:hAnsi="Cambria Math"/>
                      <w:sz w:val="24"/>
                      <w:szCs w:val="24"/>
                      <w:lang w:eastAsia="ru-RU"/>
                    </w:rPr>
                    <m:t>B</m:t>
                  </m:r>
                </m:e>
                <m:sub>
                  <m:r>
                    <m:rPr>
                      <m:sty m:val="bi"/>
                    </m:rPr>
                    <w:rPr>
                      <w:rFonts w:ascii="Cambria Math" w:hAnsi="Cambria Math"/>
                      <w:sz w:val="24"/>
                      <w:szCs w:val="24"/>
                      <w:lang w:eastAsia="ru-RU"/>
                    </w:rPr>
                    <m:t>e</m:t>
                  </m:r>
                </m:sub>
              </m:sSub>
            </m:num>
            <m:den>
              <m:r>
                <m:rPr>
                  <m:sty m:val="bi"/>
                </m:rPr>
                <w:rPr>
                  <w:rFonts w:ascii="Cambria Math" w:hAnsi="Cambria Math"/>
                  <w:sz w:val="24"/>
                  <w:szCs w:val="24"/>
                  <w:lang w:eastAsia="ru-RU"/>
                </w:rPr>
                <m:t>2</m:t>
              </m:r>
            </m:den>
          </m:f>
          <m:r>
            <m:rPr>
              <m:sty m:val="bi"/>
            </m:rPr>
            <w:rPr>
              <w:rFonts w:ascii="Cambria Math" w:hAnsi="Cambria Math"/>
              <w:sz w:val="24"/>
              <w:szCs w:val="24"/>
              <w:lang w:eastAsia="ru-RU"/>
            </w:rPr>
            <m:t>∙</m:t>
          </m:r>
          <m:d>
            <m:dPr>
              <m:ctrlPr>
                <w:rPr>
                  <w:rFonts w:ascii="Cambria Math" w:hAnsi="Cambria Math"/>
                  <w:b/>
                  <w:i/>
                  <w:sz w:val="24"/>
                  <w:szCs w:val="24"/>
                  <w:lang w:eastAsia="ru-RU"/>
                </w:rPr>
              </m:ctrlPr>
            </m:dPr>
            <m:e>
              <m:sSub>
                <m:sSubPr>
                  <m:ctrlPr>
                    <w:rPr>
                      <w:rFonts w:ascii="Cambria Math" w:hAnsi="Cambria Math"/>
                      <w:b/>
                      <w:i/>
                      <w:sz w:val="24"/>
                      <w:szCs w:val="24"/>
                      <w:lang w:eastAsia="ru-RU"/>
                    </w:rPr>
                  </m:ctrlPr>
                </m:sSubPr>
                <m:e>
                  <m:r>
                    <m:rPr>
                      <m:sty m:val="bi"/>
                    </m:rPr>
                    <w:rPr>
                      <w:rFonts w:ascii="Cambria Math" w:hAnsi="Cambria Math"/>
                      <w:sz w:val="24"/>
                      <w:szCs w:val="24"/>
                      <w:lang w:eastAsia="ru-RU"/>
                    </w:rPr>
                    <m:t>HH</m:t>
                  </m:r>
                </m:e>
                <m:sub>
                  <m:r>
                    <m:rPr>
                      <m:sty m:val="bi"/>
                    </m:rPr>
                    <w:rPr>
                      <w:rFonts w:ascii="Cambria Math" w:hAnsi="Cambria Math"/>
                      <w:sz w:val="24"/>
                      <w:szCs w:val="24"/>
                      <w:lang w:eastAsia="ru-RU"/>
                    </w:rPr>
                    <m:t>e</m:t>
                  </m:r>
                </m:sub>
              </m:sSub>
              <m:r>
                <m:rPr>
                  <m:sty m:val="bi"/>
                </m:rPr>
                <w:rPr>
                  <w:rFonts w:ascii="Cambria Math" w:hAnsi="Cambria Math"/>
                  <w:sz w:val="24"/>
                  <w:szCs w:val="24"/>
                  <w:lang w:eastAsia="ru-RU"/>
                </w:rPr>
                <m:t>-</m:t>
              </m:r>
              <m:sSub>
                <m:sSubPr>
                  <m:ctrlPr>
                    <w:rPr>
                      <w:rFonts w:ascii="Cambria Math" w:hAnsi="Cambria Math"/>
                      <w:b/>
                      <w:i/>
                      <w:sz w:val="24"/>
                      <w:szCs w:val="24"/>
                      <w:lang w:eastAsia="ru-RU"/>
                    </w:rPr>
                  </m:ctrlPr>
                </m:sSubPr>
                <m:e>
                  <m:r>
                    <m:rPr>
                      <m:sty m:val="bi"/>
                    </m:rPr>
                    <w:rPr>
                      <w:rFonts w:ascii="Cambria Math" w:hAnsi="Cambria Math"/>
                      <w:sz w:val="24"/>
                      <w:szCs w:val="24"/>
                      <w:lang w:eastAsia="ru-RU"/>
                    </w:rPr>
                    <m:t>H</m:t>
                  </m:r>
                </m:e>
                <m:sub>
                  <m:r>
                    <m:rPr>
                      <m:sty m:val="bi"/>
                    </m:rPr>
                    <w:rPr>
                      <w:rFonts w:ascii="Cambria Math" w:hAnsi="Cambria Math"/>
                      <w:sz w:val="24"/>
                      <w:szCs w:val="24"/>
                      <w:lang w:eastAsia="ru-RU"/>
                    </w:rPr>
                    <m:t>e</m:t>
                  </m:r>
                </m:sub>
              </m:sSub>
            </m:e>
          </m:d>
        </m:oMath>
      </m:oMathPara>
    </w:p>
    <w:p w:rsidR="00CE20C0" w:rsidRPr="00CE20C0" w:rsidRDefault="009344A3" w:rsidP="00CE20C0">
      <w:pPr>
        <w:pStyle w:val="SingleTxtG"/>
        <w:rPr>
          <w:rFonts w:eastAsia="SimSun"/>
          <w:b/>
          <w:i/>
        </w:rPr>
      </w:pPr>
      <m:oMathPara>
        <m:oMathParaPr>
          <m:jc m:val="left"/>
        </m:oMathParaPr>
        <m:oMath>
          <m:sSub>
            <m:sSubPr>
              <m:ctrlPr>
                <w:rPr>
                  <w:rFonts w:ascii="Cambria Math" w:hAnsi="Cambria Math"/>
                  <w:b/>
                  <w:i/>
                  <w:sz w:val="24"/>
                  <w:szCs w:val="24"/>
                  <w:lang w:eastAsia="ru-RU"/>
                </w:rPr>
              </m:ctrlPr>
            </m:sSubPr>
            <m:e>
              <m:r>
                <m:rPr>
                  <m:sty m:val="bi"/>
                </m:rPr>
                <w:rPr>
                  <w:rFonts w:ascii="Cambria Math" w:hAnsi="Cambria Math"/>
                  <w:sz w:val="24"/>
                  <w:szCs w:val="24"/>
                  <w:lang w:eastAsia="ru-RU"/>
                </w:rPr>
                <m:t>P</m:t>
              </m:r>
            </m:e>
            <m:sub>
              <m:r>
                <m:rPr>
                  <m:sty m:val="bi"/>
                </m:rPr>
                <w:rPr>
                  <w:rFonts w:ascii="Cambria Math" w:hAnsi="Cambria Math"/>
                  <w:sz w:val="24"/>
                  <w:szCs w:val="24"/>
                  <w:lang w:eastAsia="ru-RU"/>
                </w:rPr>
                <m:t>i</m:t>
              </m:r>
            </m:sub>
          </m:sSub>
          <m:r>
            <m:rPr>
              <m:sty m:val="bi"/>
            </m:rPr>
            <w:rPr>
              <w:rFonts w:ascii="Cambria Math" w:hAnsi="Cambria Math"/>
              <w:sz w:val="24"/>
              <w:szCs w:val="24"/>
              <w:lang w:eastAsia="ru-RU"/>
            </w:rPr>
            <m:t>=4∙</m:t>
          </m:r>
          <m:sSup>
            <m:sSupPr>
              <m:ctrlPr>
                <w:rPr>
                  <w:rFonts w:ascii="Cambria Math" w:hAnsi="Cambria Math"/>
                  <w:b/>
                  <w:i/>
                  <w:sz w:val="24"/>
                  <w:szCs w:val="24"/>
                  <w:lang w:eastAsia="ru-RU"/>
                </w:rPr>
              </m:ctrlPr>
            </m:sSupPr>
            <m:e>
              <m:d>
                <m:dPr>
                  <m:ctrlPr>
                    <w:rPr>
                      <w:rFonts w:ascii="Cambria Math" w:hAnsi="Cambria Math"/>
                      <w:b/>
                      <w:i/>
                      <w:sz w:val="24"/>
                      <w:szCs w:val="24"/>
                      <w:lang w:eastAsia="ru-RU"/>
                    </w:rPr>
                  </m:ctrlPr>
                </m:dPr>
                <m:e>
                  <m:sSup>
                    <m:sSupPr>
                      <m:ctrlPr>
                        <w:rPr>
                          <w:rFonts w:ascii="Cambria Math" w:hAnsi="Cambria Math"/>
                          <w:b/>
                          <w:i/>
                          <w:sz w:val="24"/>
                          <w:szCs w:val="24"/>
                          <w:lang w:eastAsia="ru-RU"/>
                        </w:rPr>
                      </m:ctrlPr>
                    </m:sSupPr>
                    <m:e>
                      <m:d>
                        <m:dPr>
                          <m:ctrlPr>
                            <w:rPr>
                              <w:rFonts w:ascii="Cambria Math" w:hAnsi="Cambria Math"/>
                              <w:b/>
                              <w:i/>
                              <w:sz w:val="24"/>
                              <w:szCs w:val="24"/>
                              <w:lang w:eastAsia="ru-RU"/>
                            </w:rPr>
                          </m:ctrlPr>
                        </m:dPr>
                        <m:e>
                          <m:f>
                            <m:fPr>
                              <m:ctrlPr>
                                <w:rPr>
                                  <w:rFonts w:ascii="Cambria Math" w:hAnsi="Cambria Math"/>
                                  <w:b/>
                                  <w:i/>
                                  <w:sz w:val="24"/>
                                  <w:szCs w:val="24"/>
                                  <w:lang w:eastAsia="ru-RU"/>
                                </w:rPr>
                              </m:ctrlPr>
                            </m:fPr>
                            <m:num>
                              <m:sSub>
                                <m:sSubPr>
                                  <m:ctrlPr>
                                    <w:rPr>
                                      <w:rFonts w:ascii="Cambria Math" w:hAnsi="Cambria Math"/>
                                      <w:b/>
                                      <w:i/>
                                      <w:sz w:val="24"/>
                                      <w:szCs w:val="24"/>
                                      <w:lang w:eastAsia="ru-RU"/>
                                    </w:rPr>
                                  </m:ctrlPr>
                                </m:sSubPr>
                                <m:e>
                                  <m:r>
                                    <m:rPr>
                                      <m:sty m:val="bi"/>
                                    </m:rPr>
                                    <w:rPr>
                                      <w:rFonts w:ascii="Cambria Math" w:hAnsi="Cambria Math"/>
                                      <w:sz w:val="24"/>
                                      <w:szCs w:val="24"/>
                                      <w:lang w:eastAsia="ru-RU"/>
                                    </w:rPr>
                                    <m:t>B</m:t>
                                  </m:r>
                                </m:e>
                                <m:sub>
                                  <m:r>
                                    <m:rPr>
                                      <m:sty m:val="bi"/>
                                    </m:rPr>
                                    <w:rPr>
                                      <w:rFonts w:ascii="Cambria Math" w:hAnsi="Cambria Math"/>
                                      <w:sz w:val="24"/>
                                      <w:szCs w:val="24"/>
                                      <w:lang w:eastAsia="ru-RU"/>
                                    </w:rPr>
                                    <m:t>i</m:t>
                                  </m:r>
                                </m:sub>
                              </m:sSub>
                            </m:num>
                            <m:den>
                              <m:r>
                                <m:rPr>
                                  <m:sty m:val="bi"/>
                                </m:rPr>
                                <w:rPr>
                                  <w:rFonts w:ascii="Cambria Math" w:hAnsi="Cambria Math"/>
                                  <w:sz w:val="24"/>
                                  <w:szCs w:val="24"/>
                                  <w:lang w:eastAsia="ru-RU"/>
                                </w:rPr>
                                <m:t>2</m:t>
                              </m:r>
                            </m:den>
                          </m:f>
                        </m:e>
                      </m:d>
                    </m:e>
                    <m:sup>
                      <m:r>
                        <m:rPr>
                          <m:sty m:val="bi"/>
                        </m:rPr>
                        <w:rPr>
                          <w:rFonts w:ascii="Cambria Math" w:hAnsi="Cambria Math"/>
                          <w:sz w:val="24"/>
                          <w:szCs w:val="24"/>
                          <w:lang w:eastAsia="ru-RU"/>
                        </w:rPr>
                        <m:t>x</m:t>
                      </m:r>
                    </m:sup>
                  </m:sSup>
                  <m:r>
                    <m:rPr>
                      <m:sty m:val="bi"/>
                    </m:rPr>
                    <w:rPr>
                      <w:rFonts w:ascii="Cambria Math" w:hAnsi="Cambria Math"/>
                      <w:sz w:val="24"/>
                      <w:szCs w:val="24"/>
                      <w:lang w:eastAsia="ru-RU"/>
                    </w:rPr>
                    <m:t>+</m:t>
                  </m:r>
                  <m:sSup>
                    <m:sSupPr>
                      <m:ctrlPr>
                        <w:rPr>
                          <w:rFonts w:ascii="Cambria Math" w:hAnsi="Cambria Math"/>
                          <w:b/>
                          <w:i/>
                          <w:sz w:val="24"/>
                          <w:szCs w:val="24"/>
                          <w:lang w:eastAsia="ru-RU"/>
                        </w:rPr>
                      </m:ctrlPr>
                    </m:sSupPr>
                    <m:e>
                      <m:d>
                        <m:dPr>
                          <m:ctrlPr>
                            <w:rPr>
                              <w:rFonts w:ascii="Cambria Math" w:hAnsi="Cambria Math"/>
                              <w:b/>
                              <w:i/>
                              <w:sz w:val="24"/>
                              <w:szCs w:val="24"/>
                              <w:lang w:eastAsia="ru-RU"/>
                            </w:rPr>
                          </m:ctrlPr>
                        </m:dPr>
                        <m:e>
                          <m:sSub>
                            <m:sSubPr>
                              <m:ctrlPr>
                                <w:rPr>
                                  <w:rFonts w:ascii="Cambria Math" w:hAnsi="Cambria Math"/>
                                  <w:b/>
                                  <w:i/>
                                  <w:sz w:val="24"/>
                                  <w:szCs w:val="24"/>
                                  <w:lang w:eastAsia="ru-RU"/>
                                </w:rPr>
                              </m:ctrlPr>
                            </m:sSubPr>
                            <m:e>
                              <m:r>
                                <m:rPr>
                                  <m:sty m:val="bi"/>
                                </m:rPr>
                                <w:rPr>
                                  <w:rFonts w:ascii="Cambria Math" w:hAnsi="Cambria Math"/>
                                  <w:sz w:val="24"/>
                                  <w:szCs w:val="24"/>
                                  <w:lang w:eastAsia="ru-RU"/>
                                </w:rPr>
                                <m:t>HH</m:t>
                              </m:r>
                            </m:e>
                            <m:sub>
                              <m:r>
                                <m:rPr>
                                  <m:sty m:val="bi"/>
                                </m:rPr>
                                <w:rPr>
                                  <w:rFonts w:ascii="Cambria Math" w:hAnsi="Cambria Math"/>
                                  <w:sz w:val="24"/>
                                  <w:szCs w:val="24"/>
                                  <w:lang w:eastAsia="ru-RU"/>
                                </w:rPr>
                                <m:t>i</m:t>
                              </m:r>
                            </m:sub>
                          </m:sSub>
                          <m:r>
                            <m:rPr>
                              <m:sty m:val="bi"/>
                            </m:rPr>
                            <w:rPr>
                              <w:rFonts w:ascii="Cambria Math" w:hAnsi="Cambria Math"/>
                              <w:sz w:val="24"/>
                              <w:szCs w:val="24"/>
                              <w:lang w:eastAsia="ru-RU"/>
                            </w:rPr>
                            <m:t>-</m:t>
                          </m:r>
                          <m:sSub>
                            <m:sSubPr>
                              <m:ctrlPr>
                                <w:rPr>
                                  <w:rFonts w:ascii="Cambria Math" w:hAnsi="Cambria Math"/>
                                  <w:b/>
                                  <w:i/>
                                  <w:sz w:val="24"/>
                                  <w:szCs w:val="24"/>
                                  <w:lang w:eastAsia="ru-RU"/>
                                </w:rPr>
                              </m:ctrlPr>
                            </m:sSubPr>
                            <m:e>
                              <m:r>
                                <m:rPr>
                                  <m:sty m:val="bi"/>
                                </m:rPr>
                                <w:rPr>
                                  <w:rFonts w:ascii="Cambria Math" w:hAnsi="Cambria Math"/>
                                  <w:sz w:val="24"/>
                                  <w:szCs w:val="24"/>
                                  <w:lang w:eastAsia="ru-RU"/>
                                </w:rPr>
                                <m:t>H</m:t>
                              </m:r>
                            </m:e>
                            <m:sub>
                              <m:r>
                                <m:rPr>
                                  <m:sty m:val="bi"/>
                                </m:rPr>
                                <w:rPr>
                                  <w:rFonts w:ascii="Cambria Math" w:hAnsi="Cambria Math"/>
                                  <w:sz w:val="24"/>
                                  <w:szCs w:val="24"/>
                                  <w:lang w:eastAsia="ru-RU"/>
                                </w:rPr>
                                <m:t>i</m:t>
                              </m:r>
                            </m:sub>
                          </m:sSub>
                        </m:e>
                      </m:d>
                    </m:e>
                    <m:sup>
                      <m:r>
                        <m:rPr>
                          <m:sty m:val="bi"/>
                        </m:rPr>
                        <w:rPr>
                          <w:rFonts w:ascii="Cambria Math" w:hAnsi="Cambria Math"/>
                          <w:sz w:val="24"/>
                          <w:szCs w:val="24"/>
                          <w:lang w:eastAsia="ru-RU"/>
                        </w:rPr>
                        <m:t>x</m:t>
                      </m:r>
                    </m:sup>
                  </m:sSup>
                </m:e>
              </m:d>
            </m:e>
            <m:sup>
              <m:f>
                <m:fPr>
                  <m:ctrlPr>
                    <w:rPr>
                      <w:rFonts w:ascii="Cambria Math" w:hAnsi="Cambria Math"/>
                      <w:b/>
                      <w:i/>
                      <w:sz w:val="24"/>
                      <w:szCs w:val="24"/>
                      <w:lang w:eastAsia="ru-RU"/>
                    </w:rPr>
                  </m:ctrlPr>
                </m:fPr>
                <m:num>
                  <m:r>
                    <m:rPr>
                      <m:sty m:val="bi"/>
                    </m:rPr>
                    <w:rPr>
                      <w:rFonts w:ascii="Cambria Math" w:hAnsi="Cambria Math"/>
                      <w:sz w:val="24"/>
                      <w:szCs w:val="24"/>
                      <w:lang w:eastAsia="ru-RU"/>
                    </w:rPr>
                    <m:t>1</m:t>
                  </m:r>
                </m:num>
                <m:den>
                  <m:r>
                    <m:rPr>
                      <m:sty m:val="bi"/>
                    </m:rPr>
                    <w:rPr>
                      <w:rFonts w:ascii="Cambria Math" w:hAnsi="Cambria Math"/>
                      <w:sz w:val="24"/>
                      <w:szCs w:val="24"/>
                      <w:lang w:eastAsia="ru-RU"/>
                    </w:rPr>
                    <m:t>x</m:t>
                  </m:r>
                </m:den>
              </m:f>
            </m:sup>
          </m:sSup>
        </m:oMath>
      </m:oMathPara>
    </w:p>
    <w:p w:rsidR="00CE20C0" w:rsidRPr="00CE20C0" w:rsidRDefault="009344A3" w:rsidP="00CE20C0">
      <w:pPr>
        <w:pStyle w:val="SingleTxtG"/>
        <w:rPr>
          <w:rFonts w:eastAsia="SimSun"/>
          <w:b/>
          <w:i/>
        </w:rPr>
      </w:pPr>
      <m:oMathPara>
        <m:oMathParaPr>
          <m:jc m:val="left"/>
        </m:oMathParaPr>
        <m:oMath>
          <m:sSub>
            <m:sSubPr>
              <m:ctrlPr>
                <w:rPr>
                  <w:rFonts w:ascii="Cambria Math" w:hAnsi="Cambria Math"/>
                  <w:b/>
                  <w:i/>
                  <w:sz w:val="24"/>
                  <w:szCs w:val="24"/>
                  <w:lang w:eastAsia="ru-RU"/>
                </w:rPr>
              </m:ctrlPr>
            </m:sSubPr>
            <m:e>
              <m:r>
                <m:rPr>
                  <m:sty m:val="bi"/>
                </m:rPr>
                <w:rPr>
                  <w:rFonts w:ascii="Cambria Math" w:hAnsi="Cambria Math"/>
                  <w:sz w:val="24"/>
                  <w:szCs w:val="24"/>
                  <w:lang w:eastAsia="ru-RU"/>
                </w:rPr>
                <m:t>P</m:t>
              </m:r>
            </m:e>
            <m:sub>
              <m:r>
                <m:rPr>
                  <m:sty m:val="bi"/>
                </m:rPr>
                <w:rPr>
                  <w:rFonts w:ascii="Cambria Math" w:hAnsi="Cambria Math"/>
                  <w:sz w:val="24"/>
                  <w:szCs w:val="24"/>
                  <w:lang w:eastAsia="ru-RU"/>
                </w:rPr>
                <m:t>e</m:t>
              </m:r>
            </m:sub>
          </m:sSub>
          <m:r>
            <m:rPr>
              <m:sty m:val="bi"/>
            </m:rPr>
            <w:rPr>
              <w:rFonts w:ascii="Cambria Math" w:hAnsi="Cambria Math"/>
              <w:sz w:val="24"/>
              <w:szCs w:val="24"/>
              <w:lang w:eastAsia="ru-RU"/>
            </w:rPr>
            <m:t>=4∙</m:t>
          </m:r>
          <m:sSup>
            <m:sSupPr>
              <m:ctrlPr>
                <w:rPr>
                  <w:rFonts w:ascii="Cambria Math" w:hAnsi="Cambria Math"/>
                  <w:b/>
                  <w:i/>
                  <w:sz w:val="24"/>
                  <w:szCs w:val="24"/>
                  <w:lang w:eastAsia="ru-RU"/>
                </w:rPr>
              </m:ctrlPr>
            </m:sSupPr>
            <m:e>
              <m:d>
                <m:dPr>
                  <m:ctrlPr>
                    <w:rPr>
                      <w:rFonts w:ascii="Cambria Math" w:hAnsi="Cambria Math"/>
                      <w:b/>
                      <w:i/>
                      <w:sz w:val="24"/>
                      <w:szCs w:val="24"/>
                      <w:lang w:eastAsia="ru-RU"/>
                    </w:rPr>
                  </m:ctrlPr>
                </m:dPr>
                <m:e>
                  <m:sSup>
                    <m:sSupPr>
                      <m:ctrlPr>
                        <w:rPr>
                          <w:rFonts w:ascii="Cambria Math" w:hAnsi="Cambria Math"/>
                          <w:b/>
                          <w:i/>
                          <w:sz w:val="24"/>
                          <w:szCs w:val="24"/>
                          <w:lang w:eastAsia="ru-RU"/>
                        </w:rPr>
                      </m:ctrlPr>
                    </m:sSupPr>
                    <m:e>
                      <m:d>
                        <m:dPr>
                          <m:ctrlPr>
                            <w:rPr>
                              <w:rFonts w:ascii="Cambria Math" w:hAnsi="Cambria Math"/>
                              <w:b/>
                              <w:i/>
                              <w:sz w:val="24"/>
                              <w:szCs w:val="24"/>
                              <w:lang w:eastAsia="ru-RU"/>
                            </w:rPr>
                          </m:ctrlPr>
                        </m:dPr>
                        <m:e>
                          <m:f>
                            <m:fPr>
                              <m:ctrlPr>
                                <w:rPr>
                                  <w:rFonts w:ascii="Cambria Math" w:hAnsi="Cambria Math"/>
                                  <w:b/>
                                  <w:i/>
                                  <w:sz w:val="24"/>
                                  <w:szCs w:val="24"/>
                                  <w:lang w:eastAsia="ru-RU"/>
                                </w:rPr>
                              </m:ctrlPr>
                            </m:fPr>
                            <m:num>
                              <m:sSub>
                                <m:sSubPr>
                                  <m:ctrlPr>
                                    <w:rPr>
                                      <w:rFonts w:ascii="Cambria Math" w:hAnsi="Cambria Math"/>
                                      <w:b/>
                                      <w:i/>
                                      <w:sz w:val="24"/>
                                      <w:szCs w:val="24"/>
                                      <w:lang w:eastAsia="ru-RU"/>
                                    </w:rPr>
                                  </m:ctrlPr>
                                </m:sSubPr>
                                <m:e>
                                  <m:r>
                                    <m:rPr>
                                      <m:sty m:val="bi"/>
                                    </m:rPr>
                                    <w:rPr>
                                      <w:rFonts w:ascii="Cambria Math" w:hAnsi="Cambria Math"/>
                                      <w:sz w:val="24"/>
                                      <w:szCs w:val="24"/>
                                      <w:lang w:eastAsia="ru-RU"/>
                                    </w:rPr>
                                    <m:t>B</m:t>
                                  </m:r>
                                </m:e>
                                <m:sub>
                                  <m:r>
                                    <m:rPr>
                                      <m:sty m:val="bi"/>
                                    </m:rPr>
                                    <w:rPr>
                                      <w:rFonts w:ascii="Cambria Math" w:hAnsi="Cambria Math"/>
                                      <w:sz w:val="24"/>
                                      <w:szCs w:val="24"/>
                                      <w:lang w:eastAsia="ru-RU"/>
                                    </w:rPr>
                                    <m:t>e</m:t>
                                  </m:r>
                                </m:sub>
                              </m:sSub>
                            </m:num>
                            <m:den>
                              <m:r>
                                <m:rPr>
                                  <m:sty m:val="bi"/>
                                </m:rPr>
                                <w:rPr>
                                  <w:rFonts w:ascii="Cambria Math" w:hAnsi="Cambria Math"/>
                                  <w:sz w:val="24"/>
                                  <w:szCs w:val="24"/>
                                  <w:lang w:eastAsia="ru-RU"/>
                                </w:rPr>
                                <m:t>2</m:t>
                              </m:r>
                            </m:den>
                          </m:f>
                        </m:e>
                      </m:d>
                    </m:e>
                    <m:sup>
                      <m:r>
                        <m:rPr>
                          <m:sty m:val="bi"/>
                        </m:rPr>
                        <w:rPr>
                          <w:rFonts w:ascii="Cambria Math" w:hAnsi="Cambria Math"/>
                          <w:sz w:val="24"/>
                          <w:szCs w:val="24"/>
                          <w:lang w:eastAsia="ru-RU"/>
                        </w:rPr>
                        <m:t>x</m:t>
                      </m:r>
                    </m:sup>
                  </m:sSup>
                  <m:r>
                    <m:rPr>
                      <m:sty m:val="bi"/>
                    </m:rPr>
                    <w:rPr>
                      <w:rFonts w:ascii="Cambria Math" w:hAnsi="Cambria Math"/>
                      <w:sz w:val="24"/>
                      <w:szCs w:val="24"/>
                      <w:lang w:eastAsia="ru-RU"/>
                    </w:rPr>
                    <m:t>+</m:t>
                  </m:r>
                  <m:sSup>
                    <m:sSupPr>
                      <m:ctrlPr>
                        <w:rPr>
                          <w:rFonts w:ascii="Cambria Math" w:hAnsi="Cambria Math"/>
                          <w:b/>
                          <w:i/>
                          <w:sz w:val="24"/>
                          <w:szCs w:val="24"/>
                          <w:lang w:eastAsia="ru-RU"/>
                        </w:rPr>
                      </m:ctrlPr>
                    </m:sSupPr>
                    <m:e>
                      <m:d>
                        <m:dPr>
                          <m:ctrlPr>
                            <w:rPr>
                              <w:rFonts w:ascii="Cambria Math" w:hAnsi="Cambria Math"/>
                              <w:b/>
                              <w:i/>
                              <w:sz w:val="24"/>
                              <w:szCs w:val="24"/>
                              <w:lang w:eastAsia="ru-RU"/>
                            </w:rPr>
                          </m:ctrlPr>
                        </m:dPr>
                        <m:e>
                          <m:sSub>
                            <m:sSubPr>
                              <m:ctrlPr>
                                <w:rPr>
                                  <w:rFonts w:ascii="Cambria Math" w:hAnsi="Cambria Math"/>
                                  <w:b/>
                                  <w:i/>
                                  <w:sz w:val="24"/>
                                  <w:szCs w:val="24"/>
                                  <w:lang w:eastAsia="ru-RU"/>
                                </w:rPr>
                              </m:ctrlPr>
                            </m:sSubPr>
                            <m:e>
                              <m:r>
                                <m:rPr>
                                  <m:sty m:val="bi"/>
                                </m:rPr>
                                <w:rPr>
                                  <w:rFonts w:ascii="Cambria Math" w:hAnsi="Cambria Math"/>
                                  <w:sz w:val="24"/>
                                  <w:szCs w:val="24"/>
                                  <w:lang w:eastAsia="ru-RU"/>
                                </w:rPr>
                                <m:t>HH</m:t>
                              </m:r>
                            </m:e>
                            <m:sub>
                              <m:r>
                                <m:rPr>
                                  <m:sty m:val="bi"/>
                                </m:rPr>
                                <w:rPr>
                                  <w:rFonts w:ascii="Cambria Math" w:hAnsi="Cambria Math"/>
                                  <w:sz w:val="24"/>
                                  <w:szCs w:val="24"/>
                                  <w:lang w:eastAsia="ru-RU"/>
                                </w:rPr>
                                <m:t>e</m:t>
                              </m:r>
                            </m:sub>
                          </m:sSub>
                          <m:r>
                            <m:rPr>
                              <m:sty m:val="bi"/>
                            </m:rPr>
                            <w:rPr>
                              <w:rFonts w:ascii="Cambria Math" w:hAnsi="Cambria Math"/>
                              <w:sz w:val="24"/>
                              <w:szCs w:val="24"/>
                              <w:lang w:eastAsia="ru-RU"/>
                            </w:rPr>
                            <m:t>-</m:t>
                          </m:r>
                          <m:sSub>
                            <m:sSubPr>
                              <m:ctrlPr>
                                <w:rPr>
                                  <w:rFonts w:ascii="Cambria Math" w:hAnsi="Cambria Math"/>
                                  <w:b/>
                                  <w:i/>
                                  <w:sz w:val="24"/>
                                  <w:szCs w:val="24"/>
                                  <w:lang w:eastAsia="ru-RU"/>
                                </w:rPr>
                              </m:ctrlPr>
                            </m:sSubPr>
                            <m:e>
                              <m:r>
                                <m:rPr>
                                  <m:sty m:val="bi"/>
                                </m:rPr>
                                <w:rPr>
                                  <w:rFonts w:ascii="Cambria Math" w:hAnsi="Cambria Math"/>
                                  <w:sz w:val="24"/>
                                  <w:szCs w:val="24"/>
                                  <w:lang w:eastAsia="ru-RU"/>
                                </w:rPr>
                                <m:t>H</m:t>
                              </m:r>
                            </m:e>
                            <m:sub>
                              <m:r>
                                <m:rPr>
                                  <m:sty m:val="bi"/>
                                </m:rPr>
                                <w:rPr>
                                  <w:rFonts w:ascii="Cambria Math" w:hAnsi="Cambria Math"/>
                                  <w:sz w:val="24"/>
                                  <w:szCs w:val="24"/>
                                  <w:lang w:eastAsia="ru-RU"/>
                                </w:rPr>
                                <m:t>e</m:t>
                              </m:r>
                            </m:sub>
                          </m:sSub>
                        </m:e>
                      </m:d>
                    </m:e>
                    <m:sup>
                      <m:r>
                        <m:rPr>
                          <m:sty m:val="bi"/>
                        </m:rPr>
                        <w:rPr>
                          <w:rFonts w:ascii="Cambria Math" w:hAnsi="Cambria Math"/>
                          <w:sz w:val="24"/>
                          <w:szCs w:val="24"/>
                          <w:lang w:eastAsia="ru-RU"/>
                        </w:rPr>
                        <m:t>x</m:t>
                      </m:r>
                    </m:sup>
                  </m:sSup>
                </m:e>
              </m:d>
            </m:e>
            <m:sup>
              <m:f>
                <m:fPr>
                  <m:ctrlPr>
                    <w:rPr>
                      <w:rFonts w:ascii="Cambria Math" w:hAnsi="Cambria Math"/>
                      <w:b/>
                      <w:i/>
                      <w:sz w:val="24"/>
                      <w:szCs w:val="24"/>
                      <w:lang w:eastAsia="ru-RU"/>
                    </w:rPr>
                  </m:ctrlPr>
                </m:fPr>
                <m:num>
                  <m:r>
                    <m:rPr>
                      <m:sty m:val="bi"/>
                    </m:rPr>
                    <w:rPr>
                      <w:rFonts w:ascii="Cambria Math" w:hAnsi="Cambria Math"/>
                      <w:sz w:val="24"/>
                      <w:szCs w:val="24"/>
                      <w:lang w:eastAsia="ru-RU"/>
                    </w:rPr>
                    <m:t>1</m:t>
                  </m:r>
                </m:num>
                <m:den>
                  <m:r>
                    <m:rPr>
                      <m:sty m:val="bi"/>
                    </m:rPr>
                    <w:rPr>
                      <w:rFonts w:ascii="Cambria Math" w:hAnsi="Cambria Math"/>
                      <w:sz w:val="24"/>
                      <w:szCs w:val="24"/>
                      <w:lang w:eastAsia="ru-RU"/>
                    </w:rPr>
                    <m:t>x</m:t>
                  </m:r>
                </m:den>
              </m:f>
            </m:sup>
          </m:sSup>
        </m:oMath>
      </m:oMathPara>
    </w:p>
    <w:p w:rsidR="00CE20C0" w:rsidRPr="00CE20C0" w:rsidRDefault="00CE20C0" w:rsidP="00CE20C0">
      <w:pPr>
        <w:pStyle w:val="SingleTxtG"/>
        <w:rPr>
          <w:rFonts w:eastAsia="SimSun"/>
          <w:b/>
          <w:i/>
        </w:rPr>
      </w:pPr>
      <m:oMathPara>
        <m:oMathParaPr>
          <m:jc m:val="left"/>
        </m:oMathParaPr>
        <m:oMath>
          <m:r>
            <m:rPr>
              <m:sty m:val="bi"/>
            </m:rPr>
            <w:rPr>
              <w:rFonts w:ascii="Cambria Math" w:hAnsi="Cambria Math"/>
              <w:sz w:val="24"/>
              <w:szCs w:val="24"/>
              <w:lang w:eastAsia="ru-RU"/>
            </w:rPr>
            <m:t>x=</m:t>
          </m:r>
          <m:f>
            <m:fPr>
              <m:ctrlPr>
                <w:rPr>
                  <w:rFonts w:ascii="Cambria Math" w:hAnsi="Cambria Math"/>
                  <w:b/>
                  <w:i/>
                  <w:sz w:val="24"/>
                  <w:szCs w:val="24"/>
                  <w:lang w:eastAsia="ru-RU"/>
                </w:rPr>
              </m:ctrlPr>
            </m:fPr>
            <m:num>
              <m:func>
                <m:funcPr>
                  <m:ctrlPr>
                    <w:rPr>
                      <w:rFonts w:ascii="Cambria Math" w:hAnsi="Cambria Math"/>
                      <w:b/>
                      <w:i/>
                      <w:sz w:val="24"/>
                      <w:szCs w:val="24"/>
                      <w:lang w:eastAsia="ru-RU"/>
                    </w:rPr>
                  </m:ctrlPr>
                </m:funcPr>
                <m:fName>
                  <m:r>
                    <m:rPr>
                      <m:sty m:val="bi"/>
                    </m:rPr>
                    <w:rPr>
                      <w:rFonts w:ascii="Cambria Math" w:hAnsi="Cambria Math"/>
                      <w:sz w:val="24"/>
                      <w:szCs w:val="24"/>
                      <w:lang w:eastAsia="ru-RU"/>
                    </w:rPr>
                    <m:t>ln</m:t>
                  </m:r>
                </m:fName>
                <m:e>
                  <m:r>
                    <m:rPr>
                      <m:sty m:val="bi"/>
                    </m:rPr>
                    <w:rPr>
                      <w:rFonts w:ascii="Cambria Math" w:hAnsi="Cambria Math"/>
                      <w:sz w:val="24"/>
                      <w:szCs w:val="24"/>
                      <w:lang w:eastAsia="ru-RU"/>
                    </w:rPr>
                    <m:t>2</m:t>
                  </m:r>
                </m:e>
              </m:func>
            </m:num>
            <m:den>
              <m:func>
                <m:funcPr>
                  <m:ctrlPr>
                    <w:rPr>
                      <w:rFonts w:ascii="Cambria Math" w:hAnsi="Cambria Math"/>
                      <w:b/>
                      <w:i/>
                      <w:sz w:val="24"/>
                      <w:szCs w:val="24"/>
                      <w:lang w:eastAsia="ru-RU"/>
                    </w:rPr>
                  </m:ctrlPr>
                </m:funcPr>
                <m:fName>
                  <m:r>
                    <m:rPr>
                      <m:sty m:val="bi"/>
                    </m:rPr>
                    <w:rPr>
                      <w:rFonts w:ascii="Cambria Math" w:hAnsi="Cambria Math"/>
                      <w:sz w:val="24"/>
                      <w:szCs w:val="24"/>
                      <w:lang w:eastAsia="ru-RU"/>
                    </w:rPr>
                    <m:t>ln</m:t>
                  </m:r>
                </m:fName>
                <m:e>
                  <m:f>
                    <m:fPr>
                      <m:ctrlPr>
                        <w:rPr>
                          <w:rFonts w:ascii="Cambria Math" w:hAnsi="Cambria Math"/>
                          <w:b/>
                          <w:i/>
                          <w:sz w:val="24"/>
                          <w:szCs w:val="24"/>
                          <w:lang w:eastAsia="ru-RU"/>
                        </w:rPr>
                      </m:ctrlPr>
                    </m:fPr>
                    <m:num>
                      <m:r>
                        <m:rPr>
                          <m:sty m:val="bi"/>
                        </m:rPr>
                        <w:rPr>
                          <w:rFonts w:ascii="Cambria Math" w:hAnsi="Cambria Math"/>
                          <w:sz w:val="24"/>
                          <w:szCs w:val="24"/>
                          <w:lang w:eastAsia="ru-RU"/>
                        </w:rPr>
                        <m:t>π</m:t>
                      </m:r>
                    </m:num>
                    <m:den>
                      <m:r>
                        <m:rPr>
                          <m:sty m:val="bi"/>
                        </m:rPr>
                        <w:rPr>
                          <w:rFonts w:ascii="Cambria Math" w:hAnsi="Cambria Math"/>
                          <w:sz w:val="24"/>
                          <w:szCs w:val="24"/>
                          <w:lang w:eastAsia="ru-RU"/>
                        </w:rPr>
                        <m:t>2</m:t>
                      </m:r>
                    </m:den>
                  </m:f>
                </m:e>
              </m:func>
            </m:den>
          </m:f>
        </m:oMath>
      </m:oMathPara>
    </w:p>
    <w:p w:rsidR="00CE20C0" w:rsidRPr="00CE20C0" w:rsidRDefault="00CE20C0" w:rsidP="00CE20C0">
      <w:pPr>
        <w:pStyle w:val="SingleTxtG"/>
        <w:rPr>
          <w:rFonts w:eastAsia="SimSun"/>
          <w:b/>
          <w:i/>
        </w:rPr>
      </w:pPr>
      <w:r w:rsidRPr="00CE20C0">
        <w:rPr>
          <w:rFonts w:eastAsia="SimSun"/>
          <w:b/>
          <w:i/>
        </w:rPr>
        <w:t>where:</w:t>
      </w:r>
    </w:p>
    <w:p w:rsidR="00CE20C0" w:rsidRDefault="009344A3" w:rsidP="00CE20C0">
      <w:pPr>
        <w:pStyle w:val="SingleTxtG"/>
        <w:rPr>
          <w:rFonts w:eastAsia="SimSun"/>
          <w:b/>
          <w:i/>
        </w:rPr>
      </w:pPr>
      <m:oMath>
        <m:sSub>
          <m:sSubPr>
            <m:ctrlPr>
              <w:rPr>
                <w:rFonts w:ascii="Cambria Math" w:eastAsia="Calibri" w:hAnsi="Cambria Math"/>
                <w:b/>
                <w:i/>
                <w:sz w:val="24"/>
                <w:szCs w:val="24"/>
              </w:rPr>
            </m:ctrlPr>
          </m:sSubPr>
          <m:e>
            <m:r>
              <m:rPr>
                <m:sty m:val="bi"/>
              </m:rPr>
              <w:rPr>
                <w:rFonts w:ascii="Cambria Math" w:eastAsia="Calibri" w:hAnsi="Cambria Math"/>
                <w:sz w:val="24"/>
                <w:szCs w:val="24"/>
              </w:rPr>
              <m:t>P</m:t>
            </m:r>
          </m:e>
          <m:sub>
            <m:r>
              <m:rPr>
                <m:sty m:val="bi"/>
              </m:rPr>
              <w:rPr>
                <w:rFonts w:ascii="Cambria Math" w:eastAsia="Calibri" w:hAnsi="Cambria Math"/>
                <w:sz w:val="24"/>
                <w:szCs w:val="24"/>
              </w:rPr>
              <m:t>i</m:t>
            </m:r>
          </m:sub>
        </m:sSub>
      </m:oMath>
      <w:r w:rsidR="00CE20C0" w:rsidRPr="00CE20C0">
        <w:rPr>
          <w:rFonts w:eastAsia="SimSun"/>
          <w:b/>
          <w:i/>
        </w:rPr>
        <w:t xml:space="preserve">, </w:t>
      </w:r>
      <m:oMath>
        <m:sSub>
          <m:sSubPr>
            <m:ctrlPr>
              <w:rPr>
                <w:rFonts w:ascii="Cambria Math" w:eastAsia="Calibri" w:hAnsi="Cambria Math"/>
                <w:b/>
                <w:i/>
                <w:sz w:val="24"/>
                <w:szCs w:val="24"/>
              </w:rPr>
            </m:ctrlPr>
          </m:sSubPr>
          <m:e>
            <m:r>
              <m:rPr>
                <m:sty m:val="bi"/>
              </m:rPr>
              <w:rPr>
                <w:rFonts w:ascii="Cambria Math" w:eastAsia="Calibri" w:hAnsi="Cambria Math"/>
                <w:sz w:val="24"/>
                <w:szCs w:val="24"/>
              </w:rPr>
              <m:t>P</m:t>
            </m:r>
          </m:e>
          <m:sub>
            <m:r>
              <m:rPr>
                <m:sty m:val="bi"/>
              </m:rPr>
              <w:rPr>
                <w:rFonts w:ascii="Cambria Math" w:eastAsia="Calibri" w:hAnsi="Cambria Math"/>
                <w:sz w:val="24"/>
                <w:szCs w:val="24"/>
              </w:rPr>
              <m:t>e</m:t>
            </m:r>
          </m:sub>
        </m:sSub>
      </m:oMath>
      <w:r w:rsidR="00CE20C0" w:rsidRPr="00CE20C0">
        <w:rPr>
          <w:rFonts w:eastAsia="SimSun"/>
          <w:b/>
          <w:i/>
        </w:rPr>
        <w:t xml:space="preserve"> is </w:t>
      </w:r>
      <w:r w:rsidR="003E5BB8">
        <w:rPr>
          <w:rFonts w:eastAsia="SimSun"/>
          <w:b/>
          <w:i/>
        </w:rPr>
        <w:t xml:space="preserve">the </w:t>
      </w:r>
      <w:r w:rsidR="00CE20C0" w:rsidRPr="00CE20C0">
        <w:rPr>
          <w:rFonts w:eastAsia="SimSun"/>
          <w:b/>
          <w:i/>
        </w:rPr>
        <w:t>length of the ellipse perimeter, in the form of which the roof rounding of a covered rail carriage is presented mathematically, m</w:t>
      </w:r>
      <w:r w:rsidR="00CE20C0" w:rsidRPr="00CE20C0">
        <w:rPr>
          <w:rFonts w:eastAsia="SimSun"/>
          <w:b/>
          <w:i/>
          <w:vertAlign w:val="superscript"/>
        </w:rPr>
        <w:t>2</w:t>
      </w:r>
      <w:r w:rsidR="00CE20C0" w:rsidRPr="00CE20C0">
        <w:rPr>
          <w:rFonts w:eastAsia="SimSun"/>
          <w:b/>
          <w:i/>
        </w:rPr>
        <w:t>.</w:t>
      </w:r>
    </w:p>
    <w:p w:rsidR="001B4849" w:rsidRDefault="001B4849" w:rsidP="001B4849">
      <w:pPr>
        <w:pStyle w:val="Heading1"/>
        <w:rPr>
          <w:rFonts w:eastAsia="Calibri"/>
        </w:rPr>
      </w:pPr>
      <w:r w:rsidRPr="001B4849">
        <w:rPr>
          <w:rFonts w:eastAsia="Calibri"/>
        </w:rPr>
        <w:t>Figure </w:t>
      </w:r>
      <w:r>
        <w:rPr>
          <w:rFonts w:eastAsia="Calibri"/>
        </w:rPr>
        <w:t xml:space="preserve">6 </w:t>
      </w:r>
    </w:p>
    <w:p w:rsidR="001B4849" w:rsidRPr="001B4849" w:rsidRDefault="001B4849" w:rsidP="001B4849">
      <w:pPr>
        <w:pStyle w:val="Heading1"/>
        <w:rPr>
          <w:rFonts w:eastAsia="Calibri"/>
          <w:b/>
        </w:rPr>
      </w:pPr>
      <w:r w:rsidRPr="001B4849">
        <w:rPr>
          <w:rFonts w:eastAsia="Calibri"/>
          <w:b/>
        </w:rPr>
        <w:t>Estimated scheme of a rail carriage body with a rounded roof</w:t>
      </w:r>
    </w:p>
    <w:p w:rsidR="00CE20C0" w:rsidRPr="00CE20C0" w:rsidRDefault="00CE20C0" w:rsidP="001B4849">
      <w:pPr>
        <w:pStyle w:val="SingleTxtG"/>
        <w:ind w:left="567"/>
        <w:rPr>
          <w:rFonts w:eastAsia="SimSun"/>
          <w:b/>
          <w:i/>
        </w:rPr>
      </w:pPr>
      <w:r>
        <w:rPr>
          <w:rFonts w:eastAsia="SimSun"/>
          <w:b/>
          <w:i/>
          <w:noProof/>
          <w:lang w:val="fr-FR" w:eastAsia="fr-FR"/>
        </w:rPr>
        <w:drawing>
          <wp:inline distT="0" distB="0" distL="0" distR="0" wp14:anchorId="384D6578" wp14:editId="0C3A8D41">
            <wp:extent cx="5014675" cy="160020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6197" cy="1603877"/>
                    </a:xfrm>
                    <a:prstGeom prst="rect">
                      <a:avLst/>
                    </a:prstGeom>
                    <a:noFill/>
                    <a:ln>
                      <a:noFill/>
                    </a:ln>
                  </pic:spPr>
                </pic:pic>
              </a:graphicData>
            </a:graphic>
          </wp:inline>
        </w:drawing>
      </w:r>
    </w:p>
    <w:p w:rsidR="00CE20C0" w:rsidRPr="00CE20C0" w:rsidRDefault="001B4849" w:rsidP="001B4849">
      <w:pPr>
        <w:pStyle w:val="HChG"/>
        <w:rPr>
          <w:rFonts w:eastAsia="SimSun"/>
        </w:rPr>
      </w:pPr>
      <w:r>
        <w:rPr>
          <w:rFonts w:eastAsia="SimSun"/>
        </w:rPr>
        <w:tab/>
      </w:r>
      <w:r>
        <w:rPr>
          <w:rFonts w:eastAsia="SimSun"/>
        </w:rPr>
        <w:tab/>
      </w:r>
      <w:r w:rsidR="00CE20C0" w:rsidRPr="00CE20C0">
        <w:rPr>
          <w:rFonts w:eastAsia="SimSun"/>
        </w:rPr>
        <w:t xml:space="preserve">Sample calculations </w:t>
      </w:r>
    </w:p>
    <w:p w:rsidR="00CE20C0" w:rsidRPr="00CE20C0" w:rsidRDefault="00CE20C0" w:rsidP="00CE20C0">
      <w:pPr>
        <w:pStyle w:val="SingleTxtG"/>
        <w:rPr>
          <w:rFonts w:eastAsia="SimSun"/>
        </w:rPr>
      </w:pPr>
      <w:r w:rsidRPr="00CE20C0">
        <w:rPr>
          <w:rFonts w:eastAsia="SimSun"/>
        </w:rPr>
        <w:t xml:space="preserve">7. </w:t>
      </w:r>
      <w:r w:rsidR="001B4849">
        <w:rPr>
          <w:rFonts w:eastAsia="SimSun"/>
        </w:rPr>
        <w:tab/>
      </w:r>
      <w:r w:rsidRPr="00CE20C0">
        <w:rPr>
          <w:rFonts w:eastAsia="SimSun"/>
        </w:rPr>
        <w:t>Sample calculations performed in MathCAD are presented in a</w:t>
      </w:r>
      <w:r w:rsidR="003E5BB8">
        <w:rPr>
          <w:rFonts w:eastAsia="SimSun"/>
        </w:rPr>
        <w:t>ppendices</w:t>
      </w:r>
      <w:r w:rsidRPr="00CE20C0">
        <w:rPr>
          <w:rFonts w:eastAsia="SimSun"/>
        </w:rPr>
        <w:t xml:space="preserve"> A and B to this official document.</w:t>
      </w:r>
    </w:p>
    <w:p w:rsidR="00CE20C0" w:rsidRPr="00CE20C0" w:rsidRDefault="001B4849" w:rsidP="001B4849">
      <w:pPr>
        <w:pStyle w:val="HChG"/>
        <w:rPr>
          <w:rFonts w:eastAsia="SimSun"/>
        </w:rPr>
      </w:pPr>
      <w:r>
        <w:rPr>
          <w:rFonts w:eastAsia="SimSun"/>
        </w:rPr>
        <w:tab/>
      </w:r>
      <w:r>
        <w:rPr>
          <w:rFonts w:eastAsia="SimSun"/>
        </w:rPr>
        <w:tab/>
      </w:r>
      <w:r w:rsidR="00CE20C0" w:rsidRPr="00CE20C0">
        <w:rPr>
          <w:rFonts w:eastAsia="SimSun"/>
        </w:rPr>
        <w:t>Justification</w:t>
      </w:r>
    </w:p>
    <w:p w:rsidR="00CE20C0" w:rsidRPr="00CE20C0" w:rsidRDefault="00CE20C0" w:rsidP="00CE20C0">
      <w:pPr>
        <w:pStyle w:val="SingleTxtG"/>
        <w:rPr>
          <w:rFonts w:eastAsia="SimSun"/>
        </w:rPr>
      </w:pPr>
      <w:r w:rsidRPr="00CE20C0">
        <w:rPr>
          <w:rFonts w:eastAsia="SimSun"/>
        </w:rPr>
        <w:t xml:space="preserve">8. </w:t>
      </w:r>
      <w:r w:rsidR="001B4849">
        <w:rPr>
          <w:rFonts w:eastAsia="SimSun"/>
        </w:rPr>
        <w:tab/>
      </w:r>
      <w:r w:rsidRPr="00CE20C0">
        <w:rPr>
          <w:rFonts w:eastAsia="SimSun"/>
        </w:rPr>
        <w:t>Corrections to the proposal made by the Unit</w:t>
      </w:r>
      <w:r w:rsidR="0057759C">
        <w:rPr>
          <w:rFonts w:eastAsia="SimSun"/>
        </w:rPr>
        <w:t>ed Kingdom concerning an organiz</w:t>
      </w:r>
      <w:r w:rsidRPr="00CE20C0">
        <w:rPr>
          <w:rFonts w:eastAsia="SimSun"/>
        </w:rPr>
        <w:t>ation using the proposed methods of determining the inner and outer heat transfer surface areas of the body of special transportation vehicles must be made to bring these proposals in line with the general requirements of the ATP.</w:t>
      </w:r>
    </w:p>
    <w:p w:rsidR="00CE20C0" w:rsidRPr="00CE20C0" w:rsidRDefault="00CE20C0" w:rsidP="00CE20C0">
      <w:pPr>
        <w:pStyle w:val="SingleTxtG"/>
        <w:rPr>
          <w:rFonts w:eastAsia="SimSun"/>
        </w:rPr>
      </w:pPr>
      <w:r w:rsidRPr="00CE20C0">
        <w:rPr>
          <w:rFonts w:eastAsia="SimSun"/>
        </w:rPr>
        <w:t xml:space="preserve">9. </w:t>
      </w:r>
      <w:r w:rsidR="001B4849">
        <w:rPr>
          <w:rFonts w:eastAsia="SimSun"/>
        </w:rPr>
        <w:tab/>
      </w:r>
      <w:r w:rsidR="0057759C">
        <w:rPr>
          <w:rFonts w:eastAsia="SimSun"/>
        </w:rPr>
        <w:t>Concretiz</w:t>
      </w:r>
      <w:r w:rsidRPr="00CE20C0">
        <w:rPr>
          <w:rFonts w:eastAsia="SimSun"/>
        </w:rPr>
        <w:t xml:space="preserve">ing the methods for determining the heat transfer surface area of STV bodies, including the inner and outer surface areas, is an important task aimed at ensuring a common understanding of the ATP standards and requirements by all Contracting Parties, experts and test centres. The use of common, understandable and available methods for measuring the heat transfer surface area of any given STV will increase the level of mutual </w:t>
      </w:r>
      <w:r w:rsidRPr="00CE20C0">
        <w:rPr>
          <w:rFonts w:eastAsia="SimSun"/>
        </w:rPr>
        <w:lastRenderedPageBreak/>
        <w:t>trust with respect to ATP certificates and positively impact the operation of the entire system of control and certification of STV</w:t>
      </w:r>
      <w:r w:rsidR="0057759C">
        <w:rPr>
          <w:rFonts w:eastAsia="SimSun"/>
        </w:rPr>
        <w:t>s</w:t>
      </w:r>
      <w:r w:rsidRPr="00CE20C0">
        <w:rPr>
          <w:rFonts w:eastAsia="SimSun"/>
        </w:rPr>
        <w:t xml:space="preserve"> in general.</w:t>
      </w:r>
    </w:p>
    <w:p w:rsidR="00CE20C0" w:rsidRPr="00CE20C0" w:rsidRDefault="00CE20C0" w:rsidP="00CE20C0">
      <w:pPr>
        <w:pStyle w:val="SingleTxtG"/>
        <w:rPr>
          <w:rFonts w:eastAsia="SimSun"/>
        </w:rPr>
      </w:pPr>
      <w:r w:rsidRPr="00CE20C0">
        <w:rPr>
          <w:rFonts w:eastAsia="SimSun"/>
        </w:rPr>
        <w:t xml:space="preserve">10. </w:t>
      </w:r>
      <w:r w:rsidR="001B4849">
        <w:rPr>
          <w:rFonts w:eastAsia="SimSun"/>
        </w:rPr>
        <w:tab/>
      </w:r>
      <w:r w:rsidRPr="00CE20C0">
        <w:rPr>
          <w:rFonts w:eastAsia="SimSun"/>
        </w:rPr>
        <w:t>Solving the issue of determining the heat transfer surface area of STV bodies should also help achieve the main objective of the ATP, which is to preserve the quality and safety of perishable foodstuffs during transportation.</w:t>
      </w:r>
    </w:p>
    <w:p w:rsidR="00CE20C0" w:rsidRPr="00CE20C0" w:rsidRDefault="00CE20C0" w:rsidP="00CE20C0">
      <w:pPr>
        <w:pStyle w:val="SingleTxtG"/>
        <w:rPr>
          <w:rFonts w:eastAsia="SimSun"/>
        </w:rPr>
      </w:pPr>
      <w:r w:rsidRPr="00CE20C0">
        <w:rPr>
          <w:rFonts w:eastAsia="SimSun"/>
        </w:rPr>
        <w:t xml:space="preserve">11. </w:t>
      </w:r>
      <w:r w:rsidR="001B4849">
        <w:rPr>
          <w:rFonts w:eastAsia="SimSun"/>
        </w:rPr>
        <w:tab/>
      </w:r>
      <w:r w:rsidRPr="00CE20C0">
        <w:rPr>
          <w:rFonts w:eastAsia="SimSun"/>
        </w:rPr>
        <w:t>With respect to STV</w:t>
      </w:r>
      <w:r w:rsidR="0057759C">
        <w:rPr>
          <w:rFonts w:eastAsia="SimSun"/>
        </w:rPr>
        <w:t>s</w:t>
      </w:r>
      <w:r w:rsidRPr="00CE20C0">
        <w:rPr>
          <w:rFonts w:eastAsia="SimSun"/>
        </w:rPr>
        <w:t xml:space="preserve"> with complicated</w:t>
      </w:r>
      <w:r w:rsidRPr="00CE20C0" w:rsidDel="00235156">
        <w:rPr>
          <w:rFonts w:eastAsia="SimSun"/>
        </w:rPr>
        <w:t xml:space="preserve"> </w:t>
      </w:r>
      <w:r w:rsidRPr="00CE20C0">
        <w:rPr>
          <w:rFonts w:eastAsia="SimSun"/>
        </w:rPr>
        <w:t xml:space="preserve">body shapes or structures with poor technical descriptions, the aforementioned approach implies determining the STV heat transfer surface area so that the </w:t>
      </w:r>
      <w:r w:rsidR="0057759C">
        <w:rPr>
          <w:rFonts w:eastAsia="SimSun"/>
        </w:rPr>
        <w:t xml:space="preserve">K </w:t>
      </w:r>
      <w:r w:rsidRPr="00CE20C0">
        <w:rPr>
          <w:rFonts w:eastAsia="SimSun"/>
        </w:rPr>
        <w:t>coefficient cannot be lower than the real value.</w:t>
      </w:r>
    </w:p>
    <w:p w:rsidR="00CE20C0" w:rsidRPr="00CE20C0" w:rsidRDefault="00CE20C0" w:rsidP="00CE20C0">
      <w:pPr>
        <w:pStyle w:val="SingleTxtG"/>
        <w:rPr>
          <w:rFonts w:eastAsia="SimSun"/>
        </w:rPr>
      </w:pPr>
      <w:r w:rsidRPr="00CE20C0">
        <w:rPr>
          <w:rFonts w:eastAsia="SimSun"/>
        </w:rPr>
        <w:t xml:space="preserve">Obviously, the estimated heat exchange surface must correspond to the minimum value in this case, which should correspond to the minimum estimated insulation thickness directly depending on the coefficient of heat conductivity of </w:t>
      </w:r>
      <w:r w:rsidR="0057759C">
        <w:rPr>
          <w:rFonts w:eastAsia="SimSun"/>
        </w:rPr>
        <w:t xml:space="preserve">the </w:t>
      </w:r>
      <w:r w:rsidRPr="00CE20C0">
        <w:rPr>
          <w:rFonts w:eastAsia="SimSun"/>
        </w:rPr>
        <w:t xml:space="preserve">materials </w:t>
      </w:r>
      <w:r w:rsidR="0057759C">
        <w:rPr>
          <w:rFonts w:eastAsia="SimSun"/>
        </w:rPr>
        <w:t xml:space="preserve">the </w:t>
      </w:r>
      <w:r w:rsidRPr="00CE20C0">
        <w:rPr>
          <w:rFonts w:eastAsia="SimSun"/>
        </w:rPr>
        <w:t>insulating surfaces of the STV body are made of.</w:t>
      </w:r>
    </w:p>
    <w:p w:rsidR="00CE20C0" w:rsidRPr="00CE20C0" w:rsidRDefault="00CE20C0" w:rsidP="00CE20C0">
      <w:pPr>
        <w:pStyle w:val="SingleTxtG"/>
        <w:rPr>
          <w:rFonts w:eastAsia="SimSun"/>
        </w:rPr>
      </w:pPr>
      <w:r w:rsidRPr="00CE20C0">
        <w:rPr>
          <w:rFonts w:eastAsia="SimSun"/>
        </w:rPr>
        <w:t xml:space="preserve">At present, polyurethane foam is often used to insulate </w:t>
      </w:r>
      <w:r w:rsidR="0057759C">
        <w:rPr>
          <w:rFonts w:eastAsia="SimSun"/>
        </w:rPr>
        <w:t>STV bodies, which is characteriz</w:t>
      </w:r>
      <w:r w:rsidRPr="00CE20C0">
        <w:rPr>
          <w:rFonts w:eastAsia="SimSun"/>
        </w:rPr>
        <w:t>ed by its low heat conductivity coefficient compared to other known heat insulation materials used in STV bodies. Studies indicate that industrially made polyurethane foam can have a heat conductivity coefficient of up to 0.019 W/(m·K). In real conditions (temperature, humidity and the conditions of manufacturing and applying polyurethane foam onto the body surface), however, this value is rarely below 0.023-0.025 W(m·K), including with new rail carriages. And it grows considerably in the process of operation, as polyurethane foam ages and is subject to humidity. Therefore, the estimated heat transfer coefficient, 0.025 W (m·K), proposed by the United Kingdom in document ECE/TRANS/WP.11/2014/14 is acceptable and reasonable for both road STV</w:t>
      </w:r>
      <w:r w:rsidR="0057759C">
        <w:rPr>
          <w:rFonts w:eastAsia="SimSun"/>
        </w:rPr>
        <w:t>s</w:t>
      </w:r>
      <w:r w:rsidRPr="00CE20C0">
        <w:rPr>
          <w:rFonts w:eastAsia="SimSun"/>
        </w:rPr>
        <w:t xml:space="preserve"> and rail carriages.</w:t>
      </w:r>
    </w:p>
    <w:p w:rsidR="00CE20C0" w:rsidRPr="00CE20C0" w:rsidRDefault="00CE20C0" w:rsidP="00CE20C0">
      <w:pPr>
        <w:pStyle w:val="SingleTxtG"/>
        <w:rPr>
          <w:rFonts w:eastAsia="SimSun"/>
        </w:rPr>
      </w:pPr>
      <w:r w:rsidRPr="00CE20C0">
        <w:rPr>
          <w:rFonts w:eastAsia="SimSun"/>
        </w:rPr>
        <w:t xml:space="preserve">12. </w:t>
      </w:r>
      <w:r w:rsidR="001B4849">
        <w:rPr>
          <w:rFonts w:eastAsia="SimSun"/>
        </w:rPr>
        <w:tab/>
      </w:r>
      <w:r w:rsidRPr="00CE20C0">
        <w:rPr>
          <w:rFonts w:eastAsia="SimSun"/>
        </w:rPr>
        <w:t xml:space="preserve">Taking into account the known formula for the theoretical determination of the heat transfer coefficient (without taking into consideration convection and radiation), the estimated average insulation thickness </w:t>
      </w:r>
      <w:r w:rsidRPr="00CE20C0">
        <w:rPr>
          <w:rFonts w:eastAsia="SimSun"/>
          <w:i/>
        </w:rPr>
        <w:t>d</w:t>
      </w:r>
      <w:r w:rsidRPr="00CE20C0">
        <w:rPr>
          <w:rFonts w:eastAsia="SimSun"/>
        </w:rPr>
        <w:t xml:space="preserve"> can be derived using the following equation:</w:t>
      </w:r>
    </w:p>
    <w:p w:rsidR="00CE20C0" w:rsidRPr="00CE20C0" w:rsidRDefault="009344A3" w:rsidP="00CE20C0">
      <w:pPr>
        <w:pStyle w:val="SingleTxtG"/>
        <w:rPr>
          <w:rFonts w:eastAsia="SimSun"/>
          <w:i/>
        </w:rPr>
      </w:pPr>
      <m:oMathPara>
        <m:oMathParaPr>
          <m:jc m:val="left"/>
        </m:oMathParaPr>
        <m:oMath>
          <m:f>
            <m:fPr>
              <m:ctrlPr>
                <w:rPr>
                  <w:rFonts w:ascii="Cambria Math" w:hAnsi="Cambria Math"/>
                  <w:i/>
                  <w:sz w:val="24"/>
                  <w:szCs w:val="24"/>
                </w:rPr>
              </m:ctrlPr>
            </m:fPr>
            <m:num>
              <m:r>
                <w:rPr>
                  <w:rFonts w:ascii="Cambria Math" w:hAnsi="Cambria Math"/>
                  <w:sz w:val="24"/>
                  <w:szCs w:val="24"/>
                </w:rPr>
                <m:t>1</m:t>
              </m:r>
            </m:num>
            <m:den>
              <m:f>
                <m:fPr>
                  <m:ctrlPr>
                    <w:rPr>
                      <w:rFonts w:ascii="Cambria Math" w:hAnsi="Cambria Math"/>
                      <w:i/>
                      <w:sz w:val="24"/>
                      <w:szCs w:val="24"/>
                    </w:rPr>
                  </m:ctrlPr>
                </m:fPr>
                <m:num>
                  <m:r>
                    <w:rPr>
                      <w:rFonts w:ascii="Cambria Math" w:hAnsi="Cambria Math"/>
                      <w:sz w:val="24"/>
                      <w:szCs w:val="24"/>
                    </w:rPr>
                    <m:t>1</m:t>
                  </m:r>
                </m:num>
                <m:den>
                  <m:sSub>
                    <m:sSubPr>
                      <m:ctrlPr>
                        <w:rPr>
                          <w:rFonts w:ascii="Cambria Math" w:hAnsi="Cambria Math"/>
                          <w:i/>
                          <w:sz w:val="24"/>
                          <w:szCs w:val="24"/>
                        </w:rPr>
                      </m:ctrlPr>
                    </m:sSubPr>
                    <m:e>
                      <m:r>
                        <w:rPr>
                          <w:rFonts w:ascii="Cambria Math" w:hAnsi="Cambria Math"/>
                          <w:sz w:val="24"/>
                          <w:szCs w:val="24"/>
                        </w:rPr>
                        <m:t>α</m:t>
                      </m:r>
                    </m:e>
                    <m:sub>
                      <m:r>
                        <w:rPr>
                          <w:rFonts w:ascii="Cambria Math" w:hAnsi="Cambria Math"/>
                          <w:sz w:val="24"/>
                          <w:szCs w:val="24"/>
                        </w:rPr>
                        <m:t>e</m:t>
                      </m:r>
                    </m:sub>
                  </m:sSub>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d</m:t>
                  </m:r>
                </m:num>
                <m:den>
                  <m:r>
                    <w:rPr>
                      <w:rFonts w:ascii="Cambria Math" w:hAnsi="Cambria Math"/>
                      <w:sz w:val="24"/>
                      <w:szCs w:val="24"/>
                    </w:rPr>
                    <m:t>λ</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num>
                <m:den>
                  <m:sSub>
                    <m:sSubPr>
                      <m:ctrlPr>
                        <w:rPr>
                          <w:rFonts w:ascii="Cambria Math" w:hAnsi="Cambria Math"/>
                          <w:i/>
                          <w:sz w:val="24"/>
                          <w:szCs w:val="24"/>
                        </w:rPr>
                      </m:ctrlPr>
                    </m:sSubPr>
                    <m:e>
                      <m:r>
                        <w:rPr>
                          <w:rFonts w:ascii="Cambria Math" w:hAnsi="Cambria Math"/>
                          <w:sz w:val="24"/>
                          <w:szCs w:val="24"/>
                        </w:rPr>
                        <m:t>α</m:t>
                      </m:r>
                    </m:e>
                    <m:sub>
                      <m:r>
                        <w:rPr>
                          <w:rFonts w:ascii="Cambria Math" w:hAnsi="Cambria Math"/>
                          <w:sz w:val="24"/>
                          <w:szCs w:val="24"/>
                        </w:rPr>
                        <m:t>i</m:t>
                      </m:r>
                    </m:sub>
                  </m:sSub>
                </m:den>
              </m:f>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W</m:t>
              </m:r>
            </m:num>
            <m:den>
              <m:r>
                <w:rPr>
                  <w:rFonts w:ascii="Cambria Math" w:hAnsi="Cambria Math"/>
                  <w:sz w:val="24"/>
                  <w:szCs w:val="24"/>
                </w:rPr>
                <m:t>∆T∙S</m:t>
              </m:r>
            </m:den>
          </m:f>
        </m:oMath>
      </m:oMathPara>
    </w:p>
    <w:p w:rsidR="00CE20C0" w:rsidRPr="00CE20C0" w:rsidRDefault="00CE20C0" w:rsidP="00CE20C0">
      <w:pPr>
        <w:pStyle w:val="SingleTxtG"/>
        <w:rPr>
          <w:rFonts w:eastAsia="SimSun"/>
        </w:rPr>
      </w:pPr>
      <w:r w:rsidRPr="00CE20C0">
        <w:rPr>
          <w:rFonts w:eastAsia="SimSun"/>
        </w:rPr>
        <w:t>where:</w:t>
      </w:r>
    </w:p>
    <w:p w:rsidR="00CE20C0" w:rsidRPr="00CE20C0" w:rsidRDefault="009344A3" w:rsidP="00CE20C0">
      <w:pPr>
        <w:pStyle w:val="SingleTxtG"/>
        <w:rPr>
          <w:rFonts w:eastAsia="SimSun"/>
        </w:rPr>
      </w:pPr>
      <m:oMath>
        <m:sSub>
          <m:sSubPr>
            <m:ctrlPr>
              <w:rPr>
                <w:rFonts w:ascii="Cambria Math" w:eastAsia="Calibri" w:hAnsi="Cambria Math"/>
                <w:sz w:val="24"/>
                <w:szCs w:val="24"/>
              </w:rPr>
            </m:ctrlPr>
          </m:sSubPr>
          <m:e>
            <m:r>
              <m:rPr>
                <m:sty m:val="p"/>
              </m:rPr>
              <w:rPr>
                <w:rFonts w:ascii="Cambria Math" w:eastAsia="Calibri" w:hAnsi="Cambria Math"/>
                <w:sz w:val="24"/>
                <w:szCs w:val="24"/>
              </w:rPr>
              <m:t>α</m:t>
            </m:r>
          </m:e>
          <m:sub>
            <m:r>
              <m:rPr>
                <m:sty m:val="p"/>
              </m:rPr>
              <w:rPr>
                <w:rFonts w:ascii="Cambria Math" w:eastAsia="Calibri" w:hAnsi="Cambria Math"/>
                <w:sz w:val="24"/>
                <w:szCs w:val="24"/>
              </w:rPr>
              <m:t>e</m:t>
            </m:r>
          </m:sub>
        </m:sSub>
      </m:oMath>
      <w:r w:rsidR="00CE20C0" w:rsidRPr="00CE20C0">
        <w:rPr>
          <w:rFonts w:eastAsia="SimSun"/>
        </w:rPr>
        <w:t xml:space="preserve">, </w:t>
      </w:r>
      <m:oMath>
        <m:sSub>
          <m:sSubPr>
            <m:ctrlPr>
              <w:rPr>
                <w:rFonts w:ascii="Cambria Math" w:eastAsia="Calibri" w:hAnsi="Cambria Math"/>
                <w:sz w:val="24"/>
                <w:szCs w:val="24"/>
              </w:rPr>
            </m:ctrlPr>
          </m:sSubPr>
          <m:e>
            <m:r>
              <m:rPr>
                <m:sty m:val="p"/>
              </m:rPr>
              <w:rPr>
                <w:rFonts w:ascii="Cambria Math" w:eastAsia="Calibri" w:hAnsi="Cambria Math"/>
                <w:sz w:val="24"/>
                <w:szCs w:val="24"/>
              </w:rPr>
              <m:t>α</m:t>
            </m:r>
          </m:e>
          <m:sub>
            <m:r>
              <m:rPr>
                <m:sty m:val="p"/>
              </m:rPr>
              <w:rPr>
                <w:rFonts w:ascii="Cambria Math" w:eastAsia="Calibri" w:hAnsi="Cambria Math"/>
                <w:sz w:val="24"/>
                <w:szCs w:val="24"/>
              </w:rPr>
              <m:t>i</m:t>
            </m:r>
          </m:sub>
        </m:sSub>
      </m:oMath>
      <w:r w:rsidR="00CE20C0" w:rsidRPr="00CE20C0">
        <w:rPr>
          <w:rFonts w:eastAsia="SimSun"/>
        </w:rPr>
        <w:t xml:space="preserve"> is the relevant estimated heat capacity coefficient of the outer and inner surfaces of the STV body (heat capacity has a minor impact on the </w:t>
      </w:r>
      <w:r w:rsidR="0057759C">
        <w:rPr>
          <w:rFonts w:eastAsia="SimSun"/>
        </w:rPr>
        <w:t xml:space="preserve">K </w:t>
      </w:r>
      <w:r w:rsidR="00CE20C0" w:rsidRPr="00CE20C0">
        <w:rPr>
          <w:rFonts w:eastAsia="SimSun"/>
        </w:rPr>
        <w:t>coefficient and can be ignored in practical calculations);</w:t>
      </w:r>
    </w:p>
    <w:p w:rsidR="00CE20C0" w:rsidRPr="00CE20C0" w:rsidRDefault="00CE20C0" w:rsidP="00CE20C0">
      <w:pPr>
        <w:pStyle w:val="SingleTxtG"/>
        <w:rPr>
          <w:rFonts w:eastAsia="SimSun"/>
        </w:rPr>
      </w:pPr>
      <m:oMath>
        <m:r>
          <w:rPr>
            <w:rFonts w:ascii="Cambria Math" w:eastAsia="Calibri" w:hAnsi="Cambria Math"/>
            <w:sz w:val="24"/>
            <w:szCs w:val="24"/>
          </w:rPr>
          <m:t>λ</m:t>
        </m:r>
      </m:oMath>
      <w:r w:rsidRPr="00CE20C0">
        <w:rPr>
          <w:rFonts w:eastAsia="SimSun"/>
        </w:rPr>
        <w:t xml:space="preserve"> = 0.025 W(m·K) is the estimated heat conductivity coefficient;</w:t>
      </w:r>
    </w:p>
    <w:p w:rsidR="00CE20C0" w:rsidRPr="00CE20C0" w:rsidRDefault="00CE20C0" w:rsidP="00CE20C0">
      <w:pPr>
        <w:pStyle w:val="SingleTxtG"/>
        <w:rPr>
          <w:rFonts w:eastAsia="SimSun"/>
        </w:rPr>
      </w:pPr>
      <m:oMath>
        <m:r>
          <w:rPr>
            <w:rFonts w:ascii="Cambria Math" w:eastAsia="Calibri" w:hAnsi="Cambria Math"/>
            <w:sz w:val="24"/>
            <w:szCs w:val="24"/>
          </w:rPr>
          <m:t>S</m:t>
        </m:r>
      </m:oMath>
      <w:r w:rsidRPr="00CE20C0">
        <w:rPr>
          <w:rFonts w:eastAsia="SimSun"/>
        </w:rPr>
        <w:t>, in this case, should be determined as follows:</w:t>
      </w:r>
    </w:p>
    <w:p w:rsidR="00CE20C0" w:rsidRPr="00CE20C0" w:rsidRDefault="00CE20C0" w:rsidP="00CE20C0">
      <w:pPr>
        <w:pStyle w:val="SingleTxtG"/>
        <w:rPr>
          <w:rFonts w:eastAsia="SimSun"/>
          <w:i/>
        </w:rPr>
      </w:pPr>
      <m:oMathPara>
        <m:oMathParaPr>
          <m:jc m:val="left"/>
        </m:oMathParaPr>
        <m:oMath>
          <m:r>
            <w:rPr>
              <w:rFonts w:ascii="Cambria Math" w:hAnsi="Cambria Math"/>
              <w:sz w:val="24"/>
              <w:szCs w:val="24"/>
            </w:rPr>
            <m:t>S=</m:t>
          </m:r>
          <m:rad>
            <m:radPr>
              <m:degHide m:val="1"/>
              <m:ctrlPr>
                <w:rPr>
                  <w:rFonts w:ascii="Cambria Math" w:hAnsi="Cambria Math"/>
                  <w:i/>
                  <w:sz w:val="24"/>
                  <w:szCs w:val="24"/>
                </w:rPr>
              </m:ctrlPr>
            </m:radPr>
            <m:deg/>
            <m:e>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e</m:t>
                  </m:r>
                </m:sub>
              </m:sSub>
            </m:e>
          </m:rad>
          <m:r>
            <w:rPr>
              <w:rFonts w:ascii="Cambria Math" w:hAnsi="Cambria Math"/>
              <w:sz w:val="24"/>
              <w:szCs w:val="24"/>
            </w:rPr>
            <m:t>=</m:t>
          </m:r>
          <m:rad>
            <m:radPr>
              <m:degHide m:val="1"/>
              <m:ctrlPr>
                <w:rPr>
                  <w:rFonts w:ascii="Cambria Math" w:hAnsi="Cambria Math"/>
                  <w:i/>
                  <w:sz w:val="24"/>
                  <w:szCs w:val="24"/>
                </w:rPr>
              </m:ctrlPr>
            </m:radPr>
            <m:deg/>
            <m:e>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i</m:t>
                  </m:r>
                </m:sub>
              </m:sSub>
              <m:r>
                <w:rPr>
                  <w:rFonts w:ascii="Cambria Math" w:hAnsi="Cambria Math"/>
                  <w:sz w:val="24"/>
                  <w:szCs w:val="24"/>
                </w:rPr>
                <m:t>∙f(</m:t>
              </m:r>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i</m:t>
                  </m:r>
                </m:sub>
              </m:sSub>
              <m:r>
                <w:rPr>
                  <w:rFonts w:ascii="Cambria Math" w:hAnsi="Cambria Math"/>
                  <w:sz w:val="24"/>
                  <w:szCs w:val="24"/>
                </w:rPr>
                <m:t>, d)</m:t>
              </m:r>
            </m:e>
          </m:rad>
        </m:oMath>
      </m:oMathPara>
    </w:p>
    <w:p w:rsidR="00CE20C0" w:rsidRPr="00CE20C0" w:rsidRDefault="00CE20C0" w:rsidP="00CE20C0">
      <w:pPr>
        <w:pStyle w:val="SingleTxtG"/>
        <w:rPr>
          <w:rFonts w:eastAsia="SimSun"/>
        </w:rPr>
      </w:pPr>
      <w:r w:rsidRPr="00CE20C0">
        <w:rPr>
          <w:rFonts w:eastAsia="SimSun"/>
        </w:rPr>
        <w:t>The estimated outer heat transfer surface area of the STV body is determined according to formulas provided in the proposal made by the United Kingdom (ECE/TRANS/WP.11/2014/14) and in this document, providing that all the estimated outer dimensions of the body increase by the estimated average insulation thickness.</w:t>
      </w:r>
    </w:p>
    <w:p w:rsidR="00CE20C0" w:rsidRPr="00CE20C0" w:rsidRDefault="00CE20C0" w:rsidP="00CE20C0">
      <w:pPr>
        <w:pStyle w:val="SingleTxtG"/>
        <w:rPr>
          <w:rFonts w:eastAsia="SimSun"/>
        </w:rPr>
      </w:pPr>
      <w:r w:rsidRPr="00CE20C0">
        <w:rPr>
          <w:rFonts w:eastAsia="SimSun"/>
        </w:rPr>
        <w:t xml:space="preserve">The average insulation thickness can be derived, as has been mentioned above, by a solution of the equation provided in </w:t>
      </w:r>
      <w:r w:rsidR="0057759C">
        <w:rPr>
          <w:rFonts w:eastAsia="SimSun"/>
        </w:rPr>
        <w:t>paragraph</w:t>
      </w:r>
      <w:r w:rsidRPr="00CE20C0">
        <w:rPr>
          <w:rFonts w:eastAsia="SimSun"/>
        </w:rPr>
        <w:t xml:space="preserve"> 11 hereof. However, in the case of a complicated body surface, as well as the impossibility </w:t>
      </w:r>
      <w:r w:rsidR="0057759C">
        <w:rPr>
          <w:rFonts w:eastAsia="SimSun"/>
        </w:rPr>
        <w:t xml:space="preserve">of </w:t>
      </w:r>
      <w:r w:rsidRPr="00CE20C0">
        <w:rPr>
          <w:rFonts w:eastAsia="SimSun"/>
        </w:rPr>
        <w:t xml:space="preserve">applying multiple methods for solving such equations, the method of successive iterations is the simplest way of solving the problem (method C in the proposal made by the United Kingdom). The necessary </w:t>
      </w:r>
      <w:r w:rsidRPr="00CE20C0">
        <w:rPr>
          <w:rFonts w:eastAsia="SimSun"/>
        </w:rPr>
        <w:lastRenderedPageBreak/>
        <w:t xml:space="preserve">number of iterations must correspond to the accuracy of deriving the target value (when determining </w:t>
      </w:r>
      <w:r w:rsidRPr="00CE20C0">
        <w:rPr>
          <w:rFonts w:eastAsia="SimSun"/>
          <w:i/>
        </w:rPr>
        <w:t>d</w:t>
      </w:r>
      <w:r w:rsidRPr="00CE20C0">
        <w:rPr>
          <w:rFonts w:eastAsia="SimSun"/>
        </w:rPr>
        <w:t>, this accuracy must be equal to 0.001 m).</w:t>
      </w:r>
    </w:p>
    <w:p w:rsidR="00CE20C0" w:rsidRPr="00CE20C0" w:rsidRDefault="00CE20C0" w:rsidP="00CE20C0">
      <w:pPr>
        <w:pStyle w:val="HChG"/>
        <w:rPr>
          <w:rFonts w:eastAsia="SimSun"/>
        </w:rPr>
      </w:pPr>
      <w:r>
        <w:rPr>
          <w:rFonts w:eastAsia="SimSun"/>
        </w:rPr>
        <w:tab/>
      </w:r>
      <w:r>
        <w:rPr>
          <w:rFonts w:eastAsia="SimSun"/>
        </w:rPr>
        <w:tab/>
      </w:r>
      <w:r w:rsidRPr="00CE20C0">
        <w:rPr>
          <w:rFonts w:eastAsia="SimSun"/>
        </w:rPr>
        <w:t>Costs</w:t>
      </w:r>
    </w:p>
    <w:p w:rsidR="00CE20C0" w:rsidRPr="00CE20C0" w:rsidRDefault="00CE20C0" w:rsidP="00CE20C0">
      <w:pPr>
        <w:pStyle w:val="SingleTxtG"/>
        <w:rPr>
          <w:rFonts w:eastAsia="SimSun"/>
        </w:rPr>
      </w:pPr>
      <w:r w:rsidRPr="00CE20C0">
        <w:rPr>
          <w:rFonts w:eastAsia="SimSun"/>
        </w:rPr>
        <w:t xml:space="preserve">13. </w:t>
      </w:r>
      <w:r>
        <w:rPr>
          <w:rFonts w:eastAsia="SimSun"/>
        </w:rPr>
        <w:tab/>
      </w:r>
      <w:r w:rsidRPr="00CE20C0">
        <w:rPr>
          <w:rFonts w:eastAsia="SimSun"/>
        </w:rPr>
        <w:t xml:space="preserve">No additional costs are required. The concretisation of methods for determining the inner and outer heat transfer surface areas of rail carriage bodies other than tank carriages implies no additional instruments, complicated mathematical calculations or other costly procedures. </w:t>
      </w:r>
    </w:p>
    <w:p w:rsidR="00CE20C0" w:rsidRPr="00CE20C0" w:rsidRDefault="00CE20C0" w:rsidP="00CE20C0">
      <w:pPr>
        <w:pStyle w:val="HChG"/>
        <w:rPr>
          <w:rFonts w:eastAsia="SimSun"/>
        </w:rPr>
      </w:pPr>
      <w:r>
        <w:rPr>
          <w:rFonts w:eastAsia="SimSun"/>
        </w:rPr>
        <w:tab/>
      </w:r>
      <w:r>
        <w:rPr>
          <w:rFonts w:eastAsia="SimSun"/>
        </w:rPr>
        <w:tab/>
      </w:r>
      <w:r w:rsidRPr="00CE20C0">
        <w:rPr>
          <w:rFonts w:eastAsia="SimSun"/>
        </w:rPr>
        <w:t>Feasibility</w:t>
      </w:r>
    </w:p>
    <w:p w:rsidR="00CE20C0" w:rsidRPr="00CE20C0" w:rsidRDefault="00CE20C0" w:rsidP="00CE20C0">
      <w:pPr>
        <w:pStyle w:val="SingleTxtG"/>
        <w:rPr>
          <w:rFonts w:eastAsia="SimSun"/>
        </w:rPr>
      </w:pPr>
      <w:r w:rsidRPr="00CE20C0">
        <w:rPr>
          <w:rFonts w:eastAsia="SimSun"/>
        </w:rPr>
        <w:t xml:space="preserve">14. </w:t>
      </w:r>
      <w:r>
        <w:rPr>
          <w:rFonts w:eastAsia="SimSun"/>
        </w:rPr>
        <w:tab/>
      </w:r>
      <w:r w:rsidRPr="00CE20C0">
        <w:rPr>
          <w:rFonts w:eastAsia="SimSun"/>
        </w:rPr>
        <w:t>The proposed changes create better conditions for achieving the main targets and objectives of the ATP without any additional costs and the need to introduce a transition period, and also increase the level of mutual trust among the Contracting Parties to the ATP.</w:t>
      </w:r>
    </w:p>
    <w:p w:rsidR="00CE20C0" w:rsidRPr="00CE20C0" w:rsidRDefault="00CE20C0" w:rsidP="00CE20C0">
      <w:pPr>
        <w:pStyle w:val="HChG"/>
        <w:rPr>
          <w:rFonts w:eastAsia="SimSun"/>
        </w:rPr>
      </w:pPr>
      <w:r>
        <w:rPr>
          <w:rFonts w:eastAsia="SimSun"/>
        </w:rPr>
        <w:tab/>
      </w:r>
      <w:r>
        <w:rPr>
          <w:rFonts w:eastAsia="SimSun"/>
        </w:rPr>
        <w:tab/>
      </w:r>
      <w:r w:rsidR="0057759C">
        <w:rPr>
          <w:rFonts w:eastAsia="SimSun"/>
        </w:rPr>
        <w:t>Enforceability</w:t>
      </w:r>
    </w:p>
    <w:p w:rsidR="00CE20C0" w:rsidRDefault="00CE20C0" w:rsidP="00CE20C0">
      <w:pPr>
        <w:pStyle w:val="SingleTxtG"/>
        <w:rPr>
          <w:rFonts w:eastAsia="SimSun"/>
        </w:rPr>
      </w:pPr>
      <w:r w:rsidRPr="00CE20C0">
        <w:rPr>
          <w:rFonts w:eastAsia="SimSun"/>
        </w:rPr>
        <w:t xml:space="preserve">15. </w:t>
      </w:r>
      <w:r>
        <w:rPr>
          <w:rFonts w:eastAsia="SimSun"/>
        </w:rPr>
        <w:tab/>
      </w:r>
      <w:r w:rsidRPr="00CE20C0">
        <w:rPr>
          <w:rFonts w:eastAsia="SimSun"/>
        </w:rPr>
        <w:t>There are no problems with tests and expert checks.</w:t>
      </w:r>
    </w:p>
    <w:p w:rsidR="00792075" w:rsidRDefault="00792075" w:rsidP="00CE20C0">
      <w:pPr>
        <w:pStyle w:val="SingleTxtG"/>
        <w:rPr>
          <w:rFonts w:eastAsia="SimSun"/>
        </w:rPr>
      </w:pPr>
      <w:r>
        <w:rPr>
          <w:rFonts w:eastAsia="SimSun"/>
        </w:rPr>
        <w:br w:type="page"/>
      </w:r>
    </w:p>
    <w:p w:rsidR="00792075" w:rsidRDefault="004C618F" w:rsidP="00792075">
      <w:pPr>
        <w:pStyle w:val="HChG"/>
        <w:rPr>
          <w:rFonts w:eastAsia="SimSun"/>
        </w:rPr>
      </w:pPr>
      <w:r>
        <w:rPr>
          <w:rFonts w:eastAsia="SimSun"/>
        </w:rPr>
        <w:lastRenderedPageBreak/>
        <w:t>Appendix A</w:t>
      </w:r>
    </w:p>
    <w:p w:rsidR="00792075" w:rsidRDefault="00792075" w:rsidP="00792075">
      <w:pPr>
        <w:pStyle w:val="HChG"/>
        <w:rPr>
          <w:rFonts w:eastAsia="SimSun"/>
        </w:rPr>
      </w:pPr>
      <w:r>
        <w:rPr>
          <w:rFonts w:eastAsia="SimSun"/>
        </w:rPr>
        <w:tab/>
      </w:r>
      <w:r>
        <w:rPr>
          <w:rFonts w:eastAsia="SimSun"/>
        </w:rPr>
        <w:tab/>
      </w:r>
      <w:r w:rsidRPr="00792075">
        <w:rPr>
          <w:rFonts w:eastAsia="SimSun"/>
        </w:rPr>
        <w:t>Determination of the outer surface area of a railway carriage body</w:t>
      </w:r>
      <w:r w:rsidR="00054308">
        <w:rPr>
          <w:rFonts w:eastAsia="SimSun"/>
        </w:rPr>
        <w:t xml:space="preserve"> </w:t>
      </w:r>
      <w:r w:rsidRPr="00792075">
        <w:rPr>
          <w:rFonts w:eastAsia="SimSun"/>
        </w:rPr>
        <w:t>(case study of a new thermos car manufactured by the Dessau Plant, Germany, No. 80000011, 1985)</w:t>
      </w:r>
    </w:p>
    <w:p w:rsidR="00792075" w:rsidRPr="00792075" w:rsidRDefault="00792075" w:rsidP="00792075">
      <w:pPr>
        <w:pStyle w:val="SingleTxtG"/>
        <w:rPr>
          <w:rFonts w:eastAsia="SimSun"/>
          <w:b/>
        </w:rPr>
      </w:pPr>
      <w:r w:rsidRPr="00792075">
        <w:rPr>
          <w:rFonts w:eastAsia="SimSun"/>
          <w:b/>
        </w:rPr>
        <w:t>Source data</w:t>
      </w:r>
    </w:p>
    <w:p w:rsidR="00792075" w:rsidRPr="00792075" w:rsidRDefault="00792075" w:rsidP="00792075">
      <w:pPr>
        <w:pStyle w:val="SingleTxtG"/>
        <w:rPr>
          <w:rFonts w:eastAsia="SimSun"/>
        </w:rPr>
      </w:pPr>
      <w:r w:rsidRPr="00792075">
        <w:rPr>
          <w:rFonts w:eastAsia="SimSun"/>
        </w:rPr>
        <w:t>Outer dimensions of the carriage body (</w:t>
      </w:r>
      <w:r w:rsidRPr="00792075">
        <w:rPr>
          <w:rFonts w:eastAsia="SimSun"/>
          <w:i/>
          <w:iCs/>
        </w:rPr>
        <w:t xml:space="preserve">according to the technical documentation of </w:t>
      </w:r>
      <w:r w:rsidR="00C540A3">
        <w:rPr>
          <w:rFonts w:eastAsia="SimSun"/>
          <w:i/>
          <w:iCs/>
        </w:rPr>
        <w:br/>
      </w:r>
      <w:r w:rsidRPr="00792075">
        <w:rPr>
          <w:rFonts w:eastAsia="SimSun"/>
          <w:i/>
          <w:iCs/>
        </w:rPr>
        <w:t>ТН 4-201-90 models</w:t>
      </w:r>
      <w:r w:rsidRPr="00792075">
        <w:rPr>
          <w:rFonts w:eastAsia="SimSun"/>
        </w:rPr>
        <w:t>):</w:t>
      </w:r>
    </w:p>
    <w:p w:rsidR="00792075" w:rsidRPr="00792075" w:rsidRDefault="00792075" w:rsidP="00792075">
      <w:pPr>
        <w:pStyle w:val="SingleTxtG"/>
        <w:rPr>
          <w:rFonts w:eastAsia="SimSun"/>
        </w:rPr>
      </w:pPr>
      <w:r w:rsidRPr="00792075">
        <w:rPr>
          <w:rFonts w:eastAsia="SimSun"/>
        </w:rPr>
        <w:t>length, m:</w:t>
      </w:r>
      <w:r>
        <w:rPr>
          <w:rFonts w:eastAsia="SimSun"/>
        </w:rPr>
        <w:tab/>
      </w:r>
      <w:r>
        <w:rPr>
          <w:rFonts w:eastAsia="SimSun"/>
        </w:rPr>
        <w:tab/>
      </w:r>
      <w:r>
        <w:rPr>
          <w:rFonts w:eastAsia="SimSun"/>
        </w:rPr>
        <w:tab/>
      </w:r>
      <w:r w:rsidRPr="00792075">
        <w:rPr>
          <w:rFonts w:eastAsia="SimSun"/>
          <w:noProof/>
          <w:lang w:val="fr-FR" w:eastAsia="fr-FR"/>
        </w:rPr>
        <w:drawing>
          <wp:inline distT="0" distB="0" distL="0" distR="0">
            <wp:extent cx="516890" cy="13525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6890" cy="135255"/>
                    </a:xfrm>
                    <a:prstGeom prst="rect">
                      <a:avLst/>
                    </a:prstGeom>
                    <a:noFill/>
                    <a:ln>
                      <a:noFill/>
                    </a:ln>
                  </pic:spPr>
                </pic:pic>
              </a:graphicData>
            </a:graphic>
          </wp:inline>
        </w:drawing>
      </w:r>
    </w:p>
    <w:p w:rsidR="00792075" w:rsidRPr="00792075" w:rsidRDefault="00792075" w:rsidP="00792075">
      <w:pPr>
        <w:pStyle w:val="SingleTxtG"/>
        <w:rPr>
          <w:rFonts w:eastAsia="SimSun"/>
        </w:rPr>
      </w:pPr>
      <w:r w:rsidRPr="00792075">
        <w:rPr>
          <w:rFonts w:eastAsia="SimSun"/>
        </w:rPr>
        <w:t>width, m:</w:t>
      </w:r>
      <w:r>
        <w:rPr>
          <w:rFonts w:eastAsia="SimSun"/>
        </w:rPr>
        <w:tab/>
      </w:r>
      <w:r>
        <w:rPr>
          <w:rFonts w:eastAsia="SimSun"/>
        </w:rPr>
        <w:tab/>
      </w:r>
      <w:r>
        <w:rPr>
          <w:rFonts w:eastAsia="SimSun"/>
        </w:rPr>
        <w:tab/>
      </w:r>
      <w:r w:rsidRPr="00792075">
        <w:rPr>
          <w:rFonts w:eastAsia="SimSun"/>
          <w:noProof/>
          <w:lang w:val="fr-FR" w:eastAsia="fr-FR"/>
        </w:rPr>
        <w:drawing>
          <wp:inline distT="0" distB="0" distL="0" distR="0">
            <wp:extent cx="476885" cy="13525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885" cy="135255"/>
                    </a:xfrm>
                    <a:prstGeom prst="rect">
                      <a:avLst/>
                    </a:prstGeom>
                    <a:noFill/>
                    <a:ln>
                      <a:noFill/>
                    </a:ln>
                  </pic:spPr>
                </pic:pic>
              </a:graphicData>
            </a:graphic>
          </wp:inline>
        </w:drawing>
      </w:r>
    </w:p>
    <w:p w:rsidR="00792075" w:rsidRPr="00792075" w:rsidRDefault="00792075" w:rsidP="00792075">
      <w:pPr>
        <w:pStyle w:val="SingleTxtG"/>
        <w:rPr>
          <w:rFonts w:eastAsia="SimSun"/>
        </w:rPr>
      </w:pPr>
      <w:r w:rsidRPr="00792075">
        <w:rPr>
          <w:rFonts w:eastAsia="SimSun"/>
        </w:rPr>
        <w:t>sidewall height, m:</w:t>
      </w:r>
      <w:r>
        <w:rPr>
          <w:rFonts w:eastAsia="SimSun"/>
        </w:rPr>
        <w:tab/>
      </w:r>
      <w:r>
        <w:rPr>
          <w:rFonts w:eastAsia="SimSun"/>
        </w:rPr>
        <w:tab/>
      </w:r>
      <w:r w:rsidRPr="00792075">
        <w:rPr>
          <w:rFonts w:eastAsia="SimSun"/>
          <w:noProof/>
          <w:lang w:val="fr-FR" w:eastAsia="fr-FR"/>
        </w:rPr>
        <w:drawing>
          <wp:inline distT="0" distB="0" distL="0" distR="0">
            <wp:extent cx="476885" cy="13525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885" cy="135255"/>
                    </a:xfrm>
                    <a:prstGeom prst="rect">
                      <a:avLst/>
                    </a:prstGeom>
                    <a:noFill/>
                    <a:ln>
                      <a:noFill/>
                    </a:ln>
                  </pic:spPr>
                </pic:pic>
              </a:graphicData>
            </a:graphic>
          </wp:inline>
        </w:drawing>
      </w:r>
    </w:p>
    <w:p w:rsidR="00792075" w:rsidRPr="00792075" w:rsidRDefault="00792075" w:rsidP="00792075">
      <w:pPr>
        <w:pStyle w:val="SingleTxtG"/>
        <w:rPr>
          <w:rFonts w:eastAsia="SimSun"/>
        </w:rPr>
      </w:pPr>
      <w:r w:rsidRPr="00792075">
        <w:rPr>
          <w:rFonts w:eastAsia="SimSun"/>
        </w:rPr>
        <w:t>longitudinal height, m:</w:t>
      </w:r>
      <w:r>
        <w:rPr>
          <w:rFonts w:eastAsia="SimSun"/>
        </w:rPr>
        <w:tab/>
      </w:r>
      <w:r w:rsidRPr="00792075">
        <w:rPr>
          <w:rFonts w:eastAsia="SimSun"/>
          <w:noProof/>
          <w:lang w:val="fr-FR" w:eastAsia="fr-FR"/>
        </w:rPr>
        <w:drawing>
          <wp:inline distT="0" distB="0" distL="0" distR="0">
            <wp:extent cx="540385" cy="13525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385" cy="135255"/>
                    </a:xfrm>
                    <a:prstGeom prst="rect">
                      <a:avLst/>
                    </a:prstGeom>
                    <a:noFill/>
                    <a:ln>
                      <a:noFill/>
                    </a:ln>
                  </pic:spPr>
                </pic:pic>
              </a:graphicData>
            </a:graphic>
          </wp:inline>
        </w:drawing>
      </w:r>
    </w:p>
    <w:p w:rsidR="00792075" w:rsidRPr="00792075" w:rsidRDefault="00792075" w:rsidP="00792075">
      <w:pPr>
        <w:pStyle w:val="SingleTxtG"/>
        <w:rPr>
          <w:rFonts w:eastAsia="SimSun"/>
        </w:rPr>
      </w:pPr>
      <w:r w:rsidRPr="00792075">
        <w:rPr>
          <w:rFonts w:eastAsia="SimSun"/>
        </w:rPr>
        <w:t>Inner dimensions of the carriage body (</w:t>
      </w:r>
      <w:r w:rsidRPr="00792075">
        <w:rPr>
          <w:rFonts w:eastAsia="SimSun"/>
          <w:i/>
          <w:iCs/>
        </w:rPr>
        <w:t xml:space="preserve">according to the technical documentation of </w:t>
      </w:r>
      <w:r w:rsidR="00C540A3">
        <w:rPr>
          <w:rFonts w:eastAsia="SimSun"/>
          <w:i/>
          <w:iCs/>
        </w:rPr>
        <w:br/>
      </w:r>
      <w:r w:rsidRPr="00792075">
        <w:rPr>
          <w:rFonts w:eastAsia="SimSun"/>
          <w:i/>
          <w:iCs/>
        </w:rPr>
        <w:t>ТН 4-201-90 models</w:t>
      </w:r>
      <w:r w:rsidRPr="00792075">
        <w:rPr>
          <w:rFonts w:eastAsia="SimSun"/>
        </w:rPr>
        <w:t>):</w:t>
      </w:r>
    </w:p>
    <w:p w:rsidR="00792075" w:rsidRPr="00792075" w:rsidRDefault="00792075" w:rsidP="00792075">
      <w:pPr>
        <w:pStyle w:val="SingleTxtG"/>
        <w:rPr>
          <w:rFonts w:eastAsia="SimSun"/>
        </w:rPr>
      </w:pPr>
      <w:r w:rsidRPr="00792075">
        <w:rPr>
          <w:rFonts w:eastAsia="SimSun"/>
        </w:rPr>
        <w:t>length, m:</w:t>
      </w:r>
      <w:r>
        <w:rPr>
          <w:rFonts w:eastAsia="SimSun"/>
        </w:rPr>
        <w:t xml:space="preserve"> </w:t>
      </w:r>
      <w:r>
        <w:rPr>
          <w:rFonts w:eastAsia="SimSun"/>
        </w:rPr>
        <w:tab/>
      </w:r>
      <w:r>
        <w:rPr>
          <w:rFonts w:eastAsia="SimSun"/>
        </w:rPr>
        <w:tab/>
      </w:r>
      <w:r>
        <w:rPr>
          <w:rFonts w:eastAsia="SimSun"/>
        </w:rPr>
        <w:tab/>
      </w:r>
      <w:r w:rsidRPr="00792075">
        <w:rPr>
          <w:rFonts w:eastAsia="SimSun"/>
          <w:noProof/>
          <w:lang w:val="fr-FR" w:eastAsia="fr-FR"/>
        </w:rPr>
        <w:drawing>
          <wp:inline distT="0" distB="0" distL="0" distR="0">
            <wp:extent cx="501015" cy="13525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1015" cy="135255"/>
                    </a:xfrm>
                    <a:prstGeom prst="rect">
                      <a:avLst/>
                    </a:prstGeom>
                    <a:noFill/>
                    <a:ln>
                      <a:noFill/>
                    </a:ln>
                  </pic:spPr>
                </pic:pic>
              </a:graphicData>
            </a:graphic>
          </wp:inline>
        </w:drawing>
      </w:r>
    </w:p>
    <w:p w:rsidR="00792075" w:rsidRPr="00792075" w:rsidRDefault="00792075" w:rsidP="00792075">
      <w:pPr>
        <w:pStyle w:val="SingleTxtG"/>
        <w:rPr>
          <w:rFonts w:eastAsia="SimSun"/>
        </w:rPr>
      </w:pPr>
      <w:r w:rsidRPr="00792075">
        <w:rPr>
          <w:rFonts w:eastAsia="SimSun"/>
        </w:rPr>
        <w:t>width, m:</w:t>
      </w:r>
      <w:r>
        <w:rPr>
          <w:rFonts w:eastAsia="SimSun"/>
        </w:rPr>
        <w:tab/>
      </w:r>
      <w:r>
        <w:rPr>
          <w:rFonts w:eastAsia="SimSun"/>
        </w:rPr>
        <w:tab/>
      </w:r>
      <w:r>
        <w:rPr>
          <w:rFonts w:eastAsia="SimSun"/>
        </w:rPr>
        <w:tab/>
      </w:r>
      <w:r w:rsidRPr="00792075">
        <w:rPr>
          <w:rFonts w:eastAsia="SimSun"/>
          <w:noProof/>
          <w:lang w:val="fr-FR" w:eastAsia="fr-FR"/>
        </w:rPr>
        <w:drawing>
          <wp:inline distT="0" distB="0" distL="0" distR="0">
            <wp:extent cx="469265" cy="135255"/>
            <wp:effectExtent l="0" t="0" r="698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9265" cy="135255"/>
                    </a:xfrm>
                    <a:prstGeom prst="rect">
                      <a:avLst/>
                    </a:prstGeom>
                    <a:noFill/>
                    <a:ln>
                      <a:noFill/>
                    </a:ln>
                  </pic:spPr>
                </pic:pic>
              </a:graphicData>
            </a:graphic>
          </wp:inline>
        </w:drawing>
      </w:r>
    </w:p>
    <w:p w:rsidR="00792075" w:rsidRPr="00792075" w:rsidRDefault="00792075" w:rsidP="00792075">
      <w:pPr>
        <w:pStyle w:val="SingleTxtG"/>
        <w:rPr>
          <w:rFonts w:eastAsia="SimSun"/>
        </w:rPr>
      </w:pPr>
      <w:r w:rsidRPr="00792075">
        <w:rPr>
          <w:rFonts w:eastAsia="SimSun"/>
        </w:rPr>
        <w:t>sidewall height, m:</w:t>
      </w:r>
      <w:r>
        <w:rPr>
          <w:rFonts w:eastAsia="SimSun"/>
        </w:rPr>
        <w:tab/>
      </w:r>
      <w:r>
        <w:rPr>
          <w:rFonts w:eastAsia="SimSun"/>
        </w:rPr>
        <w:tab/>
      </w:r>
      <w:r w:rsidRPr="00792075">
        <w:rPr>
          <w:rFonts w:eastAsia="SimSun"/>
          <w:noProof/>
          <w:lang w:val="fr-FR" w:eastAsia="fr-FR"/>
        </w:rPr>
        <w:drawing>
          <wp:inline distT="0" distB="0" distL="0" distR="0">
            <wp:extent cx="469265" cy="135255"/>
            <wp:effectExtent l="0" t="0" r="698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9265" cy="135255"/>
                    </a:xfrm>
                    <a:prstGeom prst="rect">
                      <a:avLst/>
                    </a:prstGeom>
                    <a:noFill/>
                    <a:ln>
                      <a:noFill/>
                    </a:ln>
                  </pic:spPr>
                </pic:pic>
              </a:graphicData>
            </a:graphic>
          </wp:inline>
        </w:drawing>
      </w:r>
    </w:p>
    <w:p w:rsidR="00792075" w:rsidRPr="00792075" w:rsidRDefault="00792075" w:rsidP="00792075">
      <w:pPr>
        <w:pStyle w:val="SingleTxtG"/>
        <w:rPr>
          <w:rFonts w:eastAsia="SimSun"/>
        </w:rPr>
      </w:pPr>
      <w:r w:rsidRPr="00792075">
        <w:rPr>
          <w:rFonts w:eastAsia="SimSun"/>
        </w:rPr>
        <w:t>longitudinal height, m:</w:t>
      </w:r>
      <w:r>
        <w:rPr>
          <w:rFonts w:eastAsia="SimSun"/>
        </w:rPr>
        <w:tab/>
      </w:r>
      <w:r w:rsidRPr="00792075">
        <w:rPr>
          <w:rFonts w:eastAsia="SimSun"/>
          <w:noProof/>
          <w:lang w:val="fr-FR" w:eastAsia="fr-FR"/>
        </w:rPr>
        <w:drawing>
          <wp:inline distT="0" distB="0" distL="0" distR="0">
            <wp:extent cx="532765" cy="135255"/>
            <wp:effectExtent l="0" t="0" r="63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2765" cy="135255"/>
                    </a:xfrm>
                    <a:prstGeom prst="rect">
                      <a:avLst/>
                    </a:prstGeom>
                    <a:noFill/>
                    <a:ln>
                      <a:noFill/>
                    </a:ln>
                  </pic:spPr>
                </pic:pic>
              </a:graphicData>
            </a:graphic>
          </wp:inline>
        </w:drawing>
      </w:r>
    </w:p>
    <w:p w:rsidR="00792075" w:rsidRPr="00792075" w:rsidRDefault="00792075" w:rsidP="00792075">
      <w:pPr>
        <w:pStyle w:val="SingleTxtG"/>
        <w:rPr>
          <w:rFonts w:eastAsia="SimSun"/>
        </w:rPr>
      </w:pPr>
      <w:r w:rsidRPr="00792075">
        <w:rPr>
          <w:rFonts w:eastAsia="SimSun"/>
        </w:rPr>
        <w:t>Estimated heat transfer coefficient of the carriage’s inner walls, W/(m²K):</w:t>
      </w:r>
      <w:r>
        <w:rPr>
          <w:rFonts w:eastAsia="SimSun"/>
        </w:rPr>
        <w:t xml:space="preserve"> </w:t>
      </w:r>
      <w:r>
        <w:rPr>
          <w:rFonts w:eastAsia="SimSun"/>
        </w:rPr>
        <w:tab/>
      </w:r>
      <w:r w:rsidRPr="00792075">
        <w:rPr>
          <w:rFonts w:eastAsia="SimSun"/>
          <w:noProof/>
          <w:lang w:val="fr-FR" w:eastAsia="fr-FR"/>
        </w:rPr>
        <w:drawing>
          <wp:inline distT="0" distB="0" distL="0" distR="0">
            <wp:extent cx="325755" cy="13525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5755" cy="135255"/>
                    </a:xfrm>
                    <a:prstGeom prst="rect">
                      <a:avLst/>
                    </a:prstGeom>
                    <a:noFill/>
                    <a:ln>
                      <a:noFill/>
                    </a:ln>
                  </pic:spPr>
                </pic:pic>
              </a:graphicData>
            </a:graphic>
          </wp:inline>
        </w:drawing>
      </w:r>
    </w:p>
    <w:p w:rsidR="00792075" w:rsidRDefault="00792075" w:rsidP="00792075">
      <w:pPr>
        <w:pStyle w:val="SingleTxtG"/>
        <w:rPr>
          <w:rFonts w:eastAsia="SimSun"/>
        </w:rPr>
      </w:pPr>
      <w:r w:rsidRPr="00792075">
        <w:rPr>
          <w:rFonts w:eastAsia="SimSun"/>
        </w:rPr>
        <w:t>Estimated heat transfer coefficient of the carriage’s outer walls, W/(m²K):</w:t>
      </w:r>
      <w:r>
        <w:rPr>
          <w:rFonts w:eastAsia="SimSun"/>
        </w:rPr>
        <w:t xml:space="preserve"> </w:t>
      </w:r>
      <w:r>
        <w:rPr>
          <w:rFonts w:eastAsia="SimSun"/>
        </w:rPr>
        <w:tab/>
      </w:r>
      <w:r w:rsidRPr="00792075">
        <w:rPr>
          <w:rFonts w:eastAsia="SimSun"/>
          <w:noProof/>
          <w:lang w:val="fr-FR" w:eastAsia="fr-FR"/>
        </w:rPr>
        <w:drawing>
          <wp:inline distT="0" distB="0" distL="0" distR="0">
            <wp:extent cx="334010" cy="135255"/>
            <wp:effectExtent l="0" t="0" r="889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4010" cy="135255"/>
                    </a:xfrm>
                    <a:prstGeom prst="rect">
                      <a:avLst/>
                    </a:prstGeom>
                    <a:noFill/>
                    <a:ln>
                      <a:noFill/>
                    </a:ln>
                  </pic:spPr>
                </pic:pic>
              </a:graphicData>
            </a:graphic>
          </wp:inline>
        </w:drawing>
      </w:r>
    </w:p>
    <w:p w:rsidR="00792075" w:rsidRPr="00792075" w:rsidRDefault="00792075" w:rsidP="00792075">
      <w:pPr>
        <w:pStyle w:val="SingleTxtG"/>
        <w:rPr>
          <w:rFonts w:eastAsia="SimSun"/>
          <w:i/>
          <w:iCs/>
        </w:rPr>
      </w:pPr>
      <w:r w:rsidRPr="00792075">
        <w:rPr>
          <w:rFonts w:eastAsia="SimSun"/>
          <w:i/>
          <w:iCs/>
        </w:rPr>
        <w:t>Note: this parameter slightly affects the results of the calculation and is ignored for simplicity.</w:t>
      </w:r>
    </w:p>
    <w:p w:rsidR="00792075" w:rsidRPr="00792075" w:rsidRDefault="00792075" w:rsidP="00792075">
      <w:pPr>
        <w:pStyle w:val="SingleTxtG"/>
        <w:rPr>
          <w:rFonts w:eastAsia="SimSun"/>
        </w:rPr>
      </w:pPr>
      <w:r w:rsidRPr="00792075">
        <w:rPr>
          <w:rFonts w:eastAsia="SimSun"/>
        </w:rPr>
        <w:t>Parameters during stable condition mode:</w:t>
      </w:r>
    </w:p>
    <w:p w:rsidR="00792075" w:rsidRPr="00792075" w:rsidRDefault="00792075" w:rsidP="00792075">
      <w:pPr>
        <w:pStyle w:val="SingleTxtG"/>
        <w:rPr>
          <w:rFonts w:eastAsia="SimSun"/>
        </w:rPr>
      </w:pPr>
      <w:r w:rsidRPr="00792075">
        <w:rPr>
          <w:rFonts w:eastAsia="SimSun"/>
        </w:rPr>
        <w:t>average electricity consumed, W:</w:t>
      </w:r>
      <w:r>
        <w:rPr>
          <w:rFonts w:eastAsia="SimSun"/>
        </w:rPr>
        <w:t xml:space="preserve"> </w:t>
      </w:r>
      <w:r>
        <w:rPr>
          <w:rFonts w:eastAsia="SimSun"/>
        </w:rPr>
        <w:tab/>
      </w:r>
      <w:r>
        <w:rPr>
          <w:rFonts w:eastAsia="SimSun"/>
        </w:rPr>
        <w:tab/>
      </w:r>
      <w:r w:rsidRPr="00792075">
        <w:rPr>
          <w:rFonts w:eastAsia="SimSun"/>
          <w:noProof/>
          <w:lang w:val="fr-FR" w:eastAsia="fr-FR"/>
        </w:rPr>
        <w:drawing>
          <wp:inline distT="0" distB="0" distL="0" distR="0">
            <wp:extent cx="437515" cy="135255"/>
            <wp:effectExtent l="0" t="0" r="63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7515" cy="135255"/>
                    </a:xfrm>
                    <a:prstGeom prst="rect">
                      <a:avLst/>
                    </a:prstGeom>
                    <a:noFill/>
                    <a:ln>
                      <a:noFill/>
                    </a:ln>
                  </pic:spPr>
                </pic:pic>
              </a:graphicData>
            </a:graphic>
          </wp:inline>
        </w:drawing>
      </w:r>
    </w:p>
    <w:p w:rsidR="00792075" w:rsidRPr="00792075" w:rsidRDefault="00792075" w:rsidP="00792075">
      <w:pPr>
        <w:pStyle w:val="SingleTxtG"/>
        <w:rPr>
          <w:rFonts w:eastAsia="SimSun"/>
        </w:rPr>
      </w:pPr>
      <w:r w:rsidRPr="00792075">
        <w:rPr>
          <w:rFonts w:eastAsia="SimSun"/>
        </w:rPr>
        <w:t>average temperature difference inside and outside the carriage body, °C:</w:t>
      </w:r>
      <w:r>
        <w:rPr>
          <w:rFonts w:eastAsia="SimSun"/>
        </w:rPr>
        <w:t xml:space="preserve"> </w:t>
      </w:r>
      <w:r>
        <w:rPr>
          <w:rFonts w:eastAsia="SimSun"/>
        </w:rPr>
        <w:tab/>
      </w:r>
      <w:r w:rsidRPr="00792075">
        <w:rPr>
          <w:rFonts w:eastAsia="SimSun"/>
          <w:noProof/>
          <w:lang w:val="fr-FR" w:eastAsia="fr-FR"/>
        </w:rPr>
        <w:drawing>
          <wp:inline distT="0" distB="0" distL="0" distR="0">
            <wp:extent cx="397510" cy="135255"/>
            <wp:effectExtent l="0" t="0" r="254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97510" cy="135255"/>
                    </a:xfrm>
                    <a:prstGeom prst="rect">
                      <a:avLst/>
                    </a:prstGeom>
                    <a:noFill/>
                    <a:ln>
                      <a:noFill/>
                    </a:ln>
                  </pic:spPr>
                </pic:pic>
              </a:graphicData>
            </a:graphic>
          </wp:inline>
        </w:drawing>
      </w:r>
    </w:p>
    <w:p w:rsidR="00792075" w:rsidRPr="00792075" w:rsidRDefault="00792075" w:rsidP="00792075">
      <w:pPr>
        <w:pStyle w:val="SingleTxtG"/>
        <w:rPr>
          <w:rFonts w:eastAsia="SimSun"/>
        </w:rPr>
      </w:pPr>
      <w:r w:rsidRPr="00792075">
        <w:rPr>
          <w:rFonts w:eastAsia="SimSun"/>
        </w:rPr>
        <w:t>Estimated thermal conductivity coefficient of the body insulation, W/(mK):</w:t>
      </w:r>
      <w:r>
        <w:rPr>
          <w:rFonts w:eastAsia="SimSun"/>
        </w:rPr>
        <w:t xml:space="preserve"> </w:t>
      </w:r>
      <w:r>
        <w:rPr>
          <w:rFonts w:eastAsia="SimSun"/>
        </w:rPr>
        <w:tab/>
      </w:r>
      <w:r w:rsidRPr="00792075">
        <w:rPr>
          <w:rFonts w:eastAsia="SimSun"/>
          <w:noProof/>
          <w:lang w:val="fr-FR" w:eastAsia="fr-FR"/>
        </w:rPr>
        <w:drawing>
          <wp:inline distT="0" distB="0" distL="0" distR="0">
            <wp:extent cx="437515" cy="135255"/>
            <wp:effectExtent l="0" t="0" r="63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37515" cy="135255"/>
                    </a:xfrm>
                    <a:prstGeom prst="rect">
                      <a:avLst/>
                    </a:prstGeom>
                    <a:noFill/>
                    <a:ln>
                      <a:noFill/>
                    </a:ln>
                  </pic:spPr>
                </pic:pic>
              </a:graphicData>
            </a:graphic>
          </wp:inline>
        </w:drawing>
      </w:r>
    </w:p>
    <w:p w:rsidR="00792075" w:rsidRPr="00792075" w:rsidRDefault="00792075" w:rsidP="00792075">
      <w:pPr>
        <w:pStyle w:val="SingleTxtG"/>
        <w:rPr>
          <w:rFonts w:eastAsia="SimSun"/>
          <w:b/>
        </w:rPr>
      </w:pPr>
      <w:r w:rsidRPr="00792075">
        <w:rPr>
          <w:rFonts w:eastAsia="SimSun"/>
          <w:b/>
        </w:rPr>
        <w:t>Calculation according to method A:</w:t>
      </w:r>
    </w:p>
    <w:p w:rsidR="00792075" w:rsidRPr="00792075" w:rsidRDefault="00792075" w:rsidP="00792075">
      <w:pPr>
        <w:pStyle w:val="SingleTxtG"/>
        <w:rPr>
          <w:rFonts w:eastAsia="SimSun"/>
        </w:rPr>
      </w:pPr>
      <w:r w:rsidRPr="00792075">
        <w:rPr>
          <w:rFonts w:eastAsia="SimSun"/>
        </w:rPr>
        <w:t>Heat transfer surface of the carriage body (determined on a trial basis), m</w:t>
      </w:r>
      <w:r w:rsidRPr="00C540A3">
        <w:rPr>
          <w:rFonts w:eastAsia="SimSun"/>
          <w:vertAlign w:val="superscript"/>
        </w:rPr>
        <w:t>2</w:t>
      </w:r>
      <w:r w:rsidRPr="00792075">
        <w:rPr>
          <w:rFonts w:eastAsia="SimSun"/>
        </w:rPr>
        <w:t>:</w:t>
      </w:r>
      <w:r>
        <w:rPr>
          <w:rFonts w:eastAsia="SimSun"/>
        </w:rPr>
        <w:t xml:space="preserve"> </w:t>
      </w:r>
      <w:r>
        <w:rPr>
          <w:rFonts w:eastAsia="SimSun"/>
        </w:rPr>
        <w:tab/>
      </w:r>
      <w:r w:rsidRPr="00792075">
        <w:rPr>
          <w:rFonts w:eastAsia="SimSun"/>
          <w:noProof/>
          <w:lang w:val="fr-FR" w:eastAsia="fr-FR"/>
        </w:rPr>
        <w:drawing>
          <wp:inline distT="0" distB="0" distL="0" distR="0">
            <wp:extent cx="540385" cy="13525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0385" cy="135255"/>
                    </a:xfrm>
                    <a:prstGeom prst="rect">
                      <a:avLst/>
                    </a:prstGeom>
                    <a:noFill/>
                    <a:ln>
                      <a:noFill/>
                    </a:ln>
                  </pic:spPr>
                </pic:pic>
              </a:graphicData>
            </a:graphic>
          </wp:inline>
        </w:drawing>
      </w:r>
    </w:p>
    <w:p w:rsidR="00792075" w:rsidRPr="00792075" w:rsidRDefault="00792075" w:rsidP="00792075">
      <w:pPr>
        <w:pStyle w:val="SingleTxtG"/>
        <w:rPr>
          <w:rFonts w:eastAsia="SimSun"/>
        </w:rPr>
      </w:pPr>
      <w:r w:rsidRPr="00792075">
        <w:rPr>
          <w:rFonts w:eastAsia="SimSun"/>
        </w:rPr>
        <w:t xml:space="preserve">Function for calculation of </w:t>
      </w:r>
      <w:r w:rsidR="00C540A3">
        <w:rPr>
          <w:rFonts w:eastAsia="SimSun"/>
        </w:rPr>
        <w:t xml:space="preserve">K </w:t>
      </w:r>
      <w:r w:rsidRPr="00792075">
        <w:rPr>
          <w:rFonts w:eastAsia="SimSun"/>
        </w:rPr>
        <w:t>coefficient:</w:t>
      </w:r>
      <w:r>
        <w:rPr>
          <w:rFonts w:eastAsia="SimSun"/>
        </w:rPr>
        <w:t xml:space="preserve"> </w:t>
      </w:r>
      <w:r>
        <w:rPr>
          <w:rFonts w:eastAsia="SimSun"/>
        </w:rPr>
        <w:tab/>
      </w:r>
      <w:r>
        <w:rPr>
          <w:rFonts w:eastAsia="SimSun"/>
        </w:rPr>
        <w:tab/>
      </w:r>
      <w:r w:rsidRPr="00792075">
        <w:rPr>
          <w:rFonts w:eastAsia="SimSun"/>
          <w:noProof/>
          <w:lang w:val="fr-FR" w:eastAsia="fr-FR"/>
        </w:rPr>
        <w:drawing>
          <wp:inline distT="0" distB="0" distL="0" distR="0">
            <wp:extent cx="1009650" cy="278130"/>
            <wp:effectExtent l="0" t="0" r="0" b="762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09650" cy="278130"/>
                    </a:xfrm>
                    <a:prstGeom prst="rect">
                      <a:avLst/>
                    </a:prstGeom>
                    <a:noFill/>
                    <a:ln>
                      <a:noFill/>
                    </a:ln>
                  </pic:spPr>
                </pic:pic>
              </a:graphicData>
            </a:graphic>
          </wp:inline>
        </w:drawing>
      </w:r>
    </w:p>
    <w:p w:rsidR="00792075" w:rsidRPr="00792075" w:rsidRDefault="00C540A3" w:rsidP="00792075">
      <w:pPr>
        <w:pStyle w:val="SingleTxtG"/>
        <w:rPr>
          <w:rFonts w:eastAsia="SimSun"/>
        </w:rPr>
      </w:pPr>
      <w:r>
        <w:rPr>
          <w:rFonts w:eastAsia="SimSun"/>
        </w:rPr>
        <w:t>K c</w:t>
      </w:r>
      <w:r w:rsidR="00792075" w:rsidRPr="00792075">
        <w:rPr>
          <w:rFonts w:eastAsia="SimSun"/>
        </w:rPr>
        <w:t>oefficient, W/(m2K):</w:t>
      </w:r>
      <w:r w:rsidR="00792075">
        <w:rPr>
          <w:rFonts w:eastAsia="SimSun"/>
        </w:rPr>
        <w:t xml:space="preserve"> </w:t>
      </w:r>
      <w:r w:rsidR="00792075">
        <w:rPr>
          <w:rFonts w:eastAsia="SimSun"/>
        </w:rPr>
        <w:tab/>
      </w:r>
      <w:r w:rsidR="00792075">
        <w:rPr>
          <w:rFonts w:eastAsia="SimSun"/>
        </w:rPr>
        <w:tab/>
      </w:r>
      <w:r w:rsidR="00792075" w:rsidRPr="00792075">
        <w:rPr>
          <w:rFonts w:eastAsia="SimSun"/>
          <w:noProof/>
          <w:lang w:val="fr-FR" w:eastAsia="fr-FR"/>
        </w:rPr>
        <w:drawing>
          <wp:inline distT="0" distB="0" distL="0" distR="0">
            <wp:extent cx="1558290" cy="13525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58290" cy="135255"/>
                    </a:xfrm>
                    <a:prstGeom prst="rect">
                      <a:avLst/>
                    </a:prstGeom>
                    <a:noFill/>
                    <a:ln>
                      <a:noFill/>
                    </a:ln>
                  </pic:spPr>
                </pic:pic>
              </a:graphicData>
            </a:graphic>
          </wp:inline>
        </w:drawing>
      </w:r>
    </w:p>
    <w:p w:rsidR="00792075" w:rsidRPr="00792075" w:rsidRDefault="00792075" w:rsidP="00792075">
      <w:pPr>
        <w:pStyle w:val="SingleTxtG"/>
        <w:rPr>
          <w:rFonts w:eastAsia="SimSun"/>
          <w:b/>
        </w:rPr>
      </w:pPr>
      <w:r w:rsidRPr="00792075">
        <w:rPr>
          <w:rFonts w:eastAsia="SimSun"/>
          <w:b/>
        </w:rPr>
        <w:t>Calculation according to method B:</w:t>
      </w:r>
    </w:p>
    <w:p w:rsidR="00792075" w:rsidRPr="00792075" w:rsidRDefault="00792075" w:rsidP="00792075">
      <w:pPr>
        <w:pStyle w:val="SingleTxtG"/>
        <w:rPr>
          <w:rFonts w:eastAsia="SimSun"/>
        </w:rPr>
      </w:pPr>
      <w:r w:rsidRPr="00792075">
        <w:rPr>
          <w:rFonts w:eastAsia="SimSun"/>
        </w:rPr>
        <w:t>Determining the perimeter of the carriage roof rounding:</w:t>
      </w:r>
    </w:p>
    <w:p w:rsidR="00792075" w:rsidRPr="00792075" w:rsidRDefault="00792075" w:rsidP="00792075">
      <w:pPr>
        <w:pStyle w:val="SingleTxtG"/>
        <w:rPr>
          <w:rFonts w:eastAsia="SimSun"/>
          <w:i/>
          <w:iCs/>
        </w:rPr>
      </w:pPr>
      <w:r w:rsidRPr="00792075">
        <w:rPr>
          <w:rFonts w:eastAsia="SimSun"/>
          <w:i/>
          <w:iCs/>
        </w:rPr>
        <w:t>Note: below is an approximate formula to determine the perimeter of the carriage roof rounding, assuming that it is elliptical. Maximum error of the formula: ~0.3619%, with an ellipse eccentricity of ~0.979811(axis ratio ~1/5). The error is always positive.</w:t>
      </w:r>
    </w:p>
    <w:p w:rsidR="00792075" w:rsidRPr="00792075" w:rsidRDefault="00792075" w:rsidP="00792075">
      <w:pPr>
        <w:pStyle w:val="SingleTxtG"/>
        <w:jc w:val="left"/>
        <w:rPr>
          <w:rFonts w:eastAsia="SimSun"/>
        </w:rPr>
      </w:pPr>
      <w:r w:rsidRPr="00792075">
        <w:rPr>
          <w:rFonts w:eastAsia="SimSun"/>
        </w:rPr>
        <w:lastRenderedPageBreak/>
        <w:t>Empirical parameter:</w:t>
      </w:r>
      <w:r>
        <w:rPr>
          <w:rFonts w:eastAsia="SimSun"/>
        </w:rPr>
        <w:t xml:space="preserve"> </w:t>
      </w:r>
      <w:r>
        <w:rPr>
          <w:rFonts w:eastAsia="SimSun"/>
        </w:rPr>
        <w:tab/>
      </w:r>
      <w:r>
        <w:rPr>
          <w:rFonts w:eastAsia="SimSun"/>
        </w:rPr>
        <w:tab/>
      </w:r>
      <w:r w:rsidRPr="00792075">
        <w:rPr>
          <w:rFonts w:eastAsia="SimSun"/>
          <w:noProof/>
          <w:lang w:val="fr-FR" w:eastAsia="fr-FR"/>
        </w:rPr>
        <w:drawing>
          <wp:inline distT="0" distB="0" distL="0" distR="0">
            <wp:extent cx="540385" cy="42164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40385" cy="421640"/>
                    </a:xfrm>
                    <a:prstGeom prst="rect">
                      <a:avLst/>
                    </a:prstGeom>
                    <a:noFill/>
                    <a:ln>
                      <a:noFill/>
                    </a:ln>
                  </pic:spPr>
                </pic:pic>
              </a:graphicData>
            </a:graphic>
          </wp:inline>
        </w:drawing>
      </w:r>
    </w:p>
    <w:p w:rsidR="00792075" w:rsidRPr="00792075" w:rsidRDefault="00792075" w:rsidP="00792075">
      <w:pPr>
        <w:pStyle w:val="SingleTxtG"/>
        <w:rPr>
          <w:rFonts w:eastAsia="SimSun"/>
        </w:rPr>
      </w:pPr>
      <w:r w:rsidRPr="00792075">
        <w:rPr>
          <w:rFonts w:eastAsia="SimSun"/>
        </w:rPr>
        <w:t>Function for calculating the perimeter of the carriage roof rounding:</w:t>
      </w:r>
      <w:r>
        <w:rPr>
          <w:rFonts w:eastAsia="SimSun"/>
        </w:rPr>
        <w:t xml:space="preserve"> </w:t>
      </w:r>
    </w:p>
    <w:p w:rsidR="00792075" w:rsidRPr="00792075" w:rsidRDefault="00792075" w:rsidP="00792075">
      <w:pPr>
        <w:pStyle w:val="SingleTxtG"/>
        <w:rPr>
          <w:rFonts w:eastAsia="SimSun"/>
        </w:rPr>
      </w:pPr>
      <w:r w:rsidRPr="00792075">
        <w:rPr>
          <w:rFonts w:eastAsia="SimSun"/>
          <w:noProof/>
          <w:lang w:val="fr-FR" w:eastAsia="fr-FR"/>
        </w:rPr>
        <w:drawing>
          <wp:inline distT="0" distB="0" distL="0" distR="0">
            <wp:extent cx="1741170" cy="532765"/>
            <wp:effectExtent l="0" t="0" r="0"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741170" cy="532765"/>
                    </a:xfrm>
                    <a:prstGeom prst="rect">
                      <a:avLst/>
                    </a:prstGeom>
                    <a:noFill/>
                    <a:ln>
                      <a:noFill/>
                    </a:ln>
                  </pic:spPr>
                </pic:pic>
              </a:graphicData>
            </a:graphic>
          </wp:inline>
        </w:drawing>
      </w:r>
    </w:p>
    <w:p w:rsidR="00792075" w:rsidRPr="00792075" w:rsidRDefault="00792075" w:rsidP="00792075">
      <w:pPr>
        <w:pStyle w:val="SingleTxtG"/>
        <w:rPr>
          <w:rFonts w:eastAsia="SimSun"/>
        </w:rPr>
      </w:pPr>
      <w:r w:rsidRPr="00792075">
        <w:rPr>
          <w:rFonts w:eastAsia="SimSun"/>
        </w:rPr>
        <w:t>Function for calculating the carriage body surface:</w:t>
      </w:r>
    </w:p>
    <w:p w:rsidR="00792075" w:rsidRPr="00792075" w:rsidRDefault="00792075" w:rsidP="00792075">
      <w:pPr>
        <w:pStyle w:val="SingleTxtG"/>
        <w:rPr>
          <w:rFonts w:eastAsia="SimSun"/>
        </w:rPr>
      </w:pPr>
      <w:r w:rsidRPr="00792075">
        <w:rPr>
          <w:rFonts w:eastAsia="SimSun"/>
          <w:noProof/>
          <w:lang w:val="fr-FR" w:eastAsia="fr-FR"/>
        </w:rPr>
        <w:drawing>
          <wp:inline distT="0" distB="0" distL="0" distR="0">
            <wp:extent cx="3093085" cy="278130"/>
            <wp:effectExtent l="0" t="0" r="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093085" cy="278130"/>
                    </a:xfrm>
                    <a:prstGeom prst="rect">
                      <a:avLst/>
                    </a:prstGeom>
                    <a:noFill/>
                    <a:ln>
                      <a:noFill/>
                    </a:ln>
                  </pic:spPr>
                </pic:pic>
              </a:graphicData>
            </a:graphic>
          </wp:inline>
        </w:drawing>
      </w:r>
    </w:p>
    <w:p w:rsidR="00792075" w:rsidRPr="00792075" w:rsidRDefault="00792075" w:rsidP="00792075">
      <w:pPr>
        <w:pStyle w:val="SingleTxtG"/>
        <w:rPr>
          <w:rFonts w:eastAsia="SimSun"/>
        </w:rPr>
      </w:pPr>
      <w:r w:rsidRPr="00792075">
        <w:rPr>
          <w:rFonts w:eastAsia="SimSun"/>
        </w:rPr>
        <w:t>Function for calculating the surface area of the estimated heat transfer surface of the carriage body:</w:t>
      </w:r>
    </w:p>
    <w:p w:rsidR="00792075" w:rsidRPr="00792075" w:rsidRDefault="00792075" w:rsidP="00792075">
      <w:pPr>
        <w:pStyle w:val="SingleTxtG"/>
        <w:rPr>
          <w:rFonts w:eastAsia="SimSun"/>
        </w:rPr>
      </w:pPr>
      <w:r w:rsidRPr="00792075">
        <w:rPr>
          <w:rFonts w:eastAsia="SimSun"/>
          <w:noProof/>
          <w:lang w:val="fr-FR" w:eastAsia="fr-FR"/>
        </w:rPr>
        <w:drawing>
          <wp:inline distT="0" distB="0" distL="0" distR="0">
            <wp:extent cx="3228340" cy="151130"/>
            <wp:effectExtent l="0" t="0" r="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228340" cy="151130"/>
                    </a:xfrm>
                    <a:prstGeom prst="rect">
                      <a:avLst/>
                    </a:prstGeom>
                    <a:noFill/>
                    <a:ln>
                      <a:noFill/>
                    </a:ln>
                  </pic:spPr>
                </pic:pic>
              </a:graphicData>
            </a:graphic>
          </wp:inline>
        </w:drawing>
      </w:r>
    </w:p>
    <w:p w:rsidR="00792075" w:rsidRPr="00792075" w:rsidRDefault="00792075" w:rsidP="00792075">
      <w:pPr>
        <w:pStyle w:val="SingleTxtG"/>
        <w:rPr>
          <w:rFonts w:eastAsia="SimSun"/>
        </w:rPr>
      </w:pPr>
      <w:r w:rsidRPr="00792075">
        <w:rPr>
          <w:rFonts w:eastAsia="SimSun"/>
        </w:rPr>
        <w:t>Carriage body heat transfer surface, m</w:t>
      </w:r>
      <w:r w:rsidRPr="00C540A3">
        <w:rPr>
          <w:rFonts w:eastAsia="SimSun"/>
          <w:vertAlign w:val="superscript"/>
        </w:rPr>
        <w:t>2</w:t>
      </w:r>
      <w:r w:rsidRPr="00792075">
        <w:rPr>
          <w:rFonts w:eastAsia="SimSun"/>
        </w:rPr>
        <w:t>:</w:t>
      </w:r>
      <w:r>
        <w:rPr>
          <w:rFonts w:eastAsia="SimSun"/>
        </w:rPr>
        <w:t xml:space="preserve"> </w:t>
      </w:r>
      <w:r>
        <w:rPr>
          <w:rFonts w:eastAsia="SimSun"/>
        </w:rPr>
        <w:tab/>
      </w:r>
      <w:r w:rsidRPr="00792075">
        <w:rPr>
          <w:rFonts w:eastAsia="SimSun"/>
          <w:noProof/>
          <w:lang w:val="fr-FR" w:eastAsia="fr-FR"/>
        </w:rPr>
        <w:drawing>
          <wp:inline distT="0" distB="0" distL="0" distR="0">
            <wp:extent cx="2218690" cy="13525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218690" cy="135255"/>
                    </a:xfrm>
                    <a:prstGeom prst="rect">
                      <a:avLst/>
                    </a:prstGeom>
                    <a:noFill/>
                    <a:ln>
                      <a:noFill/>
                    </a:ln>
                  </pic:spPr>
                </pic:pic>
              </a:graphicData>
            </a:graphic>
          </wp:inline>
        </w:drawing>
      </w:r>
    </w:p>
    <w:p w:rsidR="00792075" w:rsidRPr="00792075" w:rsidRDefault="00792075" w:rsidP="00792075">
      <w:pPr>
        <w:pStyle w:val="SingleTxtG"/>
        <w:rPr>
          <w:rFonts w:eastAsia="SimSun"/>
        </w:rPr>
      </w:pPr>
      <w:r w:rsidRPr="00792075">
        <w:rPr>
          <w:rFonts w:eastAsia="SimSun"/>
        </w:rPr>
        <w:t>Carriage body outer surface area, m</w:t>
      </w:r>
      <w:r w:rsidRPr="00C540A3">
        <w:rPr>
          <w:rFonts w:eastAsia="SimSun"/>
          <w:vertAlign w:val="superscript"/>
        </w:rPr>
        <w:t>2</w:t>
      </w:r>
      <w:r w:rsidRPr="00792075">
        <w:rPr>
          <w:rFonts w:eastAsia="SimSun"/>
        </w:rPr>
        <w:t>:</w:t>
      </w:r>
      <w:r>
        <w:rPr>
          <w:rFonts w:eastAsia="SimSun"/>
        </w:rPr>
        <w:t xml:space="preserve"> </w:t>
      </w:r>
      <w:r>
        <w:rPr>
          <w:rFonts w:eastAsia="SimSun"/>
        </w:rPr>
        <w:tab/>
      </w:r>
      <w:r w:rsidRPr="00792075">
        <w:rPr>
          <w:rFonts w:eastAsia="SimSun"/>
          <w:noProof/>
          <w:lang w:val="fr-FR" w:eastAsia="fr-FR"/>
        </w:rPr>
        <w:drawing>
          <wp:inline distT="0" distB="0" distL="0" distR="0">
            <wp:extent cx="1534795" cy="135255"/>
            <wp:effectExtent l="0" t="0" r="825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34795" cy="135255"/>
                    </a:xfrm>
                    <a:prstGeom prst="rect">
                      <a:avLst/>
                    </a:prstGeom>
                    <a:noFill/>
                    <a:ln>
                      <a:noFill/>
                    </a:ln>
                  </pic:spPr>
                </pic:pic>
              </a:graphicData>
            </a:graphic>
          </wp:inline>
        </w:drawing>
      </w:r>
    </w:p>
    <w:p w:rsidR="00792075" w:rsidRPr="00792075" w:rsidRDefault="00792075" w:rsidP="00792075">
      <w:pPr>
        <w:pStyle w:val="SingleTxtG"/>
        <w:rPr>
          <w:rFonts w:eastAsia="SimSun"/>
        </w:rPr>
      </w:pPr>
      <w:r w:rsidRPr="00792075">
        <w:rPr>
          <w:rFonts w:eastAsia="SimSun"/>
        </w:rPr>
        <w:t>Coefficient K, W/(m</w:t>
      </w:r>
      <w:r w:rsidRPr="00FB030F">
        <w:rPr>
          <w:rFonts w:eastAsia="SimSun"/>
          <w:vertAlign w:val="superscript"/>
        </w:rPr>
        <w:t>2</w:t>
      </w:r>
      <w:r w:rsidRPr="00792075">
        <w:rPr>
          <w:rFonts w:eastAsia="SimSun"/>
        </w:rPr>
        <w:t>K):</w:t>
      </w:r>
      <w:r>
        <w:rPr>
          <w:rFonts w:eastAsia="SimSun"/>
        </w:rPr>
        <w:t xml:space="preserve"> </w:t>
      </w:r>
      <w:r>
        <w:rPr>
          <w:rFonts w:eastAsia="SimSun"/>
        </w:rPr>
        <w:tab/>
      </w:r>
      <w:r w:rsidRPr="00792075">
        <w:rPr>
          <w:rFonts w:eastAsia="SimSun"/>
          <w:noProof/>
          <w:lang w:val="fr-FR" w:eastAsia="fr-FR"/>
        </w:rPr>
        <w:drawing>
          <wp:inline distT="0" distB="0" distL="0" distR="0">
            <wp:extent cx="1558290" cy="135255"/>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558290" cy="135255"/>
                    </a:xfrm>
                    <a:prstGeom prst="rect">
                      <a:avLst/>
                    </a:prstGeom>
                    <a:noFill/>
                    <a:ln>
                      <a:noFill/>
                    </a:ln>
                  </pic:spPr>
                </pic:pic>
              </a:graphicData>
            </a:graphic>
          </wp:inline>
        </w:drawing>
      </w:r>
    </w:p>
    <w:p w:rsidR="00C540A3" w:rsidRDefault="00C540A3">
      <w:pPr>
        <w:suppressAutoHyphens w:val="0"/>
        <w:spacing w:line="240" w:lineRule="auto"/>
        <w:rPr>
          <w:rFonts w:eastAsia="SimSun"/>
          <w:b/>
        </w:rPr>
      </w:pPr>
      <w:r>
        <w:rPr>
          <w:rFonts w:eastAsia="SimSun"/>
          <w:b/>
        </w:rPr>
        <w:br w:type="page"/>
      </w:r>
    </w:p>
    <w:p w:rsidR="00792075" w:rsidRPr="00792075" w:rsidRDefault="00792075" w:rsidP="00792075">
      <w:pPr>
        <w:pStyle w:val="SingleTxtG"/>
        <w:rPr>
          <w:rFonts w:eastAsia="SimSun"/>
          <w:b/>
        </w:rPr>
      </w:pPr>
      <w:r w:rsidRPr="00792075">
        <w:rPr>
          <w:rFonts w:eastAsia="SimSun"/>
          <w:b/>
        </w:rPr>
        <w:lastRenderedPageBreak/>
        <w:t>Calculation according to method C:</w:t>
      </w:r>
    </w:p>
    <w:p w:rsidR="00792075" w:rsidRPr="00792075" w:rsidRDefault="00792075" w:rsidP="00792075">
      <w:pPr>
        <w:pStyle w:val="SingleTxtG"/>
        <w:rPr>
          <w:rFonts w:eastAsia="SimSun"/>
        </w:rPr>
      </w:pPr>
      <w:r w:rsidRPr="00792075">
        <w:rPr>
          <w:rFonts w:eastAsia="SimSun"/>
          <w:noProof/>
          <w:lang w:val="fr-FR" w:eastAsia="fr-FR"/>
        </w:rPr>
        <w:drawing>
          <wp:inline distT="0" distB="0" distL="0" distR="0">
            <wp:extent cx="5295265" cy="485013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295265" cy="4850130"/>
                    </a:xfrm>
                    <a:prstGeom prst="rect">
                      <a:avLst/>
                    </a:prstGeom>
                    <a:noFill/>
                    <a:ln>
                      <a:noFill/>
                    </a:ln>
                  </pic:spPr>
                </pic:pic>
              </a:graphicData>
            </a:graphic>
          </wp:inline>
        </w:drawing>
      </w:r>
    </w:p>
    <w:p w:rsidR="00792075" w:rsidRPr="00792075" w:rsidRDefault="00792075" w:rsidP="00792075">
      <w:pPr>
        <w:pStyle w:val="SingleTxtG"/>
        <w:rPr>
          <w:rFonts w:eastAsia="SimSun"/>
        </w:rPr>
      </w:pPr>
      <w:r w:rsidRPr="00792075">
        <w:rPr>
          <w:rFonts w:eastAsia="SimSun"/>
          <w:i/>
          <w:iCs/>
        </w:rPr>
        <w:t>List of additional variables:</w:t>
      </w:r>
    </w:p>
    <w:p w:rsidR="00792075" w:rsidRPr="00792075" w:rsidRDefault="00792075" w:rsidP="00792075">
      <w:pPr>
        <w:pStyle w:val="SingleTxtG"/>
        <w:rPr>
          <w:rFonts w:eastAsia="SimSun"/>
          <w:i/>
          <w:iCs/>
        </w:rPr>
      </w:pPr>
      <w:r w:rsidRPr="00792075">
        <w:rPr>
          <w:rFonts w:eastAsia="SimSun"/>
          <w:i/>
          <w:iCs/>
        </w:rPr>
        <w:t>prec=10-</w:t>
      </w:r>
      <w:r w:rsidRPr="004C618F">
        <w:rPr>
          <w:rFonts w:eastAsia="SimSun"/>
          <w:i/>
          <w:iCs/>
          <w:vertAlign w:val="superscript"/>
        </w:rPr>
        <w:t>3</w:t>
      </w:r>
      <w:r w:rsidRPr="00792075">
        <w:rPr>
          <w:rFonts w:eastAsia="SimSun"/>
          <w:i/>
          <w:iCs/>
        </w:rPr>
        <w:t>m – accuracy of choosing the average insulation thickness;</w:t>
      </w:r>
    </w:p>
    <w:p w:rsidR="00792075" w:rsidRPr="00792075" w:rsidRDefault="00792075" w:rsidP="00792075">
      <w:pPr>
        <w:pStyle w:val="SingleTxtG"/>
        <w:rPr>
          <w:rFonts w:eastAsia="SimSun"/>
        </w:rPr>
      </w:pPr>
      <w:r w:rsidRPr="00792075">
        <w:rPr>
          <w:rFonts w:eastAsia="SimSun"/>
          <w:i/>
          <w:iCs/>
        </w:rPr>
        <w:t>n-number of iteration starting from 0 (massive indexation MathCAD);</w:t>
      </w:r>
    </w:p>
    <w:p w:rsidR="00792075" w:rsidRPr="00792075" w:rsidRDefault="00792075" w:rsidP="00792075">
      <w:pPr>
        <w:pStyle w:val="SingleTxtG"/>
        <w:rPr>
          <w:rFonts w:eastAsia="SimSun"/>
        </w:rPr>
      </w:pPr>
      <w:r w:rsidRPr="00792075">
        <w:rPr>
          <w:rFonts w:eastAsia="SimSun"/>
          <w:i/>
          <w:iCs/>
        </w:rPr>
        <w:t>D</w:t>
      </w:r>
      <w:r w:rsidRPr="00FB030F">
        <w:rPr>
          <w:rFonts w:eastAsia="SimSun"/>
          <w:i/>
          <w:iCs/>
          <w:vertAlign w:val="subscript"/>
        </w:rPr>
        <w:t>n</w:t>
      </w:r>
      <w:r w:rsidRPr="00792075">
        <w:rPr>
          <w:rFonts w:eastAsia="SimSun"/>
          <w:i/>
          <w:iCs/>
        </w:rPr>
        <w:t>- average insulation thickness derived in iteration n, m;</w:t>
      </w:r>
    </w:p>
    <w:p w:rsidR="00792075" w:rsidRPr="00792075" w:rsidRDefault="00792075" w:rsidP="00792075">
      <w:pPr>
        <w:pStyle w:val="SingleTxtG"/>
        <w:rPr>
          <w:rFonts w:eastAsia="SimSun"/>
        </w:rPr>
      </w:pPr>
      <w:r w:rsidRPr="00792075">
        <w:rPr>
          <w:rFonts w:eastAsia="SimSun"/>
          <w:i/>
          <w:iCs/>
        </w:rPr>
        <w:t>LE</w:t>
      </w:r>
      <w:r w:rsidRPr="00FB030F">
        <w:rPr>
          <w:rFonts w:eastAsia="SimSun"/>
          <w:i/>
          <w:iCs/>
          <w:vertAlign w:val="subscript"/>
        </w:rPr>
        <w:t>n</w:t>
      </w:r>
      <w:r w:rsidRPr="00792075">
        <w:rPr>
          <w:rFonts w:eastAsia="SimSun"/>
          <w:i/>
          <w:iCs/>
        </w:rPr>
        <w:t>- estimated outer length of the carriage body derived in iteration n, m;</w:t>
      </w:r>
    </w:p>
    <w:p w:rsidR="00792075" w:rsidRPr="00792075" w:rsidRDefault="00792075" w:rsidP="00792075">
      <w:pPr>
        <w:pStyle w:val="SingleTxtG"/>
        <w:rPr>
          <w:rFonts w:eastAsia="SimSun"/>
        </w:rPr>
      </w:pPr>
      <w:r w:rsidRPr="00792075">
        <w:rPr>
          <w:rFonts w:eastAsia="SimSun"/>
          <w:i/>
          <w:iCs/>
        </w:rPr>
        <w:t>BE</w:t>
      </w:r>
      <w:r w:rsidRPr="00FB030F">
        <w:rPr>
          <w:rFonts w:eastAsia="SimSun"/>
          <w:i/>
          <w:iCs/>
          <w:vertAlign w:val="subscript"/>
        </w:rPr>
        <w:t>n</w:t>
      </w:r>
      <w:r w:rsidRPr="00792075">
        <w:rPr>
          <w:rFonts w:eastAsia="SimSun"/>
          <w:i/>
          <w:iCs/>
        </w:rPr>
        <w:t>- the same, width, m;</w:t>
      </w:r>
    </w:p>
    <w:p w:rsidR="00792075" w:rsidRPr="00792075" w:rsidRDefault="00792075" w:rsidP="00792075">
      <w:pPr>
        <w:pStyle w:val="SingleTxtG"/>
        <w:rPr>
          <w:rFonts w:eastAsia="SimSun"/>
        </w:rPr>
      </w:pPr>
      <w:r w:rsidRPr="00792075">
        <w:rPr>
          <w:rFonts w:eastAsia="SimSun"/>
          <w:i/>
          <w:iCs/>
        </w:rPr>
        <w:t>HE</w:t>
      </w:r>
      <w:r w:rsidRPr="00FB030F">
        <w:rPr>
          <w:rFonts w:eastAsia="SimSun"/>
          <w:i/>
          <w:iCs/>
          <w:vertAlign w:val="subscript"/>
        </w:rPr>
        <w:t>n</w:t>
      </w:r>
      <w:r w:rsidRPr="00792075">
        <w:rPr>
          <w:rFonts w:eastAsia="SimSun"/>
          <w:i/>
          <w:iCs/>
        </w:rPr>
        <w:t>- the same е, side wall height, m;</w:t>
      </w:r>
    </w:p>
    <w:p w:rsidR="00792075" w:rsidRPr="00792075" w:rsidRDefault="00792075" w:rsidP="00792075">
      <w:pPr>
        <w:pStyle w:val="SingleTxtG"/>
        <w:rPr>
          <w:rFonts w:eastAsia="SimSun"/>
        </w:rPr>
      </w:pPr>
      <w:r w:rsidRPr="00792075">
        <w:rPr>
          <w:rFonts w:eastAsia="SimSun"/>
          <w:i/>
          <w:iCs/>
        </w:rPr>
        <w:t>HHE</w:t>
      </w:r>
      <w:r w:rsidRPr="00FB030F">
        <w:rPr>
          <w:rFonts w:eastAsia="SimSun"/>
          <w:i/>
          <w:iCs/>
          <w:vertAlign w:val="subscript"/>
        </w:rPr>
        <w:t>n</w:t>
      </w:r>
      <w:r w:rsidRPr="00792075">
        <w:rPr>
          <w:rFonts w:eastAsia="SimSun"/>
          <w:i/>
          <w:iCs/>
        </w:rPr>
        <w:t>- the same, longitudinal height, m;</w:t>
      </w:r>
    </w:p>
    <w:p w:rsidR="00792075" w:rsidRPr="00792075" w:rsidRDefault="00792075" w:rsidP="00792075">
      <w:pPr>
        <w:pStyle w:val="SingleTxtG"/>
        <w:rPr>
          <w:rFonts w:eastAsia="SimSun"/>
        </w:rPr>
      </w:pPr>
      <w:r w:rsidRPr="00792075">
        <w:rPr>
          <w:rFonts w:eastAsia="SimSun"/>
          <w:i/>
          <w:iCs/>
        </w:rPr>
        <w:t>FE</w:t>
      </w:r>
      <w:r w:rsidRPr="00FB030F">
        <w:rPr>
          <w:rFonts w:eastAsia="SimSun"/>
          <w:i/>
          <w:iCs/>
          <w:vertAlign w:val="subscript"/>
        </w:rPr>
        <w:t>n</w:t>
      </w:r>
      <w:r w:rsidRPr="00792075">
        <w:rPr>
          <w:rFonts w:eastAsia="SimSun"/>
          <w:i/>
          <w:iCs/>
        </w:rPr>
        <w:t>- estimated outer surface of the carriage body derived in iteration n, m;</w:t>
      </w:r>
    </w:p>
    <w:p w:rsidR="00792075" w:rsidRPr="00792075" w:rsidRDefault="00792075" w:rsidP="00792075">
      <w:pPr>
        <w:pStyle w:val="SingleTxtG"/>
        <w:rPr>
          <w:rFonts w:eastAsia="SimSun"/>
        </w:rPr>
      </w:pPr>
      <w:r w:rsidRPr="00792075">
        <w:rPr>
          <w:rFonts w:eastAsia="SimSun"/>
          <w:i/>
          <w:iCs/>
        </w:rPr>
        <w:t>coefK_C</w:t>
      </w:r>
      <w:r w:rsidRPr="00FB030F">
        <w:rPr>
          <w:rFonts w:eastAsia="SimSun"/>
          <w:i/>
          <w:iCs/>
          <w:vertAlign w:val="subscript"/>
        </w:rPr>
        <w:t>n</w:t>
      </w:r>
      <w:r w:rsidRPr="00792075">
        <w:rPr>
          <w:rFonts w:eastAsia="SimSun"/>
          <w:i/>
          <w:iCs/>
        </w:rPr>
        <w:t>- estimated coefficient K, derived in iteration n according to method C, W/(m</w:t>
      </w:r>
      <w:r w:rsidRPr="00C540A3">
        <w:rPr>
          <w:rFonts w:eastAsia="SimSun"/>
          <w:i/>
          <w:iCs/>
          <w:vertAlign w:val="superscript"/>
        </w:rPr>
        <w:t>2</w:t>
      </w:r>
      <w:r w:rsidRPr="00792075">
        <w:rPr>
          <w:rFonts w:eastAsia="SimSun"/>
          <w:i/>
          <w:iCs/>
        </w:rPr>
        <w:t>K);</w:t>
      </w:r>
    </w:p>
    <w:p w:rsidR="00792075" w:rsidRPr="00792075" w:rsidRDefault="00792075" w:rsidP="00792075">
      <w:pPr>
        <w:pStyle w:val="SingleTxtG"/>
        <w:rPr>
          <w:rFonts w:eastAsia="SimSun"/>
        </w:rPr>
      </w:pPr>
      <w:r w:rsidRPr="00792075">
        <w:rPr>
          <w:rFonts w:eastAsia="SimSun"/>
          <w:i/>
          <w:iCs/>
        </w:rPr>
        <w:t>Δd- module of absolute change of the average insulation thickness, m (Δd&gt;prec).</w:t>
      </w:r>
    </w:p>
    <w:p w:rsidR="00C540A3" w:rsidRDefault="00C540A3">
      <w:pPr>
        <w:suppressAutoHyphens w:val="0"/>
        <w:spacing w:line="240" w:lineRule="auto"/>
        <w:rPr>
          <w:rFonts w:eastAsia="SimSun"/>
        </w:rPr>
      </w:pPr>
      <w:r>
        <w:rPr>
          <w:rFonts w:eastAsia="SimSun"/>
        </w:rPr>
        <w:br w:type="page"/>
      </w:r>
    </w:p>
    <w:p w:rsidR="00792075" w:rsidRPr="00792075" w:rsidRDefault="00792075" w:rsidP="00792075">
      <w:pPr>
        <w:pStyle w:val="SingleTxtG"/>
        <w:rPr>
          <w:rFonts w:eastAsia="SimSun"/>
        </w:rPr>
      </w:pPr>
      <w:r w:rsidRPr="00792075">
        <w:rPr>
          <w:rFonts w:eastAsia="SimSun"/>
        </w:rPr>
        <w:lastRenderedPageBreak/>
        <w:t>Results of choosing parameters (columns: D | LE | BE | HE | HHE | FE | coefK_C) in iterations (lines):</w:t>
      </w:r>
    </w:p>
    <w:p w:rsidR="004C618F" w:rsidRPr="004C618F" w:rsidRDefault="004C618F" w:rsidP="004C618F">
      <w:pPr>
        <w:pStyle w:val="SingleTxtG"/>
        <w:rPr>
          <w:lang w:eastAsia="ru-RU"/>
        </w:rPr>
      </w:pPr>
      <w:r>
        <w:rPr>
          <w:noProof/>
          <w:lang w:val="fr-FR" w:eastAsia="fr-FR"/>
        </w:rPr>
        <w:drawing>
          <wp:inline distT="0" distB="0" distL="0" distR="0" wp14:anchorId="349D6152" wp14:editId="14AB52D8">
            <wp:extent cx="4914900" cy="64770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914900" cy="647700"/>
                    </a:xfrm>
                    <a:prstGeom prst="rect">
                      <a:avLst/>
                    </a:prstGeom>
                    <a:noFill/>
                    <a:ln>
                      <a:noFill/>
                    </a:ln>
                  </pic:spPr>
                </pic:pic>
              </a:graphicData>
            </a:graphic>
          </wp:inline>
        </w:drawing>
      </w:r>
    </w:p>
    <w:p w:rsidR="00792075" w:rsidRPr="00792075" w:rsidRDefault="00792075" w:rsidP="00792075">
      <w:pPr>
        <w:pStyle w:val="SingleTxtG"/>
        <w:rPr>
          <w:rFonts w:eastAsia="SimSun"/>
          <w:b/>
        </w:rPr>
      </w:pPr>
      <w:r w:rsidRPr="00792075">
        <w:rPr>
          <w:rFonts w:eastAsia="SimSun"/>
          <w:b/>
        </w:rPr>
        <w:t>Determination of the average insulation thickness according to method D:</w:t>
      </w:r>
    </w:p>
    <w:p w:rsidR="004C618F" w:rsidRPr="004C618F" w:rsidRDefault="004C618F" w:rsidP="004C618F">
      <w:pPr>
        <w:pStyle w:val="SingleTxtG"/>
        <w:rPr>
          <w:lang w:eastAsia="ru-RU"/>
        </w:rPr>
      </w:pPr>
      <w:r>
        <w:rPr>
          <w:noProof/>
          <w:lang w:val="fr-FR" w:eastAsia="fr-FR"/>
        </w:rPr>
        <w:drawing>
          <wp:inline distT="0" distB="0" distL="0" distR="0" wp14:anchorId="1AD4A918" wp14:editId="6B67B71D">
            <wp:extent cx="4737100" cy="419100"/>
            <wp:effectExtent l="0" t="0" r="635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737100" cy="419100"/>
                    </a:xfrm>
                    <a:prstGeom prst="rect">
                      <a:avLst/>
                    </a:prstGeom>
                    <a:noFill/>
                    <a:ln>
                      <a:noFill/>
                    </a:ln>
                  </pic:spPr>
                </pic:pic>
              </a:graphicData>
            </a:graphic>
          </wp:inline>
        </w:drawing>
      </w:r>
    </w:p>
    <w:p w:rsidR="004C618F" w:rsidRPr="004C618F" w:rsidRDefault="004C618F" w:rsidP="004C618F">
      <w:pPr>
        <w:pStyle w:val="SingleTxtG"/>
        <w:rPr>
          <w:lang w:eastAsia="ru-RU"/>
        </w:rPr>
      </w:pPr>
    </w:p>
    <w:p w:rsidR="00792075" w:rsidRDefault="00792075" w:rsidP="00792075">
      <w:pPr>
        <w:pStyle w:val="SingleTxtG"/>
        <w:rPr>
          <w:rFonts w:eastAsia="SimSun"/>
        </w:rPr>
      </w:pPr>
    </w:p>
    <w:p w:rsidR="00054308" w:rsidRDefault="00054308" w:rsidP="00792075">
      <w:pPr>
        <w:pStyle w:val="SingleTxtG"/>
        <w:rPr>
          <w:rFonts w:eastAsia="SimSun"/>
        </w:rPr>
      </w:pPr>
      <w:r>
        <w:rPr>
          <w:rFonts w:eastAsia="SimSun"/>
        </w:rPr>
        <w:br w:type="page"/>
      </w:r>
    </w:p>
    <w:p w:rsidR="00054308" w:rsidRDefault="006B3541" w:rsidP="00054308">
      <w:pPr>
        <w:pStyle w:val="HChG"/>
        <w:rPr>
          <w:rFonts w:eastAsia="SimSun"/>
        </w:rPr>
      </w:pPr>
      <w:r>
        <w:rPr>
          <w:rFonts w:eastAsia="SimSun"/>
        </w:rPr>
        <w:lastRenderedPageBreak/>
        <w:t>Appendix B</w:t>
      </w:r>
    </w:p>
    <w:p w:rsidR="00054308" w:rsidRDefault="00054308" w:rsidP="00054308">
      <w:pPr>
        <w:pStyle w:val="HChG"/>
        <w:rPr>
          <w:rFonts w:eastAsia="SimSun"/>
        </w:rPr>
      </w:pPr>
      <w:r>
        <w:rPr>
          <w:rFonts w:eastAsia="SimSun"/>
        </w:rPr>
        <w:tab/>
      </w:r>
      <w:r>
        <w:rPr>
          <w:rFonts w:eastAsia="SimSun"/>
        </w:rPr>
        <w:tab/>
      </w:r>
      <w:r w:rsidRPr="00054308">
        <w:rPr>
          <w:rFonts w:eastAsia="SimSun"/>
        </w:rPr>
        <w:t>Determination of the outer surface area of a railway carriage b</w:t>
      </w:r>
      <w:r w:rsidR="00C540A3">
        <w:rPr>
          <w:rFonts w:eastAsia="SimSun"/>
        </w:rPr>
        <w:t>ody</w:t>
      </w:r>
      <w:r>
        <w:rPr>
          <w:rFonts w:eastAsia="SimSun"/>
        </w:rPr>
        <w:t xml:space="preserve"> </w:t>
      </w:r>
      <w:r w:rsidRPr="00054308">
        <w:rPr>
          <w:rFonts w:eastAsia="SimSun"/>
        </w:rPr>
        <w:t>(case study of tests of car No. 80007990 conducted in April 2015)</w:t>
      </w:r>
    </w:p>
    <w:p w:rsidR="00C63C0C" w:rsidRPr="00A74C3D" w:rsidRDefault="00C63C0C" w:rsidP="00C63C0C">
      <w:pPr>
        <w:pStyle w:val="SingleTxtG"/>
        <w:rPr>
          <w:rFonts w:eastAsia="SimSun"/>
          <w:b/>
        </w:rPr>
      </w:pPr>
      <w:r w:rsidRPr="00A74C3D">
        <w:rPr>
          <w:rFonts w:eastAsia="SimSun"/>
          <w:b/>
        </w:rPr>
        <w:t>Source data</w:t>
      </w:r>
    </w:p>
    <w:p w:rsidR="00C63C0C" w:rsidRPr="00C63C0C" w:rsidRDefault="00C63C0C" w:rsidP="00C63C0C">
      <w:pPr>
        <w:pStyle w:val="SingleTxtG"/>
        <w:rPr>
          <w:rFonts w:eastAsia="SimSun"/>
        </w:rPr>
      </w:pPr>
      <w:r w:rsidRPr="00C63C0C">
        <w:rPr>
          <w:rFonts w:eastAsia="SimSun"/>
        </w:rPr>
        <w:t>Outer dimensions of the carriage body (</w:t>
      </w:r>
      <w:r w:rsidRPr="00C63C0C">
        <w:rPr>
          <w:rFonts w:eastAsia="SimSun"/>
          <w:i/>
          <w:iCs/>
        </w:rPr>
        <w:t xml:space="preserve">according to the technical documentation of </w:t>
      </w:r>
      <w:r w:rsidR="00C540A3">
        <w:rPr>
          <w:rFonts w:eastAsia="SimSun"/>
          <w:i/>
          <w:iCs/>
        </w:rPr>
        <w:br/>
      </w:r>
      <w:r w:rsidRPr="00C63C0C">
        <w:rPr>
          <w:rFonts w:eastAsia="SimSun"/>
          <w:i/>
          <w:iCs/>
        </w:rPr>
        <w:t>11-280 carriages</w:t>
      </w:r>
      <w:r w:rsidRPr="00C63C0C">
        <w:rPr>
          <w:rFonts w:eastAsia="SimSun"/>
        </w:rPr>
        <w:t>):</w:t>
      </w:r>
    </w:p>
    <w:p w:rsidR="00C63C0C" w:rsidRPr="00C63C0C" w:rsidRDefault="00C63C0C" w:rsidP="00C63C0C">
      <w:pPr>
        <w:pStyle w:val="SingleTxtG"/>
        <w:rPr>
          <w:rFonts w:eastAsia="SimSun"/>
        </w:rPr>
      </w:pPr>
      <w:r w:rsidRPr="00C63C0C">
        <w:rPr>
          <w:rFonts w:eastAsia="SimSun"/>
        </w:rPr>
        <w:t>length, m:</w:t>
      </w:r>
      <w:r>
        <w:rPr>
          <w:rFonts w:eastAsia="SimSun"/>
        </w:rPr>
        <w:tab/>
      </w:r>
      <w:r>
        <w:rPr>
          <w:rFonts w:eastAsia="SimSun"/>
        </w:rPr>
        <w:tab/>
      </w:r>
      <w:r>
        <w:rPr>
          <w:rFonts w:eastAsia="SimSun"/>
        </w:rPr>
        <w:tab/>
      </w:r>
      <w:r w:rsidRPr="00C63C0C">
        <w:rPr>
          <w:rFonts w:ascii="Arial" w:hAnsi="Arial" w:cs="Arial"/>
          <w:noProof/>
          <w:position w:val="-6"/>
          <w:lang w:val="fr-FR" w:eastAsia="fr-FR"/>
        </w:rPr>
        <w:drawing>
          <wp:inline distT="0" distB="0" distL="0" distR="0" wp14:anchorId="4215C2CE" wp14:editId="57DF43C2">
            <wp:extent cx="516255" cy="13462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16255" cy="134620"/>
                    </a:xfrm>
                    <a:prstGeom prst="rect">
                      <a:avLst/>
                    </a:prstGeom>
                    <a:noFill/>
                    <a:ln>
                      <a:noFill/>
                    </a:ln>
                  </pic:spPr>
                </pic:pic>
              </a:graphicData>
            </a:graphic>
          </wp:inline>
        </w:drawing>
      </w:r>
    </w:p>
    <w:p w:rsidR="00C63C0C" w:rsidRPr="00C63C0C" w:rsidRDefault="00C63C0C" w:rsidP="00C63C0C">
      <w:pPr>
        <w:pStyle w:val="SingleTxtG"/>
        <w:rPr>
          <w:rFonts w:eastAsia="SimSun"/>
        </w:rPr>
      </w:pPr>
      <w:r w:rsidRPr="00C63C0C">
        <w:rPr>
          <w:rFonts w:eastAsia="SimSun"/>
        </w:rPr>
        <w:t>width, m:</w:t>
      </w:r>
      <w:r>
        <w:rPr>
          <w:rFonts w:eastAsia="SimSun"/>
        </w:rPr>
        <w:tab/>
      </w:r>
      <w:r>
        <w:rPr>
          <w:rFonts w:eastAsia="SimSun"/>
        </w:rPr>
        <w:tab/>
      </w:r>
      <w:r>
        <w:rPr>
          <w:rFonts w:eastAsia="SimSun"/>
        </w:rPr>
        <w:tab/>
      </w:r>
      <w:r w:rsidRPr="00C63C0C">
        <w:rPr>
          <w:rFonts w:ascii="Arial" w:hAnsi="Arial" w:cs="Arial"/>
          <w:noProof/>
          <w:position w:val="-6"/>
          <w:lang w:val="fr-FR" w:eastAsia="fr-FR"/>
        </w:rPr>
        <w:drawing>
          <wp:inline distT="0" distB="0" distL="0" distR="0" wp14:anchorId="5C6989F8" wp14:editId="57DED2E6">
            <wp:extent cx="476885" cy="13462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76885" cy="134620"/>
                    </a:xfrm>
                    <a:prstGeom prst="rect">
                      <a:avLst/>
                    </a:prstGeom>
                    <a:noFill/>
                    <a:ln>
                      <a:noFill/>
                    </a:ln>
                  </pic:spPr>
                </pic:pic>
              </a:graphicData>
            </a:graphic>
          </wp:inline>
        </w:drawing>
      </w:r>
    </w:p>
    <w:p w:rsidR="00C63C0C" w:rsidRPr="00C63C0C" w:rsidRDefault="00C63C0C" w:rsidP="00C63C0C">
      <w:pPr>
        <w:pStyle w:val="SingleTxtG"/>
        <w:rPr>
          <w:rFonts w:eastAsia="SimSun"/>
        </w:rPr>
      </w:pPr>
      <w:r w:rsidRPr="00C63C0C">
        <w:rPr>
          <w:rFonts w:eastAsia="SimSun"/>
        </w:rPr>
        <w:t>sidewall height, m:</w:t>
      </w:r>
      <w:r>
        <w:rPr>
          <w:rFonts w:eastAsia="SimSun"/>
        </w:rPr>
        <w:tab/>
      </w:r>
      <w:r>
        <w:rPr>
          <w:rFonts w:eastAsia="SimSun"/>
        </w:rPr>
        <w:tab/>
      </w:r>
      <w:r w:rsidRPr="00C63C0C">
        <w:rPr>
          <w:rFonts w:ascii="Arial" w:hAnsi="Arial" w:cs="Arial"/>
          <w:noProof/>
          <w:position w:val="-6"/>
          <w:lang w:val="fr-FR" w:eastAsia="fr-FR"/>
        </w:rPr>
        <w:drawing>
          <wp:inline distT="0" distB="0" distL="0" distR="0" wp14:anchorId="0DC9AC35" wp14:editId="0CE020A8">
            <wp:extent cx="476885" cy="13462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76885" cy="134620"/>
                    </a:xfrm>
                    <a:prstGeom prst="rect">
                      <a:avLst/>
                    </a:prstGeom>
                    <a:noFill/>
                    <a:ln>
                      <a:noFill/>
                    </a:ln>
                  </pic:spPr>
                </pic:pic>
              </a:graphicData>
            </a:graphic>
          </wp:inline>
        </w:drawing>
      </w:r>
    </w:p>
    <w:p w:rsidR="00C63C0C" w:rsidRPr="00C63C0C" w:rsidRDefault="00C63C0C" w:rsidP="00C63C0C">
      <w:pPr>
        <w:pStyle w:val="SingleTxtG"/>
        <w:rPr>
          <w:rFonts w:eastAsia="SimSun"/>
        </w:rPr>
      </w:pPr>
      <w:r w:rsidRPr="00C63C0C">
        <w:rPr>
          <w:rFonts w:eastAsia="SimSun"/>
        </w:rPr>
        <w:t>longitudinal height, m:</w:t>
      </w:r>
      <w:r>
        <w:rPr>
          <w:rFonts w:eastAsia="SimSun"/>
        </w:rPr>
        <w:tab/>
      </w:r>
      <w:r w:rsidRPr="00C63C0C">
        <w:rPr>
          <w:rFonts w:ascii="Arial" w:hAnsi="Arial" w:cs="Arial"/>
          <w:noProof/>
          <w:position w:val="-6"/>
          <w:lang w:val="fr-FR" w:eastAsia="fr-FR"/>
        </w:rPr>
        <w:drawing>
          <wp:inline distT="0" distB="0" distL="0" distR="0" wp14:anchorId="12662A19" wp14:editId="7469B89A">
            <wp:extent cx="544195" cy="134620"/>
            <wp:effectExtent l="0" t="0" r="825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44195" cy="134620"/>
                    </a:xfrm>
                    <a:prstGeom prst="rect">
                      <a:avLst/>
                    </a:prstGeom>
                    <a:noFill/>
                    <a:ln>
                      <a:noFill/>
                    </a:ln>
                  </pic:spPr>
                </pic:pic>
              </a:graphicData>
            </a:graphic>
          </wp:inline>
        </w:drawing>
      </w:r>
    </w:p>
    <w:p w:rsidR="00C63C0C" w:rsidRPr="00C63C0C" w:rsidRDefault="00C63C0C" w:rsidP="00C63C0C">
      <w:pPr>
        <w:pStyle w:val="SingleTxtG"/>
        <w:rPr>
          <w:rFonts w:eastAsia="SimSun"/>
        </w:rPr>
      </w:pPr>
      <w:r w:rsidRPr="00C63C0C">
        <w:rPr>
          <w:rFonts w:eastAsia="SimSun"/>
        </w:rPr>
        <w:t>Inner dimensions of the carriage body (</w:t>
      </w:r>
      <w:r w:rsidRPr="00C63C0C">
        <w:rPr>
          <w:rFonts w:eastAsia="SimSun"/>
          <w:i/>
          <w:iCs/>
        </w:rPr>
        <w:t>according to results of measuring several dimensions of carriage body No. 80007990</w:t>
      </w:r>
      <w:r w:rsidRPr="00C63C0C">
        <w:rPr>
          <w:rFonts w:eastAsia="SimSun"/>
        </w:rPr>
        <w:t>):</w:t>
      </w:r>
    </w:p>
    <w:p w:rsidR="00C63C0C" w:rsidRPr="00C63C0C" w:rsidRDefault="00C63C0C" w:rsidP="00C63C0C">
      <w:pPr>
        <w:pStyle w:val="SingleTxtG"/>
        <w:rPr>
          <w:rFonts w:eastAsia="SimSun"/>
        </w:rPr>
      </w:pPr>
      <w:r w:rsidRPr="00C63C0C">
        <w:rPr>
          <w:rFonts w:eastAsia="SimSun"/>
        </w:rPr>
        <w:t>length, m:</w:t>
      </w:r>
      <w:r>
        <w:rPr>
          <w:rFonts w:eastAsia="SimSun"/>
        </w:rPr>
        <w:tab/>
      </w:r>
      <w:r>
        <w:rPr>
          <w:rFonts w:eastAsia="SimSun"/>
        </w:rPr>
        <w:tab/>
      </w:r>
      <w:r>
        <w:rPr>
          <w:rFonts w:eastAsia="SimSun"/>
        </w:rPr>
        <w:tab/>
      </w:r>
      <w:r w:rsidRPr="00C63C0C">
        <w:rPr>
          <w:rFonts w:ascii="Arial" w:hAnsi="Arial" w:cs="Arial"/>
          <w:noProof/>
          <w:position w:val="-6"/>
          <w:lang w:val="fr-FR" w:eastAsia="fr-FR"/>
        </w:rPr>
        <w:drawing>
          <wp:inline distT="0" distB="0" distL="0" distR="0" wp14:anchorId="5DB2882C" wp14:editId="251EDCD3">
            <wp:extent cx="942340" cy="13462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42340" cy="134620"/>
                    </a:xfrm>
                    <a:prstGeom prst="rect">
                      <a:avLst/>
                    </a:prstGeom>
                    <a:noFill/>
                    <a:ln>
                      <a:noFill/>
                    </a:ln>
                  </pic:spPr>
                </pic:pic>
              </a:graphicData>
            </a:graphic>
          </wp:inline>
        </w:drawing>
      </w:r>
      <w:r>
        <w:rPr>
          <w:rFonts w:eastAsia="SimSun"/>
        </w:rPr>
        <w:tab/>
      </w:r>
      <w:r>
        <w:rPr>
          <w:rFonts w:eastAsia="SimSun"/>
        </w:rPr>
        <w:tab/>
      </w:r>
      <w:r>
        <w:rPr>
          <w:rFonts w:eastAsia="SimSun"/>
        </w:rPr>
        <w:tab/>
      </w:r>
      <w:r w:rsidRPr="00C63C0C">
        <w:rPr>
          <w:rFonts w:ascii="Arial" w:hAnsi="Arial" w:cs="Arial"/>
          <w:noProof/>
          <w:position w:val="-6"/>
          <w:lang w:val="fr-FR" w:eastAsia="fr-FR"/>
        </w:rPr>
        <w:drawing>
          <wp:inline distT="0" distB="0" distL="0" distR="0" wp14:anchorId="1AC9DCD6" wp14:editId="4D29AFB8">
            <wp:extent cx="1037590" cy="13462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037590" cy="134620"/>
                    </a:xfrm>
                    <a:prstGeom prst="rect">
                      <a:avLst/>
                    </a:prstGeom>
                    <a:noFill/>
                    <a:ln>
                      <a:noFill/>
                    </a:ln>
                  </pic:spPr>
                </pic:pic>
              </a:graphicData>
            </a:graphic>
          </wp:inline>
        </w:drawing>
      </w:r>
    </w:p>
    <w:p w:rsidR="00C63C0C" w:rsidRPr="00C63C0C" w:rsidRDefault="00C63C0C" w:rsidP="00C63C0C">
      <w:pPr>
        <w:pStyle w:val="SingleTxtG"/>
        <w:rPr>
          <w:rFonts w:eastAsia="SimSun"/>
        </w:rPr>
      </w:pPr>
      <w:r w:rsidRPr="00C63C0C">
        <w:rPr>
          <w:rFonts w:eastAsia="SimSun"/>
        </w:rPr>
        <w:t>width, m:</w:t>
      </w:r>
      <w:r>
        <w:rPr>
          <w:rFonts w:eastAsia="SimSun"/>
        </w:rPr>
        <w:tab/>
      </w:r>
      <w:r>
        <w:rPr>
          <w:rFonts w:eastAsia="SimSun"/>
        </w:rPr>
        <w:tab/>
      </w:r>
      <w:r>
        <w:rPr>
          <w:rFonts w:eastAsia="SimSun"/>
        </w:rPr>
        <w:tab/>
      </w:r>
      <w:r w:rsidRPr="00C63C0C">
        <w:rPr>
          <w:rFonts w:ascii="Arial" w:hAnsi="Arial" w:cs="Arial"/>
          <w:noProof/>
          <w:position w:val="-6"/>
          <w:lang w:val="fr-FR" w:eastAsia="fr-FR"/>
        </w:rPr>
        <w:drawing>
          <wp:inline distT="0" distB="0" distL="0" distR="0" wp14:anchorId="295BD3A0" wp14:editId="42D27C9D">
            <wp:extent cx="858520" cy="13462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858520" cy="134620"/>
                    </a:xfrm>
                    <a:prstGeom prst="rect">
                      <a:avLst/>
                    </a:prstGeom>
                    <a:noFill/>
                    <a:ln>
                      <a:noFill/>
                    </a:ln>
                  </pic:spPr>
                </pic:pic>
              </a:graphicData>
            </a:graphic>
          </wp:inline>
        </w:drawing>
      </w:r>
      <w:r>
        <w:rPr>
          <w:rFonts w:eastAsia="SimSun"/>
        </w:rPr>
        <w:tab/>
      </w:r>
      <w:r>
        <w:rPr>
          <w:rFonts w:eastAsia="SimSun"/>
        </w:rPr>
        <w:tab/>
      </w:r>
      <w:r>
        <w:rPr>
          <w:rFonts w:eastAsia="SimSun"/>
        </w:rPr>
        <w:tab/>
      </w:r>
      <w:r w:rsidRPr="00C63C0C">
        <w:rPr>
          <w:rFonts w:ascii="Arial" w:hAnsi="Arial" w:cs="Arial"/>
          <w:noProof/>
          <w:position w:val="-6"/>
          <w:lang w:val="fr-FR" w:eastAsia="fr-FR"/>
        </w:rPr>
        <w:drawing>
          <wp:inline distT="0" distB="0" distL="0" distR="0" wp14:anchorId="4A7E7EE3" wp14:editId="71D69577">
            <wp:extent cx="1009650" cy="13462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009650" cy="134620"/>
                    </a:xfrm>
                    <a:prstGeom prst="rect">
                      <a:avLst/>
                    </a:prstGeom>
                    <a:noFill/>
                    <a:ln>
                      <a:noFill/>
                    </a:ln>
                  </pic:spPr>
                </pic:pic>
              </a:graphicData>
            </a:graphic>
          </wp:inline>
        </w:drawing>
      </w:r>
    </w:p>
    <w:p w:rsidR="00C63C0C" w:rsidRPr="00C63C0C" w:rsidRDefault="00C63C0C" w:rsidP="00C63C0C">
      <w:pPr>
        <w:pStyle w:val="SingleTxtG"/>
        <w:rPr>
          <w:rFonts w:eastAsia="SimSun"/>
        </w:rPr>
      </w:pPr>
      <w:r w:rsidRPr="00C63C0C">
        <w:rPr>
          <w:rFonts w:eastAsia="SimSun"/>
        </w:rPr>
        <w:t>sidewall height, m:</w:t>
      </w:r>
      <w:r>
        <w:rPr>
          <w:rFonts w:eastAsia="SimSun"/>
        </w:rPr>
        <w:tab/>
      </w:r>
      <w:r>
        <w:rPr>
          <w:rFonts w:eastAsia="SimSun"/>
        </w:rPr>
        <w:tab/>
      </w:r>
      <w:r w:rsidRPr="00C63C0C">
        <w:rPr>
          <w:rFonts w:ascii="Arial" w:hAnsi="Arial" w:cs="Arial"/>
          <w:noProof/>
          <w:position w:val="-6"/>
          <w:lang w:val="fr-FR" w:eastAsia="fr-FR"/>
        </w:rPr>
        <w:drawing>
          <wp:inline distT="0" distB="0" distL="0" distR="0" wp14:anchorId="03E9BC74" wp14:editId="38EF660A">
            <wp:extent cx="1430655" cy="13462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430655" cy="134620"/>
                    </a:xfrm>
                    <a:prstGeom prst="rect">
                      <a:avLst/>
                    </a:prstGeom>
                    <a:noFill/>
                    <a:ln>
                      <a:noFill/>
                    </a:ln>
                  </pic:spPr>
                </pic:pic>
              </a:graphicData>
            </a:graphic>
          </wp:inline>
        </w:drawing>
      </w:r>
      <w:r>
        <w:rPr>
          <w:rFonts w:eastAsia="SimSun"/>
        </w:rPr>
        <w:tab/>
      </w:r>
      <w:r>
        <w:rPr>
          <w:rFonts w:eastAsia="SimSun"/>
        </w:rPr>
        <w:tab/>
      </w:r>
      <w:r w:rsidRPr="00C63C0C">
        <w:rPr>
          <w:rFonts w:ascii="Arial" w:hAnsi="Arial" w:cs="Arial"/>
          <w:noProof/>
          <w:position w:val="-6"/>
          <w:lang w:val="fr-FR" w:eastAsia="fr-FR"/>
        </w:rPr>
        <w:drawing>
          <wp:inline distT="0" distB="0" distL="0" distR="0" wp14:anchorId="059EC7C3" wp14:editId="376239CA">
            <wp:extent cx="1009650" cy="13462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009650" cy="134620"/>
                    </a:xfrm>
                    <a:prstGeom prst="rect">
                      <a:avLst/>
                    </a:prstGeom>
                    <a:noFill/>
                    <a:ln>
                      <a:noFill/>
                    </a:ln>
                  </pic:spPr>
                </pic:pic>
              </a:graphicData>
            </a:graphic>
          </wp:inline>
        </w:drawing>
      </w:r>
    </w:p>
    <w:p w:rsidR="00C63C0C" w:rsidRPr="00C63C0C" w:rsidRDefault="00C63C0C" w:rsidP="00C63C0C">
      <w:pPr>
        <w:pStyle w:val="SingleTxtG"/>
        <w:rPr>
          <w:rFonts w:eastAsia="SimSun"/>
        </w:rPr>
      </w:pPr>
      <w:r w:rsidRPr="00C63C0C">
        <w:rPr>
          <w:rFonts w:eastAsia="SimSun"/>
        </w:rPr>
        <w:t>longitudinal height, m:</w:t>
      </w:r>
      <w:r>
        <w:rPr>
          <w:rFonts w:eastAsia="SimSun"/>
        </w:rPr>
        <w:tab/>
      </w:r>
      <w:r w:rsidRPr="00C63C0C">
        <w:rPr>
          <w:rFonts w:ascii="Arial" w:hAnsi="Arial" w:cs="Arial"/>
          <w:noProof/>
          <w:position w:val="-6"/>
          <w:lang w:val="fr-FR" w:eastAsia="fr-FR"/>
        </w:rPr>
        <w:drawing>
          <wp:inline distT="0" distB="0" distL="0" distR="0" wp14:anchorId="081E0442" wp14:editId="02960084">
            <wp:extent cx="925830" cy="134620"/>
            <wp:effectExtent l="0" t="0" r="762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925830" cy="134620"/>
                    </a:xfrm>
                    <a:prstGeom prst="rect">
                      <a:avLst/>
                    </a:prstGeom>
                    <a:noFill/>
                    <a:ln>
                      <a:noFill/>
                    </a:ln>
                  </pic:spPr>
                </pic:pic>
              </a:graphicData>
            </a:graphic>
          </wp:inline>
        </w:drawing>
      </w:r>
      <w:r>
        <w:rPr>
          <w:rFonts w:eastAsia="SimSun"/>
        </w:rPr>
        <w:tab/>
      </w:r>
      <w:r>
        <w:rPr>
          <w:rFonts w:eastAsia="SimSun"/>
        </w:rPr>
        <w:tab/>
      </w:r>
      <w:r>
        <w:rPr>
          <w:rFonts w:eastAsia="SimSun"/>
        </w:rPr>
        <w:tab/>
      </w:r>
      <w:r w:rsidRPr="00C63C0C">
        <w:rPr>
          <w:rFonts w:ascii="Arial" w:hAnsi="Arial" w:cs="Arial"/>
          <w:noProof/>
          <w:position w:val="-6"/>
          <w:lang w:val="fr-FR" w:eastAsia="fr-FR"/>
        </w:rPr>
        <w:drawing>
          <wp:inline distT="0" distB="0" distL="0" distR="0" wp14:anchorId="1B246E44" wp14:editId="5FA6F8D3">
            <wp:extent cx="1144270" cy="13462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144270" cy="134620"/>
                    </a:xfrm>
                    <a:prstGeom prst="rect">
                      <a:avLst/>
                    </a:prstGeom>
                    <a:noFill/>
                    <a:ln>
                      <a:noFill/>
                    </a:ln>
                  </pic:spPr>
                </pic:pic>
              </a:graphicData>
            </a:graphic>
          </wp:inline>
        </w:drawing>
      </w:r>
    </w:p>
    <w:p w:rsidR="00C63C0C" w:rsidRPr="00C63C0C" w:rsidRDefault="00C63C0C" w:rsidP="00C63C0C">
      <w:pPr>
        <w:pStyle w:val="SingleTxtG"/>
        <w:rPr>
          <w:rFonts w:eastAsia="SimSun"/>
        </w:rPr>
      </w:pPr>
      <w:r w:rsidRPr="00C63C0C">
        <w:rPr>
          <w:rFonts w:eastAsia="SimSun"/>
        </w:rPr>
        <w:t>Estimated heat transfer coefficient of the carriage’s inner walls, W/(m²K):</w:t>
      </w:r>
      <w:r>
        <w:rPr>
          <w:rFonts w:eastAsia="SimSun"/>
        </w:rPr>
        <w:tab/>
      </w:r>
      <w:r w:rsidRPr="00C63C0C">
        <w:rPr>
          <w:rFonts w:ascii="Arial" w:hAnsi="Arial" w:cs="Arial"/>
          <w:noProof/>
          <w:position w:val="-6"/>
          <w:lang w:val="fr-FR" w:eastAsia="fr-FR"/>
        </w:rPr>
        <w:drawing>
          <wp:inline distT="0" distB="0" distL="0" distR="0" wp14:anchorId="28B71FCE" wp14:editId="144BDAEF">
            <wp:extent cx="325120" cy="13462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25120" cy="134620"/>
                    </a:xfrm>
                    <a:prstGeom prst="rect">
                      <a:avLst/>
                    </a:prstGeom>
                    <a:noFill/>
                    <a:ln>
                      <a:noFill/>
                    </a:ln>
                  </pic:spPr>
                </pic:pic>
              </a:graphicData>
            </a:graphic>
          </wp:inline>
        </w:drawing>
      </w:r>
    </w:p>
    <w:p w:rsidR="00C63C0C" w:rsidRPr="00C63C0C" w:rsidRDefault="00C63C0C" w:rsidP="00C63C0C">
      <w:pPr>
        <w:pStyle w:val="SingleTxtG"/>
        <w:rPr>
          <w:rFonts w:eastAsia="SimSun"/>
        </w:rPr>
      </w:pPr>
      <w:r w:rsidRPr="00C63C0C">
        <w:rPr>
          <w:rFonts w:eastAsia="SimSun"/>
        </w:rPr>
        <w:t>Estimated heat transfer coefficient of the carriage’s outer walls, W/(m²K):</w:t>
      </w:r>
      <w:r>
        <w:rPr>
          <w:rFonts w:eastAsia="SimSun"/>
        </w:rPr>
        <w:tab/>
      </w:r>
      <w:r w:rsidRPr="00C63C0C">
        <w:rPr>
          <w:rFonts w:ascii="Arial" w:hAnsi="Arial" w:cs="Arial"/>
          <w:noProof/>
          <w:position w:val="-6"/>
          <w:lang w:val="fr-FR" w:eastAsia="fr-FR"/>
        </w:rPr>
        <w:drawing>
          <wp:inline distT="0" distB="0" distL="0" distR="0" wp14:anchorId="66303FA5" wp14:editId="64067E7F">
            <wp:extent cx="330835" cy="13462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30835" cy="134620"/>
                    </a:xfrm>
                    <a:prstGeom prst="rect">
                      <a:avLst/>
                    </a:prstGeom>
                    <a:noFill/>
                    <a:ln>
                      <a:noFill/>
                    </a:ln>
                  </pic:spPr>
                </pic:pic>
              </a:graphicData>
            </a:graphic>
          </wp:inline>
        </w:drawing>
      </w:r>
    </w:p>
    <w:p w:rsidR="00C63C0C" w:rsidRPr="00C63C0C" w:rsidRDefault="00C63C0C" w:rsidP="00C63C0C">
      <w:pPr>
        <w:pStyle w:val="SingleTxtG"/>
        <w:rPr>
          <w:rFonts w:eastAsia="SimSun"/>
        </w:rPr>
      </w:pPr>
      <w:r w:rsidRPr="00C63C0C">
        <w:rPr>
          <w:rFonts w:eastAsia="SimSun"/>
          <w:i/>
          <w:iCs/>
        </w:rPr>
        <w:t>Note: this parameter slightly affects the results of the calculation and is ignored for simplicity.</w:t>
      </w:r>
    </w:p>
    <w:p w:rsidR="00A74C3D" w:rsidRPr="00A74C3D" w:rsidRDefault="00A74C3D" w:rsidP="00A74C3D">
      <w:pPr>
        <w:pStyle w:val="SingleTxtG"/>
        <w:rPr>
          <w:rFonts w:eastAsia="SimSun"/>
        </w:rPr>
      </w:pPr>
      <w:r w:rsidRPr="00A74C3D">
        <w:rPr>
          <w:rFonts w:eastAsia="SimSun"/>
        </w:rPr>
        <w:t>Parameters during stable condition mode:</w:t>
      </w:r>
    </w:p>
    <w:p w:rsidR="00A74C3D" w:rsidRPr="00A74C3D" w:rsidRDefault="00A74C3D" w:rsidP="00A74C3D">
      <w:pPr>
        <w:pStyle w:val="SingleTxtG"/>
        <w:rPr>
          <w:rFonts w:eastAsia="SimSun"/>
        </w:rPr>
      </w:pPr>
      <w:r w:rsidRPr="00A74C3D">
        <w:rPr>
          <w:rFonts w:eastAsia="SimSun"/>
        </w:rPr>
        <w:t>average electricity consumed, W:</w:t>
      </w:r>
      <w:r>
        <w:rPr>
          <w:rFonts w:eastAsia="SimSun"/>
        </w:rPr>
        <w:tab/>
      </w:r>
      <w:r>
        <w:rPr>
          <w:rFonts w:eastAsia="SimSun"/>
        </w:rPr>
        <w:tab/>
      </w:r>
      <w:r>
        <w:rPr>
          <w:rFonts w:eastAsia="SimSun"/>
        </w:rPr>
        <w:tab/>
      </w:r>
      <w:r>
        <w:rPr>
          <w:rFonts w:eastAsia="SimSun"/>
        </w:rPr>
        <w:tab/>
      </w:r>
      <w:r w:rsidRPr="00A74C3D">
        <w:rPr>
          <w:rFonts w:ascii="Arial" w:hAnsi="Arial" w:cs="Arial"/>
          <w:noProof/>
          <w:position w:val="-6"/>
          <w:lang w:val="fr-FR" w:eastAsia="fr-FR"/>
        </w:rPr>
        <w:drawing>
          <wp:inline distT="0" distB="0" distL="0" distR="0" wp14:anchorId="680FC9FB" wp14:editId="40C49473">
            <wp:extent cx="437515" cy="134620"/>
            <wp:effectExtent l="0" t="0" r="635"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437515" cy="134620"/>
                    </a:xfrm>
                    <a:prstGeom prst="rect">
                      <a:avLst/>
                    </a:prstGeom>
                    <a:noFill/>
                    <a:ln>
                      <a:noFill/>
                    </a:ln>
                  </pic:spPr>
                </pic:pic>
              </a:graphicData>
            </a:graphic>
          </wp:inline>
        </w:drawing>
      </w:r>
    </w:p>
    <w:p w:rsidR="00054308" w:rsidRDefault="00A74C3D" w:rsidP="00054308">
      <w:pPr>
        <w:pStyle w:val="SingleTxtG"/>
        <w:rPr>
          <w:rFonts w:eastAsia="SimSun"/>
        </w:rPr>
      </w:pPr>
      <w:r w:rsidRPr="00A74C3D">
        <w:rPr>
          <w:rFonts w:eastAsia="SimSun"/>
        </w:rPr>
        <w:t>average temperature inside the carriage</w:t>
      </w:r>
      <w:r w:rsidRPr="00A74C3D" w:rsidDel="0024035F">
        <w:rPr>
          <w:rFonts w:eastAsia="SimSun"/>
        </w:rPr>
        <w:t xml:space="preserve"> </w:t>
      </w:r>
      <w:r w:rsidRPr="00A74C3D">
        <w:rPr>
          <w:rFonts w:eastAsia="SimSun"/>
        </w:rPr>
        <w:t>body, °C:</w:t>
      </w:r>
      <w:r>
        <w:rPr>
          <w:rFonts w:eastAsia="SimSun"/>
        </w:rPr>
        <w:tab/>
      </w:r>
      <w:r>
        <w:rPr>
          <w:rFonts w:eastAsia="SimSun"/>
        </w:rPr>
        <w:tab/>
      </w:r>
      <w:r w:rsidRPr="00A74C3D">
        <w:rPr>
          <w:rFonts w:ascii="Arial" w:hAnsi="Arial" w:cs="Arial"/>
          <w:noProof/>
          <w:position w:val="-6"/>
          <w:lang w:val="fr-FR" w:eastAsia="fr-FR"/>
        </w:rPr>
        <w:drawing>
          <wp:inline distT="0" distB="0" distL="0" distR="0" wp14:anchorId="5B4A68D4" wp14:editId="50A4764A">
            <wp:extent cx="421005" cy="13462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421005" cy="134620"/>
                    </a:xfrm>
                    <a:prstGeom prst="rect">
                      <a:avLst/>
                    </a:prstGeom>
                    <a:noFill/>
                    <a:ln>
                      <a:noFill/>
                    </a:ln>
                  </pic:spPr>
                </pic:pic>
              </a:graphicData>
            </a:graphic>
          </wp:inline>
        </w:drawing>
      </w:r>
    </w:p>
    <w:p w:rsidR="00A74C3D" w:rsidRPr="00A74C3D" w:rsidRDefault="00A74C3D" w:rsidP="00A74C3D">
      <w:pPr>
        <w:pStyle w:val="SingleTxtG"/>
        <w:rPr>
          <w:rFonts w:eastAsia="SimSun"/>
        </w:rPr>
      </w:pPr>
      <w:r w:rsidRPr="00A74C3D">
        <w:rPr>
          <w:rFonts w:eastAsia="SimSun"/>
        </w:rPr>
        <w:t>average temperature outside the carriage body, °C:</w:t>
      </w:r>
      <w:r>
        <w:rPr>
          <w:rFonts w:eastAsia="SimSun"/>
        </w:rPr>
        <w:tab/>
      </w:r>
      <w:r w:rsidRPr="00A74C3D">
        <w:rPr>
          <w:rFonts w:ascii="Arial" w:hAnsi="Arial" w:cs="Arial"/>
          <w:noProof/>
          <w:position w:val="-6"/>
          <w:lang w:val="fr-FR" w:eastAsia="fr-FR"/>
        </w:rPr>
        <w:drawing>
          <wp:inline distT="0" distB="0" distL="0" distR="0" wp14:anchorId="3E1C2682" wp14:editId="58FE1F8B">
            <wp:extent cx="426085" cy="13462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426085" cy="134620"/>
                    </a:xfrm>
                    <a:prstGeom prst="rect">
                      <a:avLst/>
                    </a:prstGeom>
                    <a:noFill/>
                    <a:ln>
                      <a:noFill/>
                    </a:ln>
                  </pic:spPr>
                </pic:pic>
              </a:graphicData>
            </a:graphic>
          </wp:inline>
        </w:drawing>
      </w:r>
    </w:p>
    <w:p w:rsidR="00A74C3D" w:rsidRPr="00A74C3D" w:rsidRDefault="00A74C3D" w:rsidP="00A74C3D">
      <w:pPr>
        <w:pStyle w:val="SingleTxtG"/>
        <w:rPr>
          <w:rFonts w:eastAsia="SimSun"/>
        </w:rPr>
      </w:pPr>
      <w:r w:rsidRPr="00A74C3D">
        <w:rPr>
          <w:rFonts w:eastAsia="SimSun"/>
        </w:rPr>
        <w:t>average temperature difference inside and outside the carriage</w:t>
      </w:r>
      <w:r w:rsidRPr="00A74C3D" w:rsidDel="0024035F">
        <w:rPr>
          <w:rFonts w:eastAsia="SimSun"/>
        </w:rPr>
        <w:t xml:space="preserve"> </w:t>
      </w:r>
      <w:r w:rsidRPr="00A74C3D">
        <w:rPr>
          <w:rFonts w:eastAsia="SimSun"/>
        </w:rPr>
        <w:t>body, °C:</w:t>
      </w:r>
      <w:r w:rsidRPr="00A74C3D">
        <w:rPr>
          <w:rFonts w:ascii="Arial" w:hAnsi="Arial" w:cs="Arial"/>
          <w:noProof/>
          <w:position w:val="-6"/>
          <w:lang w:val="fr-FR" w:eastAsia="fr-FR"/>
        </w:rPr>
        <w:drawing>
          <wp:inline distT="0" distB="0" distL="0" distR="0" wp14:anchorId="0427FDA6" wp14:editId="0D3A8D6B">
            <wp:extent cx="1009650" cy="13462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009650" cy="134620"/>
                    </a:xfrm>
                    <a:prstGeom prst="rect">
                      <a:avLst/>
                    </a:prstGeom>
                    <a:noFill/>
                    <a:ln>
                      <a:noFill/>
                    </a:ln>
                  </pic:spPr>
                </pic:pic>
              </a:graphicData>
            </a:graphic>
          </wp:inline>
        </w:drawing>
      </w:r>
      <w:r>
        <w:rPr>
          <w:rFonts w:eastAsia="SimSun"/>
        </w:rPr>
        <w:t xml:space="preserve"> </w:t>
      </w:r>
      <w:r w:rsidR="00356C8B">
        <w:rPr>
          <w:rFonts w:eastAsia="SimSun"/>
        </w:rPr>
        <w:t xml:space="preserve">        </w:t>
      </w:r>
      <w:r w:rsidRPr="00A74C3D">
        <w:rPr>
          <w:rFonts w:ascii="Arial" w:hAnsi="Arial" w:cs="Arial"/>
          <w:noProof/>
          <w:position w:val="-6"/>
          <w:lang w:val="fr-FR" w:eastAsia="fr-FR"/>
        </w:rPr>
        <w:drawing>
          <wp:inline distT="0" distB="0" distL="0" distR="0" wp14:anchorId="5ED37885" wp14:editId="71C369E5">
            <wp:extent cx="504825" cy="134620"/>
            <wp:effectExtent l="0" t="0" r="952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04825" cy="134620"/>
                    </a:xfrm>
                    <a:prstGeom prst="rect">
                      <a:avLst/>
                    </a:prstGeom>
                    <a:noFill/>
                    <a:ln>
                      <a:noFill/>
                    </a:ln>
                  </pic:spPr>
                </pic:pic>
              </a:graphicData>
            </a:graphic>
          </wp:inline>
        </w:drawing>
      </w:r>
    </w:p>
    <w:p w:rsidR="00A74C3D" w:rsidRDefault="00A74C3D" w:rsidP="00054308">
      <w:pPr>
        <w:pStyle w:val="SingleTxtG"/>
        <w:rPr>
          <w:rFonts w:eastAsia="SimSun"/>
        </w:rPr>
      </w:pPr>
      <w:r w:rsidRPr="00A74C3D">
        <w:rPr>
          <w:rFonts w:eastAsia="SimSun"/>
        </w:rPr>
        <w:t>Estimated thermal conductivity coefficient of the body insulation, W/(mK):</w:t>
      </w:r>
      <w:r w:rsidR="00E61B06">
        <w:rPr>
          <w:rFonts w:eastAsia="SimSun"/>
        </w:rPr>
        <w:t xml:space="preserve"> </w:t>
      </w:r>
      <w:r w:rsidRPr="00A74C3D">
        <w:rPr>
          <w:rFonts w:ascii="Arial" w:hAnsi="Arial" w:cs="Arial"/>
          <w:noProof/>
          <w:position w:val="-6"/>
          <w:lang w:val="fr-FR" w:eastAsia="fr-FR"/>
        </w:rPr>
        <w:drawing>
          <wp:inline distT="0" distB="0" distL="0" distR="0" wp14:anchorId="7E633C74" wp14:editId="401333D0">
            <wp:extent cx="437515" cy="134620"/>
            <wp:effectExtent l="0" t="0" r="635"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437515" cy="134620"/>
                    </a:xfrm>
                    <a:prstGeom prst="rect">
                      <a:avLst/>
                    </a:prstGeom>
                    <a:noFill/>
                    <a:ln>
                      <a:noFill/>
                    </a:ln>
                  </pic:spPr>
                </pic:pic>
              </a:graphicData>
            </a:graphic>
          </wp:inline>
        </w:drawing>
      </w:r>
    </w:p>
    <w:p w:rsidR="00A74C3D" w:rsidRPr="00A74C3D" w:rsidRDefault="00A74C3D" w:rsidP="00A74C3D">
      <w:pPr>
        <w:pStyle w:val="SingleTxtG"/>
        <w:rPr>
          <w:rFonts w:eastAsia="SimSun"/>
          <w:b/>
        </w:rPr>
      </w:pPr>
      <w:r w:rsidRPr="00A74C3D">
        <w:rPr>
          <w:rFonts w:eastAsia="SimSun"/>
          <w:b/>
        </w:rPr>
        <w:t>Calculation according to method B:</w:t>
      </w:r>
    </w:p>
    <w:p w:rsidR="00A74C3D" w:rsidRPr="00A74C3D" w:rsidRDefault="00A74C3D" w:rsidP="00A74C3D">
      <w:pPr>
        <w:pStyle w:val="SingleTxtG"/>
        <w:rPr>
          <w:rFonts w:eastAsia="SimSun"/>
        </w:rPr>
      </w:pPr>
      <w:r w:rsidRPr="00A74C3D">
        <w:rPr>
          <w:rFonts w:eastAsia="SimSun"/>
        </w:rPr>
        <w:t>Determining the perimeter of the carriage roof rounding:</w:t>
      </w:r>
    </w:p>
    <w:p w:rsidR="00A74C3D" w:rsidRDefault="00A74C3D" w:rsidP="00054308">
      <w:pPr>
        <w:pStyle w:val="SingleTxtG"/>
        <w:rPr>
          <w:rFonts w:eastAsia="SimSun"/>
        </w:rPr>
      </w:pPr>
      <w:r w:rsidRPr="00A74C3D">
        <w:rPr>
          <w:rFonts w:eastAsia="SimSun"/>
          <w:i/>
          <w:iCs/>
        </w:rPr>
        <w:t>Note: below is an approximate formula to determine the perimeter of the carriage roof rounding,</w:t>
      </w:r>
      <w:r w:rsidRPr="00A74C3D" w:rsidDel="0024035F">
        <w:rPr>
          <w:rFonts w:eastAsia="SimSun"/>
          <w:i/>
          <w:iCs/>
        </w:rPr>
        <w:t xml:space="preserve"> </w:t>
      </w:r>
      <w:r w:rsidRPr="00A74C3D">
        <w:rPr>
          <w:rFonts w:eastAsia="SimSun"/>
          <w:i/>
          <w:iCs/>
        </w:rPr>
        <w:t>assuming that it is elliptical. Maximum error of the formula: ~0.3619 % with an ellipse eccentricity of ~0.979811(axis ratio ~1/5). The error is always positive</w:t>
      </w:r>
      <w:r>
        <w:rPr>
          <w:rFonts w:eastAsia="SimSun"/>
          <w:i/>
          <w:iCs/>
        </w:rPr>
        <w:t>.</w:t>
      </w:r>
    </w:p>
    <w:p w:rsidR="00A74C3D" w:rsidRPr="00A74C3D" w:rsidRDefault="00A74C3D" w:rsidP="00A74C3D">
      <w:pPr>
        <w:pStyle w:val="SingleTxtG"/>
        <w:rPr>
          <w:rFonts w:eastAsia="SimSun"/>
        </w:rPr>
      </w:pPr>
      <w:r w:rsidRPr="00A74C3D">
        <w:rPr>
          <w:rFonts w:eastAsia="SimSun"/>
        </w:rPr>
        <w:t>Empirical parameter:</w:t>
      </w:r>
      <w:r>
        <w:rPr>
          <w:rFonts w:eastAsia="SimSun"/>
        </w:rPr>
        <w:tab/>
      </w:r>
      <w:r>
        <w:rPr>
          <w:rFonts w:eastAsia="SimSun"/>
        </w:rPr>
        <w:tab/>
      </w:r>
      <w:r w:rsidRPr="00A74C3D">
        <w:rPr>
          <w:rFonts w:ascii="Arial" w:hAnsi="Arial" w:cs="Arial"/>
          <w:noProof/>
          <w:position w:val="-40"/>
          <w:lang w:val="fr-FR" w:eastAsia="fr-FR"/>
        </w:rPr>
        <w:drawing>
          <wp:inline distT="0" distB="0" distL="0" distR="0" wp14:anchorId="5DA89963" wp14:editId="28115FA1">
            <wp:extent cx="544195" cy="421005"/>
            <wp:effectExtent l="0" t="0" r="825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44195" cy="421005"/>
                    </a:xfrm>
                    <a:prstGeom prst="rect">
                      <a:avLst/>
                    </a:prstGeom>
                    <a:noFill/>
                    <a:ln>
                      <a:noFill/>
                    </a:ln>
                  </pic:spPr>
                </pic:pic>
              </a:graphicData>
            </a:graphic>
          </wp:inline>
        </w:drawing>
      </w:r>
    </w:p>
    <w:p w:rsidR="00DE4EBD" w:rsidRDefault="00DE4EBD">
      <w:pPr>
        <w:suppressAutoHyphens w:val="0"/>
        <w:spacing w:line="240" w:lineRule="auto"/>
        <w:rPr>
          <w:rFonts w:eastAsia="SimSun"/>
        </w:rPr>
      </w:pPr>
      <w:r>
        <w:rPr>
          <w:rFonts w:eastAsia="SimSun"/>
        </w:rPr>
        <w:br w:type="page"/>
      </w:r>
    </w:p>
    <w:p w:rsidR="00A74C3D" w:rsidRPr="00A74C3D" w:rsidRDefault="00A74C3D" w:rsidP="00A74C3D">
      <w:pPr>
        <w:pStyle w:val="SingleTxtG"/>
        <w:rPr>
          <w:rFonts w:eastAsia="SimSun"/>
        </w:rPr>
      </w:pPr>
      <w:r w:rsidRPr="00A74C3D">
        <w:rPr>
          <w:rFonts w:eastAsia="SimSun"/>
        </w:rPr>
        <w:lastRenderedPageBreak/>
        <w:t>Function for calculating the perimeter of the carriage roof rounding:</w:t>
      </w:r>
    </w:p>
    <w:p w:rsidR="00054308" w:rsidRDefault="00A74C3D" w:rsidP="00054308">
      <w:pPr>
        <w:pStyle w:val="SingleTxtG"/>
        <w:rPr>
          <w:rFonts w:eastAsia="SimSun"/>
        </w:rPr>
      </w:pPr>
      <w:r w:rsidRPr="00A74C3D">
        <w:rPr>
          <w:rFonts w:ascii="Arial" w:hAnsi="Arial" w:cs="Arial"/>
          <w:noProof/>
          <w:position w:val="-18"/>
          <w:lang w:val="fr-FR" w:eastAsia="fr-FR"/>
        </w:rPr>
        <w:drawing>
          <wp:inline distT="0" distB="0" distL="0" distR="0" wp14:anchorId="2374D7A9" wp14:editId="548236D9">
            <wp:extent cx="1744345" cy="532765"/>
            <wp:effectExtent l="0" t="0" r="8255" b="63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744345" cy="532765"/>
                    </a:xfrm>
                    <a:prstGeom prst="rect">
                      <a:avLst/>
                    </a:prstGeom>
                    <a:noFill/>
                    <a:ln>
                      <a:noFill/>
                    </a:ln>
                  </pic:spPr>
                </pic:pic>
              </a:graphicData>
            </a:graphic>
          </wp:inline>
        </w:drawing>
      </w:r>
    </w:p>
    <w:p w:rsidR="00A74C3D" w:rsidRPr="00A74C3D" w:rsidRDefault="00A74C3D" w:rsidP="00A74C3D">
      <w:pPr>
        <w:pStyle w:val="SingleTxtG"/>
        <w:rPr>
          <w:rFonts w:eastAsia="SimSun"/>
        </w:rPr>
      </w:pPr>
      <w:r w:rsidRPr="00A74C3D">
        <w:rPr>
          <w:rFonts w:eastAsia="SimSun"/>
        </w:rPr>
        <w:t>Function for calculating the carriage body surface:</w:t>
      </w:r>
    </w:p>
    <w:p w:rsidR="00A74C3D" w:rsidRDefault="00A74C3D" w:rsidP="00054308">
      <w:pPr>
        <w:pStyle w:val="SingleTxtG"/>
        <w:rPr>
          <w:rFonts w:eastAsia="SimSun"/>
        </w:rPr>
      </w:pPr>
      <w:r w:rsidRPr="00A74C3D">
        <w:rPr>
          <w:rFonts w:ascii="Arial" w:hAnsi="Arial" w:cs="Arial"/>
          <w:noProof/>
          <w:position w:val="-18"/>
          <w:lang w:val="fr-FR" w:eastAsia="fr-FR"/>
        </w:rPr>
        <w:drawing>
          <wp:inline distT="0" distB="0" distL="0" distR="0" wp14:anchorId="15C29971" wp14:editId="6585533F">
            <wp:extent cx="3096895" cy="274955"/>
            <wp:effectExtent l="0" t="0" r="8255"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3096895" cy="274955"/>
                    </a:xfrm>
                    <a:prstGeom prst="rect">
                      <a:avLst/>
                    </a:prstGeom>
                    <a:noFill/>
                    <a:ln>
                      <a:noFill/>
                    </a:ln>
                  </pic:spPr>
                </pic:pic>
              </a:graphicData>
            </a:graphic>
          </wp:inline>
        </w:drawing>
      </w:r>
    </w:p>
    <w:p w:rsidR="00A74C3D" w:rsidRPr="00A74C3D" w:rsidRDefault="00A74C3D" w:rsidP="00A74C3D">
      <w:pPr>
        <w:pStyle w:val="SingleTxtG"/>
        <w:rPr>
          <w:rFonts w:eastAsia="SimSun"/>
        </w:rPr>
      </w:pPr>
      <w:r w:rsidRPr="00A74C3D">
        <w:rPr>
          <w:rFonts w:eastAsia="SimSun"/>
        </w:rPr>
        <w:t>Function for calculating the surface area of the estimated heat transfer surface of the carriage body:</w:t>
      </w:r>
    </w:p>
    <w:p w:rsidR="00A74C3D" w:rsidRDefault="00A74C3D" w:rsidP="00054308">
      <w:pPr>
        <w:pStyle w:val="SingleTxtG"/>
        <w:rPr>
          <w:rFonts w:eastAsia="SimSun"/>
        </w:rPr>
      </w:pPr>
      <w:r w:rsidRPr="00A74C3D">
        <w:rPr>
          <w:rFonts w:ascii="Arial" w:hAnsi="Arial" w:cs="Arial"/>
          <w:noProof/>
          <w:position w:val="-6"/>
          <w:lang w:val="fr-FR" w:eastAsia="fr-FR"/>
        </w:rPr>
        <w:drawing>
          <wp:inline distT="0" distB="0" distL="0" distR="0" wp14:anchorId="2413DD95" wp14:editId="29285208">
            <wp:extent cx="3231515" cy="151765"/>
            <wp:effectExtent l="0" t="0" r="6985" b="63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3231515" cy="151765"/>
                    </a:xfrm>
                    <a:prstGeom prst="rect">
                      <a:avLst/>
                    </a:prstGeom>
                    <a:noFill/>
                    <a:ln>
                      <a:noFill/>
                    </a:ln>
                  </pic:spPr>
                </pic:pic>
              </a:graphicData>
            </a:graphic>
          </wp:inline>
        </w:drawing>
      </w:r>
    </w:p>
    <w:p w:rsidR="00A74C3D" w:rsidRDefault="00A74C3D" w:rsidP="00054308">
      <w:pPr>
        <w:pStyle w:val="SingleTxtG"/>
        <w:rPr>
          <w:rFonts w:eastAsia="SimSun"/>
        </w:rPr>
      </w:pPr>
      <w:r w:rsidRPr="00A74C3D">
        <w:rPr>
          <w:rFonts w:ascii="Arial" w:hAnsi="Arial" w:cs="Arial"/>
          <w:noProof/>
          <w:position w:val="-6"/>
          <w:lang w:val="fr-FR" w:eastAsia="fr-FR"/>
        </w:rPr>
        <w:drawing>
          <wp:inline distT="0" distB="0" distL="0" distR="0" wp14:anchorId="155ADA7C" wp14:editId="597C7640">
            <wp:extent cx="2103755" cy="13462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103755" cy="134620"/>
                    </a:xfrm>
                    <a:prstGeom prst="rect">
                      <a:avLst/>
                    </a:prstGeom>
                    <a:noFill/>
                    <a:ln>
                      <a:noFill/>
                    </a:ln>
                  </pic:spPr>
                </pic:pic>
              </a:graphicData>
            </a:graphic>
          </wp:inline>
        </w:drawing>
      </w:r>
    </w:p>
    <w:p w:rsidR="00A74C3D" w:rsidRPr="00A74C3D" w:rsidRDefault="00A74C3D" w:rsidP="00A74C3D">
      <w:pPr>
        <w:pStyle w:val="SingleTxtG"/>
        <w:rPr>
          <w:rFonts w:eastAsia="SimSun"/>
        </w:rPr>
      </w:pPr>
      <w:r w:rsidRPr="00A74C3D">
        <w:rPr>
          <w:rFonts w:eastAsia="SimSun"/>
        </w:rPr>
        <w:t>Outer surface area of the carriage body, m</w:t>
      </w:r>
      <w:r w:rsidRPr="00A74C3D">
        <w:rPr>
          <w:rFonts w:eastAsia="SimSun"/>
          <w:vertAlign w:val="superscript"/>
        </w:rPr>
        <w:t>2</w:t>
      </w:r>
      <w:r w:rsidRPr="00A74C3D">
        <w:rPr>
          <w:rFonts w:eastAsia="SimSun"/>
        </w:rPr>
        <w:t>:</w:t>
      </w:r>
      <w:r>
        <w:rPr>
          <w:rFonts w:eastAsia="SimSun"/>
        </w:rPr>
        <w:tab/>
      </w:r>
      <w:r w:rsidRPr="00A74C3D">
        <w:rPr>
          <w:rFonts w:ascii="Arial" w:hAnsi="Arial" w:cs="Arial"/>
          <w:noProof/>
          <w:position w:val="-6"/>
          <w:lang w:val="fr-FR" w:eastAsia="fr-FR"/>
        </w:rPr>
        <w:drawing>
          <wp:inline distT="0" distB="0" distL="0" distR="0" wp14:anchorId="05C96361" wp14:editId="19F62B53">
            <wp:extent cx="1531620" cy="13462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531620" cy="134620"/>
                    </a:xfrm>
                    <a:prstGeom prst="rect">
                      <a:avLst/>
                    </a:prstGeom>
                    <a:noFill/>
                    <a:ln>
                      <a:noFill/>
                    </a:ln>
                  </pic:spPr>
                </pic:pic>
              </a:graphicData>
            </a:graphic>
          </wp:inline>
        </w:drawing>
      </w:r>
    </w:p>
    <w:p w:rsidR="00A74C3D" w:rsidRPr="00A74C3D" w:rsidRDefault="00356C8B" w:rsidP="00A74C3D">
      <w:pPr>
        <w:pStyle w:val="SingleTxtG"/>
        <w:rPr>
          <w:rFonts w:eastAsia="SimSun"/>
        </w:rPr>
      </w:pPr>
      <w:r w:rsidRPr="00356C8B">
        <w:rPr>
          <w:rFonts w:eastAsia="SimSun"/>
        </w:rPr>
        <w:t>Function calculating coefficient K:</w:t>
      </w:r>
      <w:r w:rsidR="00A74C3D">
        <w:rPr>
          <w:rFonts w:eastAsia="SimSun"/>
        </w:rPr>
        <w:tab/>
      </w:r>
      <w:r w:rsidR="00A74C3D">
        <w:rPr>
          <w:rFonts w:eastAsia="SimSun"/>
        </w:rPr>
        <w:tab/>
      </w:r>
      <w:r w:rsidR="00A74C3D">
        <w:rPr>
          <w:rFonts w:eastAsia="SimSun"/>
        </w:rPr>
        <w:tab/>
      </w:r>
      <w:r w:rsidR="00A74C3D" w:rsidRPr="00A74C3D">
        <w:rPr>
          <w:rFonts w:ascii="Arial" w:hAnsi="Arial" w:cs="Arial"/>
          <w:noProof/>
          <w:position w:val="-18"/>
          <w:lang w:val="fr-FR" w:eastAsia="fr-FR"/>
        </w:rPr>
        <w:drawing>
          <wp:inline distT="0" distB="0" distL="0" distR="0" wp14:anchorId="17E493C4" wp14:editId="370586CB">
            <wp:extent cx="1340485" cy="274955"/>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340485" cy="274955"/>
                    </a:xfrm>
                    <a:prstGeom prst="rect">
                      <a:avLst/>
                    </a:prstGeom>
                    <a:noFill/>
                    <a:ln>
                      <a:noFill/>
                    </a:ln>
                  </pic:spPr>
                </pic:pic>
              </a:graphicData>
            </a:graphic>
          </wp:inline>
        </w:drawing>
      </w:r>
    </w:p>
    <w:p w:rsidR="00A74C3D" w:rsidRPr="00A74C3D" w:rsidRDefault="00356C8B" w:rsidP="00A74C3D">
      <w:pPr>
        <w:pStyle w:val="SingleTxtG"/>
        <w:rPr>
          <w:rFonts w:eastAsia="SimSun"/>
        </w:rPr>
      </w:pPr>
      <w:r w:rsidRPr="00356C8B">
        <w:rPr>
          <w:rFonts w:eastAsia="SimSun"/>
        </w:rPr>
        <w:t>Coefficient K, W/(m</w:t>
      </w:r>
      <w:r w:rsidRPr="00356C8B">
        <w:rPr>
          <w:rFonts w:eastAsia="SimSun"/>
          <w:vertAlign w:val="superscript"/>
        </w:rPr>
        <w:t>2</w:t>
      </w:r>
      <w:r w:rsidRPr="00356C8B">
        <w:rPr>
          <w:rFonts w:eastAsia="SimSun"/>
        </w:rPr>
        <w:t>K):</w:t>
      </w:r>
      <w:r w:rsidR="00A74C3D">
        <w:rPr>
          <w:rFonts w:eastAsia="SimSun"/>
        </w:rPr>
        <w:tab/>
      </w:r>
      <w:r w:rsidR="00A74C3D">
        <w:rPr>
          <w:rFonts w:eastAsia="SimSun"/>
        </w:rPr>
        <w:tab/>
      </w:r>
      <w:r w:rsidR="00A74C3D">
        <w:rPr>
          <w:rFonts w:eastAsia="SimSun"/>
        </w:rPr>
        <w:tab/>
      </w:r>
      <w:r w:rsidR="00A74C3D">
        <w:rPr>
          <w:rFonts w:eastAsia="SimSun"/>
        </w:rPr>
        <w:tab/>
      </w:r>
      <w:r w:rsidR="00A74C3D" w:rsidRPr="00A74C3D">
        <w:rPr>
          <w:rFonts w:ascii="Arial" w:hAnsi="Arial" w:cs="Arial"/>
          <w:noProof/>
          <w:position w:val="-6"/>
          <w:lang w:val="fr-FR" w:eastAsia="fr-FR"/>
        </w:rPr>
        <w:drawing>
          <wp:inline distT="0" distB="0" distL="0" distR="0" wp14:anchorId="12A7103A" wp14:editId="2E26317A">
            <wp:extent cx="1542415" cy="134620"/>
            <wp:effectExtent l="0" t="0" r="635"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542415" cy="134620"/>
                    </a:xfrm>
                    <a:prstGeom prst="rect">
                      <a:avLst/>
                    </a:prstGeom>
                    <a:noFill/>
                    <a:ln>
                      <a:noFill/>
                    </a:ln>
                  </pic:spPr>
                </pic:pic>
              </a:graphicData>
            </a:graphic>
          </wp:inline>
        </w:drawing>
      </w:r>
    </w:p>
    <w:p w:rsidR="00DE4EBD" w:rsidRDefault="00DE4EBD">
      <w:pPr>
        <w:suppressAutoHyphens w:val="0"/>
        <w:spacing w:line="240" w:lineRule="auto"/>
        <w:rPr>
          <w:rFonts w:eastAsia="SimSun"/>
          <w:b/>
        </w:rPr>
      </w:pPr>
      <w:r>
        <w:rPr>
          <w:rFonts w:eastAsia="SimSun"/>
          <w:b/>
        </w:rPr>
        <w:br w:type="page"/>
      </w:r>
    </w:p>
    <w:p w:rsidR="00A74C3D" w:rsidRDefault="00A74C3D" w:rsidP="00A74C3D">
      <w:pPr>
        <w:pStyle w:val="SingleTxtG"/>
        <w:rPr>
          <w:rFonts w:eastAsia="SimSun"/>
          <w:b/>
        </w:rPr>
      </w:pPr>
      <w:r w:rsidRPr="00A74C3D">
        <w:rPr>
          <w:rFonts w:eastAsia="SimSun"/>
          <w:b/>
        </w:rPr>
        <w:lastRenderedPageBreak/>
        <w:t>Calculation according to method C:</w:t>
      </w:r>
    </w:p>
    <w:p w:rsidR="00A74C3D" w:rsidRPr="00A74C3D" w:rsidRDefault="00A74C3D" w:rsidP="00A74C3D">
      <w:pPr>
        <w:pStyle w:val="SingleTxtG"/>
        <w:rPr>
          <w:lang w:eastAsia="ru-RU"/>
        </w:rPr>
      </w:pPr>
      <w:r>
        <w:rPr>
          <w:noProof/>
          <w:lang w:val="fr-FR" w:eastAsia="fr-FR"/>
        </w:rPr>
        <w:drawing>
          <wp:inline distT="0" distB="0" distL="0" distR="0">
            <wp:extent cx="5295900" cy="4851400"/>
            <wp:effectExtent l="0" t="0" r="0" b="635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295900" cy="4851400"/>
                    </a:xfrm>
                    <a:prstGeom prst="rect">
                      <a:avLst/>
                    </a:prstGeom>
                    <a:noFill/>
                    <a:ln>
                      <a:noFill/>
                    </a:ln>
                  </pic:spPr>
                </pic:pic>
              </a:graphicData>
            </a:graphic>
          </wp:inline>
        </w:drawing>
      </w:r>
    </w:p>
    <w:p w:rsidR="00E61B06" w:rsidRPr="00E61B06" w:rsidRDefault="00E61B06" w:rsidP="00E61B06">
      <w:pPr>
        <w:pStyle w:val="SingleTxtG"/>
        <w:rPr>
          <w:rFonts w:eastAsia="SimSun"/>
        </w:rPr>
      </w:pPr>
      <w:r w:rsidRPr="00E61B06">
        <w:rPr>
          <w:rFonts w:eastAsia="SimSun"/>
          <w:i/>
          <w:iCs/>
        </w:rPr>
        <w:t>List of additional variables:</w:t>
      </w:r>
    </w:p>
    <w:p w:rsidR="00E61B06" w:rsidRPr="00E61B06" w:rsidRDefault="00E61B06" w:rsidP="00E61B06">
      <w:pPr>
        <w:pStyle w:val="SingleTxtG"/>
        <w:rPr>
          <w:rFonts w:eastAsia="SimSun"/>
          <w:i/>
          <w:iCs/>
        </w:rPr>
      </w:pPr>
      <w:r w:rsidRPr="00E61B06">
        <w:rPr>
          <w:rFonts w:eastAsia="SimSun"/>
          <w:i/>
          <w:iCs/>
        </w:rPr>
        <w:t>prec=10-</w:t>
      </w:r>
      <w:r w:rsidRPr="006B3541">
        <w:rPr>
          <w:rFonts w:eastAsia="SimSun"/>
          <w:i/>
          <w:iCs/>
          <w:vertAlign w:val="superscript"/>
        </w:rPr>
        <w:t>3</w:t>
      </w:r>
      <w:r w:rsidRPr="00E61B06">
        <w:rPr>
          <w:rFonts w:eastAsia="SimSun"/>
          <w:i/>
          <w:iCs/>
        </w:rPr>
        <w:t>m – accuracy of choosing the average insulation thickness;</w:t>
      </w:r>
    </w:p>
    <w:p w:rsidR="00E61B06" w:rsidRPr="00E61B06" w:rsidRDefault="00E61B06" w:rsidP="00E61B06">
      <w:pPr>
        <w:pStyle w:val="SingleTxtG"/>
        <w:rPr>
          <w:rFonts w:eastAsia="SimSun"/>
        </w:rPr>
      </w:pPr>
      <w:r w:rsidRPr="00E61B06">
        <w:rPr>
          <w:rFonts w:eastAsia="SimSun"/>
          <w:i/>
          <w:iCs/>
        </w:rPr>
        <w:t>n-number of iteration starting from 0 (massive indexation MathCAD);</w:t>
      </w:r>
    </w:p>
    <w:p w:rsidR="00E61B06" w:rsidRPr="00E61B06" w:rsidRDefault="00E61B06" w:rsidP="00E61B06">
      <w:pPr>
        <w:pStyle w:val="SingleTxtG"/>
        <w:rPr>
          <w:rFonts w:eastAsia="SimSun"/>
        </w:rPr>
      </w:pPr>
      <w:r w:rsidRPr="00E61B06">
        <w:rPr>
          <w:rFonts w:eastAsia="SimSun"/>
          <w:i/>
          <w:iCs/>
        </w:rPr>
        <w:t>D</w:t>
      </w:r>
      <w:r w:rsidRPr="00356C8B">
        <w:rPr>
          <w:rFonts w:eastAsia="SimSun"/>
          <w:i/>
          <w:iCs/>
          <w:vertAlign w:val="subscript"/>
        </w:rPr>
        <w:t>n</w:t>
      </w:r>
      <w:r w:rsidRPr="00E61B06">
        <w:rPr>
          <w:rFonts w:eastAsia="SimSun"/>
          <w:i/>
          <w:iCs/>
        </w:rPr>
        <w:t>- average insulation thickness derived in iteration n, m;</w:t>
      </w:r>
    </w:p>
    <w:p w:rsidR="00E61B06" w:rsidRPr="00E61B06" w:rsidRDefault="00E61B06" w:rsidP="00E61B06">
      <w:pPr>
        <w:pStyle w:val="SingleTxtG"/>
        <w:rPr>
          <w:rFonts w:eastAsia="SimSun"/>
        </w:rPr>
      </w:pPr>
      <w:r w:rsidRPr="00E61B06">
        <w:rPr>
          <w:rFonts w:eastAsia="SimSun"/>
          <w:i/>
          <w:iCs/>
        </w:rPr>
        <w:t>LE</w:t>
      </w:r>
      <w:r w:rsidRPr="00356C8B">
        <w:rPr>
          <w:rFonts w:eastAsia="SimSun"/>
          <w:i/>
          <w:iCs/>
          <w:vertAlign w:val="subscript"/>
        </w:rPr>
        <w:t>n</w:t>
      </w:r>
      <w:r w:rsidRPr="00E61B06">
        <w:rPr>
          <w:rFonts w:eastAsia="SimSun"/>
          <w:i/>
          <w:iCs/>
        </w:rPr>
        <w:t>- estimated outer length of the carriage body derived in iteration n, m;</w:t>
      </w:r>
    </w:p>
    <w:p w:rsidR="00E61B06" w:rsidRPr="00E61B06" w:rsidRDefault="00E61B06" w:rsidP="00E61B06">
      <w:pPr>
        <w:pStyle w:val="SingleTxtG"/>
        <w:rPr>
          <w:rFonts w:eastAsia="SimSun"/>
        </w:rPr>
      </w:pPr>
      <w:r w:rsidRPr="00E61B06">
        <w:rPr>
          <w:rFonts w:eastAsia="SimSun"/>
          <w:i/>
          <w:iCs/>
        </w:rPr>
        <w:t>BE</w:t>
      </w:r>
      <w:r w:rsidRPr="00356C8B">
        <w:rPr>
          <w:rFonts w:eastAsia="SimSun"/>
          <w:i/>
          <w:iCs/>
          <w:vertAlign w:val="subscript"/>
        </w:rPr>
        <w:t>n</w:t>
      </w:r>
      <w:r w:rsidRPr="00E61B06">
        <w:rPr>
          <w:rFonts w:eastAsia="SimSun"/>
          <w:i/>
          <w:iCs/>
        </w:rPr>
        <w:t>- the same, width, m;</w:t>
      </w:r>
    </w:p>
    <w:p w:rsidR="00E61B06" w:rsidRPr="00E61B06" w:rsidRDefault="00E61B06" w:rsidP="00E61B06">
      <w:pPr>
        <w:pStyle w:val="SingleTxtG"/>
        <w:rPr>
          <w:rFonts w:eastAsia="SimSun"/>
        </w:rPr>
      </w:pPr>
      <w:r w:rsidRPr="00E61B06">
        <w:rPr>
          <w:rFonts w:eastAsia="SimSun"/>
          <w:i/>
          <w:iCs/>
        </w:rPr>
        <w:t>HE</w:t>
      </w:r>
      <w:r w:rsidRPr="00356C8B">
        <w:rPr>
          <w:rFonts w:eastAsia="SimSun"/>
          <w:i/>
          <w:iCs/>
          <w:vertAlign w:val="subscript"/>
        </w:rPr>
        <w:t>n</w:t>
      </w:r>
      <w:r w:rsidRPr="00E61B06">
        <w:rPr>
          <w:rFonts w:eastAsia="SimSun"/>
          <w:i/>
          <w:iCs/>
        </w:rPr>
        <w:t>- the same е, side wall height, m;</w:t>
      </w:r>
    </w:p>
    <w:p w:rsidR="00E61B06" w:rsidRPr="00E61B06" w:rsidRDefault="00E61B06" w:rsidP="00E61B06">
      <w:pPr>
        <w:pStyle w:val="SingleTxtG"/>
        <w:rPr>
          <w:rFonts w:eastAsia="SimSun"/>
        </w:rPr>
      </w:pPr>
      <w:r w:rsidRPr="00E61B06">
        <w:rPr>
          <w:rFonts w:eastAsia="SimSun"/>
          <w:i/>
          <w:iCs/>
        </w:rPr>
        <w:t>HHE</w:t>
      </w:r>
      <w:r w:rsidRPr="00356C8B">
        <w:rPr>
          <w:rFonts w:eastAsia="SimSun"/>
          <w:i/>
          <w:iCs/>
          <w:vertAlign w:val="subscript"/>
        </w:rPr>
        <w:t>n</w:t>
      </w:r>
      <w:r w:rsidRPr="00E61B06">
        <w:rPr>
          <w:rFonts w:eastAsia="SimSun"/>
          <w:i/>
          <w:iCs/>
        </w:rPr>
        <w:t>- the same, longitudinal height, m;</w:t>
      </w:r>
    </w:p>
    <w:p w:rsidR="00E61B06" w:rsidRPr="00E61B06" w:rsidRDefault="00E61B06" w:rsidP="00E61B06">
      <w:pPr>
        <w:pStyle w:val="SingleTxtG"/>
        <w:rPr>
          <w:rFonts w:eastAsia="SimSun"/>
        </w:rPr>
      </w:pPr>
      <w:r w:rsidRPr="00E61B06">
        <w:rPr>
          <w:rFonts w:eastAsia="SimSun"/>
          <w:i/>
          <w:iCs/>
        </w:rPr>
        <w:t>FE</w:t>
      </w:r>
      <w:r w:rsidRPr="00356C8B">
        <w:rPr>
          <w:rFonts w:eastAsia="SimSun"/>
          <w:i/>
          <w:iCs/>
          <w:vertAlign w:val="subscript"/>
        </w:rPr>
        <w:t>n</w:t>
      </w:r>
      <w:r w:rsidRPr="00E61B06">
        <w:rPr>
          <w:rFonts w:eastAsia="SimSun"/>
          <w:i/>
          <w:iCs/>
        </w:rPr>
        <w:t>- estimated outer surface of the carriage body derived in iteration n, m;</w:t>
      </w:r>
    </w:p>
    <w:p w:rsidR="00E61B06" w:rsidRPr="00E61B06" w:rsidRDefault="00E61B06" w:rsidP="00E61B06">
      <w:pPr>
        <w:pStyle w:val="SingleTxtG"/>
        <w:rPr>
          <w:rFonts w:eastAsia="SimSun"/>
        </w:rPr>
      </w:pPr>
      <w:r w:rsidRPr="00E61B06">
        <w:rPr>
          <w:rFonts w:eastAsia="SimSun"/>
          <w:i/>
          <w:iCs/>
        </w:rPr>
        <w:t>coefK_C</w:t>
      </w:r>
      <w:r w:rsidRPr="00356C8B">
        <w:rPr>
          <w:rFonts w:eastAsia="SimSun"/>
          <w:i/>
          <w:iCs/>
          <w:vertAlign w:val="subscript"/>
        </w:rPr>
        <w:t>n</w:t>
      </w:r>
      <w:r w:rsidRPr="00E61B06">
        <w:rPr>
          <w:rFonts w:eastAsia="SimSun"/>
          <w:i/>
          <w:iCs/>
        </w:rPr>
        <w:t>- estimated coefficient K, derived in iteration n according to method C, W/(m</w:t>
      </w:r>
      <w:r w:rsidRPr="006B3541">
        <w:rPr>
          <w:rFonts w:eastAsia="SimSun"/>
          <w:i/>
          <w:iCs/>
          <w:vertAlign w:val="superscript"/>
        </w:rPr>
        <w:t>2</w:t>
      </w:r>
      <w:r w:rsidRPr="00E61B06">
        <w:rPr>
          <w:rFonts w:eastAsia="SimSun"/>
          <w:i/>
          <w:iCs/>
        </w:rPr>
        <w:t>K);</w:t>
      </w:r>
    </w:p>
    <w:p w:rsidR="00E61B06" w:rsidRPr="00E61B06" w:rsidRDefault="00E61B06" w:rsidP="00E61B06">
      <w:pPr>
        <w:pStyle w:val="SingleTxtG"/>
        <w:rPr>
          <w:rFonts w:eastAsia="SimSun"/>
        </w:rPr>
      </w:pPr>
      <w:r w:rsidRPr="00E61B06">
        <w:rPr>
          <w:rFonts w:eastAsia="SimSun"/>
          <w:i/>
          <w:iCs/>
        </w:rPr>
        <w:t>Δd- module of absolute change of the average insulation thickness, m (Δd&gt;prec).</w:t>
      </w:r>
    </w:p>
    <w:p w:rsidR="00DE4EBD" w:rsidRDefault="00DE4EBD">
      <w:pPr>
        <w:suppressAutoHyphens w:val="0"/>
        <w:spacing w:line="240" w:lineRule="auto"/>
        <w:rPr>
          <w:rFonts w:eastAsia="SimSun"/>
        </w:rPr>
      </w:pPr>
      <w:r>
        <w:rPr>
          <w:rFonts w:eastAsia="SimSun"/>
        </w:rPr>
        <w:br w:type="page"/>
      </w:r>
    </w:p>
    <w:p w:rsidR="00E61B06" w:rsidRPr="00E61B06" w:rsidRDefault="00E61B06" w:rsidP="00E61B06">
      <w:pPr>
        <w:pStyle w:val="SingleTxtG"/>
        <w:rPr>
          <w:rFonts w:eastAsia="SimSun"/>
        </w:rPr>
      </w:pPr>
      <w:r w:rsidRPr="00E61B06">
        <w:rPr>
          <w:rFonts w:eastAsia="SimSun"/>
        </w:rPr>
        <w:lastRenderedPageBreak/>
        <w:t>Results of choosing parameters (columns: D | LE | BE | HE | HHE | FE | coefK_C) in iterations (lines):</w:t>
      </w:r>
    </w:p>
    <w:p w:rsidR="006B3541" w:rsidRPr="009331E3" w:rsidRDefault="006B3541" w:rsidP="006B3541">
      <w:pPr>
        <w:pStyle w:val="SingleTxtG"/>
      </w:pPr>
      <w:r>
        <w:rPr>
          <w:noProof/>
          <w:lang w:val="fr-FR" w:eastAsia="fr-FR"/>
        </w:rPr>
        <w:drawing>
          <wp:inline distT="0" distB="0" distL="0" distR="0" wp14:anchorId="7C60DB5F" wp14:editId="2ACCB4DD">
            <wp:extent cx="5156200" cy="647700"/>
            <wp:effectExtent l="0" t="0" r="635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5156200" cy="647700"/>
                    </a:xfrm>
                    <a:prstGeom prst="rect">
                      <a:avLst/>
                    </a:prstGeom>
                    <a:noFill/>
                    <a:ln>
                      <a:noFill/>
                    </a:ln>
                  </pic:spPr>
                </pic:pic>
              </a:graphicData>
            </a:graphic>
          </wp:inline>
        </w:drawing>
      </w:r>
    </w:p>
    <w:p w:rsidR="00E61B06" w:rsidRPr="00E61B06" w:rsidRDefault="00E61B06" w:rsidP="00E61B06">
      <w:pPr>
        <w:pStyle w:val="SingleTxtG"/>
        <w:rPr>
          <w:rFonts w:eastAsia="SimSun"/>
          <w:b/>
        </w:rPr>
      </w:pPr>
      <w:r w:rsidRPr="00E61B06">
        <w:rPr>
          <w:rFonts w:eastAsia="SimSun"/>
          <w:b/>
        </w:rPr>
        <w:t>Determination of the average insulation thickness according to method D:</w:t>
      </w:r>
    </w:p>
    <w:p w:rsidR="006B3541" w:rsidRPr="006B3541" w:rsidRDefault="006B3541" w:rsidP="006B3541">
      <w:pPr>
        <w:pStyle w:val="SingleTxtG"/>
        <w:rPr>
          <w:lang w:eastAsia="ru-RU"/>
        </w:rPr>
      </w:pPr>
      <w:r>
        <w:rPr>
          <w:noProof/>
          <w:lang w:val="fr-FR" w:eastAsia="fr-FR"/>
        </w:rPr>
        <w:drawing>
          <wp:inline distT="0" distB="0" distL="0" distR="0" wp14:anchorId="389E5BC2" wp14:editId="2E32FF4A">
            <wp:extent cx="5118100" cy="419100"/>
            <wp:effectExtent l="0" t="0" r="635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5118100" cy="419100"/>
                    </a:xfrm>
                    <a:prstGeom prst="rect">
                      <a:avLst/>
                    </a:prstGeom>
                    <a:noFill/>
                    <a:ln>
                      <a:noFill/>
                    </a:ln>
                  </pic:spPr>
                </pic:pic>
              </a:graphicData>
            </a:graphic>
          </wp:inline>
        </w:drawing>
      </w:r>
    </w:p>
    <w:p w:rsidR="00E041BF" w:rsidRPr="00E041BF" w:rsidRDefault="00E041BF" w:rsidP="00E041BF">
      <w:pPr>
        <w:pStyle w:val="SingleTxtG"/>
        <w:spacing w:before="240" w:after="0"/>
        <w:jc w:val="center"/>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p>
    <w:sectPr w:rsidR="00E041BF" w:rsidRPr="00E041BF" w:rsidSect="000F66F7">
      <w:headerReference w:type="even" r:id="rId65"/>
      <w:headerReference w:type="default" r:id="rId66"/>
      <w:footerReference w:type="even" r:id="rId67"/>
      <w:footerReference w:type="default" r:id="rId68"/>
      <w:headerReference w:type="first" r:id="rId69"/>
      <w:footerReference w:type="first" r:id="rId70"/>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44A3" w:rsidRDefault="009344A3"/>
  </w:endnote>
  <w:endnote w:type="continuationSeparator" w:id="0">
    <w:p w:rsidR="009344A3" w:rsidRDefault="009344A3"/>
  </w:endnote>
  <w:endnote w:type="continuationNotice" w:id="1">
    <w:p w:rsidR="009344A3" w:rsidRDefault="009344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59C" w:rsidRPr="00F616E0" w:rsidRDefault="0057759C" w:rsidP="00F616E0">
    <w:pPr>
      <w:pStyle w:val="Footer"/>
      <w:tabs>
        <w:tab w:val="right" w:pos="9638"/>
      </w:tabs>
      <w:rPr>
        <w:sz w:val="18"/>
      </w:rPr>
    </w:pPr>
    <w:r w:rsidRPr="00F616E0">
      <w:rPr>
        <w:b/>
        <w:sz w:val="18"/>
      </w:rPr>
      <w:fldChar w:fldCharType="begin"/>
    </w:r>
    <w:r w:rsidRPr="00F616E0">
      <w:rPr>
        <w:b/>
        <w:sz w:val="18"/>
      </w:rPr>
      <w:instrText xml:space="preserve"> PAGE  \* MERGEFORMAT </w:instrText>
    </w:r>
    <w:r w:rsidRPr="00F616E0">
      <w:rPr>
        <w:b/>
        <w:sz w:val="18"/>
      </w:rPr>
      <w:fldChar w:fldCharType="separate"/>
    </w:r>
    <w:r w:rsidR="003D15CC">
      <w:rPr>
        <w:b/>
        <w:noProof/>
        <w:sz w:val="18"/>
      </w:rPr>
      <w:t>4</w:t>
    </w:r>
    <w:r w:rsidRPr="00F616E0">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59C" w:rsidRPr="00F616E0" w:rsidRDefault="0057759C" w:rsidP="00F616E0">
    <w:pPr>
      <w:pStyle w:val="Footer"/>
      <w:tabs>
        <w:tab w:val="right" w:pos="9638"/>
      </w:tabs>
      <w:rPr>
        <w:b/>
        <w:sz w:val="18"/>
      </w:rPr>
    </w:pPr>
    <w:r>
      <w:tab/>
    </w:r>
    <w:r w:rsidRPr="00F616E0">
      <w:rPr>
        <w:b/>
        <w:sz w:val="18"/>
      </w:rPr>
      <w:fldChar w:fldCharType="begin"/>
    </w:r>
    <w:r w:rsidRPr="00F616E0">
      <w:rPr>
        <w:b/>
        <w:sz w:val="18"/>
      </w:rPr>
      <w:instrText xml:space="preserve"> PAGE  \* MERGEFORMAT </w:instrText>
    </w:r>
    <w:r w:rsidRPr="00F616E0">
      <w:rPr>
        <w:b/>
        <w:sz w:val="18"/>
      </w:rPr>
      <w:fldChar w:fldCharType="separate"/>
    </w:r>
    <w:r w:rsidR="003D15CC">
      <w:rPr>
        <w:b/>
        <w:noProof/>
        <w:sz w:val="18"/>
      </w:rPr>
      <w:t>3</w:t>
    </w:r>
    <w:r w:rsidRPr="00F616E0">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59C" w:rsidRPr="00F616E0" w:rsidRDefault="0057759C">
    <w:pPr>
      <w:pStyle w:val="Footer"/>
      <w:rPr>
        <w:sz w:val="20"/>
      </w:rPr>
    </w:pPr>
    <w:r>
      <w:rPr>
        <w:noProof/>
        <w:sz w:val="20"/>
        <w:lang w:val="fr-FR" w:eastAsia="fr-FR"/>
      </w:rPr>
      <w:drawing>
        <wp:anchor distT="0" distB="0" distL="114300" distR="114300" simplePos="0" relativeHeight="251657728" behindDoc="0" locked="1" layoutInCell="1" allowOverlap="1">
          <wp:simplePos x="0" y="0"/>
          <wp:positionH relativeFrom="column">
            <wp:posOffset>5148580</wp:posOffset>
          </wp:positionH>
          <wp:positionV relativeFrom="paragraph">
            <wp:posOffset>-79375</wp:posOffset>
          </wp:positionV>
          <wp:extent cx="930275" cy="230505"/>
          <wp:effectExtent l="0" t="0" r="317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GE.15-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44A3" w:rsidRPr="000B175B" w:rsidRDefault="009344A3" w:rsidP="000B175B">
      <w:pPr>
        <w:tabs>
          <w:tab w:val="right" w:pos="2155"/>
        </w:tabs>
        <w:spacing w:after="80"/>
        <w:ind w:left="680"/>
        <w:rPr>
          <w:u w:val="single"/>
        </w:rPr>
      </w:pPr>
      <w:r>
        <w:rPr>
          <w:u w:val="single"/>
        </w:rPr>
        <w:tab/>
      </w:r>
    </w:p>
  </w:footnote>
  <w:footnote w:type="continuationSeparator" w:id="0">
    <w:p w:rsidR="009344A3" w:rsidRPr="00FC68B7" w:rsidRDefault="009344A3" w:rsidP="00FC68B7">
      <w:pPr>
        <w:tabs>
          <w:tab w:val="left" w:pos="2155"/>
        </w:tabs>
        <w:spacing w:after="80"/>
        <w:ind w:left="680"/>
        <w:rPr>
          <w:u w:val="single"/>
        </w:rPr>
      </w:pPr>
      <w:r>
        <w:rPr>
          <w:u w:val="single"/>
        </w:rPr>
        <w:tab/>
      </w:r>
    </w:p>
  </w:footnote>
  <w:footnote w:type="continuationNotice" w:id="1">
    <w:p w:rsidR="009344A3" w:rsidRDefault="009344A3"/>
  </w:footnote>
  <w:footnote w:id="2">
    <w:p w:rsidR="004439E9" w:rsidRDefault="005B5934" w:rsidP="005B5934">
      <w:pPr>
        <w:pStyle w:val="FootnoteText"/>
      </w:pPr>
      <w:r>
        <w:tab/>
      </w:r>
      <w:r w:rsidR="004439E9">
        <w:rPr>
          <w:rStyle w:val="FootnoteReference"/>
        </w:rPr>
        <w:footnoteRef/>
      </w:r>
      <w:r w:rsidR="004439E9">
        <w:t xml:space="preserve"> </w:t>
      </w:r>
      <w:r>
        <w:tab/>
      </w:r>
      <w:r w:rsidR="004439E9">
        <w:t xml:space="preserve">This document was submitted late for </w:t>
      </w:r>
      <w:r w:rsidR="004439E9" w:rsidRPr="005B5934">
        <w:t>document</w:t>
      </w:r>
      <w:r w:rsidR="004439E9">
        <w:t xml:space="preserve"> processing as clearance</w:t>
      </w:r>
      <w:r w:rsidR="004439E9" w:rsidRPr="005B5934">
        <w:t>s</w:t>
      </w:r>
      <w:r w:rsidR="004439E9">
        <w:t xml:space="preserve"> from relevant parties were received late.</w:t>
      </w:r>
    </w:p>
  </w:footnote>
  <w:footnote w:id="3">
    <w:p w:rsidR="004439E9" w:rsidRDefault="005B5934" w:rsidP="004439E9">
      <w:pPr>
        <w:pStyle w:val="FootnoteText"/>
      </w:pPr>
      <w:r>
        <w:tab/>
      </w:r>
      <w:r w:rsidR="004439E9">
        <w:rPr>
          <w:rStyle w:val="FootnoteReference"/>
        </w:rPr>
        <w:footnoteRef/>
      </w:r>
      <w:r w:rsidR="004439E9">
        <w:t xml:space="preserve"> </w:t>
      </w:r>
      <w:r>
        <w:tab/>
      </w:r>
      <w:r w:rsidR="00F0147B">
        <w:t>The</w:t>
      </w:r>
      <w:r w:rsidR="004A73E6" w:rsidRPr="004A73E6">
        <w:t xml:space="preserve"> English translation of this document was supplied by the Russian Federation.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59C" w:rsidRPr="00F616E0" w:rsidRDefault="0057759C" w:rsidP="003C4BB1">
    <w:pPr>
      <w:pStyle w:val="Header"/>
    </w:pPr>
    <w:r>
      <w:t>ECE/TRANS/WP.11/2015/19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59C" w:rsidRPr="00F616E0" w:rsidRDefault="0057759C" w:rsidP="00F616E0">
    <w:pPr>
      <w:pStyle w:val="Header"/>
      <w:jc w:val="right"/>
    </w:pPr>
    <w:r>
      <w:t>ECE/TRANS/WP.11/2015/19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FFB" w:rsidRDefault="00CF4F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B475C3"/>
    <w:multiLevelType w:val="hybridMultilevel"/>
    <w:tmpl w:val="E37CC7FA"/>
    <w:lvl w:ilvl="0" w:tplc="03D41FEC">
      <w:start w:val="8"/>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29B6BBC"/>
    <w:multiLevelType w:val="hybridMultilevel"/>
    <w:tmpl w:val="568C9AC8"/>
    <w:lvl w:ilvl="0" w:tplc="570A79B2">
      <w:start w:val="1"/>
      <w:numFmt w:val="decimal"/>
      <w:lvlText w:val="%1."/>
      <w:lvlJc w:val="left"/>
      <w:pPr>
        <w:ind w:left="1689" w:hanging="555"/>
      </w:pPr>
      <w:rPr>
        <w:rFonts w:hint="default"/>
        <w:i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F397FDC"/>
    <w:multiLevelType w:val="multilevel"/>
    <w:tmpl w:val="2D0C8496"/>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318C0B7E"/>
    <w:multiLevelType w:val="hybridMultilevel"/>
    <w:tmpl w:val="C3E6F97E"/>
    <w:lvl w:ilvl="0" w:tplc="04130011">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C7E12AC"/>
    <w:multiLevelType w:val="hybridMultilevel"/>
    <w:tmpl w:val="568C9AC8"/>
    <w:lvl w:ilvl="0" w:tplc="570A79B2">
      <w:start w:val="1"/>
      <w:numFmt w:val="decimal"/>
      <w:lvlText w:val="%1."/>
      <w:lvlJc w:val="left"/>
      <w:pPr>
        <w:ind w:left="1689" w:hanging="555"/>
      </w:pPr>
      <w:rPr>
        <w:rFonts w:hint="default"/>
        <w:i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65925DC1"/>
    <w:multiLevelType w:val="hybridMultilevel"/>
    <w:tmpl w:val="FAA66F24"/>
    <w:lvl w:ilvl="0" w:tplc="8C4849AC">
      <w:start w:val="1"/>
      <w:numFmt w:val="bullet"/>
      <w:pStyle w:val="Bullet1G"/>
      <w:lvlText w:val="•"/>
      <w:lvlJc w:val="left"/>
      <w:pPr>
        <w:tabs>
          <w:tab w:val="num" w:pos="1871"/>
        </w:tabs>
        <w:ind w:left="1871" w:hanging="170"/>
      </w:pPr>
      <w:rPr>
        <w:rFonts w:ascii="Times New Roman" w:hAnsi="Times New Roman" w:cs="Times New Roman" w:hint="default"/>
        <w:b w:val="0"/>
        <w:i w:val="0"/>
        <w:sz w:val="20"/>
      </w:rPr>
    </w:lvl>
    <w:lvl w:ilvl="1" w:tplc="040C0003" w:tentative="1">
      <w:start w:val="1"/>
      <w:numFmt w:val="bullet"/>
      <w:lvlText w:val="o"/>
      <w:lvlJc w:val="left"/>
      <w:pPr>
        <w:tabs>
          <w:tab w:val="num" w:pos="1610"/>
        </w:tabs>
        <w:ind w:left="1610" w:hanging="360"/>
      </w:pPr>
      <w:rPr>
        <w:rFonts w:ascii="Courier New" w:hAnsi="Courier New" w:cs="Courier New" w:hint="default"/>
      </w:rPr>
    </w:lvl>
    <w:lvl w:ilvl="2" w:tplc="040C0005" w:tentative="1">
      <w:start w:val="1"/>
      <w:numFmt w:val="bullet"/>
      <w:lvlText w:val=""/>
      <w:lvlJc w:val="left"/>
      <w:pPr>
        <w:tabs>
          <w:tab w:val="num" w:pos="2330"/>
        </w:tabs>
        <w:ind w:left="2330" w:hanging="360"/>
      </w:pPr>
      <w:rPr>
        <w:rFonts w:ascii="Wingdings" w:hAnsi="Wingdings" w:hint="default"/>
      </w:rPr>
    </w:lvl>
    <w:lvl w:ilvl="3" w:tplc="040C0001" w:tentative="1">
      <w:start w:val="1"/>
      <w:numFmt w:val="bullet"/>
      <w:lvlText w:val=""/>
      <w:lvlJc w:val="left"/>
      <w:pPr>
        <w:tabs>
          <w:tab w:val="num" w:pos="3050"/>
        </w:tabs>
        <w:ind w:left="3050" w:hanging="360"/>
      </w:pPr>
      <w:rPr>
        <w:rFonts w:ascii="Symbol" w:hAnsi="Symbol" w:hint="default"/>
      </w:rPr>
    </w:lvl>
    <w:lvl w:ilvl="4" w:tplc="040C0003" w:tentative="1">
      <w:start w:val="1"/>
      <w:numFmt w:val="bullet"/>
      <w:lvlText w:val="o"/>
      <w:lvlJc w:val="left"/>
      <w:pPr>
        <w:tabs>
          <w:tab w:val="num" w:pos="3770"/>
        </w:tabs>
        <w:ind w:left="3770" w:hanging="360"/>
      </w:pPr>
      <w:rPr>
        <w:rFonts w:ascii="Courier New" w:hAnsi="Courier New" w:cs="Courier New" w:hint="default"/>
      </w:rPr>
    </w:lvl>
    <w:lvl w:ilvl="5" w:tplc="040C0005" w:tentative="1">
      <w:start w:val="1"/>
      <w:numFmt w:val="bullet"/>
      <w:lvlText w:val=""/>
      <w:lvlJc w:val="left"/>
      <w:pPr>
        <w:tabs>
          <w:tab w:val="num" w:pos="4490"/>
        </w:tabs>
        <w:ind w:left="4490" w:hanging="360"/>
      </w:pPr>
      <w:rPr>
        <w:rFonts w:ascii="Wingdings" w:hAnsi="Wingdings" w:hint="default"/>
      </w:rPr>
    </w:lvl>
    <w:lvl w:ilvl="6" w:tplc="040C0001" w:tentative="1">
      <w:start w:val="1"/>
      <w:numFmt w:val="bullet"/>
      <w:lvlText w:val=""/>
      <w:lvlJc w:val="left"/>
      <w:pPr>
        <w:tabs>
          <w:tab w:val="num" w:pos="5210"/>
        </w:tabs>
        <w:ind w:left="5210" w:hanging="360"/>
      </w:pPr>
      <w:rPr>
        <w:rFonts w:ascii="Symbol" w:hAnsi="Symbol" w:hint="default"/>
      </w:rPr>
    </w:lvl>
    <w:lvl w:ilvl="7" w:tplc="040C0003" w:tentative="1">
      <w:start w:val="1"/>
      <w:numFmt w:val="bullet"/>
      <w:lvlText w:val="o"/>
      <w:lvlJc w:val="left"/>
      <w:pPr>
        <w:tabs>
          <w:tab w:val="num" w:pos="5930"/>
        </w:tabs>
        <w:ind w:left="5930" w:hanging="360"/>
      </w:pPr>
      <w:rPr>
        <w:rFonts w:ascii="Courier New" w:hAnsi="Courier New" w:cs="Courier New" w:hint="default"/>
      </w:rPr>
    </w:lvl>
    <w:lvl w:ilvl="8" w:tplc="040C0005" w:tentative="1">
      <w:start w:val="1"/>
      <w:numFmt w:val="bullet"/>
      <w:lvlText w:val=""/>
      <w:lvlJc w:val="left"/>
      <w:pPr>
        <w:tabs>
          <w:tab w:val="num" w:pos="6650"/>
        </w:tabs>
        <w:ind w:left="6650" w:hanging="360"/>
      </w:pPr>
      <w:rPr>
        <w:rFonts w:ascii="Wingdings" w:hAnsi="Wingdings" w:hint="default"/>
      </w:rPr>
    </w:lvl>
  </w:abstractNum>
  <w:abstractNum w:abstractNumId="2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8"/>
  </w:num>
  <w:num w:numId="12">
    <w:abstractNumId w:val="13"/>
  </w:num>
  <w:num w:numId="13">
    <w:abstractNumId w:val="11"/>
  </w:num>
  <w:num w:numId="14">
    <w:abstractNumId w:val="19"/>
  </w:num>
  <w:num w:numId="15">
    <w:abstractNumId w:val="20"/>
  </w:num>
  <w:num w:numId="16">
    <w:abstractNumId w:val="15"/>
  </w:num>
  <w:num w:numId="17">
    <w:abstractNumId w:val="12"/>
  </w:num>
  <w:num w:numId="18">
    <w:abstractNumId w:val="17"/>
  </w:num>
  <w:num w:numId="19">
    <w:abstractNumId w:val="10"/>
  </w:num>
  <w:num w:numId="20">
    <w:abstractNumId w:val="16"/>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D3E"/>
    <w:rsid w:val="000036AF"/>
    <w:rsid w:val="00021E79"/>
    <w:rsid w:val="000253BC"/>
    <w:rsid w:val="00026B0C"/>
    <w:rsid w:val="000433C5"/>
    <w:rsid w:val="00046B1F"/>
    <w:rsid w:val="00050F6B"/>
    <w:rsid w:val="000513C9"/>
    <w:rsid w:val="00054308"/>
    <w:rsid w:val="00057CAB"/>
    <w:rsid w:val="00057E97"/>
    <w:rsid w:val="00062906"/>
    <w:rsid w:val="000646F4"/>
    <w:rsid w:val="0006528F"/>
    <w:rsid w:val="00072A11"/>
    <w:rsid w:val="00072C8C"/>
    <w:rsid w:val="000733B5"/>
    <w:rsid w:val="00081815"/>
    <w:rsid w:val="00082F1C"/>
    <w:rsid w:val="0009238E"/>
    <w:rsid w:val="000931C0"/>
    <w:rsid w:val="000A2D79"/>
    <w:rsid w:val="000B0595"/>
    <w:rsid w:val="000B175B"/>
    <w:rsid w:val="000B3A0F"/>
    <w:rsid w:val="000B4EF7"/>
    <w:rsid w:val="000C2C03"/>
    <w:rsid w:val="000C2D2E"/>
    <w:rsid w:val="000E0415"/>
    <w:rsid w:val="000F66F7"/>
    <w:rsid w:val="001073A9"/>
    <w:rsid w:val="001103AA"/>
    <w:rsid w:val="0011666B"/>
    <w:rsid w:val="00143BD5"/>
    <w:rsid w:val="001450FD"/>
    <w:rsid w:val="00156F6B"/>
    <w:rsid w:val="00165F3A"/>
    <w:rsid w:val="00187A6E"/>
    <w:rsid w:val="001A65D6"/>
    <w:rsid w:val="001B4849"/>
    <w:rsid w:val="001B4B04"/>
    <w:rsid w:val="001B7022"/>
    <w:rsid w:val="001C0665"/>
    <w:rsid w:val="001C12E3"/>
    <w:rsid w:val="001C6663"/>
    <w:rsid w:val="001C7895"/>
    <w:rsid w:val="001C7AEB"/>
    <w:rsid w:val="001D0C8C"/>
    <w:rsid w:val="001D1419"/>
    <w:rsid w:val="001D26DF"/>
    <w:rsid w:val="001D31B0"/>
    <w:rsid w:val="001D3A03"/>
    <w:rsid w:val="001D6208"/>
    <w:rsid w:val="001E7B67"/>
    <w:rsid w:val="001F6C6A"/>
    <w:rsid w:val="00202DA8"/>
    <w:rsid w:val="00211132"/>
    <w:rsid w:val="00211E0B"/>
    <w:rsid w:val="0023604B"/>
    <w:rsid w:val="0024772E"/>
    <w:rsid w:val="00267F5F"/>
    <w:rsid w:val="00274058"/>
    <w:rsid w:val="00286B4D"/>
    <w:rsid w:val="00286C00"/>
    <w:rsid w:val="002C103C"/>
    <w:rsid w:val="002D4643"/>
    <w:rsid w:val="002D54AF"/>
    <w:rsid w:val="002D6171"/>
    <w:rsid w:val="002E5BFC"/>
    <w:rsid w:val="002E7FEA"/>
    <w:rsid w:val="002F175C"/>
    <w:rsid w:val="002F7481"/>
    <w:rsid w:val="00302E18"/>
    <w:rsid w:val="00305E87"/>
    <w:rsid w:val="003229D8"/>
    <w:rsid w:val="0033606C"/>
    <w:rsid w:val="00350EE7"/>
    <w:rsid w:val="00352709"/>
    <w:rsid w:val="00356C8B"/>
    <w:rsid w:val="003619B5"/>
    <w:rsid w:val="00364DF6"/>
    <w:rsid w:val="00365763"/>
    <w:rsid w:val="00371178"/>
    <w:rsid w:val="00387AC1"/>
    <w:rsid w:val="00392E47"/>
    <w:rsid w:val="00397B90"/>
    <w:rsid w:val="003A443C"/>
    <w:rsid w:val="003A6810"/>
    <w:rsid w:val="003B2F18"/>
    <w:rsid w:val="003C2CC4"/>
    <w:rsid w:val="003C4BB1"/>
    <w:rsid w:val="003D15CC"/>
    <w:rsid w:val="003D1847"/>
    <w:rsid w:val="003D4B23"/>
    <w:rsid w:val="003D5CF9"/>
    <w:rsid w:val="003E130E"/>
    <w:rsid w:val="003E5BB8"/>
    <w:rsid w:val="003F176C"/>
    <w:rsid w:val="00404D39"/>
    <w:rsid w:val="00410C89"/>
    <w:rsid w:val="00413616"/>
    <w:rsid w:val="00422E03"/>
    <w:rsid w:val="00426B9B"/>
    <w:rsid w:val="004325CB"/>
    <w:rsid w:val="00434CE9"/>
    <w:rsid w:val="00442A83"/>
    <w:rsid w:val="004439E9"/>
    <w:rsid w:val="00446BA7"/>
    <w:rsid w:val="0045495B"/>
    <w:rsid w:val="00455AF8"/>
    <w:rsid w:val="004561E5"/>
    <w:rsid w:val="00464B22"/>
    <w:rsid w:val="00476114"/>
    <w:rsid w:val="0048397A"/>
    <w:rsid w:val="00485CBB"/>
    <w:rsid w:val="004866B7"/>
    <w:rsid w:val="00491DBA"/>
    <w:rsid w:val="00495FCD"/>
    <w:rsid w:val="00496046"/>
    <w:rsid w:val="004A1DB7"/>
    <w:rsid w:val="004A73E6"/>
    <w:rsid w:val="004C2461"/>
    <w:rsid w:val="004C618F"/>
    <w:rsid w:val="004C7462"/>
    <w:rsid w:val="004D472E"/>
    <w:rsid w:val="004E49FA"/>
    <w:rsid w:val="004E64F0"/>
    <w:rsid w:val="004E77B2"/>
    <w:rsid w:val="00502E91"/>
    <w:rsid w:val="00504B2D"/>
    <w:rsid w:val="00510129"/>
    <w:rsid w:val="00511C9C"/>
    <w:rsid w:val="00514FB7"/>
    <w:rsid w:val="0052136D"/>
    <w:rsid w:val="0052775E"/>
    <w:rsid w:val="005420F2"/>
    <w:rsid w:val="00554E53"/>
    <w:rsid w:val="00562612"/>
    <w:rsid w:val="005628B6"/>
    <w:rsid w:val="005669C5"/>
    <w:rsid w:val="0057759C"/>
    <w:rsid w:val="005826B9"/>
    <w:rsid w:val="005829AB"/>
    <w:rsid w:val="00592FF1"/>
    <w:rsid w:val="005941EC"/>
    <w:rsid w:val="00595DC2"/>
    <w:rsid w:val="0059724D"/>
    <w:rsid w:val="005B29FC"/>
    <w:rsid w:val="005B3DB3"/>
    <w:rsid w:val="005B4E13"/>
    <w:rsid w:val="005B5934"/>
    <w:rsid w:val="005B6BEE"/>
    <w:rsid w:val="005C342F"/>
    <w:rsid w:val="005D6907"/>
    <w:rsid w:val="005D7AAE"/>
    <w:rsid w:val="005E7AB8"/>
    <w:rsid w:val="005F3FB8"/>
    <w:rsid w:val="005F7B75"/>
    <w:rsid w:val="006001EE"/>
    <w:rsid w:val="00600B94"/>
    <w:rsid w:val="00605042"/>
    <w:rsid w:val="00611FC4"/>
    <w:rsid w:val="0061498D"/>
    <w:rsid w:val="006176FB"/>
    <w:rsid w:val="006179CB"/>
    <w:rsid w:val="00635554"/>
    <w:rsid w:val="00640B26"/>
    <w:rsid w:val="00651E1A"/>
    <w:rsid w:val="00652D0A"/>
    <w:rsid w:val="006573AB"/>
    <w:rsid w:val="00660162"/>
    <w:rsid w:val="00662BB6"/>
    <w:rsid w:val="00676606"/>
    <w:rsid w:val="00681EDD"/>
    <w:rsid w:val="00684C21"/>
    <w:rsid w:val="00692E29"/>
    <w:rsid w:val="0069490A"/>
    <w:rsid w:val="006A1A4A"/>
    <w:rsid w:val="006A2530"/>
    <w:rsid w:val="006A3207"/>
    <w:rsid w:val="006B3541"/>
    <w:rsid w:val="006B4C53"/>
    <w:rsid w:val="006B6A4C"/>
    <w:rsid w:val="006C240E"/>
    <w:rsid w:val="006C3589"/>
    <w:rsid w:val="006D37AF"/>
    <w:rsid w:val="006D51D0"/>
    <w:rsid w:val="006D5FB9"/>
    <w:rsid w:val="006D78DF"/>
    <w:rsid w:val="006E564B"/>
    <w:rsid w:val="006E7191"/>
    <w:rsid w:val="006F47C8"/>
    <w:rsid w:val="00703577"/>
    <w:rsid w:val="007048FD"/>
    <w:rsid w:val="00705894"/>
    <w:rsid w:val="0072090B"/>
    <w:rsid w:val="00723123"/>
    <w:rsid w:val="0072632A"/>
    <w:rsid w:val="00726728"/>
    <w:rsid w:val="007327D5"/>
    <w:rsid w:val="00751386"/>
    <w:rsid w:val="00753DA3"/>
    <w:rsid w:val="007629C8"/>
    <w:rsid w:val="0077047D"/>
    <w:rsid w:val="00781CCE"/>
    <w:rsid w:val="00792075"/>
    <w:rsid w:val="007973F8"/>
    <w:rsid w:val="007A4E46"/>
    <w:rsid w:val="007B2258"/>
    <w:rsid w:val="007B2CC7"/>
    <w:rsid w:val="007B6BA5"/>
    <w:rsid w:val="007C3390"/>
    <w:rsid w:val="007C4F4B"/>
    <w:rsid w:val="007C6402"/>
    <w:rsid w:val="007E01E9"/>
    <w:rsid w:val="007E63F3"/>
    <w:rsid w:val="007F224B"/>
    <w:rsid w:val="007F2F6A"/>
    <w:rsid w:val="007F4DB3"/>
    <w:rsid w:val="007F6611"/>
    <w:rsid w:val="007F7AAB"/>
    <w:rsid w:val="00811920"/>
    <w:rsid w:val="00815AD0"/>
    <w:rsid w:val="00821246"/>
    <w:rsid w:val="008242D7"/>
    <w:rsid w:val="008257B1"/>
    <w:rsid w:val="00832334"/>
    <w:rsid w:val="00834B87"/>
    <w:rsid w:val="00843767"/>
    <w:rsid w:val="00845693"/>
    <w:rsid w:val="008679D9"/>
    <w:rsid w:val="00875ECE"/>
    <w:rsid w:val="00881CEE"/>
    <w:rsid w:val="00884CBC"/>
    <w:rsid w:val="008878DE"/>
    <w:rsid w:val="008979B1"/>
    <w:rsid w:val="008A4E53"/>
    <w:rsid w:val="008A6B25"/>
    <w:rsid w:val="008A6C4F"/>
    <w:rsid w:val="008B2335"/>
    <w:rsid w:val="008B280A"/>
    <w:rsid w:val="008C1437"/>
    <w:rsid w:val="008C207A"/>
    <w:rsid w:val="008D54C6"/>
    <w:rsid w:val="008D5D0E"/>
    <w:rsid w:val="008D7DED"/>
    <w:rsid w:val="008E0678"/>
    <w:rsid w:val="008E7AEC"/>
    <w:rsid w:val="008F31D2"/>
    <w:rsid w:val="00906FB4"/>
    <w:rsid w:val="00917E37"/>
    <w:rsid w:val="00917FDE"/>
    <w:rsid w:val="00920451"/>
    <w:rsid w:val="009223CA"/>
    <w:rsid w:val="00924D0F"/>
    <w:rsid w:val="00924E71"/>
    <w:rsid w:val="009315A2"/>
    <w:rsid w:val="009344A3"/>
    <w:rsid w:val="00940F93"/>
    <w:rsid w:val="009609A1"/>
    <w:rsid w:val="009713D5"/>
    <w:rsid w:val="009760F3"/>
    <w:rsid w:val="00976463"/>
    <w:rsid w:val="00976CFB"/>
    <w:rsid w:val="0099507D"/>
    <w:rsid w:val="009A0830"/>
    <w:rsid w:val="009A0E8D"/>
    <w:rsid w:val="009B26E7"/>
    <w:rsid w:val="009B7F91"/>
    <w:rsid w:val="009E1B4E"/>
    <w:rsid w:val="009E24F3"/>
    <w:rsid w:val="009E6518"/>
    <w:rsid w:val="009F4C64"/>
    <w:rsid w:val="009F6FA2"/>
    <w:rsid w:val="00A00697"/>
    <w:rsid w:val="00A00A3F"/>
    <w:rsid w:val="00A01489"/>
    <w:rsid w:val="00A047B6"/>
    <w:rsid w:val="00A10A42"/>
    <w:rsid w:val="00A22880"/>
    <w:rsid w:val="00A3026E"/>
    <w:rsid w:val="00A338F1"/>
    <w:rsid w:val="00A35BE0"/>
    <w:rsid w:val="00A5552C"/>
    <w:rsid w:val="00A55883"/>
    <w:rsid w:val="00A6129C"/>
    <w:rsid w:val="00A61428"/>
    <w:rsid w:val="00A626FF"/>
    <w:rsid w:val="00A643DB"/>
    <w:rsid w:val="00A72F22"/>
    <w:rsid w:val="00A7360F"/>
    <w:rsid w:val="00A748A6"/>
    <w:rsid w:val="00A74C3D"/>
    <w:rsid w:val="00A7633F"/>
    <w:rsid w:val="00A769F4"/>
    <w:rsid w:val="00A776B4"/>
    <w:rsid w:val="00A90D71"/>
    <w:rsid w:val="00A94361"/>
    <w:rsid w:val="00AA1348"/>
    <w:rsid w:val="00AA293C"/>
    <w:rsid w:val="00AA5957"/>
    <w:rsid w:val="00AA6D10"/>
    <w:rsid w:val="00AB0752"/>
    <w:rsid w:val="00AC0104"/>
    <w:rsid w:val="00AC7F27"/>
    <w:rsid w:val="00AD55B1"/>
    <w:rsid w:val="00AD57F5"/>
    <w:rsid w:val="00AE3AEE"/>
    <w:rsid w:val="00AF1EF6"/>
    <w:rsid w:val="00AF4248"/>
    <w:rsid w:val="00B012F1"/>
    <w:rsid w:val="00B01C44"/>
    <w:rsid w:val="00B046C2"/>
    <w:rsid w:val="00B10009"/>
    <w:rsid w:val="00B25706"/>
    <w:rsid w:val="00B30179"/>
    <w:rsid w:val="00B3192C"/>
    <w:rsid w:val="00B41B3A"/>
    <w:rsid w:val="00B421C1"/>
    <w:rsid w:val="00B537FB"/>
    <w:rsid w:val="00B553E0"/>
    <w:rsid w:val="00B55C71"/>
    <w:rsid w:val="00B56E4A"/>
    <w:rsid w:val="00B56E9C"/>
    <w:rsid w:val="00B64B1F"/>
    <w:rsid w:val="00B6553F"/>
    <w:rsid w:val="00B72D26"/>
    <w:rsid w:val="00B77D05"/>
    <w:rsid w:val="00B81206"/>
    <w:rsid w:val="00B81E12"/>
    <w:rsid w:val="00B85AFD"/>
    <w:rsid w:val="00B87FF3"/>
    <w:rsid w:val="00BB044E"/>
    <w:rsid w:val="00BC3FA0"/>
    <w:rsid w:val="00BC6C4A"/>
    <w:rsid w:val="00BC74E9"/>
    <w:rsid w:val="00BF0F1B"/>
    <w:rsid w:val="00BF68A8"/>
    <w:rsid w:val="00C0554D"/>
    <w:rsid w:val="00C11A03"/>
    <w:rsid w:val="00C13EB1"/>
    <w:rsid w:val="00C20417"/>
    <w:rsid w:val="00C21749"/>
    <w:rsid w:val="00C21EE4"/>
    <w:rsid w:val="00C22C0C"/>
    <w:rsid w:val="00C2543E"/>
    <w:rsid w:val="00C4527F"/>
    <w:rsid w:val="00C463DD"/>
    <w:rsid w:val="00C4724C"/>
    <w:rsid w:val="00C540A3"/>
    <w:rsid w:val="00C629A0"/>
    <w:rsid w:val="00C63C0C"/>
    <w:rsid w:val="00C64629"/>
    <w:rsid w:val="00C6575C"/>
    <w:rsid w:val="00C745C3"/>
    <w:rsid w:val="00C90360"/>
    <w:rsid w:val="00C94EF8"/>
    <w:rsid w:val="00C96A10"/>
    <w:rsid w:val="00C96DF2"/>
    <w:rsid w:val="00CA3B1C"/>
    <w:rsid w:val="00CB3E03"/>
    <w:rsid w:val="00CB487E"/>
    <w:rsid w:val="00CD4AA6"/>
    <w:rsid w:val="00CE20C0"/>
    <w:rsid w:val="00CE4A8F"/>
    <w:rsid w:val="00CF4FFB"/>
    <w:rsid w:val="00D17C38"/>
    <w:rsid w:val="00D2031B"/>
    <w:rsid w:val="00D2338F"/>
    <w:rsid w:val="00D248B6"/>
    <w:rsid w:val="00D25FE2"/>
    <w:rsid w:val="00D43252"/>
    <w:rsid w:val="00D439FC"/>
    <w:rsid w:val="00D47EEA"/>
    <w:rsid w:val="00D508D7"/>
    <w:rsid w:val="00D57D44"/>
    <w:rsid w:val="00D773DF"/>
    <w:rsid w:val="00D85943"/>
    <w:rsid w:val="00D95303"/>
    <w:rsid w:val="00D978C6"/>
    <w:rsid w:val="00DA3C1C"/>
    <w:rsid w:val="00DA5A9B"/>
    <w:rsid w:val="00DB2292"/>
    <w:rsid w:val="00DC7EE7"/>
    <w:rsid w:val="00DD62F6"/>
    <w:rsid w:val="00DE4EBD"/>
    <w:rsid w:val="00DF084F"/>
    <w:rsid w:val="00E041BF"/>
    <w:rsid w:val="00E046DF"/>
    <w:rsid w:val="00E06812"/>
    <w:rsid w:val="00E06F4C"/>
    <w:rsid w:val="00E17F99"/>
    <w:rsid w:val="00E27346"/>
    <w:rsid w:val="00E32DFA"/>
    <w:rsid w:val="00E54D3E"/>
    <w:rsid w:val="00E61B06"/>
    <w:rsid w:val="00E61CAE"/>
    <w:rsid w:val="00E71BC8"/>
    <w:rsid w:val="00E7260F"/>
    <w:rsid w:val="00E73F5D"/>
    <w:rsid w:val="00E77E4E"/>
    <w:rsid w:val="00E77FC0"/>
    <w:rsid w:val="00E95700"/>
    <w:rsid w:val="00E96630"/>
    <w:rsid w:val="00EA3D6E"/>
    <w:rsid w:val="00EB483D"/>
    <w:rsid w:val="00EC3350"/>
    <w:rsid w:val="00EC4060"/>
    <w:rsid w:val="00EC6AF9"/>
    <w:rsid w:val="00ED72AA"/>
    <w:rsid w:val="00ED7A2A"/>
    <w:rsid w:val="00EF1D7F"/>
    <w:rsid w:val="00F0147B"/>
    <w:rsid w:val="00F03965"/>
    <w:rsid w:val="00F04C81"/>
    <w:rsid w:val="00F06B8C"/>
    <w:rsid w:val="00F219F7"/>
    <w:rsid w:val="00F225FB"/>
    <w:rsid w:val="00F275DB"/>
    <w:rsid w:val="00F27E0B"/>
    <w:rsid w:val="00F31E5F"/>
    <w:rsid w:val="00F52778"/>
    <w:rsid w:val="00F6100A"/>
    <w:rsid w:val="00F616E0"/>
    <w:rsid w:val="00F7257B"/>
    <w:rsid w:val="00F81228"/>
    <w:rsid w:val="00F827A7"/>
    <w:rsid w:val="00F83639"/>
    <w:rsid w:val="00F87837"/>
    <w:rsid w:val="00F93781"/>
    <w:rsid w:val="00F93F94"/>
    <w:rsid w:val="00FA4130"/>
    <w:rsid w:val="00FA7D6D"/>
    <w:rsid w:val="00FB030F"/>
    <w:rsid w:val="00FB613B"/>
    <w:rsid w:val="00FC68B7"/>
    <w:rsid w:val="00FC6E86"/>
    <w:rsid w:val="00FD133E"/>
    <w:rsid w:val="00FD3F98"/>
    <w:rsid w:val="00FE106A"/>
    <w:rsid w:val="00FE2FEF"/>
    <w:rsid w:val="00FE3525"/>
    <w:rsid w:val="00FF145D"/>
    <w:rsid w:val="00FF500E"/>
    <w:rsid w:val="00FF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hapeDefaults>
    <o:shapedefaults v:ext="edit" spidmax="2049"/>
    <o:shapelayout v:ext="edit">
      <o:idmap v:ext="edit" data="1"/>
    </o:shapelayout>
  </w:shapeDefaults>
  <w:decimalSymbol w:val=","/>
  <w:listSeparator w:val=";"/>
  <w15:docId w15:val="{05261151-8558-4153-A72C-3D4364780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F616E0"/>
    <w:rPr>
      <w:b/>
      <w:sz w:val="28"/>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BalloonText">
    <w:name w:val="Balloon Text"/>
    <w:basedOn w:val="Normal"/>
    <w:link w:val="BalloonTextChar"/>
    <w:rsid w:val="00BC6C4A"/>
    <w:pPr>
      <w:spacing w:line="240" w:lineRule="auto"/>
    </w:pPr>
    <w:rPr>
      <w:rFonts w:ascii="Tahoma" w:hAnsi="Tahoma" w:cs="Tahoma"/>
      <w:sz w:val="16"/>
      <w:szCs w:val="16"/>
    </w:rPr>
  </w:style>
  <w:style w:type="character" w:customStyle="1" w:styleId="BalloonTextChar">
    <w:name w:val="Balloon Text Char"/>
    <w:link w:val="BalloonText"/>
    <w:rsid w:val="00BC6C4A"/>
    <w:rPr>
      <w:rFonts w:ascii="Tahoma" w:hAnsi="Tahoma" w:cs="Tahoma"/>
      <w:sz w:val="16"/>
      <w:szCs w:val="16"/>
      <w:lang w:val="en-GB" w:eastAsia="en-US"/>
    </w:rPr>
  </w:style>
  <w:style w:type="character" w:customStyle="1" w:styleId="SingleTxtGChar">
    <w:name w:val="_ Single Txt_G Char"/>
    <w:link w:val="SingleTxtG"/>
    <w:rsid w:val="009F6FA2"/>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062426">
      <w:bodyDiv w:val="1"/>
      <w:marLeft w:val="0"/>
      <w:marRight w:val="0"/>
      <w:marTop w:val="0"/>
      <w:marBottom w:val="0"/>
      <w:divBdr>
        <w:top w:val="none" w:sz="0" w:space="0" w:color="auto"/>
        <w:left w:val="none" w:sz="0" w:space="0" w:color="auto"/>
        <w:bottom w:val="none" w:sz="0" w:space="0" w:color="auto"/>
        <w:right w:val="none" w:sz="0" w:space="0" w:color="auto"/>
      </w:divBdr>
      <w:divsChild>
        <w:div w:id="1883784280">
          <w:marLeft w:val="0"/>
          <w:marRight w:val="0"/>
          <w:marTop w:val="0"/>
          <w:marBottom w:val="0"/>
          <w:divBdr>
            <w:top w:val="none" w:sz="0" w:space="0" w:color="auto"/>
            <w:left w:val="none" w:sz="0" w:space="0" w:color="auto"/>
            <w:bottom w:val="none" w:sz="0" w:space="0" w:color="auto"/>
            <w:right w:val="none" w:sz="0" w:space="0" w:color="auto"/>
          </w:divBdr>
        </w:div>
      </w:divsChild>
    </w:div>
    <w:div w:id="718281470">
      <w:bodyDiv w:val="1"/>
      <w:marLeft w:val="0"/>
      <w:marRight w:val="0"/>
      <w:marTop w:val="0"/>
      <w:marBottom w:val="0"/>
      <w:divBdr>
        <w:top w:val="none" w:sz="0" w:space="0" w:color="auto"/>
        <w:left w:val="none" w:sz="0" w:space="0" w:color="auto"/>
        <w:bottom w:val="none" w:sz="0" w:space="0" w:color="auto"/>
        <w:right w:val="none" w:sz="0" w:space="0" w:color="auto"/>
      </w:divBdr>
    </w:div>
    <w:div w:id="1589534690">
      <w:bodyDiv w:val="1"/>
      <w:marLeft w:val="0"/>
      <w:marRight w:val="0"/>
      <w:marTop w:val="0"/>
      <w:marBottom w:val="0"/>
      <w:divBdr>
        <w:top w:val="none" w:sz="0" w:space="0" w:color="auto"/>
        <w:left w:val="none" w:sz="0" w:space="0" w:color="auto"/>
        <w:bottom w:val="none" w:sz="0" w:space="0" w:color="auto"/>
        <w:right w:val="none" w:sz="0" w:space="0" w:color="auto"/>
      </w:divBdr>
      <w:divsChild>
        <w:div w:id="164365076">
          <w:marLeft w:val="0"/>
          <w:marRight w:val="0"/>
          <w:marTop w:val="0"/>
          <w:marBottom w:val="0"/>
          <w:divBdr>
            <w:top w:val="none" w:sz="0" w:space="0" w:color="auto"/>
            <w:left w:val="none" w:sz="0" w:space="0" w:color="auto"/>
            <w:bottom w:val="none" w:sz="0" w:space="0" w:color="auto"/>
            <w:right w:val="none" w:sz="0" w:space="0" w:color="auto"/>
          </w:divBdr>
        </w:div>
        <w:div w:id="177543325">
          <w:marLeft w:val="0"/>
          <w:marRight w:val="0"/>
          <w:marTop w:val="0"/>
          <w:marBottom w:val="0"/>
          <w:divBdr>
            <w:top w:val="none" w:sz="0" w:space="0" w:color="auto"/>
            <w:left w:val="none" w:sz="0" w:space="0" w:color="auto"/>
            <w:bottom w:val="none" w:sz="0" w:space="0" w:color="auto"/>
            <w:right w:val="none" w:sz="0" w:space="0" w:color="auto"/>
          </w:divBdr>
        </w:div>
        <w:div w:id="476454492">
          <w:marLeft w:val="0"/>
          <w:marRight w:val="0"/>
          <w:marTop w:val="0"/>
          <w:marBottom w:val="0"/>
          <w:divBdr>
            <w:top w:val="none" w:sz="0" w:space="0" w:color="auto"/>
            <w:left w:val="none" w:sz="0" w:space="0" w:color="auto"/>
            <w:bottom w:val="none" w:sz="0" w:space="0" w:color="auto"/>
            <w:right w:val="none" w:sz="0" w:space="0" w:color="auto"/>
          </w:divBdr>
        </w:div>
        <w:div w:id="700087930">
          <w:marLeft w:val="0"/>
          <w:marRight w:val="0"/>
          <w:marTop w:val="0"/>
          <w:marBottom w:val="0"/>
          <w:divBdr>
            <w:top w:val="none" w:sz="0" w:space="0" w:color="auto"/>
            <w:left w:val="none" w:sz="0" w:space="0" w:color="auto"/>
            <w:bottom w:val="none" w:sz="0" w:space="0" w:color="auto"/>
            <w:right w:val="none" w:sz="0" w:space="0" w:color="auto"/>
          </w:divBdr>
        </w:div>
        <w:div w:id="765080302">
          <w:marLeft w:val="0"/>
          <w:marRight w:val="0"/>
          <w:marTop w:val="0"/>
          <w:marBottom w:val="0"/>
          <w:divBdr>
            <w:top w:val="none" w:sz="0" w:space="0" w:color="auto"/>
            <w:left w:val="none" w:sz="0" w:space="0" w:color="auto"/>
            <w:bottom w:val="none" w:sz="0" w:space="0" w:color="auto"/>
            <w:right w:val="none" w:sz="0" w:space="0" w:color="auto"/>
          </w:divBdr>
        </w:div>
        <w:div w:id="831067937">
          <w:marLeft w:val="0"/>
          <w:marRight w:val="0"/>
          <w:marTop w:val="0"/>
          <w:marBottom w:val="0"/>
          <w:divBdr>
            <w:top w:val="none" w:sz="0" w:space="0" w:color="auto"/>
            <w:left w:val="none" w:sz="0" w:space="0" w:color="auto"/>
            <w:bottom w:val="none" w:sz="0" w:space="0" w:color="auto"/>
            <w:right w:val="none" w:sz="0" w:space="0" w:color="auto"/>
          </w:divBdr>
        </w:div>
        <w:div w:id="1020205270">
          <w:marLeft w:val="0"/>
          <w:marRight w:val="0"/>
          <w:marTop w:val="0"/>
          <w:marBottom w:val="0"/>
          <w:divBdr>
            <w:top w:val="none" w:sz="0" w:space="0" w:color="auto"/>
            <w:left w:val="none" w:sz="0" w:space="0" w:color="auto"/>
            <w:bottom w:val="none" w:sz="0" w:space="0" w:color="auto"/>
            <w:right w:val="none" w:sz="0" w:space="0" w:color="auto"/>
          </w:divBdr>
        </w:div>
        <w:div w:id="1096360554">
          <w:marLeft w:val="0"/>
          <w:marRight w:val="0"/>
          <w:marTop w:val="0"/>
          <w:marBottom w:val="0"/>
          <w:divBdr>
            <w:top w:val="none" w:sz="0" w:space="0" w:color="auto"/>
            <w:left w:val="none" w:sz="0" w:space="0" w:color="auto"/>
            <w:bottom w:val="none" w:sz="0" w:space="0" w:color="auto"/>
            <w:right w:val="none" w:sz="0" w:space="0" w:color="auto"/>
          </w:divBdr>
        </w:div>
        <w:div w:id="1157960608">
          <w:marLeft w:val="0"/>
          <w:marRight w:val="0"/>
          <w:marTop w:val="0"/>
          <w:marBottom w:val="0"/>
          <w:divBdr>
            <w:top w:val="none" w:sz="0" w:space="0" w:color="auto"/>
            <w:left w:val="none" w:sz="0" w:space="0" w:color="auto"/>
            <w:bottom w:val="none" w:sz="0" w:space="0" w:color="auto"/>
            <w:right w:val="none" w:sz="0" w:space="0" w:color="auto"/>
          </w:divBdr>
        </w:div>
        <w:div w:id="1242980565">
          <w:marLeft w:val="0"/>
          <w:marRight w:val="0"/>
          <w:marTop w:val="0"/>
          <w:marBottom w:val="0"/>
          <w:divBdr>
            <w:top w:val="none" w:sz="0" w:space="0" w:color="auto"/>
            <w:left w:val="none" w:sz="0" w:space="0" w:color="auto"/>
            <w:bottom w:val="none" w:sz="0" w:space="0" w:color="auto"/>
            <w:right w:val="none" w:sz="0" w:space="0" w:color="auto"/>
          </w:divBdr>
        </w:div>
        <w:div w:id="1277447245">
          <w:marLeft w:val="0"/>
          <w:marRight w:val="0"/>
          <w:marTop w:val="0"/>
          <w:marBottom w:val="0"/>
          <w:divBdr>
            <w:top w:val="none" w:sz="0" w:space="0" w:color="auto"/>
            <w:left w:val="none" w:sz="0" w:space="0" w:color="auto"/>
            <w:bottom w:val="none" w:sz="0" w:space="0" w:color="auto"/>
            <w:right w:val="none" w:sz="0" w:space="0" w:color="auto"/>
          </w:divBdr>
        </w:div>
        <w:div w:id="1377587344">
          <w:marLeft w:val="0"/>
          <w:marRight w:val="0"/>
          <w:marTop w:val="0"/>
          <w:marBottom w:val="0"/>
          <w:divBdr>
            <w:top w:val="none" w:sz="0" w:space="0" w:color="auto"/>
            <w:left w:val="none" w:sz="0" w:space="0" w:color="auto"/>
            <w:bottom w:val="none" w:sz="0" w:space="0" w:color="auto"/>
            <w:right w:val="none" w:sz="0" w:space="0" w:color="auto"/>
          </w:divBdr>
        </w:div>
        <w:div w:id="1725636909">
          <w:marLeft w:val="0"/>
          <w:marRight w:val="0"/>
          <w:marTop w:val="0"/>
          <w:marBottom w:val="0"/>
          <w:divBdr>
            <w:top w:val="none" w:sz="0" w:space="0" w:color="auto"/>
            <w:left w:val="none" w:sz="0" w:space="0" w:color="auto"/>
            <w:bottom w:val="none" w:sz="0" w:space="0" w:color="auto"/>
            <w:right w:val="none" w:sz="0" w:space="0" w:color="auto"/>
          </w:divBdr>
        </w:div>
        <w:div w:id="1753963355">
          <w:marLeft w:val="0"/>
          <w:marRight w:val="0"/>
          <w:marTop w:val="0"/>
          <w:marBottom w:val="0"/>
          <w:divBdr>
            <w:top w:val="none" w:sz="0" w:space="0" w:color="auto"/>
            <w:left w:val="none" w:sz="0" w:space="0" w:color="auto"/>
            <w:bottom w:val="none" w:sz="0" w:space="0" w:color="auto"/>
            <w:right w:val="none" w:sz="0" w:space="0" w:color="auto"/>
          </w:divBdr>
        </w:div>
        <w:div w:id="1776091526">
          <w:marLeft w:val="0"/>
          <w:marRight w:val="0"/>
          <w:marTop w:val="0"/>
          <w:marBottom w:val="0"/>
          <w:divBdr>
            <w:top w:val="none" w:sz="0" w:space="0" w:color="auto"/>
            <w:left w:val="none" w:sz="0" w:space="0" w:color="auto"/>
            <w:bottom w:val="none" w:sz="0" w:space="0" w:color="auto"/>
            <w:right w:val="none" w:sz="0" w:space="0" w:color="auto"/>
          </w:divBdr>
        </w:div>
        <w:div w:id="1837763745">
          <w:marLeft w:val="0"/>
          <w:marRight w:val="0"/>
          <w:marTop w:val="0"/>
          <w:marBottom w:val="0"/>
          <w:divBdr>
            <w:top w:val="none" w:sz="0" w:space="0" w:color="auto"/>
            <w:left w:val="none" w:sz="0" w:space="0" w:color="auto"/>
            <w:bottom w:val="none" w:sz="0" w:space="0" w:color="auto"/>
            <w:right w:val="none" w:sz="0" w:space="0" w:color="auto"/>
          </w:divBdr>
        </w:div>
        <w:div w:id="1848519500">
          <w:marLeft w:val="0"/>
          <w:marRight w:val="0"/>
          <w:marTop w:val="0"/>
          <w:marBottom w:val="0"/>
          <w:divBdr>
            <w:top w:val="none" w:sz="0" w:space="0" w:color="auto"/>
            <w:left w:val="none" w:sz="0" w:space="0" w:color="auto"/>
            <w:bottom w:val="none" w:sz="0" w:space="0" w:color="auto"/>
            <w:right w:val="none" w:sz="0" w:space="0" w:color="auto"/>
          </w:divBdr>
        </w:div>
        <w:div w:id="21182835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7.wmf"/><Relationship Id="rId18" Type="http://schemas.openxmlformats.org/officeDocument/2006/relationships/image" Target="media/image12.wmf"/><Relationship Id="rId26" Type="http://schemas.openxmlformats.org/officeDocument/2006/relationships/image" Target="media/image20.wmf"/><Relationship Id="rId39" Type="http://schemas.openxmlformats.org/officeDocument/2006/relationships/image" Target="media/image33.wmf"/><Relationship Id="rId21" Type="http://schemas.openxmlformats.org/officeDocument/2006/relationships/image" Target="media/image15.wmf"/><Relationship Id="rId34" Type="http://schemas.openxmlformats.org/officeDocument/2006/relationships/image" Target="media/image28.wmf"/><Relationship Id="rId42" Type="http://schemas.openxmlformats.org/officeDocument/2006/relationships/image" Target="media/image36.wmf"/><Relationship Id="rId47" Type="http://schemas.openxmlformats.org/officeDocument/2006/relationships/image" Target="media/image41.wmf"/><Relationship Id="rId50" Type="http://schemas.openxmlformats.org/officeDocument/2006/relationships/image" Target="media/image44.wmf"/><Relationship Id="rId55" Type="http://schemas.openxmlformats.org/officeDocument/2006/relationships/image" Target="media/image49.wmf"/><Relationship Id="rId63" Type="http://schemas.openxmlformats.org/officeDocument/2006/relationships/image" Target="media/image57.wmf"/><Relationship Id="rId68" Type="http://schemas.openxmlformats.org/officeDocument/2006/relationships/footer" Target="footer2.xml"/><Relationship Id="rId7" Type="http://schemas.openxmlformats.org/officeDocument/2006/relationships/image" Target="media/image1.wmf"/><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wmf"/><Relationship Id="rId29" Type="http://schemas.openxmlformats.org/officeDocument/2006/relationships/image" Target="media/image23.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24" Type="http://schemas.openxmlformats.org/officeDocument/2006/relationships/image" Target="media/image18.wmf"/><Relationship Id="rId32" Type="http://schemas.openxmlformats.org/officeDocument/2006/relationships/image" Target="media/image26.wmf"/><Relationship Id="rId37" Type="http://schemas.openxmlformats.org/officeDocument/2006/relationships/image" Target="media/image31.wmf"/><Relationship Id="rId40" Type="http://schemas.openxmlformats.org/officeDocument/2006/relationships/image" Target="media/image34.wmf"/><Relationship Id="rId45" Type="http://schemas.openxmlformats.org/officeDocument/2006/relationships/image" Target="media/image39.wmf"/><Relationship Id="rId53" Type="http://schemas.openxmlformats.org/officeDocument/2006/relationships/image" Target="media/image47.wmf"/><Relationship Id="rId58" Type="http://schemas.openxmlformats.org/officeDocument/2006/relationships/image" Target="media/image52.wmf"/><Relationship Id="rId66"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9.wmf"/><Relationship Id="rId23" Type="http://schemas.openxmlformats.org/officeDocument/2006/relationships/image" Target="media/image17.wmf"/><Relationship Id="rId28" Type="http://schemas.openxmlformats.org/officeDocument/2006/relationships/image" Target="media/image22.wmf"/><Relationship Id="rId36" Type="http://schemas.openxmlformats.org/officeDocument/2006/relationships/image" Target="media/image30.wmf"/><Relationship Id="rId49" Type="http://schemas.openxmlformats.org/officeDocument/2006/relationships/image" Target="media/image43.wmf"/><Relationship Id="rId57" Type="http://schemas.openxmlformats.org/officeDocument/2006/relationships/image" Target="media/image51.wmf"/><Relationship Id="rId61" Type="http://schemas.openxmlformats.org/officeDocument/2006/relationships/image" Target="media/image55.wmf"/><Relationship Id="rId10" Type="http://schemas.openxmlformats.org/officeDocument/2006/relationships/image" Target="media/image4.wmf"/><Relationship Id="rId19" Type="http://schemas.openxmlformats.org/officeDocument/2006/relationships/image" Target="media/image13.wmf"/><Relationship Id="rId31" Type="http://schemas.openxmlformats.org/officeDocument/2006/relationships/image" Target="media/image25.wmf"/><Relationship Id="rId44" Type="http://schemas.openxmlformats.org/officeDocument/2006/relationships/image" Target="media/image38.wmf"/><Relationship Id="rId52" Type="http://schemas.openxmlformats.org/officeDocument/2006/relationships/image" Target="media/image46.wmf"/><Relationship Id="rId60" Type="http://schemas.openxmlformats.org/officeDocument/2006/relationships/image" Target="media/image54.wmf"/><Relationship Id="rId6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8.wmf"/><Relationship Id="rId22" Type="http://schemas.openxmlformats.org/officeDocument/2006/relationships/image" Target="media/image16.wmf"/><Relationship Id="rId27" Type="http://schemas.openxmlformats.org/officeDocument/2006/relationships/image" Target="media/image21.wmf"/><Relationship Id="rId30" Type="http://schemas.openxmlformats.org/officeDocument/2006/relationships/image" Target="media/image24.wmf"/><Relationship Id="rId35" Type="http://schemas.openxmlformats.org/officeDocument/2006/relationships/image" Target="media/image29.wmf"/><Relationship Id="rId43" Type="http://schemas.openxmlformats.org/officeDocument/2006/relationships/image" Target="media/image37.wmf"/><Relationship Id="rId48" Type="http://schemas.openxmlformats.org/officeDocument/2006/relationships/image" Target="media/image42.wmf"/><Relationship Id="rId56" Type="http://schemas.openxmlformats.org/officeDocument/2006/relationships/image" Target="media/image50.wmf"/><Relationship Id="rId64" Type="http://schemas.openxmlformats.org/officeDocument/2006/relationships/image" Target="media/image58.wmf"/><Relationship Id="rId69" Type="http://schemas.openxmlformats.org/officeDocument/2006/relationships/header" Target="header3.xml"/><Relationship Id="rId8" Type="http://schemas.openxmlformats.org/officeDocument/2006/relationships/image" Target="media/image2.png"/><Relationship Id="rId51" Type="http://schemas.openxmlformats.org/officeDocument/2006/relationships/image" Target="media/image45.wmf"/><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media/image6.wmf"/><Relationship Id="rId17" Type="http://schemas.openxmlformats.org/officeDocument/2006/relationships/image" Target="media/image11.wmf"/><Relationship Id="rId25" Type="http://schemas.openxmlformats.org/officeDocument/2006/relationships/image" Target="media/image19.wmf"/><Relationship Id="rId33" Type="http://schemas.openxmlformats.org/officeDocument/2006/relationships/image" Target="media/image27.wmf"/><Relationship Id="rId38" Type="http://schemas.openxmlformats.org/officeDocument/2006/relationships/image" Target="media/image32.wmf"/><Relationship Id="rId46" Type="http://schemas.openxmlformats.org/officeDocument/2006/relationships/image" Target="media/image40.wmf"/><Relationship Id="rId59" Type="http://schemas.openxmlformats.org/officeDocument/2006/relationships/image" Target="media/image53.wmf"/><Relationship Id="rId67" Type="http://schemas.openxmlformats.org/officeDocument/2006/relationships/footer" Target="footer1.xml"/><Relationship Id="rId20" Type="http://schemas.openxmlformats.org/officeDocument/2006/relationships/image" Target="media/image14.wmf"/><Relationship Id="rId41" Type="http://schemas.openxmlformats.org/officeDocument/2006/relationships/image" Target="media/image35.wmf"/><Relationship Id="rId54" Type="http://schemas.openxmlformats.org/officeDocument/2006/relationships/image" Target="media/image48.wmf"/><Relationship Id="rId62" Type="http://schemas.openxmlformats.org/officeDocument/2006/relationships/image" Target="media/image56.wmf"/><Relationship Id="rId70"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59.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llet\AppData\Roaming\Microsoft\Templates\TRANS\TRANS_WP11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TRANS_WP11_E</Template>
  <TotalTime>0</TotalTime>
  <Pages>14</Pages>
  <Words>2812</Words>
  <Characters>15468</Characters>
  <Application>Microsoft Office Word</Application>
  <DocSecurity>0</DocSecurity>
  <Lines>128</Lines>
  <Paragraphs>36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United Nations</vt:lpstr>
      <vt:lpstr>United Nations</vt:lpstr>
    </vt:vector>
  </TitlesOfParts>
  <Company>CSD</Company>
  <LinksUpToDate>false</LinksUpToDate>
  <CharactersWithSpaces>18244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Collet</dc:creator>
  <cp:lastModifiedBy>Caillot</cp:lastModifiedBy>
  <cp:revision>2</cp:revision>
  <cp:lastPrinted>2015-06-19T12:54:00Z</cp:lastPrinted>
  <dcterms:created xsi:type="dcterms:W3CDTF">2015-09-25T09:17:00Z</dcterms:created>
  <dcterms:modified xsi:type="dcterms:W3CDTF">2015-09-25T09:17:00Z</dcterms:modified>
</cp:coreProperties>
</file>