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59" w:rsidRPr="00423764" w:rsidRDefault="00413759" w:rsidP="00413759">
      <w:pPr>
        <w:spacing w:line="60" w:lineRule="exact"/>
        <w:rPr>
          <w:color w:val="010000"/>
          <w:sz w:val="6"/>
        </w:rPr>
        <w:sectPr w:rsidR="00413759" w:rsidRPr="00423764" w:rsidSect="0041375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423764">
        <w:rPr>
          <w:rStyle w:val="CommentReference"/>
        </w:rPr>
        <w:commentReference w:id="0"/>
      </w:r>
      <w:bookmarkStart w:id="1" w:name="_GoBack"/>
      <w:bookmarkEnd w:id="1"/>
    </w:p>
    <w:p w:rsidR="00CD2732" w:rsidRDefault="00CD2732" w:rsidP="00CD2732">
      <w:pPr>
        <w:spacing w:after="120"/>
        <w:rPr>
          <w:b/>
          <w:sz w:val="28"/>
          <w:szCs w:val="28"/>
          <w:lang w:val="en-US"/>
        </w:rPr>
      </w:pPr>
      <w:r w:rsidRPr="00CD2732">
        <w:rPr>
          <w:b/>
          <w:sz w:val="28"/>
          <w:szCs w:val="28"/>
        </w:rPr>
        <w:lastRenderedPageBreak/>
        <w:t>Европейская экономическая комиссия</w:t>
      </w:r>
    </w:p>
    <w:p w:rsidR="00CD2732" w:rsidRPr="00CD2732" w:rsidRDefault="00CD2732" w:rsidP="00CD2732">
      <w:pPr>
        <w:spacing w:after="120"/>
        <w:rPr>
          <w:sz w:val="28"/>
          <w:szCs w:val="28"/>
        </w:rPr>
      </w:pPr>
      <w:r w:rsidRPr="00CD2732">
        <w:rPr>
          <w:sz w:val="28"/>
          <w:szCs w:val="28"/>
        </w:rPr>
        <w:t>Комитет по внутреннему транспорту</w:t>
      </w:r>
    </w:p>
    <w:p w:rsidR="00CD2732" w:rsidRPr="00CD2732" w:rsidRDefault="00CD2732" w:rsidP="00CD2732">
      <w:pPr>
        <w:spacing w:after="120"/>
        <w:rPr>
          <w:b/>
          <w:sz w:val="24"/>
          <w:szCs w:val="24"/>
        </w:rPr>
      </w:pPr>
      <w:r w:rsidRPr="00CD2732">
        <w:rPr>
          <w:b/>
          <w:sz w:val="24"/>
          <w:szCs w:val="24"/>
        </w:rPr>
        <w:t>Рабочая группа по п</w:t>
      </w:r>
      <w:r w:rsidR="006725E8">
        <w:rPr>
          <w:b/>
          <w:sz w:val="24"/>
          <w:szCs w:val="24"/>
        </w:rPr>
        <w:t xml:space="preserve">еревозкам </w:t>
      </w:r>
      <w:r w:rsidR="006725E8">
        <w:rPr>
          <w:b/>
          <w:sz w:val="24"/>
          <w:szCs w:val="24"/>
        </w:rPr>
        <w:br/>
        <w:t>скоропортящихся пище</w:t>
      </w:r>
      <w:r w:rsidR="008A6D6A">
        <w:rPr>
          <w:b/>
          <w:sz w:val="24"/>
          <w:szCs w:val="24"/>
        </w:rPr>
        <w:t>в</w:t>
      </w:r>
      <w:r w:rsidRPr="00CD2732">
        <w:rPr>
          <w:b/>
          <w:sz w:val="24"/>
          <w:szCs w:val="24"/>
        </w:rPr>
        <w:t>ых продуктов</w:t>
      </w:r>
    </w:p>
    <w:p w:rsidR="00CD2732" w:rsidRPr="00CD2732" w:rsidRDefault="00CD2732" w:rsidP="00CD2732">
      <w:pPr>
        <w:rPr>
          <w:b/>
        </w:rPr>
      </w:pPr>
      <w:r w:rsidRPr="00CD2732">
        <w:rPr>
          <w:b/>
        </w:rPr>
        <w:t>Семьдесят первая сессия</w:t>
      </w:r>
    </w:p>
    <w:p w:rsidR="00CD2732" w:rsidRPr="00CD2732" w:rsidRDefault="00CD2732" w:rsidP="00CD2732">
      <w:r w:rsidRPr="00CD2732">
        <w:t>Женева, 6−9 октября 2015 года</w:t>
      </w:r>
    </w:p>
    <w:p w:rsidR="00CD2732" w:rsidRPr="00CD2732" w:rsidRDefault="00CD2732" w:rsidP="00CD2732">
      <w:r w:rsidRPr="00CD2732">
        <w:t>Пункт 9 предварительной повестки дня</w:t>
      </w:r>
    </w:p>
    <w:p w:rsidR="00CD2732" w:rsidRPr="00CD2732" w:rsidRDefault="00CD2732" w:rsidP="00CD2732">
      <w:pPr>
        <w:rPr>
          <w:b/>
        </w:rPr>
      </w:pPr>
      <w:r w:rsidRPr="00CD2732">
        <w:rPr>
          <w:b/>
        </w:rPr>
        <w:t>Программа работы и двухгодичная оценка</w:t>
      </w:r>
    </w:p>
    <w:p w:rsidR="00CD2732" w:rsidRPr="00CD2732" w:rsidRDefault="00CD2732" w:rsidP="00CD2732">
      <w:pPr>
        <w:pStyle w:val="SingleTxt"/>
        <w:spacing w:after="0" w:line="120" w:lineRule="exact"/>
        <w:rPr>
          <w:b/>
          <w:sz w:val="10"/>
        </w:rPr>
      </w:pPr>
    </w:p>
    <w:p w:rsidR="00CD2732" w:rsidRPr="00CD2732" w:rsidRDefault="00CD2732" w:rsidP="00CD2732">
      <w:pPr>
        <w:pStyle w:val="SingleTxt"/>
        <w:spacing w:after="0" w:line="120" w:lineRule="exact"/>
        <w:rPr>
          <w:b/>
          <w:sz w:val="10"/>
        </w:rPr>
      </w:pPr>
    </w:p>
    <w:p w:rsidR="00CD2732" w:rsidRPr="00CD2732" w:rsidRDefault="00CD2732" w:rsidP="00CD2732">
      <w:pPr>
        <w:pStyle w:val="SingleTxt"/>
        <w:spacing w:after="0" w:line="120" w:lineRule="exact"/>
        <w:rPr>
          <w:b/>
          <w:sz w:val="10"/>
        </w:rPr>
      </w:pPr>
    </w:p>
    <w:p w:rsidR="00CD2732" w:rsidRPr="00CD2732" w:rsidRDefault="00CD2732" w:rsidP="00CD273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Cs/>
        </w:rPr>
      </w:pPr>
      <w:r w:rsidRPr="00CD2732">
        <w:tab/>
      </w:r>
      <w:r w:rsidRPr="00CD2732">
        <w:tab/>
        <w:t xml:space="preserve">Программа работы на 2016−2017 годы, проект плана работы на 2016−2020 годы и двухгодичная оценка </w:t>
      </w:r>
      <w:r w:rsidRPr="00CD2732">
        <w:br/>
        <w:t>на 2016−2017 годы</w:t>
      </w:r>
    </w:p>
    <w:p w:rsidR="00CD2732" w:rsidRPr="00CD2732" w:rsidRDefault="00CD2732" w:rsidP="00CD2732">
      <w:pPr>
        <w:pStyle w:val="SingleTxt"/>
        <w:spacing w:after="0" w:line="120" w:lineRule="exact"/>
        <w:rPr>
          <w:b/>
          <w:sz w:val="10"/>
        </w:rPr>
      </w:pPr>
    </w:p>
    <w:p w:rsidR="00CD2732" w:rsidRPr="00CD2732" w:rsidRDefault="00CD2732" w:rsidP="00CD2732">
      <w:pPr>
        <w:pStyle w:val="SingleTxt"/>
        <w:spacing w:after="0" w:line="120" w:lineRule="exact"/>
        <w:rPr>
          <w:b/>
          <w:sz w:val="10"/>
        </w:rPr>
      </w:pPr>
    </w:p>
    <w:p w:rsidR="00CD2732" w:rsidRPr="00CD2732" w:rsidRDefault="00CD2732" w:rsidP="00CD273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D2732">
        <w:tab/>
      </w:r>
      <w:r w:rsidRPr="00CD2732">
        <w:tab/>
        <w:t>Записка секретариата</w:t>
      </w:r>
    </w:p>
    <w:p w:rsidR="00CD2732" w:rsidRPr="00CD2732" w:rsidRDefault="00CD2732" w:rsidP="00CD2732">
      <w:pPr>
        <w:pStyle w:val="SingleTxt"/>
        <w:spacing w:after="0" w:line="120" w:lineRule="exact"/>
        <w:rPr>
          <w:sz w:val="10"/>
        </w:rPr>
      </w:pPr>
    </w:p>
    <w:p w:rsidR="00CD2732" w:rsidRPr="00CD2732" w:rsidRDefault="00CD2732" w:rsidP="00CD2732">
      <w:pPr>
        <w:pStyle w:val="SingleTxt"/>
        <w:spacing w:after="0" w:line="120" w:lineRule="exact"/>
        <w:rPr>
          <w:sz w:val="10"/>
        </w:rPr>
      </w:pPr>
    </w:p>
    <w:p w:rsidR="00CD2732" w:rsidRPr="00CD2732" w:rsidRDefault="00CD2732" w:rsidP="00CD2732">
      <w:pPr>
        <w:pStyle w:val="SingleTxt"/>
      </w:pPr>
      <w:r w:rsidRPr="00CD2732">
        <w:t xml:space="preserve">1. </w:t>
      </w:r>
      <w:r w:rsidRPr="00C0687C">
        <w:tab/>
      </w:r>
      <w:r w:rsidRPr="00CD2732">
        <w:t>WP.11 рассматривает и одобряет проект своей программы работы каждые два года. После принятия WP.11 проект программы работы передается Комитету по внутреннему транспорту (КВТ) и после его утверждения становится частью программы работы КВТ. Проект программы работы на 2016−2017 годы соде</w:t>
      </w:r>
      <w:r w:rsidRPr="00CD2732">
        <w:t>р</w:t>
      </w:r>
      <w:r w:rsidRPr="00CD2732">
        <w:t xml:space="preserve">жится в приложении </w:t>
      </w:r>
      <w:r w:rsidRPr="00CD2732">
        <w:rPr>
          <w:lang w:val="en-US"/>
        </w:rPr>
        <w:t>I</w:t>
      </w:r>
      <w:r w:rsidRPr="00CD2732">
        <w:t>.</w:t>
      </w:r>
    </w:p>
    <w:p w:rsidR="00CD2732" w:rsidRPr="00CD2732" w:rsidRDefault="00CD2732" w:rsidP="00CD2732">
      <w:pPr>
        <w:pStyle w:val="SingleTxt"/>
      </w:pPr>
      <w:r w:rsidRPr="00CD2732">
        <w:t>2.</w:t>
      </w:r>
      <w:r w:rsidRPr="00CD2732">
        <w:tab/>
        <w:t xml:space="preserve">WP.11 предлагается также обсудить и принять проект своего плана работы на 2016−2020 годы, который приведен в приложении </w:t>
      </w:r>
      <w:r w:rsidRPr="00CD2732">
        <w:rPr>
          <w:lang w:val="en-US"/>
        </w:rPr>
        <w:t>II</w:t>
      </w:r>
      <w:r w:rsidRPr="00CD2732">
        <w:t>.</w:t>
      </w:r>
    </w:p>
    <w:p w:rsidR="00CD2732" w:rsidRPr="00CD2732" w:rsidRDefault="00CD2732" w:rsidP="00CD2732">
      <w:pPr>
        <w:pStyle w:val="SingleTxt"/>
      </w:pPr>
      <w:r w:rsidRPr="00CD2732">
        <w:t>3.</w:t>
      </w:r>
      <w:r w:rsidRPr="00CD2732">
        <w:tab/>
        <w:t>Предполагается, что, как и в предыдущий двухгодичный период, WP.11 по</w:t>
      </w:r>
      <w:r w:rsidRPr="00CD2732">
        <w:t>д</w:t>
      </w:r>
      <w:r w:rsidRPr="00CD2732">
        <w:t>готовит проект ожидаемых достижений, связанных с ее областью работы, а та</w:t>
      </w:r>
      <w:r w:rsidRPr="00CD2732">
        <w:t>к</w:t>
      </w:r>
      <w:r w:rsidRPr="00CD2732">
        <w:t>же соответствующие показатели достижений.</w:t>
      </w:r>
    </w:p>
    <w:p w:rsidR="00413759" w:rsidRDefault="00CD2732" w:rsidP="00CD2732">
      <w:pPr>
        <w:pStyle w:val="SingleTxt"/>
        <w:rPr>
          <w:lang w:val="en-US"/>
        </w:rPr>
      </w:pPr>
      <w:r w:rsidRPr="00CD2732">
        <w:t>4.</w:t>
      </w:r>
      <w:r w:rsidRPr="00CD2732">
        <w:tab/>
        <w:t>На своей шестьдесят девятой сессии, состоявшейся в 2013 году, WP.11 пр</w:t>
      </w:r>
      <w:r w:rsidRPr="00CD2732">
        <w:t>и</w:t>
      </w:r>
      <w:r w:rsidRPr="00CD2732">
        <w:t>няла приведенное ниже предложение, которое впоследствии было одобрено К</w:t>
      </w:r>
      <w:r w:rsidRPr="00CD2732">
        <w:t>о</w:t>
      </w:r>
      <w:r w:rsidRPr="00CD2732">
        <w:t>митетом по внутреннему транспорту.</w:t>
      </w:r>
    </w:p>
    <w:p w:rsidR="00CD2732" w:rsidRPr="00CD2732" w:rsidRDefault="00CD2732" w:rsidP="00CD2732">
      <w:pPr>
        <w:pStyle w:val="SingleTxt"/>
        <w:spacing w:after="0" w:line="120" w:lineRule="exact"/>
        <w:rPr>
          <w:sz w:val="10"/>
          <w:lang w:val="en-US"/>
        </w:rPr>
      </w:pPr>
    </w:p>
    <w:tbl>
      <w:tblPr>
        <w:tblW w:w="7433" w:type="dxa"/>
        <w:tblInd w:w="1267" w:type="dxa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1274"/>
        <w:gridCol w:w="2949"/>
        <w:gridCol w:w="3210"/>
      </w:tblGrid>
      <w:tr w:rsidR="00CD2732" w:rsidRPr="00CD2732" w:rsidTr="00FB0DE7">
        <w:trPr>
          <w:tblHeader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D2732" w:rsidRPr="00CD2732" w:rsidRDefault="00CD2732" w:rsidP="00C0687C">
            <w:pPr>
              <w:pStyle w:val="SingleTxtGR0"/>
              <w:spacing w:before="80" w:after="80" w:line="160" w:lineRule="exact"/>
              <w:ind w:left="0" w:right="40"/>
              <w:jc w:val="left"/>
              <w:rPr>
                <w:rFonts w:ascii="Times New Roman" w:hAnsi="Times New Roman" w:cs="Times New Roman"/>
                <w:i/>
                <w:sz w:val="14"/>
              </w:rPr>
            </w:pPr>
            <w:r w:rsidRPr="00CD2732">
              <w:rPr>
                <w:rFonts w:ascii="Times New Roman" w:hAnsi="Times New Roman" w:cs="Times New Roman"/>
                <w:i/>
                <w:sz w:val="14"/>
              </w:rPr>
              <w:t xml:space="preserve">Направление </w:t>
            </w:r>
            <w:r w:rsidRPr="00CD2732">
              <w:rPr>
                <w:rFonts w:ascii="Times New Roman" w:hAnsi="Times New Roman" w:cs="Times New Roman"/>
                <w:i/>
                <w:sz w:val="14"/>
              </w:rPr>
              <w:br/>
              <w:t>деятельности</w:t>
            </w:r>
          </w:p>
        </w:tc>
        <w:tc>
          <w:tcPr>
            <w:tcW w:w="29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D2732" w:rsidRPr="00CD2732" w:rsidRDefault="00CD2732" w:rsidP="00C0687C">
            <w:pPr>
              <w:pStyle w:val="SingleTxtGR0"/>
              <w:spacing w:before="80" w:after="80" w:line="160" w:lineRule="exact"/>
              <w:ind w:left="0" w:right="397"/>
              <w:jc w:val="left"/>
              <w:rPr>
                <w:rFonts w:ascii="Times New Roman" w:hAnsi="Times New Roman" w:cs="Times New Roman"/>
                <w:i/>
                <w:sz w:val="14"/>
              </w:rPr>
            </w:pPr>
            <w:r w:rsidRPr="00CD2732">
              <w:rPr>
                <w:rFonts w:ascii="Times New Roman" w:hAnsi="Times New Roman" w:cs="Times New Roman"/>
                <w:i/>
                <w:sz w:val="14"/>
              </w:rPr>
              <w:t>Ожидаемые достижения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D2732" w:rsidRPr="00CD2732" w:rsidRDefault="00CD2732" w:rsidP="00C0687C">
            <w:pPr>
              <w:pStyle w:val="SingleTxtGR0"/>
              <w:spacing w:before="80" w:after="80" w:line="160" w:lineRule="exact"/>
              <w:ind w:left="0" w:right="397"/>
              <w:jc w:val="left"/>
              <w:rPr>
                <w:rFonts w:ascii="Times New Roman" w:hAnsi="Times New Roman" w:cs="Times New Roman"/>
                <w:i/>
                <w:sz w:val="14"/>
              </w:rPr>
            </w:pPr>
            <w:r w:rsidRPr="00CD2732">
              <w:rPr>
                <w:rFonts w:ascii="Times New Roman" w:hAnsi="Times New Roman" w:cs="Times New Roman"/>
                <w:i/>
                <w:sz w:val="14"/>
              </w:rPr>
              <w:t>Показатели достижений</w:t>
            </w:r>
          </w:p>
        </w:tc>
      </w:tr>
      <w:tr w:rsidR="00CD2732" w:rsidRPr="00CD2732" w:rsidTr="00FB0DE7">
        <w:trPr>
          <w:trHeight w:hRule="exact" w:val="115"/>
          <w:tblHeader/>
        </w:trPr>
        <w:tc>
          <w:tcPr>
            <w:tcW w:w="12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D2732" w:rsidRPr="00CD2732" w:rsidRDefault="00CD2732" w:rsidP="00C0687C">
            <w:pPr>
              <w:pStyle w:val="SingleTxtGR0"/>
              <w:spacing w:before="40" w:after="80" w:line="240" w:lineRule="exact"/>
              <w:ind w:left="0" w:right="4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D2732" w:rsidRPr="00CD2732" w:rsidRDefault="00CD2732" w:rsidP="00C0687C">
            <w:pPr>
              <w:pStyle w:val="SingleTxtGR0"/>
              <w:spacing w:before="40" w:after="80" w:line="240" w:lineRule="exact"/>
              <w:ind w:left="0" w:right="397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1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D2732" w:rsidRPr="00CD2732" w:rsidRDefault="00CD2732" w:rsidP="00C0687C">
            <w:pPr>
              <w:spacing w:before="40" w:after="80"/>
              <w:ind w:right="397"/>
            </w:pPr>
          </w:p>
        </w:tc>
      </w:tr>
      <w:tr w:rsidR="00CD2732" w:rsidRPr="00CD2732" w:rsidTr="00FB0DE7">
        <w:tc>
          <w:tcPr>
            <w:tcW w:w="1274" w:type="dxa"/>
            <w:shd w:val="clear" w:color="auto" w:fill="auto"/>
          </w:tcPr>
          <w:p w:rsidR="00CD2732" w:rsidRPr="00CD2732" w:rsidRDefault="00CD2732" w:rsidP="00C0687C">
            <w:pPr>
              <w:pStyle w:val="SingleTxtGR0"/>
              <w:tabs>
                <w:tab w:val="left" w:pos="288"/>
                <w:tab w:val="left" w:pos="576"/>
                <w:tab w:val="left" w:pos="864"/>
              </w:tabs>
              <w:spacing w:before="40" w:after="80" w:line="240" w:lineRule="exact"/>
              <w:ind w:left="0" w:right="3"/>
              <w:jc w:val="left"/>
              <w:rPr>
                <w:rFonts w:ascii="Times New Roman" w:hAnsi="Times New Roman" w:cs="Times New Roman"/>
                <w:sz w:val="20"/>
              </w:rPr>
            </w:pPr>
            <w:r w:rsidRPr="00CD2732">
              <w:rPr>
                <w:rFonts w:ascii="Times New Roman" w:hAnsi="Times New Roman" w:cs="Times New Roman"/>
                <w:sz w:val="20"/>
              </w:rPr>
              <w:t>Перевозки скоропо</w:t>
            </w:r>
            <w:r w:rsidRPr="00CD2732">
              <w:rPr>
                <w:rFonts w:ascii="Times New Roman" w:hAnsi="Times New Roman" w:cs="Times New Roman"/>
                <w:sz w:val="20"/>
              </w:rPr>
              <w:t>р</w:t>
            </w:r>
            <w:r w:rsidRPr="00CD2732">
              <w:rPr>
                <w:rFonts w:ascii="Times New Roman" w:hAnsi="Times New Roman" w:cs="Times New Roman"/>
                <w:sz w:val="20"/>
              </w:rPr>
              <w:t>тящихся пищевых продуктов</w:t>
            </w:r>
          </w:p>
        </w:tc>
        <w:tc>
          <w:tcPr>
            <w:tcW w:w="2949" w:type="dxa"/>
            <w:shd w:val="clear" w:color="auto" w:fill="auto"/>
          </w:tcPr>
          <w:p w:rsidR="00CD2732" w:rsidRPr="00CD2732" w:rsidRDefault="00CD2732" w:rsidP="00F00F87">
            <w:pPr>
              <w:pStyle w:val="SingleTxtGR0"/>
              <w:tabs>
                <w:tab w:val="clear" w:pos="2835"/>
                <w:tab w:val="clear" w:pos="3402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-18"/>
              <w:jc w:val="left"/>
              <w:rPr>
                <w:rFonts w:ascii="Times New Roman" w:hAnsi="Times New Roman" w:cs="Times New Roman"/>
                <w:sz w:val="20"/>
              </w:rPr>
            </w:pPr>
            <w:r w:rsidRPr="00CD2732">
              <w:rPr>
                <w:rFonts w:ascii="Times New Roman" w:hAnsi="Times New Roman" w:cs="Times New Roman"/>
                <w:sz w:val="20"/>
              </w:rPr>
              <w:t>Повышение и обновление международных требований для перевозок скоропортящи</w:t>
            </w:r>
            <w:r w:rsidRPr="00CD2732">
              <w:rPr>
                <w:rFonts w:ascii="Times New Roman" w:hAnsi="Times New Roman" w:cs="Times New Roman"/>
                <w:sz w:val="20"/>
              </w:rPr>
              <w:t>х</w:t>
            </w:r>
            <w:r w:rsidRPr="00CD2732">
              <w:rPr>
                <w:rFonts w:ascii="Times New Roman" w:hAnsi="Times New Roman" w:cs="Times New Roman"/>
                <w:sz w:val="20"/>
              </w:rPr>
              <w:t>ся пищевых продуктов</w:t>
            </w:r>
          </w:p>
        </w:tc>
        <w:tc>
          <w:tcPr>
            <w:tcW w:w="3210" w:type="dxa"/>
            <w:shd w:val="clear" w:color="auto" w:fill="auto"/>
          </w:tcPr>
          <w:p w:rsidR="00CD2732" w:rsidRPr="00CD2732" w:rsidRDefault="00CD2732" w:rsidP="008A6D6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3"/>
            </w:pPr>
            <w:r w:rsidRPr="00CD2732">
              <w:t xml:space="preserve">а) </w:t>
            </w:r>
            <w:r w:rsidR="007F62CF">
              <w:tab/>
            </w:r>
            <w:r w:rsidRPr="00CD2732">
              <w:t>Общая процентная доля предложений о</w:t>
            </w:r>
            <w:r w:rsidR="00C0687C">
              <w:t xml:space="preserve"> </w:t>
            </w:r>
            <w:r w:rsidRPr="00CD2732">
              <w:t xml:space="preserve">нередакционных поправках, принятых </w:t>
            </w:r>
            <w:r w:rsidRPr="00CD2732">
              <w:rPr>
                <w:lang w:val="en-US"/>
              </w:rPr>
              <w:t>WP</w:t>
            </w:r>
            <w:r w:rsidRPr="00CD2732">
              <w:t>.11</w:t>
            </w:r>
          </w:p>
          <w:p w:rsidR="00CD2732" w:rsidRPr="00CD2732" w:rsidRDefault="00CD2732" w:rsidP="007F62C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2"/>
            </w:pPr>
            <w:r w:rsidRPr="00CD2732">
              <w:t>Показатели результативности:</w:t>
            </w:r>
            <w:r w:rsidRPr="00CD2732">
              <w:br/>
              <w:t>Оценка на 2012−2013 годы: 10%</w:t>
            </w:r>
            <w:r w:rsidRPr="00CD2732">
              <w:br/>
              <w:t xml:space="preserve">Целевой показатель </w:t>
            </w:r>
            <w:r w:rsidR="007F62CF">
              <w:br/>
            </w:r>
            <w:r w:rsidRPr="00CD2732">
              <w:t>на 2013−2014 годы: 25%</w:t>
            </w:r>
          </w:p>
        </w:tc>
      </w:tr>
      <w:tr w:rsidR="00CD2732" w:rsidRPr="00CD2732" w:rsidTr="00FB0DE7">
        <w:tc>
          <w:tcPr>
            <w:tcW w:w="1274" w:type="dxa"/>
            <w:shd w:val="clear" w:color="auto" w:fill="auto"/>
          </w:tcPr>
          <w:p w:rsidR="00CD2732" w:rsidRPr="00CD2732" w:rsidRDefault="00CD2732" w:rsidP="00C0687C">
            <w:pPr>
              <w:pStyle w:val="SingleTxtGR0"/>
              <w:tabs>
                <w:tab w:val="left" w:pos="288"/>
                <w:tab w:val="left" w:pos="576"/>
                <w:tab w:val="left" w:pos="864"/>
              </w:tabs>
              <w:spacing w:before="40" w:after="80" w:line="240" w:lineRule="exact"/>
              <w:ind w:left="0" w:right="3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9" w:type="dxa"/>
            <w:shd w:val="clear" w:color="auto" w:fill="auto"/>
          </w:tcPr>
          <w:p w:rsidR="00CD2732" w:rsidRPr="00CD2732" w:rsidRDefault="00CD2732" w:rsidP="00C0687C">
            <w:pPr>
              <w:pStyle w:val="SingleTxtGR0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118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10" w:type="dxa"/>
            <w:shd w:val="clear" w:color="auto" w:fill="auto"/>
          </w:tcPr>
          <w:p w:rsidR="00CD2732" w:rsidRPr="00CD2732" w:rsidRDefault="00CD2732" w:rsidP="00C0687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2"/>
            </w:pPr>
            <w:r w:rsidRPr="00CD2732">
              <w:rPr>
                <w:lang w:val="en-US"/>
              </w:rPr>
              <w:t>b</w:t>
            </w:r>
            <w:r w:rsidRPr="00CD2732">
              <w:t xml:space="preserve">) </w:t>
            </w:r>
            <w:r w:rsidR="007F62CF">
              <w:tab/>
            </w:r>
            <w:r w:rsidRPr="00CD2732">
              <w:t>Общее число Договарива</w:t>
            </w:r>
            <w:r w:rsidRPr="00CD2732">
              <w:t>ю</w:t>
            </w:r>
            <w:r w:rsidRPr="00CD2732">
              <w:t>щихся сторон Соглашения СПС</w:t>
            </w:r>
          </w:p>
        </w:tc>
      </w:tr>
      <w:tr w:rsidR="00CD2732" w:rsidRPr="00CD2732" w:rsidTr="00FB0DE7">
        <w:tc>
          <w:tcPr>
            <w:tcW w:w="1274" w:type="dxa"/>
            <w:shd w:val="clear" w:color="auto" w:fill="auto"/>
          </w:tcPr>
          <w:p w:rsidR="00CD2732" w:rsidRPr="00CD2732" w:rsidRDefault="00CD2732" w:rsidP="00C0687C">
            <w:pPr>
              <w:pStyle w:val="SingleTxtGR0"/>
              <w:tabs>
                <w:tab w:val="left" w:pos="288"/>
                <w:tab w:val="left" w:pos="576"/>
                <w:tab w:val="left" w:pos="864"/>
              </w:tabs>
              <w:spacing w:before="40" w:after="80" w:line="240" w:lineRule="exact"/>
              <w:ind w:left="0" w:right="3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9" w:type="dxa"/>
            <w:shd w:val="clear" w:color="auto" w:fill="auto"/>
          </w:tcPr>
          <w:p w:rsidR="00CD2732" w:rsidRPr="00CD2732" w:rsidRDefault="00CD2732" w:rsidP="00C0687C">
            <w:pPr>
              <w:pStyle w:val="SingleTxtGR0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118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10" w:type="dxa"/>
            <w:shd w:val="clear" w:color="auto" w:fill="auto"/>
          </w:tcPr>
          <w:p w:rsidR="00CD2732" w:rsidRPr="00CD2732" w:rsidRDefault="00CD2732" w:rsidP="007F62C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2"/>
              <w:rPr>
                <w:b/>
              </w:rPr>
            </w:pPr>
            <w:r w:rsidRPr="00CD2732">
              <w:t>Показатели результативности:</w:t>
            </w:r>
            <w:r w:rsidRPr="00CD2732">
              <w:br/>
              <w:t xml:space="preserve">Базовый показатель </w:t>
            </w:r>
            <w:r w:rsidR="007F62CF">
              <w:br/>
            </w:r>
            <w:r w:rsidRPr="00CD2732">
              <w:t>на 2013 год: 48</w:t>
            </w:r>
            <w:r w:rsidRPr="00CD2732">
              <w:br/>
              <w:t>Целевой показатель на 2014−2015 годы: 50</w:t>
            </w:r>
          </w:p>
        </w:tc>
      </w:tr>
      <w:tr w:rsidR="00CD2732" w:rsidRPr="00CD2732" w:rsidTr="00FB0DE7">
        <w:tc>
          <w:tcPr>
            <w:tcW w:w="1274" w:type="dxa"/>
            <w:shd w:val="clear" w:color="auto" w:fill="auto"/>
          </w:tcPr>
          <w:p w:rsidR="00CD2732" w:rsidRPr="00CD2732" w:rsidRDefault="00CD2732" w:rsidP="00C0687C">
            <w:pPr>
              <w:pStyle w:val="SingleTxtGR0"/>
              <w:tabs>
                <w:tab w:val="left" w:pos="288"/>
                <w:tab w:val="left" w:pos="576"/>
                <w:tab w:val="left" w:pos="864"/>
              </w:tabs>
              <w:spacing w:before="40" w:after="80" w:line="240" w:lineRule="exact"/>
              <w:ind w:left="0" w:right="3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9" w:type="dxa"/>
            <w:shd w:val="clear" w:color="auto" w:fill="auto"/>
          </w:tcPr>
          <w:p w:rsidR="00CD2732" w:rsidRPr="00CD2732" w:rsidRDefault="00CD2732" w:rsidP="00C0687C">
            <w:pPr>
              <w:pStyle w:val="SingleTxtGR0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118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10" w:type="dxa"/>
            <w:shd w:val="clear" w:color="auto" w:fill="auto"/>
          </w:tcPr>
          <w:p w:rsidR="00CD2732" w:rsidRPr="00CD2732" w:rsidRDefault="00CD2732" w:rsidP="00C0687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2"/>
            </w:pPr>
            <w:r w:rsidRPr="00CD2732">
              <w:t xml:space="preserve">с) </w:t>
            </w:r>
            <w:r w:rsidR="007F62CF">
              <w:tab/>
            </w:r>
            <w:r w:rsidRPr="00CD2732">
              <w:t>Число стран, отвечающих на вопросник по осуществлению СПС</w:t>
            </w:r>
          </w:p>
        </w:tc>
      </w:tr>
      <w:tr w:rsidR="00CD2732" w:rsidRPr="00CD2732" w:rsidTr="00FB0DE7">
        <w:tc>
          <w:tcPr>
            <w:tcW w:w="1274" w:type="dxa"/>
            <w:tcBorders>
              <w:bottom w:val="single" w:sz="12" w:space="0" w:color="auto"/>
            </w:tcBorders>
            <w:shd w:val="clear" w:color="auto" w:fill="auto"/>
          </w:tcPr>
          <w:p w:rsidR="00CD2732" w:rsidRPr="00CD2732" w:rsidRDefault="00CD2732" w:rsidP="00C0687C">
            <w:pPr>
              <w:pStyle w:val="SingleTxtGR0"/>
              <w:tabs>
                <w:tab w:val="left" w:pos="288"/>
                <w:tab w:val="left" w:pos="576"/>
                <w:tab w:val="left" w:pos="864"/>
              </w:tabs>
              <w:spacing w:before="40" w:after="80" w:line="240" w:lineRule="exact"/>
              <w:ind w:left="0" w:right="3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9" w:type="dxa"/>
            <w:tcBorders>
              <w:bottom w:val="single" w:sz="12" w:space="0" w:color="auto"/>
            </w:tcBorders>
            <w:shd w:val="clear" w:color="auto" w:fill="auto"/>
          </w:tcPr>
          <w:p w:rsidR="00CD2732" w:rsidRPr="00CD2732" w:rsidRDefault="00CD2732" w:rsidP="00C0687C">
            <w:pPr>
              <w:pStyle w:val="SingleTxtGR0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118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10" w:type="dxa"/>
            <w:tcBorders>
              <w:bottom w:val="single" w:sz="12" w:space="0" w:color="auto"/>
            </w:tcBorders>
            <w:shd w:val="clear" w:color="auto" w:fill="auto"/>
          </w:tcPr>
          <w:p w:rsidR="00CD2732" w:rsidRPr="00CD2732" w:rsidRDefault="00CD2732" w:rsidP="007F62C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2"/>
            </w:pPr>
            <w:r w:rsidRPr="00CD2732">
              <w:t>Показатели результативности:</w:t>
            </w:r>
            <w:r w:rsidRPr="00CD2732">
              <w:br/>
              <w:t xml:space="preserve">Базовый показатель </w:t>
            </w:r>
            <w:r w:rsidR="007F62CF">
              <w:br/>
            </w:r>
            <w:r w:rsidRPr="00CD2732">
              <w:t>на 2013 год: 16</w:t>
            </w:r>
            <w:r w:rsidRPr="00CD2732">
              <w:br/>
              <w:t xml:space="preserve">Целевой показатель </w:t>
            </w:r>
            <w:r w:rsidR="007F62CF">
              <w:br/>
            </w:r>
            <w:r w:rsidRPr="00CD2732">
              <w:t>на 2014−2015 годы: 20</w:t>
            </w:r>
          </w:p>
        </w:tc>
      </w:tr>
    </w:tbl>
    <w:p w:rsidR="00CD2732" w:rsidRPr="00CD2732" w:rsidRDefault="00CD2732" w:rsidP="00CD2732">
      <w:pPr>
        <w:pStyle w:val="SingleTxt"/>
        <w:spacing w:after="0" w:line="120" w:lineRule="exact"/>
        <w:rPr>
          <w:sz w:val="10"/>
        </w:rPr>
      </w:pPr>
    </w:p>
    <w:p w:rsidR="00CD2732" w:rsidRPr="00CD2732" w:rsidRDefault="00CD2732" w:rsidP="00CD2732">
      <w:pPr>
        <w:pStyle w:val="SingleTxt"/>
        <w:spacing w:after="0" w:line="120" w:lineRule="exact"/>
        <w:rPr>
          <w:sz w:val="10"/>
        </w:rPr>
      </w:pPr>
    </w:p>
    <w:p w:rsidR="00CD2732" w:rsidRPr="00CD2732" w:rsidRDefault="00CD2732" w:rsidP="00CD2732">
      <w:pPr>
        <w:pStyle w:val="SingleTxt"/>
      </w:pPr>
      <w:r w:rsidRPr="00CD2732">
        <w:t>5.</w:t>
      </w:r>
      <w:r w:rsidRPr="00CD2732">
        <w:tab/>
        <w:t>Рабочей группе предлагается оценить эффективность своей деятельности в свете ожидаемых достижений и соответствующих показателей, сформулирова</w:t>
      </w:r>
      <w:r w:rsidRPr="00CD2732">
        <w:t>н</w:t>
      </w:r>
      <w:r w:rsidRPr="00CD2732">
        <w:t>ных в 2013 году. Для этой цели она, возможно, пожелает проанализировать пр</w:t>
      </w:r>
      <w:r w:rsidRPr="00CD2732">
        <w:t>и</w:t>
      </w:r>
      <w:r w:rsidRPr="00CD2732">
        <w:t>веденный ниже проект отчета о достижениях, содержащий оценку результатов, полученных до июля 2015 года, обсудить извлеченные уроки и принять пр</w:t>
      </w:r>
      <w:r w:rsidRPr="00CD2732">
        <w:t>о</w:t>
      </w:r>
      <w:r w:rsidRPr="00CD2732">
        <w:t>граммные меры.</w:t>
      </w:r>
    </w:p>
    <w:p w:rsidR="00CD2732" w:rsidRPr="00CD2732" w:rsidRDefault="00CD2732" w:rsidP="00CD2732">
      <w:pPr>
        <w:pStyle w:val="SingleTxt"/>
        <w:spacing w:after="0" w:line="120" w:lineRule="exact"/>
        <w:rPr>
          <w:b/>
          <w:sz w:val="10"/>
        </w:rPr>
      </w:pPr>
    </w:p>
    <w:p w:rsidR="00CD2732" w:rsidRPr="00CD2732" w:rsidRDefault="00CD2732" w:rsidP="00CD2732">
      <w:pPr>
        <w:pStyle w:val="SingleTxt"/>
        <w:spacing w:after="0" w:line="120" w:lineRule="exact"/>
        <w:rPr>
          <w:b/>
          <w:sz w:val="10"/>
        </w:rPr>
      </w:pPr>
    </w:p>
    <w:p w:rsidR="00CD2732" w:rsidRPr="00CD2732" w:rsidRDefault="00CD2732" w:rsidP="00CD273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D2732">
        <w:tab/>
      </w:r>
      <w:r w:rsidRPr="00CD2732">
        <w:tab/>
        <w:t>Проект предварительного отчета о достижениях</w:t>
      </w:r>
    </w:p>
    <w:p w:rsidR="00CD2732" w:rsidRPr="00CD2732" w:rsidRDefault="00CD2732" w:rsidP="00CD2732">
      <w:pPr>
        <w:pStyle w:val="SingleTxt"/>
        <w:spacing w:after="0" w:line="120" w:lineRule="exact"/>
        <w:rPr>
          <w:sz w:val="10"/>
        </w:rPr>
      </w:pPr>
    </w:p>
    <w:p w:rsidR="00CD2732" w:rsidRPr="00CD2732" w:rsidRDefault="00CD2732" w:rsidP="00CD2732">
      <w:pPr>
        <w:pStyle w:val="SingleTxt"/>
        <w:spacing w:after="0" w:line="120" w:lineRule="exact"/>
        <w:rPr>
          <w:sz w:val="10"/>
        </w:rPr>
      </w:pPr>
    </w:p>
    <w:p w:rsidR="00CD2732" w:rsidRPr="00CD2732" w:rsidRDefault="00CD2732" w:rsidP="00CD273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D2732">
        <w:tab/>
        <w:t>а)</w:t>
      </w:r>
      <w:r w:rsidRPr="00CD2732">
        <w:tab/>
        <w:t xml:space="preserve">Общая процентная доля предложений о нередакционных поправках, принятых </w:t>
      </w:r>
      <w:r w:rsidRPr="00CD2732">
        <w:rPr>
          <w:lang w:val="en-US"/>
        </w:rPr>
        <w:t>WP</w:t>
      </w:r>
      <w:r w:rsidRPr="00CD2732">
        <w:t>.11</w:t>
      </w:r>
    </w:p>
    <w:p w:rsidR="00CD2732" w:rsidRPr="00CD2732" w:rsidRDefault="00CD2732" w:rsidP="00CD2732">
      <w:pPr>
        <w:pStyle w:val="SingleTxt"/>
        <w:spacing w:after="0" w:line="120" w:lineRule="exact"/>
        <w:rPr>
          <w:sz w:val="10"/>
        </w:rPr>
      </w:pPr>
    </w:p>
    <w:p w:rsidR="00CD2732" w:rsidRPr="00CD2732" w:rsidRDefault="00CD2732" w:rsidP="00CD2732">
      <w:pPr>
        <w:pStyle w:val="SingleTxt"/>
      </w:pPr>
      <w:r w:rsidRPr="00CD2732">
        <w:t>6.</w:t>
      </w:r>
      <w:r w:rsidRPr="00CD2732">
        <w:tab/>
        <w:t>На своей семидесятой сессии, состоявшейся в 2014 году, WP.11 приняла в общей сложности 24 предложенные поправки к СПС, содержащиеся в прилож</w:t>
      </w:r>
      <w:r w:rsidRPr="00CD2732">
        <w:t>е</w:t>
      </w:r>
      <w:r w:rsidRPr="00CD2732">
        <w:t xml:space="preserve">ниях I и </w:t>
      </w:r>
      <w:r w:rsidRPr="00CD2732">
        <w:rPr>
          <w:lang w:val="en-US"/>
        </w:rPr>
        <w:t>II</w:t>
      </w:r>
      <w:r w:rsidRPr="00CD2732">
        <w:t xml:space="preserve"> к докладу о работе сессии ECE/TRANS/WP.11/231. Только некоторые из них можно рассматривать как редакционные. Число нередакционных попр</w:t>
      </w:r>
      <w:r w:rsidRPr="00CD2732">
        <w:t>а</w:t>
      </w:r>
      <w:r w:rsidRPr="00CD2732">
        <w:t>вок, которые будут приняты на семьдесят первой сессии WP.11 в 2015 году, ст</w:t>
      </w:r>
      <w:r w:rsidRPr="00CD2732">
        <w:t>а</w:t>
      </w:r>
      <w:r w:rsidRPr="00CD2732">
        <w:t>нет известно лишь после сессии (6−9 октября 2015 года), однако уже сейчас можно предположить, что общая процентная доля предложений о нередакцио</w:t>
      </w:r>
      <w:r w:rsidRPr="00CD2732">
        <w:t>н</w:t>
      </w:r>
      <w:r w:rsidRPr="00CD2732">
        <w:t>ных поправках превысит целевой показатель 2014</w:t>
      </w:r>
      <w:r w:rsidR="00FB0DE7">
        <w:t>–</w:t>
      </w:r>
      <w:r w:rsidRPr="00CD2732">
        <w:t xml:space="preserve">2015 годов на 25%. WP.11, возможно, пожелает выбрать новый показатель достижений для замены </w:t>
      </w:r>
      <w:r w:rsidR="00FB0DE7">
        <w:t>«</w:t>
      </w:r>
      <w:r w:rsidRPr="00CD2732">
        <w:t>пр</w:t>
      </w:r>
      <w:r w:rsidRPr="00CD2732">
        <w:t>о</w:t>
      </w:r>
      <w:r w:rsidRPr="00CD2732">
        <w:t>центной доли предложений о</w:t>
      </w:r>
      <w:r w:rsidR="00FB0DE7">
        <w:t xml:space="preserve"> </w:t>
      </w:r>
      <w:r w:rsidRPr="00CD2732">
        <w:t xml:space="preserve">нередакционных поправках, принятых </w:t>
      </w:r>
      <w:r w:rsidRPr="00CD2732">
        <w:rPr>
          <w:lang w:val="en-US"/>
        </w:rPr>
        <w:t>WP</w:t>
      </w:r>
      <w:r w:rsidRPr="00CD2732">
        <w:t>.11</w:t>
      </w:r>
      <w:r w:rsidR="00FB0DE7">
        <w:t>»</w:t>
      </w:r>
      <w:r w:rsidRPr="00CD2732">
        <w:t xml:space="preserve">. Вместо этого можно было бы использовать </w:t>
      </w:r>
      <w:r w:rsidR="00FB0DE7">
        <w:t>«</w:t>
      </w:r>
      <w:r w:rsidRPr="00CD2732">
        <w:t>общую процентную долю предл</w:t>
      </w:r>
      <w:r w:rsidRPr="00CD2732">
        <w:t>о</w:t>
      </w:r>
      <w:r w:rsidRPr="00CD2732">
        <w:t xml:space="preserve">жений, принятых </w:t>
      </w:r>
      <w:r w:rsidRPr="00CD2732">
        <w:rPr>
          <w:lang w:val="en-US"/>
        </w:rPr>
        <w:t>WP</w:t>
      </w:r>
      <w:r w:rsidRPr="00CD2732">
        <w:t>.11</w:t>
      </w:r>
      <w:r w:rsidR="00FB0DE7">
        <w:t>»</w:t>
      </w:r>
      <w:r w:rsidRPr="00CD2732">
        <w:t>.</w:t>
      </w:r>
    </w:p>
    <w:p w:rsidR="00CD2732" w:rsidRPr="00CD2732" w:rsidRDefault="00CD2732" w:rsidP="00CD2732">
      <w:pPr>
        <w:pStyle w:val="SingleTxt"/>
        <w:spacing w:after="0" w:line="120" w:lineRule="exact"/>
        <w:rPr>
          <w:b/>
          <w:bCs/>
          <w:sz w:val="10"/>
        </w:rPr>
      </w:pPr>
    </w:p>
    <w:p w:rsidR="00CD2732" w:rsidRPr="00CD2732" w:rsidRDefault="00CD2732" w:rsidP="00CD273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D2732">
        <w:tab/>
        <w:t>b)</w:t>
      </w:r>
      <w:r w:rsidRPr="00CD2732">
        <w:tab/>
        <w:t>Общее число Договаривающихся сторон СПС</w:t>
      </w:r>
    </w:p>
    <w:p w:rsidR="00CD2732" w:rsidRPr="00CD2732" w:rsidRDefault="00CD2732" w:rsidP="00CD2732">
      <w:pPr>
        <w:pStyle w:val="SingleTxt"/>
        <w:spacing w:after="0" w:line="120" w:lineRule="exact"/>
        <w:rPr>
          <w:sz w:val="10"/>
        </w:rPr>
      </w:pPr>
    </w:p>
    <w:p w:rsidR="00CD2732" w:rsidRPr="00CD2732" w:rsidRDefault="00CD2732" w:rsidP="00CD2732">
      <w:pPr>
        <w:pStyle w:val="SingleTxt"/>
      </w:pPr>
      <w:r w:rsidRPr="00CD2732">
        <w:t>7.</w:t>
      </w:r>
      <w:r w:rsidRPr="00CD2732">
        <w:tab/>
        <w:t>На момент составления настоящей записки насчитывалось 49 Договарив</w:t>
      </w:r>
      <w:r w:rsidRPr="00CD2732">
        <w:t>а</w:t>
      </w:r>
      <w:r w:rsidRPr="00CD2732">
        <w:t>ющихся сторон СПС. Таким образом, предусмотренная цель, заключающаяся в присоединении к СПС двух новых Договаривающихся сторон в течение двухг</w:t>
      </w:r>
      <w:r w:rsidRPr="00CD2732">
        <w:t>о</w:t>
      </w:r>
      <w:r w:rsidRPr="00CD2732">
        <w:t>дичного периода 2014–2015 годов, не была достигнута. Последней Договарив</w:t>
      </w:r>
      <w:r w:rsidRPr="00CD2732">
        <w:t>а</w:t>
      </w:r>
      <w:r w:rsidRPr="00CD2732">
        <w:t>ющейся стороной стала Саудовская Аравия (январь 2016 года). Потенциал для присоединения к нему новых Договаривающихся сторон по-прежнему существ</w:t>
      </w:r>
      <w:r w:rsidRPr="00CD2732">
        <w:t>у</w:t>
      </w:r>
      <w:r w:rsidRPr="00CD2732">
        <w:t xml:space="preserve">ет. Из 56 государств − членов ЕЭК ООН Договаривающимися сторонами СПС </w:t>
      </w:r>
      <w:r w:rsidRPr="00CD2732">
        <w:lastRenderedPageBreak/>
        <w:t>пока не являются Армения, Израиль, Исландия, Канада, Кипр, Лихтенштейн, Мальта, Сан-Марино, Туркменистан и Швейцария. Работа по пропаганде СПС ведется также среди других стран Средиземноморья, таких как Алжир, Египет, Израиль и Иордания. Эти страны уже являются сторонами других правовых д</w:t>
      </w:r>
      <w:r w:rsidRPr="00CD2732">
        <w:t>о</w:t>
      </w:r>
      <w:r w:rsidRPr="00CD2732">
        <w:t>кументов ЕЭК ООН. Данный показатель достижения рекомендуется сохранить и на 2016–2017 годы.</w:t>
      </w:r>
    </w:p>
    <w:p w:rsidR="00CD2732" w:rsidRPr="00CD2732" w:rsidRDefault="00CD2732" w:rsidP="00CD2732">
      <w:pPr>
        <w:pStyle w:val="SingleTxt"/>
        <w:spacing w:after="0" w:line="120" w:lineRule="exact"/>
        <w:rPr>
          <w:sz w:val="10"/>
        </w:rPr>
      </w:pPr>
    </w:p>
    <w:p w:rsidR="00CD2732" w:rsidRPr="00CD2732" w:rsidRDefault="00CD2732" w:rsidP="00CD273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D2732">
        <w:tab/>
        <w:t>с)</w:t>
      </w:r>
      <w:r w:rsidRPr="00CD2732">
        <w:tab/>
        <w:t>Число стран, отвечающих на вопросник по осуществлению СПС</w:t>
      </w:r>
    </w:p>
    <w:p w:rsidR="00CD2732" w:rsidRPr="00CD2732" w:rsidRDefault="00CD2732" w:rsidP="00CD2732">
      <w:pPr>
        <w:pStyle w:val="SingleTxt"/>
        <w:spacing w:after="0" w:line="120" w:lineRule="exact"/>
        <w:rPr>
          <w:sz w:val="10"/>
        </w:rPr>
      </w:pPr>
    </w:p>
    <w:p w:rsidR="00CD2732" w:rsidRPr="00CD2732" w:rsidRDefault="00CD2732" w:rsidP="00CD2732">
      <w:pPr>
        <w:pStyle w:val="SingleTxt"/>
      </w:pPr>
      <w:r w:rsidRPr="00CD2732">
        <w:t>8.</w:t>
      </w:r>
      <w:r w:rsidRPr="00CD2732">
        <w:tab/>
        <w:t>В 2014 году на вопросник по осуществлению СПС ответили 19 стран. В 2015 году, на момент составления настоящей записки, были получены ответы от 19 стран. Таким образом, целевой показатель, предусматривающий предста</w:t>
      </w:r>
      <w:r w:rsidRPr="00CD2732">
        <w:t>в</w:t>
      </w:r>
      <w:r w:rsidRPr="00CD2732">
        <w:t>ление 20 ответов, не был выполнен. Данный показатель достижения рекоменд</w:t>
      </w:r>
      <w:r w:rsidRPr="00CD2732">
        <w:t>у</w:t>
      </w:r>
      <w:r w:rsidRPr="00CD2732">
        <w:t>ется сохранить и на 2016–2017 годы.</w:t>
      </w:r>
    </w:p>
    <w:p w:rsidR="00CD2732" w:rsidRPr="00CD2732" w:rsidRDefault="00CD2732" w:rsidP="00CD2732">
      <w:pPr>
        <w:pStyle w:val="SingleTxt"/>
        <w:spacing w:after="0" w:line="120" w:lineRule="exact"/>
        <w:rPr>
          <w:b/>
          <w:sz w:val="10"/>
        </w:rPr>
      </w:pPr>
    </w:p>
    <w:p w:rsidR="00CD2732" w:rsidRPr="00CD2732" w:rsidRDefault="00CD2732" w:rsidP="00CD2732">
      <w:pPr>
        <w:pStyle w:val="SingleTxt"/>
        <w:spacing w:after="0" w:line="120" w:lineRule="exact"/>
        <w:rPr>
          <w:b/>
          <w:sz w:val="10"/>
        </w:rPr>
      </w:pPr>
    </w:p>
    <w:p w:rsidR="00CD2732" w:rsidRPr="00CD2732" w:rsidRDefault="00CD2732" w:rsidP="00CD273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D2732">
        <w:tab/>
      </w:r>
      <w:r w:rsidRPr="00CD2732">
        <w:tab/>
        <w:t>Предлагаемая оценка на двухгодичный период 2016–2017 годов</w:t>
      </w:r>
    </w:p>
    <w:p w:rsidR="00CD2732" w:rsidRPr="00CD2732" w:rsidRDefault="00CD2732" w:rsidP="00CD2732">
      <w:pPr>
        <w:pStyle w:val="SingleTxt"/>
        <w:spacing w:after="0" w:line="120" w:lineRule="exact"/>
        <w:rPr>
          <w:sz w:val="10"/>
        </w:rPr>
      </w:pPr>
    </w:p>
    <w:p w:rsidR="00CD2732" w:rsidRPr="00CD2732" w:rsidRDefault="00CD2732" w:rsidP="00CD2732">
      <w:pPr>
        <w:pStyle w:val="SingleTxt"/>
        <w:spacing w:after="0" w:line="120" w:lineRule="exact"/>
        <w:rPr>
          <w:sz w:val="10"/>
        </w:rPr>
      </w:pPr>
    </w:p>
    <w:p w:rsidR="00CD2732" w:rsidRPr="00CD2732" w:rsidRDefault="00CD2732" w:rsidP="00CD2732">
      <w:pPr>
        <w:pStyle w:val="SingleTxt"/>
      </w:pPr>
      <w:r w:rsidRPr="00CD2732">
        <w:t>9.</w:t>
      </w:r>
      <w:r w:rsidRPr="00CD2732">
        <w:tab/>
        <w:t>WP.11 предлагается обсудить, изменить и принять предлагаемую оценку на двухгодичный период 2016–2017 годов, которая приводится ниже и будет пре</w:t>
      </w:r>
      <w:r w:rsidRPr="00CD2732">
        <w:t>д</w:t>
      </w:r>
      <w:r w:rsidRPr="00CD2732">
        <w:t>ставлена семьдесят девятой сессии КВТ в 2016 году.</w:t>
      </w:r>
    </w:p>
    <w:p w:rsidR="00CD2732" w:rsidRPr="00CD2732" w:rsidRDefault="00CD2732" w:rsidP="00CD2732">
      <w:pPr>
        <w:pStyle w:val="SingleTxt"/>
        <w:spacing w:after="0" w:line="120" w:lineRule="exact"/>
        <w:rPr>
          <w:sz w:val="10"/>
        </w:rPr>
      </w:pPr>
    </w:p>
    <w:tbl>
      <w:tblPr>
        <w:tblW w:w="7433" w:type="dxa"/>
        <w:tblInd w:w="1267" w:type="dxa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1246"/>
        <w:gridCol w:w="3067"/>
        <w:gridCol w:w="3120"/>
      </w:tblGrid>
      <w:tr w:rsidR="00CD2732" w:rsidRPr="00CD2732" w:rsidTr="007F62CF">
        <w:trPr>
          <w:cantSplit/>
          <w:tblHeader/>
        </w:trPr>
        <w:tc>
          <w:tcPr>
            <w:tcW w:w="12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D2732" w:rsidRPr="00CD2732" w:rsidRDefault="00CD2732" w:rsidP="007F62CF">
            <w:pPr>
              <w:pStyle w:val="SingleTxtGR0"/>
              <w:spacing w:before="80" w:after="80" w:line="160" w:lineRule="exact"/>
              <w:ind w:left="0" w:right="40"/>
              <w:jc w:val="left"/>
              <w:rPr>
                <w:rFonts w:ascii="Times New Roman" w:hAnsi="Times New Roman" w:cs="Times New Roman"/>
                <w:i/>
                <w:sz w:val="14"/>
              </w:rPr>
            </w:pPr>
            <w:r w:rsidRPr="00CD2732">
              <w:rPr>
                <w:rFonts w:ascii="Times New Roman" w:hAnsi="Times New Roman" w:cs="Times New Roman"/>
                <w:i/>
                <w:sz w:val="14"/>
              </w:rPr>
              <w:t xml:space="preserve">Направление </w:t>
            </w:r>
            <w:r w:rsidRPr="00CD2732">
              <w:rPr>
                <w:rFonts w:ascii="Times New Roman" w:hAnsi="Times New Roman" w:cs="Times New Roman"/>
                <w:i/>
                <w:sz w:val="14"/>
              </w:rPr>
              <w:br/>
              <w:t>деятельности</w:t>
            </w:r>
          </w:p>
        </w:tc>
        <w:tc>
          <w:tcPr>
            <w:tcW w:w="30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D2732" w:rsidRPr="00CD2732" w:rsidRDefault="00CD2732" w:rsidP="007F62CF">
            <w:pPr>
              <w:pStyle w:val="SingleTxtGR0"/>
              <w:spacing w:before="80" w:after="80" w:line="160" w:lineRule="exact"/>
              <w:ind w:left="0" w:right="397"/>
              <w:jc w:val="left"/>
              <w:rPr>
                <w:rFonts w:ascii="Times New Roman" w:hAnsi="Times New Roman" w:cs="Times New Roman"/>
                <w:i/>
                <w:sz w:val="14"/>
              </w:rPr>
            </w:pPr>
            <w:r w:rsidRPr="00CD2732">
              <w:rPr>
                <w:rFonts w:ascii="Times New Roman" w:hAnsi="Times New Roman" w:cs="Times New Roman"/>
                <w:i/>
                <w:sz w:val="14"/>
              </w:rPr>
              <w:t>Ожидаемые достижения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D2732" w:rsidRPr="00CD2732" w:rsidRDefault="00CD2732" w:rsidP="007F62CF">
            <w:pPr>
              <w:pStyle w:val="SingleTxtGR0"/>
              <w:spacing w:before="80" w:after="80" w:line="160" w:lineRule="exact"/>
              <w:ind w:left="0" w:right="397"/>
              <w:jc w:val="left"/>
              <w:rPr>
                <w:rFonts w:ascii="Times New Roman" w:hAnsi="Times New Roman" w:cs="Times New Roman"/>
                <w:i/>
                <w:sz w:val="14"/>
              </w:rPr>
            </w:pPr>
            <w:r w:rsidRPr="00CD2732">
              <w:rPr>
                <w:rFonts w:ascii="Times New Roman" w:hAnsi="Times New Roman" w:cs="Times New Roman"/>
                <w:i/>
                <w:sz w:val="14"/>
              </w:rPr>
              <w:t>Показатели достижений</w:t>
            </w:r>
          </w:p>
        </w:tc>
      </w:tr>
      <w:tr w:rsidR="00CD2732" w:rsidRPr="00CD2732" w:rsidTr="007F62CF">
        <w:trPr>
          <w:cantSplit/>
          <w:trHeight w:hRule="exact" w:val="115"/>
          <w:tblHeader/>
        </w:trPr>
        <w:tc>
          <w:tcPr>
            <w:tcW w:w="124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D2732" w:rsidRPr="00CD2732" w:rsidRDefault="00CD2732" w:rsidP="007F62CF">
            <w:pPr>
              <w:pStyle w:val="SingleTxtGR0"/>
              <w:spacing w:before="40" w:after="80" w:line="240" w:lineRule="exact"/>
              <w:ind w:left="0" w:right="4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D2732" w:rsidRPr="00CD2732" w:rsidRDefault="00CD2732" w:rsidP="007F62CF">
            <w:pPr>
              <w:pStyle w:val="SingleTxtGR0"/>
              <w:spacing w:before="40" w:after="80" w:line="240" w:lineRule="exact"/>
              <w:ind w:left="0" w:right="397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D2732" w:rsidRPr="00CD2732" w:rsidRDefault="00CD2732" w:rsidP="007F62CF">
            <w:pPr>
              <w:pStyle w:val="SingleTxtGR0"/>
              <w:tabs>
                <w:tab w:val="left" w:pos="567"/>
              </w:tabs>
              <w:spacing w:before="40" w:after="80" w:line="240" w:lineRule="exact"/>
              <w:ind w:left="0" w:right="397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2732" w:rsidRPr="00CD2732" w:rsidTr="007F62CF">
        <w:trPr>
          <w:cantSplit/>
        </w:trPr>
        <w:tc>
          <w:tcPr>
            <w:tcW w:w="1246" w:type="dxa"/>
            <w:shd w:val="clear" w:color="auto" w:fill="auto"/>
          </w:tcPr>
          <w:p w:rsidR="00CD2732" w:rsidRPr="00CD2732" w:rsidRDefault="00CD2732" w:rsidP="007F62CF">
            <w:pPr>
              <w:pStyle w:val="SingleTxtGR0"/>
              <w:tabs>
                <w:tab w:val="left" w:pos="288"/>
                <w:tab w:val="left" w:pos="576"/>
                <w:tab w:val="left" w:pos="864"/>
              </w:tabs>
              <w:spacing w:before="40" w:after="80" w:line="240" w:lineRule="exact"/>
              <w:ind w:left="0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CD2732">
              <w:rPr>
                <w:rFonts w:ascii="Times New Roman" w:hAnsi="Times New Roman" w:cs="Times New Roman"/>
                <w:sz w:val="20"/>
              </w:rPr>
              <w:t xml:space="preserve">Перевозки </w:t>
            </w:r>
            <w:r w:rsidR="007F62CF">
              <w:rPr>
                <w:rFonts w:ascii="Times New Roman" w:hAnsi="Times New Roman" w:cs="Times New Roman"/>
                <w:sz w:val="20"/>
              </w:rPr>
              <w:t>скоропо</w:t>
            </w:r>
            <w:r w:rsidR="007F62CF">
              <w:rPr>
                <w:rFonts w:ascii="Times New Roman" w:hAnsi="Times New Roman" w:cs="Times New Roman"/>
                <w:sz w:val="20"/>
              </w:rPr>
              <w:t>р</w:t>
            </w:r>
            <w:r w:rsidR="007F62CF">
              <w:rPr>
                <w:rFonts w:ascii="Times New Roman" w:hAnsi="Times New Roman" w:cs="Times New Roman"/>
                <w:sz w:val="20"/>
              </w:rPr>
              <w:t>тящихся</w:t>
            </w:r>
            <w:r w:rsidRPr="00CD2732">
              <w:rPr>
                <w:rFonts w:ascii="Times New Roman" w:hAnsi="Times New Roman" w:cs="Times New Roman"/>
                <w:sz w:val="20"/>
              </w:rPr>
              <w:t xml:space="preserve"> пищевых продуктов</w:t>
            </w:r>
          </w:p>
        </w:tc>
        <w:tc>
          <w:tcPr>
            <w:tcW w:w="3067" w:type="dxa"/>
            <w:shd w:val="clear" w:color="auto" w:fill="auto"/>
          </w:tcPr>
          <w:p w:rsidR="00CD2732" w:rsidRPr="00CD2732" w:rsidRDefault="00CD2732" w:rsidP="007F62CF">
            <w:pPr>
              <w:pStyle w:val="SingleTxtGR0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28"/>
              <w:jc w:val="left"/>
              <w:rPr>
                <w:rFonts w:ascii="Times New Roman" w:hAnsi="Times New Roman" w:cs="Times New Roman"/>
                <w:sz w:val="20"/>
              </w:rPr>
            </w:pPr>
            <w:r w:rsidRPr="00CD2732">
              <w:rPr>
                <w:rFonts w:ascii="Times New Roman" w:hAnsi="Times New Roman" w:cs="Times New Roman"/>
                <w:sz w:val="20"/>
              </w:rPr>
              <w:t>Повышение и обновление ме</w:t>
            </w:r>
            <w:r w:rsidRPr="00CD2732">
              <w:rPr>
                <w:rFonts w:ascii="Times New Roman" w:hAnsi="Times New Roman" w:cs="Times New Roman"/>
                <w:sz w:val="20"/>
              </w:rPr>
              <w:t>ж</w:t>
            </w:r>
            <w:r w:rsidRPr="00CD2732">
              <w:rPr>
                <w:rFonts w:ascii="Times New Roman" w:hAnsi="Times New Roman" w:cs="Times New Roman"/>
                <w:sz w:val="20"/>
              </w:rPr>
              <w:t>дународных требований для перевозок скоропортящихся пищевых продуктов</w:t>
            </w:r>
          </w:p>
        </w:tc>
        <w:tc>
          <w:tcPr>
            <w:tcW w:w="3120" w:type="dxa"/>
            <w:shd w:val="clear" w:color="auto" w:fill="auto"/>
          </w:tcPr>
          <w:p w:rsidR="00CD2732" w:rsidRPr="00CD2732" w:rsidRDefault="00CD2732" w:rsidP="007F62CF">
            <w:pPr>
              <w:pStyle w:val="SingleTxtGR0"/>
              <w:tabs>
                <w:tab w:val="clear" w:pos="2268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42"/>
              <w:jc w:val="left"/>
              <w:rPr>
                <w:rFonts w:ascii="Times New Roman" w:hAnsi="Times New Roman" w:cs="Times New Roman"/>
                <w:sz w:val="20"/>
              </w:rPr>
            </w:pPr>
            <w:r w:rsidRPr="00CD2732">
              <w:rPr>
                <w:rFonts w:ascii="Times New Roman" w:hAnsi="Times New Roman" w:cs="Times New Roman"/>
                <w:sz w:val="20"/>
              </w:rPr>
              <w:t>а)</w:t>
            </w:r>
            <w:r w:rsidRPr="00CD2732">
              <w:rPr>
                <w:rFonts w:ascii="Times New Roman" w:hAnsi="Times New Roman" w:cs="Times New Roman"/>
                <w:sz w:val="20"/>
              </w:rPr>
              <w:tab/>
              <w:t xml:space="preserve">Общая процентная доля предложений </w:t>
            </w:r>
            <w:r w:rsidRPr="00CD2732">
              <w:rPr>
                <w:rFonts w:ascii="Times New Roman" w:hAnsi="Times New Roman" w:cs="Times New Roman"/>
                <w:strike/>
                <w:sz w:val="20"/>
              </w:rPr>
              <w:t>о</w:t>
            </w:r>
            <w:r w:rsidR="007F62CF">
              <w:rPr>
                <w:rFonts w:ascii="Times New Roman" w:hAnsi="Times New Roman" w:cs="Times New Roman"/>
                <w:strike/>
                <w:sz w:val="20"/>
              </w:rPr>
              <w:t xml:space="preserve"> </w:t>
            </w:r>
            <w:r w:rsidRPr="00CD2732">
              <w:rPr>
                <w:rFonts w:ascii="Times New Roman" w:hAnsi="Times New Roman" w:cs="Times New Roman"/>
                <w:strike/>
                <w:sz w:val="20"/>
              </w:rPr>
              <w:t>нередакционных поправках</w:t>
            </w:r>
            <w:r w:rsidRPr="00CD2732">
              <w:rPr>
                <w:rFonts w:ascii="Times New Roman" w:hAnsi="Times New Roman" w:cs="Times New Roman"/>
                <w:sz w:val="20"/>
              </w:rPr>
              <w:t xml:space="preserve">, принятых </w:t>
            </w:r>
            <w:r w:rsidRPr="00CD2732">
              <w:rPr>
                <w:rFonts w:ascii="Times New Roman" w:hAnsi="Times New Roman" w:cs="Times New Roman"/>
                <w:sz w:val="20"/>
                <w:lang w:val="en-US"/>
              </w:rPr>
              <w:t>WP</w:t>
            </w:r>
            <w:r w:rsidRPr="00CD2732">
              <w:rPr>
                <w:rFonts w:ascii="Times New Roman" w:hAnsi="Times New Roman" w:cs="Times New Roman"/>
                <w:sz w:val="20"/>
              </w:rPr>
              <w:t>.11</w:t>
            </w:r>
          </w:p>
          <w:p w:rsidR="00CD2732" w:rsidRPr="00CD2732" w:rsidRDefault="00CD2732" w:rsidP="007F62CF">
            <w:pPr>
              <w:pStyle w:val="SingleTxtGR0"/>
              <w:tabs>
                <w:tab w:val="clear" w:pos="2268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42"/>
              <w:jc w:val="left"/>
              <w:rPr>
                <w:rFonts w:ascii="Times New Roman" w:hAnsi="Times New Roman" w:cs="Times New Roman"/>
                <w:sz w:val="20"/>
              </w:rPr>
            </w:pPr>
            <w:r w:rsidRPr="00CD2732">
              <w:rPr>
                <w:rFonts w:ascii="Times New Roman" w:hAnsi="Times New Roman" w:cs="Times New Roman"/>
                <w:sz w:val="20"/>
              </w:rPr>
              <w:t xml:space="preserve">Показатели результативности: </w:t>
            </w:r>
            <w:r w:rsidRPr="00CD2732">
              <w:rPr>
                <w:rFonts w:ascii="Times New Roman" w:hAnsi="Times New Roman" w:cs="Times New Roman"/>
                <w:sz w:val="20"/>
              </w:rPr>
              <w:br/>
              <w:t>Оценка на 2014–2015 годы: 30%</w:t>
            </w:r>
            <w:r w:rsidRPr="00CD2732">
              <w:rPr>
                <w:rFonts w:ascii="Times New Roman" w:hAnsi="Times New Roman" w:cs="Times New Roman"/>
                <w:sz w:val="20"/>
              </w:rPr>
              <w:br/>
              <w:t xml:space="preserve">Целевой показатель </w:t>
            </w:r>
            <w:r w:rsidRPr="00CD2732">
              <w:rPr>
                <w:rFonts w:ascii="Times New Roman" w:hAnsi="Times New Roman" w:cs="Times New Roman"/>
                <w:sz w:val="20"/>
              </w:rPr>
              <w:br/>
              <w:t>на 2016−2017 годы: 50%</w:t>
            </w:r>
          </w:p>
        </w:tc>
      </w:tr>
      <w:tr w:rsidR="00CD2732" w:rsidRPr="00CD2732" w:rsidTr="007F62CF">
        <w:trPr>
          <w:cantSplit/>
        </w:trPr>
        <w:tc>
          <w:tcPr>
            <w:tcW w:w="1246" w:type="dxa"/>
            <w:shd w:val="clear" w:color="auto" w:fill="auto"/>
          </w:tcPr>
          <w:p w:rsidR="00CD2732" w:rsidRPr="00CD2732" w:rsidRDefault="00CD2732" w:rsidP="007F62CF">
            <w:pPr>
              <w:pStyle w:val="SingleTxtGR0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4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7" w:type="dxa"/>
            <w:shd w:val="clear" w:color="auto" w:fill="auto"/>
          </w:tcPr>
          <w:p w:rsidR="00CD2732" w:rsidRPr="00CD2732" w:rsidRDefault="00CD2732" w:rsidP="007F62CF">
            <w:pPr>
              <w:pStyle w:val="SingleTxtGR0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397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CD2732" w:rsidRPr="00CD2732" w:rsidRDefault="00CD2732" w:rsidP="007F62CF">
            <w:pPr>
              <w:pStyle w:val="SingleTxtGR0"/>
              <w:tabs>
                <w:tab w:val="clear" w:pos="2268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42"/>
              <w:jc w:val="left"/>
              <w:rPr>
                <w:rFonts w:ascii="Times New Roman" w:hAnsi="Times New Roman" w:cs="Times New Roman"/>
                <w:sz w:val="20"/>
              </w:rPr>
            </w:pPr>
            <w:r w:rsidRPr="00CD2732">
              <w:rPr>
                <w:rFonts w:ascii="Times New Roman" w:hAnsi="Times New Roman" w:cs="Times New Roman"/>
                <w:sz w:val="20"/>
              </w:rPr>
              <w:t>b)</w:t>
            </w:r>
            <w:r w:rsidRPr="00CD2732">
              <w:rPr>
                <w:rFonts w:ascii="Times New Roman" w:hAnsi="Times New Roman" w:cs="Times New Roman"/>
                <w:sz w:val="20"/>
              </w:rPr>
              <w:tab/>
              <w:t>Общее число Договарива</w:t>
            </w:r>
            <w:r w:rsidRPr="00CD2732">
              <w:rPr>
                <w:rFonts w:ascii="Times New Roman" w:hAnsi="Times New Roman" w:cs="Times New Roman"/>
                <w:sz w:val="20"/>
              </w:rPr>
              <w:t>ю</w:t>
            </w:r>
            <w:r w:rsidRPr="00CD2732">
              <w:rPr>
                <w:rFonts w:ascii="Times New Roman" w:hAnsi="Times New Roman" w:cs="Times New Roman"/>
                <w:sz w:val="20"/>
              </w:rPr>
              <w:t>щихся сторон Соглашения СПС</w:t>
            </w:r>
          </w:p>
        </w:tc>
      </w:tr>
      <w:tr w:rsidR="00CD2732" w:rsidRPr="00CD2732" w:rsidTr="007F62CF">
        <w:trPr>
          <w:cantSplit/>
        </w:trPr>
        <w:tc>
          <w:tcPr>
            <w:tcW w:w="1246" w:type="dxa"/>
            <w:shd w:val="clear" w:color="auto" w:fill="auto"/>
          </w:tcPr>
          <w:p w:rsidR="00CD2732" w:rsidRPr="00CD2732" w:rsidRDefault="00CD2732" w:rsidP="007F62CF">
            <w:pPr>
              <w:pStyle w:val="SingleTxtGR0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4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7" w:type="dxa"/>
            <w:shd w:val="clear" w:color="auto" w:fill="auto"/>
          </w:tcPr>
          <w:p w:rsidR="00CD2732" w:rsidRPr="00CD2732" w:rsidRDefault="00CD2732" w:rsidP="007F62CF">
            <w:pPr>
              <w:pStyle w:val="SingleTxtGR0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397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CD2732" w:rsidRPr="00CD2732" w:rsidRDefault="00CD2732" w:rsidP="007F62CF">
            <w:pPr>
              <w:pStyle w:val="SingleTxtGR0"/>
              <w:tabs>
                <w:tab w:val="clear" w:pos="2268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42"/>
              <w:jc w:val="left"/>
              <w:rPr>
                <w:rFonts w:ascii="Times New Roman" w:hAnsi="Times New Roman" w:cs="Times New Roman"/>
                <w:sz w:val="20"/>
              </w:rPr>
            </w:pPr>
            <w:r w:rsidRPr="00CD2732">
              <w:rPr>
                <w:rFonts w:ascii="Times New Roman" w:hAnsi="Times New Roman" w:cs="Times New Roman"/>
                <w:sz w:val="20"/>
              </w:rPr>
              <w:t>Показатели результативности:</w:t>
            </w:r>
            <w:r w:rsidRPr="00CD2732">
              <w:rPr>
                <w:rFonts w:ascii="Times New Roman" w:hAnsi="Times New Roman" w:cs="Times New Roman"/>
                <w:sz w:val="20"/>
              </w:rPr>
              <w:br/>
              <w:t xml:space="preserve">Базовый показатель </w:t>
            </w:r>
            <w:r w:rsidRPr="00CD2732">
              <w:rPr>
                <w:rFonts w:ascii="Times New Roman" w:hAnsi="Times New Roman" w:cs="Times New Roman"/>
                <w:sz w:val="20"/>
              </w:rPr>
              <w:br/>
              <w:t>на 2014–2015 годы: 49</w:t>
            </w:r>
            <w:r w:rsidRPr="00CD2732">
              <w:rPr>
                <w:rFonts w:ascii="Times New Roman" w:hAnsi="Times New Roman" w:cs="Times New Roman"/>
                <w:sz w:val="20"/>
              </w:rPr>
              <w:br/>
              <w:t xml:space="preserve">Целевой показатель </w:t>
            </w:r>
            <w:r w:rsidRPr="00CD2732">
              <w:rPr>
                <w:rFonts w:ascii="Times New Roman" w:hAnsi="Times New Roman" w:cs="Times New Roman"/>
                <w:sz w:val="20"/>
              </w:rPr>
              <w:br/>
              <w:t>на 2016–2017 годы: 51</w:t>
            </w:r>
          </w:p>
        </w:tc>
      </w:tr>
      <w:tr w:rsidR="00CD2732" w:rsidRPr="00CD2732" w:rsidTr="007F62CF">
        <w:trPr>
          <w:cantSplit/>
        </w:trPr>
        <w:tc>
          <w:tcPr>
            <w:tcW w:w="1246" w:type="dxa"/>
            <w:shd w:val="clear" w:color="auto" w:fill="auto"/>
          </w:tcPr>
          <w:p w:rsidR="00CD2732" w:rsidRPr="00CD2732" w:rsidRDefault="00CD2732" w:rsidP="007F62CF">
            <w:pPr>
              <w:pStyle w:val="SingleTxtGR0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4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7" w:type="dxa"/>
            <w:shd w:val="clear" w:color="auto" w:fill="auto"/>
          </w:tcPr>
          <w:p w:rsidR="00CD2732" w:rsidRPr="00CD2732" w:rsidRDefault="00CD2732" w:rsidP="007F62CF">
            <w:pPr>
              <w:pStyle w:val="SingleTxtGR0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397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CD2732" w:rsidRPr="00CD2732" w:rsidRDefault="00CD2732" w:rsidP="007F62CF">
            <w:pPr>
              <w:pStyle w:val="SingleTxtGR0"/>
              <w:tabs>
                <w:tab w:val="clear" w:pos="2268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42"/>
              <w:jc w:val="left"/>
              <w:rPr>
                <w:rFonts w:ascii="Times New Roman" w:hAnsi="Times New Roman" w:cs="Times New Roman"/>
                <w:sz w:val="20"/>
              </w:rPr>
            </w:pPr>
            <w:r w:rsidRPr="00CD2732">
              <w:rPr>
                <w:rFonts w:ascii="Times New Roman" w:hAnsi="Times New Roman" w:cs="Times New Roman"/>
                <w:sz w:val="20"/>
              </w:rPr>
              <w:t>с)</w:t>
            </w:r>
            <w:r w:rsidRPr="00CD2732">
              <w:rPr>
                <w:rFonts w:ascii="Times New Roman" w:hAnsi="Times New Roman" w:cs="Times New Roman"/>
                <w:sz w:val="20"/>
              </w:rPr>
              <w:tab/>
              <w:t>Число стран, отвечающих на вопросник по осуществлению СПС</w:t>
            </w:r>
          </w:p>
        </w:tc>
      </w:tr>
      <w:tr w:rsidR="00CD2732" w:rsidRPr="00CD2732" w:rsidTr="007F62CF">
        <w:trPr>
          <w:cantSplit/>
        </w:trPr>
        <w:tc>
          <w:tcPr>
            <w:tcW w:w="1246" w:type="dxa"/>
            <w:tcBorders>
              <w:bottom w:val="single" w:sz="12" w:space="0" w:color="auto"/>
            </w:tcBorders>
            <w:shd w:val="clear" w:color="auto" w:fill="auto"/>
          </w:tcPr>
          <w:p w:rsidR="00CD2732" w:rsidRPr="00CD2732" w:rsidRDefault="00CD2732" w:rsidP="007F62CF">
            <w:pPr>
              <w:pStyle w:val="SingleTxtGR0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4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7" w:type="dxa"/>
            <w:tcBorders>
              <w:bottom w:val="single" w:sz="12" w:space="0" w:color="auto"/>
            </w:tcBorders>
            <w:shd w:val="clear" w:color="auto" w:fill="auto"/>
          </w:tcPr>
          <w:p w:rsidR="00CD2732" w:rsidRPr="00CD2732" w:rsidRDefault="00CD2732" w:rsidP="007F62CF">
            <w:pPr>
              <w:pStyle w:val="SingleTxtGR0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397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  <w:shd w:val="clear" w:color="auto" w:fill="auto"/>
          </w:tcPr>
          <w:p w:rsidR="00CD2732" w:rsidRPr="00CD2732" w:rsidRDefault="00CD2732" w:rsidP="007F62CF">
            <w:pPr>
              <w:pStyle w:val="SingleTxtGR0"/>
              <w:tabs>
                <w:tab w:val="clear" w:pos="2268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42"/>
              <w:jc w:val="left"/>
              <w:rPr>
                <w:rFonts w:ascii="Times New Roman" w:hAnsi="Times New Roman" w:cs="Times New Roman"/>
                <w:sz w:val="20"/>
              </w:rPr>
            </w:pPr>
            <w:r w:rsidRPr="00CD2732">
              <w:rPr>
                <w:rFonts w:ascii="Times New Roman" w:hAnsi="Times New Roman" w:cs="Times New Roman"/>
                <w:sz w:val="20"/>
              </w:rPr>
              <w:t>Показатели результативности:</w:t>
            </w:r>
            <w:r w:rsidRPr="00CD2732">
              <w:rPr>
                <w:rFonts w:ascii="Times New Roman" w:hAnsi="Times New Roman" w:cs="Times New Roman"/>
                <w:sz w:val="20"/>
              </w:rPr>
              <w:br/>
              <w:t xml:space="preserve">Базовый показатель </w:t>
            </w:r>
            <w:r w:rsidRPr="00CD2732">
              <w:rPr>
                <w:rFonts w:ascii="Times New Roman" w:hAnsi="Times New Roman" w:cs="Times New Roman"/>
                <w:sz w:val="20"/>
              </w:rPr>
              <w:br/>
              <w:t>на 2014–2015 годы: 19</w:t>
            </w:r>
            <w:r w:rsidRPr="00CD2732">
              <w:rPr>
                <w:rFonts w:ascii="Times New Roman" w:hAnsi="Times New Roman" w:cs="Times New Roman"/>
                <w:sz w:val="20"/>
              </w:rPr>
              <w:br/>
              <w:t xml:space="preserve">Целевой показатель </w:t>
            </w:r>
            <w:r w:rsidRPr="00CD2732">
              <w:rPr>
                <w:rFonts w:ascii="Times New Roman" w:hAnsi="Times New Roman" w:cs="Times New Roman"/>
                <w:sz w:val="20"/>
              </w:rPr>
              <w:br/>
              <w:t>на 2016–2017 годы: 22</w:t>
            </w:r>
          </w:p>
        </w:tc>
      </w:tr>
    </w:tbl>
    <w:p w:rsidR="00CD2732" w:rsidRPr="00CD2732" w:rsidRDefault="00CD2732" w:rsidP="00CD2732">
      <w:pPr>
        <w:pStyle w:val="SingleTxt"/>
        <w:spacing w:after="0" w:line="120" w:lineRule="exact"/>
        <w:rPr>
          <w:sz w:val="10"/>
        </w:rPr>
      </w:pPr>
    </w:p>
    <w:p w:rsidR="00CD2732" w:rsidRPr="00CD2732" w:rsidRDefault="00CD2732" w:rsidP="00CD2732">
      <w:pPr>
        <w:pStyle w:val="SingleTxt"/>
        <w:spacing w:after="0" w:line="120" w:lineRule="exact"/>
        <w:rPr>
          <w:sz w:val="10"/>
        </w:rPr>
      </w:pPr>
    </w:p>
    <w:p w:rsidR="00EE42E2" w:rsidRPr="00EE42E2" w:rsidRDefault="00CD2732" w:rsidP="00EE42E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EE42E2" w:rsidRPr="00EE42E2">
        <w:lastRenderedPageBreak/>
        <w:t xml:space="preserve">Приложение </w:t>
      </w:r>
      <w:r w:rsidR="00EE42E2" w:rsidRPr="00EE42E2">
        <w:rPr>
          <w:lang w:val="en-US"/>
        </w:rPr>
        <w:t>I</w:t>
      </w:r>
    </w:p>
    <w:p w:rsidR="00EE42E2" w:rsidRPr="00EE42E2" w:rsidRDefault="00EE42E2" w:rsidP="00EE42E2">
      <w:pPr>
        <w:pStyle w:val="SingleTxt"/>
        <w:spacing w:after="0" w:line="120" w:lineRule="exact"/>
        <w:rPr>
          <w:b/>
          <w:bCs/>
          <w:sz w:val="10"/>
        </w:rPr>
      </w:pPr>
    </w:p>
    <w:p w:rsidR="00EE42E2" w:rsidRPr="00EE42E2" w:rsidRDefault="00EE42E2" w:rsidP="00EE42E2">
      <w:pPr>
        <w:pStyle w:val="SingleTxt"/>
        <w:spacing w:after="0" w:line="120" w:lineRule="exact"/>
        <w:rPr>
          <w:b/>
          <w:bCs/>
          <w:sz w:val="10"/>
        </w:rPr>
      </w:pPr>
    </w:p>
    <w:p w:rsidR="00EE42E2" w:rsidRPr="00EE42E2" w:rsidRDefault="00EE42E2" w:rsidP="00EE42E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>
        <w:rPr>
          <w:lang w:val="en-US"/>
        </w:rPr>
        <w:tab/>
      </w:r>
      <w:r w:rsidRPr="00EE42E2">
        <w:t>Результаты/виды деятельности для реализации в течение двухгодичного периода 2016−2017 годов</w:t>
      </w:r>
    </w:p>
    <w:p w:rsidR="00EE42E2" w:rsidRPr="00EE42E2" w:rsidRDefault="00EE42E2" w:rsidP="00EE42E2">
      <w:pPr>
        <w:pStyle w:val="SingleTxt"/>
        <w:spacing w:after="0" w:line="120" w:lineRule="exact"/>
        <w:rPr>
          <w:b/>
          <w:bCs/>
          <w:sz w:val="10"/>
        </w:rPr>
      </w:pPr>
    </w:p>
    <w:p w:rsidR="00EE42E2" w:rsidRPr="00EE42E2" w:rsidRDefault="00EE42E2" w:rsidP="00EE42E2">
      <w:pPr>
        <w:pStyle w:val="SingleTxt"/>
        <w:spacing w:after="0" w:line="120" w:lineRule="exact"/>
        <w:rPr>
          <w:b/>
          <w:bCs/>
          <w:sz w:val="10"/>
        </w:rPr>
      </w:pPr>
    </w:p>
    <w:p w:rsidR="00EE42E2" w:rsidRPr="00EE42E2" w:rsidRDefault="00EE42E2" w:rsidP="00EE42E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>
        <w:rPr>
          <w:lang w:val="en-US"/>
        </w:rPr>
        <w:tab/>
      </w:r>
      <w:r w:rsidRPr="00EE42E2">
        <w:t>Подпрограмма: 02 Транспорт</w:t>
      </w:r>
    </w:p>
    <w:p w:rsidR="00EE42E2" w:rsidRPr="00EE42E2" w:rsidRDefault="00EE42E2" w:rsidP="00EE42E2">
      <w:pPr>
        <w:pStyle w:val="SingleTxt"/>
        <w:spacing w:after="0" w:line="120" w:lineRule="exact"/>
        <w:rPr>
          <w:sz w:val="10"/>
        </w:rPr>
      </w:pPr>
    </w:p>
    <w:p w:rsidR="00EE42E2" w:rsidRPr="00EE42E2" w:rsidRDefault="00EE42E2" w:rsidP="00EE42E2">
      <w:pPr>
        <w:pStyle w:val="SingleTxt"/>
        <w:spacing w:after="0" w:line="120" w:lineRule="exact"/>
        <w:rPr>
          <w:sz w:val="10"/>
        </w:rPr>
      </w:pPr>
    </w:p>
    <w:p w:rsidR="00CD2732" w:rsidRPr="00CD2732" w:rsidRDefault="00EE42E2" w:rsidP="00EE42E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>
        <w:rPr>
          <w:lang w:val="en-US"/>
        </w:rPr>
        <w:tab/>
      </w:r>
      <w:r w:rsidRPr="00EE42E2">
        <w:t>Направление деятельности 12</w:t>
      </w:r>
      <w:r w:rsidRPr="00EE42E2">
        <w:br/>
        <w:t>Перевозка скоропортящихся пищевых продуктов</w:t>
      </w:r>
    </w:p>
    <w:p w:rsidR="00CD2732" w:rsidRPr="00EE42E2" w:rsidRDefault="00CD2732" w:rsidP="00EE42E2">
      <w:pPr>
        <w:pStyle w:val="SingleTxt"/>
        <w:spacing w:after="0" w:line="120" w:lineRule="exact"/>
        <w:rPr>
          <w:sz w:val="10"/>
        </w:rPr>
      </w:pPr>
    </w:p>
    <w:p w:rsidR="00EE42E2" w:rsidRPr="00EE42E2" w:rsidRDefault="00EE42E2" w:rsidP="00EE42E2">
      <w:pPr>
        <w:pStyle w:val="SingleTxt"/>
        <w:spacing w:after="0" w:line="120" w:lineRule="exact"/>
        <w:rPr>
          <w:sz w:val="10"/>
        </w:rPr>
      </w:pPr>
    </w:p>
    <w:tbl>
      <w:tblPr>
        <w:tblStyle w:val="TabTxt"/>
        <w:tblW w:w="8505" w:type="dxa"/>
        <w:tblInd w:w="1267" w:type="dxa"/>
        <w:tblBorders>
          <w:top w:val="none" w:sz="0" w:space="0" w:color="auto"/>
          <w:bottom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1"/>
        <w:gridCol w:w="3624"/>
      </w:tblGrid>
      <w:tr w:rsidR="00EE42E2" w:rsidRPr="00CE6DD7" w:rsidTr="00B60D5C">
        <w:trPr>
          <w:cantSplit/>
          <w:tblHeader/>
        </w:trPr>
        <w:tc>
          <w:tcPr>
            <w:tcW w:w="48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E42E2" w:rsidRPr="00CE6DD7" w:rsidRDefault="00EE42E2" w:rsidP="00F5700D">
            <w:pPr>
              <w:spacing w:before="80" w:after="80" w:line="200" w:lineRule="exact"/>
              <w:ind w:right="40"/>
              <w:rPr>
                <w:i/>
                <w:sz w:val="16"/>
              </w:rPr>
            </w:pPr>
            <w:r w:rsidRPr="00CE6DD7">
              <w:rPr>
                <w:i/>
                <w:sz w:val="16"/>
              </w:rPr>
              <w:t>Описание направления деятельности</w:t>
            </w:r>
            <w:r>
              <w:rPr>
                <w:i/>
                <w:sz w:val="16"/>
              </w:rPr>
              <w:t xml:space="preserve"> </w:t>
            </w:r>
            <w:r w:rsidRPr="00CE6DD7">
              <w:rPr>
                <w:i/>
                <w:sz w:val="16"/>
              </w:rPr>
              <w:t>(факультативно)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4" w:type="dxa"/>
            <w:tcBorders>
              <w:left w:val="none" w:sz="0" w:space="0" w:color="auto"/>
              <w:bottom w:val="single" w:sz="12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EE42E2" w:rsidRPr="00CE6DD7" w:rsidRDefault="00EE42E2" w:rsidP="007F62CF">
            <w:pPr>
              <w:spacing w:before="80" w:after="80" w:line="200" w:lineRule="exact"/>
              <w:ind w:right="397"/>
              <w:rPr>
                <w:i/>
                <w:sz w:val="16"/>
              </w:rPr>
            </w:pPr>
            <w:r w:rsidRPr="00CE6DD7">
              <w:rPr>
                <w:i/>
                <w:sz w:val="16"/>
              </w:rPr>
              <w:t>Ожидаемые достижения по этому направлению</w:t>
            </w:r>
            <w:r w:rsidR="007F62CF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деятельности</w:t>
            </w:r>
          </w:p>
        </w:tc>
      </w:tr>
      <w:tr w:rsidR="00EE42E2" w:rsidRPr="00CE6DD7" w:rsidTr="00EE42E2">
        <w:trPr>
          <w:cantSplit/>
          <w:trHeight w:hRule="exact" w:val="113"/>
          <w:tblHeader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5" w:type="dxa"/>
            <w:gridSpan w:val="2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EE42E2" w:rsidRPr="00CE6DD7" w:rsidRDefault="00EE42E2" w:rsidP="00F5700D">
            <w:pPr>
              <w:spacing w:after="80" w:line="220" w:lineRule="atLeast"/>
              <w:ind w:right="40"/>
            </w:pPr>
          </w:p>
        </w:tc>
      </w:tr>
      <w:tr w:rsidR="00EE42E2" w:rsidRPr="00CE6DD7" w:rsidTr="007F62CF">
        <w:trPr>
          <w:cantSplit/>
          <w:trHeight w:val="405"/>
        </w:trPr>
        <w:tc>
          <w:tcPr>
            <w:tcW w:w="4881" w:type="dxa"/>
            <w:shd w:val="clear" w:color="auto" w:fill="auto"/>
          </w:tcPr>
          <w:p w:rsidR="00EE42E2" w:rsidRPr="00A45868" w:rsidRDefault="00EE42E2" w:rsidP="00F5700D">
            <w:pPr>
              <w:spacing w:after="80" w:line="220" w:lineRule="atLeast"/>
              <w:ind w:right="40"/>
            </w:pPr>
            <w:r w:rsidRPr="00CE6DD7">
              <w:t>Основные цели этого направления деятельности:</w:t>
            </w:r>
            <w:r w:rsidRPr="00A45868"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4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EE42E2" w:rsidRPr="00CE6DD7" w:rsidRDefault="00EE42E2" w:rsidP="00F5700D">
            <w:pPr>
              <w:spacing w:after="80" w:line="220" w:lineRule="atLeast"/>
              <w:ind w:right="40"/>
            </w:pPr>
            <w:r w:rsidRPr="00CE6DD7">
              <w:t>Повышение и обновление междун</w:t>
            </w:r>
            <w:r w:rsidRPr="00CE6DD7">
              <w:t>а</w:t>
            </w:r>
            <w:r w:rsidRPr="00CE6DD7">
              <w:t>родных требований для перевозок скоропортящихся пищевых продуктов</w:t>
            </w:r>
          </w:p>
        </w:tc>
      </w:tr>
      <w:tr w:rsidR="00EE42E2" w:rsidRPr="00CE6DD7" w:rsidTr="007F62CF">
        <w:trPr>
          <w:cantSplit/>
          <w:trHeight w:val="405"/>
        </w:trPr>
        <w:tc>
          <w:tcPr>
            <w:tcW w:w="4881" w:type="dxa"/>
            <w:shd w:val="clear" w:color="auto" w:fill="auto"/>
          </w:tcPr>
          <w:p w:rsidR="00EE42E2" w:rsidRPr="00CE6DD7" w:rsidRDefault="00EE42E2" w:rsidP="00B60D5C">
            <w:pPr>
              <w:spacing w:after="80" w:line="220" w:lineRule="atLeast"/>
              <w:ind w:right="40"/>
            </w:pPr>
            <w:r>
              <w:t>П</w:t>
            </w:r>
            <w:r w:rsidRPr="00CE6DD7">
              <w:t>ринимать и осу</w:t>
            </w:r>
            <w:r>
              <w:t>ществлять меры, направленные на</w:t>
            </w:r>
            <w:r w:rsidR="00B60D5C">
              <w:t xml:space="preserve"> </w:t>
            </w:r>
            <w:r w:rsidRPr="00CE6DD7">
              <w:t>улучшение условий сохранения качества скоропо</w:t>
            </w:r>
            <w:r w:rsidRPr="00CE6DD7">
              <w:t>р</w:t>
            </w:r>
            <w:r w:rsidRPr="00CE6DD7">
              <w:t>тящихся пищевых продуктов в ходе их транспорт</w:t>
            </w:r>
            <w:r w:rsidRPr="00CE6DD7">
              <w:t>и</w:t>
            </w:r>
            <w:r w:rsidRPr="00CE6DD7">
              <w:t>ровки, в частности при международ</w:t>
            </w:r>
            <w:r>
              <w:t>ных перевозках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4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EE42E2" w:rsidRPr="00CE6DD7" w:rsidRDefault="00EE42E2" w:rsidP="00F5700D">
            <w:pPr>
              <w:spacing w:after="80" w:line="220" w:lineRule="atLeast"/>
              <w:ind w:right="40"/>
            </w:pPr>
          </w:p>
        </w:tc>
      </w:tr>
      <w:tr w:rsidR="00EE42E2" w:rsidRPr="00CE6DD7" w:rsidTr="007F62CF">
        <w:trPr>
          <w:cantSplit/>
          <w:trHeight w:val="405"/>
        </w:trPr>
        <w:tc>
          <w:tcPr>
            <w:tcW w:w="4881" w:type="dxa"/>
            <w:shd w:val="clear" w:color="auto" w:fill="auto"/>
          </w:tcPr>
          <w:p w:rsidR="00EE42E2" w:rsidRDefault="00EE42E2" w:rsidP="00F5700D">
            <w:pPr>
              <w:spacing w:after="80" w:line="220" w:lineRule="atLeast"/>
              <w:ind w:right="40"/>
            </w:pPr>
            <w:r>
              <w:t>С</w:t>
            </w:r>
            <w:r w:rsidRPr="00CE6DD7">
              <w:t>одействовать облегчению международных перев</w:t>
            </w:r>
            <w:r w:rsidRPr="00CE6DD7">
              <w:t>о</w:t>
            </w:r>
            <w:r w:rsidRPr="00CE6DD7">
              <w:t>зок скоропортящихся пищевых продуктов путем с</w:t>
            </w:r>
            <w:r w:rsidRPr="00CE6DD7">
              <w:t>о</w:t>
            </w:r>
            <w:r w:rsidRPr="00CE6DD7">
              <w:t>гласования относящихся к ним требований и пр</w:t>
            </w:r>
            <w:r w:rsidRPr="00CE6DD7">
              <w:t>а</w:t>
            </w:r>
            <w:r w:rsidRPr="00CE6DD7">
              <w:t>вил, а также административных про</w:t>
            </w:r>
            <w:r>
              <w:t>цедур и треб</w:t>
            </w:r>
            <w:r>
              <w:t>о</w:t>
            </w:r>
            <w:r>
              <w:t>ваний, связанных с </w:t>
            </w:r>
            <w:r w:rsidRPr="00CE6DD7">
              <w:t>документацией, которые прим</w:t>
            </w:r>
            <w:r w:rsidRPr="00CE6DD7">
              <w:t>е</w:t>
            </w:r>
            <w:r w:rsidRPr="00CE6DD7">
              <w:t>няются к этим перевозкам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EE42E2" w:rsidRPr="00CE6DD7" w:rsidRDefault="00EE42E2" w:rsidP="00F5700D">
            <w:pPr>
              <w:spacing w:after="80" w:line="220" w:lineRule="atLeast"/>
              <w:ind w:right="40"/>
            </w:pPr>
          </w:p>
        </w:tc>
      </w:tr>
      <w:tr w:rsidR="00EE42E2" w:rsidRPr="00CE6DD7" w:rsidTr="007F62CF">
        <w:trPr>
          <w:cantSplit/>
          <w:trHeight w:val="1207"/>
        </w:trPr>
        <w:tc>
          <w:tcPr>
            <w:tcW w:w="4881" w:type="dxa"/>
            <w:shd w:val="clear" w:color="auto" w:fill="auto"/>
          </w:tcPr>
          <w:p w:rsidR="00EE42E2" w:rsidRPr="00CE6DD7" w:rsidRDefault="00EE42E2" w:rsidP="00B60D5C">
            <w:pPr>
              <w:spacing w:after="80" w:line="220" w:lineRule="atLeast"/>
              <w:ind w:right="40"/>
            </w:pPr>
            <w:r>
              <w:t>Разрабатывать и обновлять Соглашение о</w:t>
            </w:r>
            <w:r w:rsidR="00B60D5C">
              <w:t xml:space="preserve"> </w:t>
            </w:r>
            <w:r>
              <w:t>междун</w:t>
            </w:r>
            <w:r>
              <w:t>а</w:t>
            </w:r>
            <w:r>
              <w:t>родных перевозках скоропортящихся пищевых пр</w:t>
            </w:r>
            <w:r>
              <w:t>о</w:t>
            </w:r>
            <w:r>
              <w:t>дуктов и</w:t>
            </w:r>
            <w:r w:rsidR="00B60D5C">
              <w:t xml:space="preserve"> </w:t>
            </w:r>
            <w:r>
              <w:t>о</w:t>
            </w:r>
            <w:r w:rsidR="00B60D5C">
              <w:t xml:space="preserve"> </w:t>
            </w:r>
            <w:r>
              <w:t>специальных транспортных средствах, предназначенных для этих перевозок (СПС), з</w:t>
            </w:r>
            <w:r>
              <w:t>а</w:t>
            </w:r>
            <w:r>
              <w:t>ключенное в Женеве в 1970 году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4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EE42E2" w:rsidRPr="00CE6DD7" w:rsidRDefault="00EE42E2" w:rsidP="00F5700D">
            <w:pPr>
              <w:spacing w:after="80" w:line="220" w:lineRule="atLeast"/>
              <w:ind w:right="40"/>
            </w:pPr>
          </w:p>
        </w:tc>
      </w:tr>
      <w:tr w:rsidR="00EE42E2" w:rsidRPr="00CE6DD7" w:rsidTr="007F62CF">
        <w:trPr>
          <w:cantSplit/>
          <w:trHeight w:val="1261"/>
        </w:trPr>
        <w:tc>
          <w:tcPr>
            <w:tcW w:w="4881" w:type="dxa"/>
            <w:shd w:val="clear" w:color="auto" w:fill="auto"/>
          </w:tcPr>
          <w:p w:rsidR="00EE42E2" w:rsidRDefault="00EE42E2" w:rsidP="00F5700D">
            <w:pPr>
              <w:spacing w:after="80" w:line="220" w:lineRule="atLeast"/>
              <w:ind w:right="40"/>
            </w:pPr>
            <w:r>
              <w:t>Обеспечивать согласование СПС с другими соо</w:t>
            </w:r>
            <w:r>
              <w:t>т</w:t>
            </w:r>
            <w:r>
              <w:t>ветствующими юридическими документами, рег</w:t>
            </w:r>
            <w:r>
              <w:t>у</w:t>
            </w:r>
            <w:r>
              <w:t>лирующими перевозку скоропортящихся пищевых продуктов, которые были разработаны на других форумах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4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EE42E2" w:rsidRDefault="00EE42E2" w:rsidP="00F5700D">
            <w:pPr>
              <w:ind w:right="40"/>
            </w:pPr>
          </w:p>
        </w:tc>
      </w:tr>
      <w:tr w:rsidR="00EE42E2" w:rsidRPr="00CE6DD7" w:rsidTr="007F62CF">
        <w:trPr>
          <w:cantSplit/>
          <w:trHeight w:val="298"/>
        </w:trPr>
        <w:tc>
          <w:tcPr>
            <w:tcW w:w="4881" w:type="dxa"/>
            <w:shd w:val="clear" w:color="auto" w:fill="auto"/>
          </w:tcPr>
          <w:p w:rsidR="00EE42E2" w:rsidRPr="00CE6DD7" w:rsidRDefault="00EE42E2" w:rsidP="00F5700D">
            <w:pPr>
              <w:spacing w:after="80" w:line="220" w:lineRule="atLeast"/>
              <w:ind w:right="40"/>
            </w:pPr>
            <w:r>
              <w:t>Основные действия Отдела транспорта:</w:t>
            </w:r>
            <w:r w:rsidRPr="00CE6DD7"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4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EE42E2" w:rsidRPr="00CE6DD7" w:rsidRDefault="00EE42E2" w:rsidP="00F5700D">
            <w:pPr>
              <w:ind w:right="40"/>
            </w:pPr>
          </w:p>
        </w:tc>
      </w:tr>
      <w:tr w:rsidR="00EE42E2" w:rsidRPr="00CE6DD7" w:rsidTr="007F62CF">
        <w:trPr>
          <w:cantSplit/>
          <w:trHeight w:val="745"/>
        </w:trPr>
        <w:tc>
          <w:tcPr>
            <w:tcW w:w="4881" w:type="dxa"/>
            <w:shd w:val="clear" w:color="auto" w:fill="auto"/>
          </w:tcPr>
          <w:p w:rsidR="00EE42E2" w:rsidRDefault="00EE42E2" w:rsidP="00F5700D">
            <w:pPr>
              <w:pStyle w:val="Bullet1GR"/>
              <w:tabs>
                <w:tab w:val="clear" w:pos="1701"/>
                <w:tab w:val="left" w:pos="322"/>
              </w:tabs>
              <w:spacing w:after="100"/>
              <w:ind w:left="322" w:right="40" w:hanging="322"/>
              <w:jc w:val="left"/>
            </w:pPr>
            <w:r>
              <w:t>выполнять роль секретариата для Рабочей гру</w:t>
            </w:r>
            <w:r>
              <w:t>п</w:t>
            </w:r>
            <w:r>
              <w:t>пы по перевозкам скоропортящихся пищевых продуктов (</w:t>
            </w:r>
            <w:r>
              <w:rPr>
                <w:lang w:val="en-US"/>
              </w:rPr>
              <w:t>WP</w:t>
            </w:r>
            <w:r w:rsidRPr="00331271">
              <w:t>.11)</w:t>
            </w:r>
            <w:r>
              <w:t xml:space="preserve">;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4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EE42E2" w:rsidRPr="00CE6DD7" w:rsidRDefault="00EE42E2" w:rsidP="00F5700D">
            <w:pPr>
              <w:ind w:right="40"/>
            </w:pPr>
          </w:p>
        </w:tc>
      </w:tr>
      <w:tr w:rsidR="00EE42E2" w:rsidRPr="00CE6DD7" w:rsidTr="007F62CF">
        <w:trPr>
          <w:cantSplit/>
          <w:trHeight w:val="507"/>
        </w:trPr>
        <w:tc>
          <w:tcPr>
            <w:tcW w:w="4881" w:type="dxa"/>
            <w:shd w:val="clear" w:color="auto" w:fill="auto"/>
          </w:tcPr>
          <w:p w:rsidR="00EE42E2" w:rsidRDefault="00EE42E2" w:rsidP="00F5700D">
            <w:pPr>
              <w:pStyle w:val="Bullet1GR"/>
              <w:tabs>
                <w:tab w:val="clear" w:pos="1701"/>
                <w:tab w:val="left" w:pos="322"/>
              </w:tabs>
              <w:spacing w:after="100"/>
              <w:ind w:left="322" w:right="40" w:hanging="322"/>
              <w:jc w:val="left"/>
            </w:pPr>
            <w:r>
              <w:t>выпускать обновленные издания СПС (в печа</w:t>
            </w:r>
            <w:r>
              <w:t>т</w:t>
            </w:r>
            <w:r>
              <w:t>ном виде и в Интернете) и Справочника СПС (только в Интернете);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4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EE42E2" w:rsidRPr="00CE6DD7" w:rsidRDefault="00EE42E2" w:rsidP="00F5700D">
            <w:pPr>
              <w:ind w:right="40"/>
            </w:pPr>
          </w:p>
        </w:tc>
      </w:tr>
      <w:tr w:rsidR="00EE42E2" w:rsidRPr="00CE6DD7" w:rsidTr="007F62CF">
        <w:trPr>
          <w:cantSplit/>
          <w:trHeight w:val="997"/>
        </w:trPr>
        <w:tc>
          <w:tcPr>
            <w:tcW w:w="4881" w:type="dxa"/>
            <w:shd w:val="clear" w:color="auto" w:fill="auto"/>
          </w:tcPr>
          <w:p w:rsidR="00EE42E2" w:rsidRDefault="00EE42E2" w:rsidP="00F5700D">
            <w:pPr>
              <w:pStyle w:val="Bullet1GR"/>
              <w:tabs>
                <w:tab w:val="clear" w:pos="1701"/>
                <w:tab w:val="left" w:pos="322"/>
              </w:tabs>
              <w:spacing w:after="100"/>
              <w:ind w:left="322" w:right="40" w:hanging="322"/>
              <w:jc w:val="left"/>
            </w:pPr>
            <w:r>
              <w:t>организовывать мероприятия, включая рабочие совещания, направленные на улучшение прим</w:t>
            </w:r>
            <w:r>
              <w:t>е</w:t>
            </w:r>
            <w:r>
              <w:t>нения СПС и содействие присоединению к нему других государств;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4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EE42E2" w:rsidRPr="00CE6DD7" w:rsidRDefault="00EE42E2" w:rsidP="00F5700D">
            <w:pPr>
              <w:ind w:right="40"/>
            </w:pPr>
          </w:p>
        </w:tc>
      </w:tr>
      <w:tr w:rsidR="00EE42E2" w:rsidRPr="00CE6DD7" w:rsidTr="007F62CF">
        <w:trPr>
          <w:cantSplit/>
          <w:trHeight w:val="972"/>
        </w:trPr>
        <w:tc>
          <w:tcPr>
            <w:tcW w:w="4881" w:type="dxa"/>
            <w:tcBorders>
              <w:bottom w:val="single" w:sz="12" w:space="0" w:color="auto"/>
            </w:tcBorders>
            <w:shd w:val="clear" w:color="auto" w:fill="auto"/>
          </w:tcPr>
          <w:p w:rsidR="00EE42E2" w:rsidRDefault="00EE42E2" w:rsidP="00F5700D">
            <w:pPr>
              <w:pStyle w:val="Bullet1GR"/>
              <w:tabs>
                <w:tab w:val="clear" w:pos="1701"/>
                <w:tab w:val="left" w:pos="322"/>
              </w:tabs>
              <w:spacing w:after="100"/>
              <w:ind w:left="322" w:right="40" w:hanging="322"/>
              <w:jc w:val="left"/>
            </w:pPr>
            <w:r>
              <w:t>сотрудничать с правительствами и другими ст</w:t>
            </w:r>
            <w:r>
              <w:t>о</w:t>
            </w:r>
            <w:r>
              <w:t>ронами (межправительственными и неправ</w:t>
            </w:r>
            <w:r>
              <w:t>и</w:t>
            </w:r>
            <w:r>
              <w:t>тельственными организациями) в области пер</w:t>
            </w:r>
            <w:r>
              <w:t>е</w:t>
            </w:r>
            <w:r>
              <w:t>возок холодильным транспортом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4" w:type="dxa"/>
            <w:vMerge/>
            <w:tcBorders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EE42E2" w:rsidRPr="00CE6DD7" w:rsidRDefault="00EE42E2" w:rsidP="00F5700D">
            <w:pPr>
              <w:ind w:right="40"/>
            </w:pPr>
          </w:p>
        </w:tc>
      </w:tr>
    </w:tbl>
    <w:p w:rsidR="00EE42E2" w:rsidRPr="00EE42E2" w:rsidRDefault="00EE42E2" w:rsidP="00EE42E2">
      <w:pPr>
        <w:pStyle w:val="SingleTxt"/>
        <w:spacing w:after="0" w:line="120" w:lineRule="exact"/>
        <w:rPr>
          <w:sz w:val="10"/>
        </w:rPr>
      </w:pPr>
    </w:p>
    <w:p w:rsidR="00EE42E2" w:rsidRPr="00EE42E2" w:rsidRDefault="00EE42E2" w:rsidP="00EE42E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E42E2">
        <w:lastRenderedPageBreak/>
        <w:tab/>
      </w:r>
      <w:r w:rsidRPr="00EE42E2">
        <w:tab/>
        <w:t>Результаты/виды деятельности</w:t>
      </w:r>
    </w:p>
    <w:p w:rsidR="00EE42E2" w:rsidRPr="00EE42E2" w:rsidRDefault="00EE42E2" w:rsidP="00EE42E2">
      <w:pPr>
        <w:pStyle w:val="SingleTxt"/>
        <w:spacing w:after="0" w:line="120" w:lineRule="exact"/>
        <w:rPr>
          <w:i/>
          <w:sz w:val="10"/>
        </w:rPr>
      </w:pPr>
    </w:p>
    <w:p w:rsidR="00EE42E2" w:rsidRPr="00EE42E2" w:rsidRDefault="00EE42E2" w:rsidP="00EE42E2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E42E2">
        <w:tab/>
        <w:t>а)</w:t>
      </w:r>
      <w:r w:rsidRPr="00EE42E2">
        <w:tab/>
        <w:t>Заседания и соответствующая дискуссионная документация</w:t>
      </w:r>
    </w:p>
    <w:p w:rsidR="00EE42E2" w:rsidRPr="00EE42E2" w:rsidRDefault="00EE42E2" w:rsidP="00EE42E2">
      <w:pPr>
        <w:pStyle w:val="SingleTxt"/>
        <w:spacing w:after="0" w:line="120" w:lineRule="exact"/>
        <w:rPr>
          <w:sz w:val="10"/>
        </w:rPr>
      </w:pPr>
    </w:p>
    <w:p w:rsidR="00EE42E2" w:rsidRPr="00EE42E2" w:rsidRDefault="00EE42E2" w:rsidP="00EE42E2">
      <w:pPr>
        <w:pStyle w:val="SingleTxt"/>
        <w:tabs>
          <w:tab w:val="clear" w:pos="1742"/>
        </w:tabs>
        <w:ind w:left="2218" w:hanging="951"/>
      </w:pPr>
      <w:r w:rsidRPr="00EE42E2">
        <w:t>12.1</w:t>
      </w:r>
      <w:r w:rsidRPr="00EE42E2">
        <w:tab/>
        <w:t>Рабочая группа по перевозкам скоропортящихся пищевых продуктов (</w:t>
      </w:r>
      <w:r w:rsidRPr="00EE42E2">
        <w:rPr>
          <w:lang w:val="en-US"/>
        </w:rPr>
        <w:t>WP</w:t>
      </w:r>
      <w:r w:rsidRPr="00EE42E2">
        <w:t>.11): семьдесят вторая сессия (4−7 октября 2016 года), семьдесят третья сессия (даты будут определены в 2017 году) (16 заседаний).</w:t>
      </w:r>
    </w:p>
    <w:p w:rsidR="00EE42E2" w:rsidRPr="00EE42E2" w:rsidRDefault="00EE42E2" w:rsidP="00EE42E2">
      <w:pPr>
        <w:pStyle w:val="SingleTxt"/>
        <w:ind w:left="2218"/>
      </w:pPr>
      <w:r w:rsidRPr="00EE42E2">
        <w:t xml:space="preserve">Доклады о работе годовых сессий </w:t>
      </w:r>
      <w:r w:rsidRPr="00EE42E2">
        <w:rPr>
          <w:lang w:val="en-US"/>
        </w:rPr>
        <w:t>WP</w:t>
      </w:r>
      <w:r w:rsidRPr="00EE42E2">
        <w:t>.11 (2); серии документов, кас</w:t>
      </w:r>
      <w:r w:rsidRPr="00EE42E2">
        <w:t>а</w:t>
      </w:r>
      <w:r w:rsidRPr="00EE42E2">
        <w:t>ющихся, в частности, следующего: обмена информацией об осущест</w:t>
      </w:r>
      <w:r w:rsidRPr="00EE42E2">
        <w:t>в</w:t>
      </w:r>
      <w:r w:rsidRPr="00EE42E2">
        <w:t>лении СПС; предложений по поправкам к СПС и приложениям к нему; предложений по добавлениям к Справочнику СПС; предложений по возможному расширению области применения СПС; программы раб</w:t>
      </w:r>
      <w:r w:rsidRPr="00EE42E2">
        <w:t>о</w:t>
      </w:r>
      <w:r w:rsidRPr="00EE42E2">
        <w:t>ты и двухгодичной оценки (2).</w:t>
      </w:r>
    </w:p>
    <w:p w:rsidR="00EE42E2" w:rsidRPr="00EE42E2" w:rsidRDefault="00EE42E2" w:rsidP="00EE42E2">
      <w:pPr>
        <w:pStyle w:val="SingleTxt"/>
        <w:spacing w:after="0" w:line="120" w:lineRule="exact"/>
        <w:rPr>
          <w:i/>
          <w:sz w:val="10"/>
        </w:rPr>
      </w:pPr>
    </w:p>
    <w:p w:rsidR="00EE42E2" w:rsidRPr="00EE42E2" w:rsidRDefault="00EE42E2" w:rsidP="00EE42E2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E42E2">
        <w:tab/>
        <w:t>b)</w:t>
      </w:r>
      <w:r w:rsidRPr="00EE42E2">
        <w:tab/>
        <w:t>Публикации и другие информационные материалы</w:t>
      </w:r>
    </w:p>
    <w:p w:rsidR="00EE42E2" w:rsidRPr="00EE42E2" w:rsidRDefault="00EE42E2" w:rsidP="00EE42E2">
      <w:pPr>
        <w:pStyle w:val="SingleTxt"/>
        <w:spacing w:after="0" w:line="120" w:lineRule="exact"/>
        <w:rPr>
          <w:sz w:val="10"/>
        </w:rPr>
      </w:pPr>
    </w:p>
    <w:p w:rsidR="00EE42E2" w:rsidRPr="00EE42E2" w:rsidRDefault="00EE42E2" w:rsidP="00EE42E2">
      <w:pPr>
        <w:pStyle w:val="SingleTxt"/>
        <w:tabs>
          <w:tab w:val="clear" w:pos="1742"/>
        </w:tabs>
        <w:ind w:left="2218" w:hanging="951"/>
      </w:pPr>
      <w:r w:rsidRPr="00EE42E2">
        <w:t>12.2</w:t>
      </w:r>
      <w:r w:rsidRPr="00EE42E2">
        <w:tab/>
        <w:t>Выпуск издания СПС 2016−2017 годов (1).</w:t>
      </w:r>
    </w:p>
    <w:p w:rsidR="00EE42E2" w:rsidRPr="00EE42E2" w:rsidRDefault="00EE42E2" w:rsidP="00EE42E2">
      <w:pPr>
        <w:pStyle w:val="SingleTxt"/>
        <w:tabs>
          <w:tab w:val="clear" w:pos="1742"/>
        </w:tabs>
        <w:ind w:left="2218" w:hanging="951"/>
      </w:pPr>
      <w:r w:rsidRPr="00EE42E2">
        <w:t>12.3</w:t>
      </w:r>
      <w:r w:rsidRPr="00EE42E2">
        <w:tab/>
        <w:t>Обновление Справочника СПС на веб-сайте Отдела транспорта, п</w:t>
      </w:r>
      <w:r w:rsidRPr="00EE42E2">
        <w:t>о</w:t>
      </w:r>
      <w:r w:rsidRPr="00EE42E2">
        <w:t>священного вопросам устойчивого развития транспорта.</w:t>
      </w:r>
    </w:p>
    <w:p w:rsidR="00EE42E2" w:rsidRPr="00EE42E2" w:rsidRDefault="00EE42E2" w:rsidP="00EE42E2">
      <w:pPr>
        <w:pStyle w:val="SingleTxt"/>
        <w:spacing w:after="0" w:line="120" w:lineRule="exact"/>
        <w:rPr>
          <w:i/>
          <w:sz w:val="10"/>
        </w:rPr>
      </w:pPr>
    </w:p>
    <w:p w:rsidR="00EE42E2" w:rsidRPr="00EE42E2" w:rsidRDefault="00EE42E2" w:rsidP="00EE42E2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E42E2">
        <w:tab/>
        <w:t>с)</w:t>
      </w:r>
      <w:r w:rsidRPr="00EE42E2">
        <w:tab/>
        <w:t>Техническое сотрудничество</w:t>
      </w:r>
    </w:p>
    <w:p w:rsidR="00EE42E2" w:rsidRPr="00EE42E2" w:rsidRDefault="00EE42E2" w:rsidP="00EE42E2">
      <w:pPr>
        <w:pStyle w:val="SingleTxt"/>
        <w:spacing w:after="0" w:line="120" w:lineRule="exact"/>
        <w:rPr>
          <w:sz w:val="10"/>
        </w:rPr>
      </w:pPr>
    </w:p>
    <w:p w:rsidR="00EE42E2" w:rsidRPr="00EE42E2" w:rsidRDefault="00EE42E2" w:rsidP="00EE42E2">
      <w:pPr>
        <w:pStyle w:val="SingleTxt"/>
        <w:tabs>
          <w:tab w:val="clear" w:pos="1742"/>
        </w:tabs>
        <w:ind w:left="2218" w:hanging="951"/>
      </w:pPr>
      <w:r w:rsidRPr="00EE42E2">
        <w:t>12.4</w:t>
      </w:r>
      <w:r w:rsidRPr="00EE42E2">
        <w:tab/>
        <w:t>Мероприятия, включая возможные рабочие совещания по вопросам улучшения применения СПС, содействия присоединению к нему стран ЕЭК и государств за пределами региона ЕЭК, а также снижения экол</w:t>
      </w:r>
      <w:r w:rsidRPr="00EE42E2">
        <w:t>о</w:t>
      </w:r>
      <w:r w:rsidRPr="00EE42E2">
        <w:t>гического воздействия перевозок холодильным транспортом.</w:t>
      </w:r>
    </w:p>
    <w:p w:rsidR="00EE42E2" w:rsidRPr="00EE42E2" w:rsidRDefault="00EE42E2" w:rsidP="00EE42E2">
      <w:pPr>
        <w:pStyle w:val="SingleTxt"/>
        <w:tabs>
          <w:tab w:val="clear" w:pos="1742"/>
        </w:tabs>
        <w:ind w:left="2218" w:hanging="951"/>
      </w:pPr>
      <w:r w:rsidRPr="00EE42E2">
        <w:t>12.5</w:t>
      </w:r>
      <w:r w:rsidRPr="00EE42E2">
        <w:tab/>
        <w:t>Сотрудничество с другими организациями, работающими в сфере п</w:t>
      </w:r>
      <w:r w:rsidRPr="00EE42E2">
        <w:t>е</w:t>
      </w:r>
      <w:r w:rsidRPr="00EE42E2">
        <w:t>ревозок холодильным транспортом, включая Международную ассоц</w:t>
      </w:r>
      <w:r w:rsidRPr="00EE42E2">
        <w:t>и</w:t>
      </w:r>
      <w:r w:rsidRPr="00EE42E2">
        <w:t>ацию по производству автомобильных кузовов и прицепов, Междун</w:t>
      </w:r>
      <w:r w:rsidRPr="00EE42E2">
        <w:t>а</w:t>
      </w:r>
      <w:r w:rsidRPr="00EE42E2">
        <w:t xml:space="preserve">родный институт холода и </w:t>
      </w:r>
      <w:r>
        <w:t>«</w:t>
      </w:r>
      <w:r w:rsidRPr="00EE42E2">
        <w:t>Трансфригорут интернэшнл</w:t>
      </w:r>
      <w:r>
        <w:t>»</w:t>
      </w:r>
      <w:r w:rsidRPr="00EE42E2">
        <w:t>.</w:t>
      </w:r>
    </w:p>
    <w:p w:rsidR="00076223" w:rsidRPr="00076223" w:rsidRDefault="00EE42E2" w:rsidP="0007622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076223" w:rsidRPr="00076223">
        <w:lastRenderedPageBreak/>
        <w:t xml:space="preserve">Приложение </w:t>
      </w:r>
      <w:r w:rsidR="00076223" w:rsidRPr="00076223">
        <w:rPr>
          <w:lang w:val="en-US"/>
        </w:rPr>
        <w:t>II</w:t>
      </w:r>
    </w:p>
    <w:p w:rsidR="00076223" w:rsidRPr="00076223" w:rsidRDefault="00076223" w:rsidP="00076223">
      <w:pPr>
        <w:pStyle w:val="SingleTxt"/>
        <w:spacing w:after="0" w:line="120" w:lineRule="exact"/>
        <w:rPr>
          <w:b/>
          <w:bCs/>
          <w:sz w:val="10"/>
        </w:rPr>
      </w:pPr>
    </w:p>
    <w:p w:rsidR="00076223" w:rsidRPr="00076223" w:rsidRDefault="00076223" w:rsidP="00076223">
      <w:pPr>
        <w:pStyle w:val="SingleTxt"/>
        <w:spacing w:after="0" w:line="120" w:lineRule="exact"/>
        <w:rPr>
          <w:b/>
          <w:bCs/>
          <w:sz w:val="10"/>
        </w:rPr>
      </w:pPr>
    </w:p>
    <w:p w:rsidR="00076223" w:rsidRPr="00076223" w:rsidRDefault="00076223" w:rsidP="0007622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076223">
        <w:t>Проект плана работы на 2016−2020 годы</w:t>
      </w:r>
    </w:p>
    <w:p w:rsidR="00076223" w:rsidRPr="00076223" w:rsidRDefault="00076223" w:rsidP="00076223">
      <w:pPr>
        <w:pStyle w:val="SingleTxt"/>
        <w:spacing w:after="0" w:line="120" w:lineRule="exact"/>
        <w:rPr>
          <w:b/>
          <w:sz w:val="10"/>
        </w:rPr>
      </w:pPr>
    </w:p>
    <w:p w:rsidR="00076223" w:rsidRPr="00076223" w:rsidRDefault="00076223" w:rsidP="00076223">
      <w:pPr>
        <w:pStyle w:val="SingleTxt"/>
        <w:spacing w:after="0" w:line="120" w:lineRule="exact"/>
        <w:rPr>
          <w:b/>
          <w:sz w:val="10"/>
        </w:rPr>
      </w:pPr>
    </w:p>
    <w:p w:rsidR="00EE42E2" w:rsidRPr="00EE42E2" w:rsidRDefault="00076223" w:rsidP="0007622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B60D5C">
        <w:t>Подпрограмма 02.11: П</w:t>
      </w:r>
      <w:r w:rsidRPr="00076223">
        <w:t>еревозки скоропортящихся пищевых продуктов</w:t>
      </w:r>
    </w:p>
    <w:p w:rsidR="00EE42E2" w:rsidRPr="00076223" w:rsidRDefault="00EE42E2" w:rsidP="00076223">
      <w:pPr>
        <w:pStyle w:val="SingleTxt"/>
        <w:spacing w:after="0" w:line="120" w:lineRule="exact"/>
        <w:rPr>
          <w:sz w:val="10"/>
        </w:rPr>
      </w:pPr>
    </w:p>
    <w:p w:rsidR="00076223" w:rsidRPr="00076223" w:rsidRDefault="00076223" w:rsidP="00076223">
      <w:pPr>
        <w:pStyle w:val="SingleTxt"/>
        <w:spacing w:after="0" w:line="120" w:lineRule="exact"/>
        <w:rPr>
          <w:sz w:val="10"/>
        </w:rPr>
      </w:pPr>
    </w:p>
    <w:tbl>
      <w:tblPr>
        <w:tblW w:w="7245" w:type="dxa"/>
        <w:tblInd w:w="12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9"/>
        <w:gridCol w:w="1506"/>
      </w:tblGrid>
      <w:tr w:rsidR="00076223" w:rsidRPr="00076223" w:rsidTr="00076223">
        <w:tc>
          <w:tcPr>
            <w:tcW w:w="5739" w:type="dxa"/>
            <w:shd w:val="clear" w:color="auto" w:fill="auto"/>
          </w:tcPr>
          <w:p w:rsidR="00076223" w:rsidRPr="00076223" w:rsidRDefault="00076223" w:rsidP="00A448E7">
            <w:pPr>
              <w:pStyle w:val="SingleTxtG"/>
              <w:tabs>
                <w:tab w:val="left" w:pos="288"/>
                <w:tab w:val="left" w:pos="576"/>
                <w:tab w:val="left" w:pos="864"/>
              </w:tabs>
              <w:suppressAutoHyphens w:val="0"/>
              <w:spacing w:before="40" w:line="240" w:lineRule="exact"/>
              <w:ind w:left="0" w:right="158"/>
              <w:rPr>
                <w:u w:val="single"/>
                <w:lang w:val="ru-RU"/>
              </w:rPr>
            </w:pPr>
            <w:r w:rsidRPr="00076223">
              <w:rPr>
                <w:rStyle w:val="SingleTxtGR"/>
                <w:u w:val="single"/>
              </w:rPr>
              <w:t>Согласование правил и стандартов, касающихся международных перевозок скоропортящихся пищевых продуктов и их облегчения</w:t>
            </w:r>
          </w:p>
        </w:tc>
        <w:tc>
          <w:tcPr>
            <w:tcW w:w="1506" w:type="dxa"/>
            <w:shd w:val="clear" w:color="auto" w:fill="auto"/>
          </w:tcPr>
          <w:p w:rsidR="00076223" w:rsidRPr="00A448E7" w:rsidRDefault="00076223" w:rsidP="00A448E7">
            <w:pPr>
              <w:tabs>
                <w:tab w:val="left" w:pos="288"/>
                <w:tab w:val="left" w:pos="576"/>
                <w:tab w:val="left" w:pos="864"/>
              </w:tabs>
              <w:spacing w:before="40" w:after="120"/>
              <w:ind w:firstLine="56"/>
              <w:rPr>
                <w:rStyle w:val="SingleTxtGR"/>
              </w:rPr>
            </w:pPr>
            <w:r w:rsidRPr="00A448E7">
              <w:rPr>
                <w:rStyle w:val="SingleTxtGR"/>
              </w:rPr>
              <w:t>Очередность: 2</w:t>
            </w:r>
          </w:p>
        </w:tc>
      </w:tr>
      <w:tr w:rsidR="00076223" w:rsidRPr="00076223" w:rsidTr="00076223">
        <w:tc>
          <w:tcPr>
            <w:tcW w:w="5739" w:type="dxa"/>
            <w:shd w:val="clear" w:color="auto" w:fill="auto"/>
          </w:tcPr>
          <w:p w:rsidR="00076223" w:rsidRPr="00076223" w:rsidRDefault="00076223" w:rsidP="00A448E7">
            <w:pPr>
              <w:pStyle w:val="SingleTxtG"/>
              <w:tabs>
                <w:tab w:val="left" w:pos="288"/>
                <w:tab w:val="left" w:pos="576"/>
                <w:tab w:val="left" w:pos="864"/>
              </w:tabs>
              <w:suppressAutoHyphens w:val="0"/>
              <w:spacing w:before="40" w:line="240" w:lineRule="exact"/>
              <w:ind w:left="0" w:right="158"/>
              <w:rPr>
                <w:lang w:val="ru-RU"/>
              </w:rPr>
            </w:pPr>
            <w:r w:rsidRPr="00076223">
              <w:rPr>
                <w:rStyle w:val="SingleTxtGR"/>
                <w:u w:val="single"/>
              </w:rPr>
              <w:t>Пояснение</w:t>
            </w:r>
            <w:r w:rsidRPr="00076223">
              <w:rPr>
                <w:rStyle w:val="SingleTxtGR"/>
              </w:rPr>
              <w:t>: Рассмотрение вопросов согласования и облегчения международных перевозок скоропортящихся пищевых продуктов, регулируемых Соглашением СПС, и обновление этого Соглашения в целях отражения в нем технических и экологических достижений с учетом стандартов безопасности и качества.</w:t>
            </w:r>
          </w:p>
        </w:tc>
        <w:tc>
          <w:tcPr>
            <w:tcW w:w="1506" w:type="dxa"/>
            <w:shd w:val="clear" w:color="auto" w:fill="auto"/>
          </w:tcPr>
          <w:p w:rsidR="00076223" w:rsidRPr="00076223" w:rsidRDefault="00076223" w:rsidP="00A448E7">
            <w:pPr>
              <w:pStyle w:val="SingleTxtG"/>
              <w:tabs>
                <w:tab w:val="left" w:pos="288"/>
                <w:tab w:val="left" w:pos="576"/>
                <w:tab w:val="left" w:pos="864"/>
                <w:tab w:val="left" w:pos="1506"/>
              </w:tabs>
              <w:spacing w:before="40" w:line="240" w:lineRule="exact"/>
              <w:ind w:left="0" w:right="45"/>
              <w:jc w:val="left"/>
              <w:rPr>
                <w:lang w:val="ru-RU"/>
              </w:rPr>
            </w:pPr>
          </w:p>
        </w:tc>
      </w:tr>
    </w:tbl>
    <w:p w:rsidR="00076223" w:rsidRPr="00076223" w:rsidRDefault="00076223" w:rsidP="00A448E7">
      <w:pPr>
        <w:pStyle w:val="SingleTxt"/>
        <w:spacing w:after="0"/>
        <w:rPr>
          <w:lang w:val="en-US"/>
        </w:rPr>
      </w:pPr>
      <w:r w:rsidRPr="00076223">
        <w:t>Планируемая работа:</w:t>
      </w:r>
    </w:p>
    <w:p w:rsidR="00076223" w:rsidRPr="00076223" w:rsidRDefault="00076223" w:rsidP="00076223">
      <w:pPr>
        <w:pStyle w:val="SingleTxt"/>
        <w:spacing w:after="0" w:line="120" w:lineRule="exact"/>
        <w:rPr>
          <w:sz w:val="10"/>
        </w:rPr>
      </w:pPr>
    </w:p>
    <w:p w:rsidR="00076223" w:rsidRPr="00076223" w:rsidRDefault="00076223" w:rsidP="00076223">
      <w:pPr>
        <w:pStyle w:val="SingleTxt"/>
        <w:spacing w:after="0" w:line="120" w:lineRule="exact"/>
        <w:rPr>
          <w:sz w:val="10"/>
        </w:rPr>
      </w:pPr>
    </w:p>
    <w:p w:rsidR="00076223" w:rsidRPr="00EE42E2" w:rsidRDefault="00076223" w:rsidP="00B60D5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76223">
        <w:tab/>
      </w:r>
      <w:r w:rsidRPr="00076223">
        <w:tab/>
        <w:t>Постоянная деятельность</w:t>
      </w:r>
    </w:p>
    <w:p w:rsidR="00EE42E2" w:rsidRPr="00076223" w:rsidRDefault="00EE42E2" w:rsidP="00076223">
      <w:pPr>
        <w:pStyle w:val="SingleTxt"/>
        <w:spacing w:after="0" w:line="120" w:lineRule="exact"/>
        <w:rPr>
          <w:sz w:val="10"/>
        </w:rPr>
      </w:pPr>
    </w:p>
    <w:p w:rsidR="00076223" w:rsidRPr="00076223" w:rsidRDefault="00076223" w:rsidP="00076223">
      <w:pPr>
        <w:pStyle w:val="SingleTxt"/>
        <w:spacing w:after="0" w:line="120" w:lineRule="exact"/>
        <w:rPr>
          <w:sz w:val="10"/>
        </w:rPr>
      </w:pPr>
    </w:p>
    <w:tbl>
      <w:tblPr>
        <w:tblW w:w="7340" w:type="dxa"/>
        <w:tblInd w:w="12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9"/>
        <w:gridCol w:w="1601"/>
      </w:tblGrid>
      <w:tr w:rsidR="00076223" w:rsidRPr="00076223" w:rsidTr="00076223">
        <w:tc>
          <w:tcPr>
            <w:tcW w:w="5739" w:type="dxa"/>
            <w:shd w:val="clear" w:color="auto" w:fill="auto"/>
          </w:tcPr>
          <w:p w:rsidR="00076223" w:rsidRPr="00076223" w:rsidRDefault="00076223" w:rsidP="00A448E7">
            <w:pPr>
              <w:pStyle w:val="SingleTxtG"/>
              <w:tabs>
                <w:tab w:val="left" w:pos="360"/>
                <w:tab w:val="left" w:pos="810"/>
              </w:tabs>
              <w:suppressAutoHyphens w:val="0"/>
              <w:spacing w:before="40" w:line="240" w:lineRule="exact"/>
              <w:ind w:left="0" w:right="158"/>
              <w:rPr>
                <w:rStyle w:val="SingleTxtGR"/>
              </w:rPr>
            </w:pPr>
            <w:r w:rsidRPr="00076223">
              <w:rPr>
                <w:rStyle w:val="SingleTxtGR"/>
              </w:rPr>
              <w:tab/>
              <w:t>а)</w:t>
            </w:r>
            <w:r w:rsidRPr="00076223">
              <w:rPr>
                <w:rStyle w:val="SingleTxtGR"/>
              </w:rPr>
              <w:tab/>
              <w:t>Рассмотрение предложений о внесении поправок в СПС в целях его обновления по мере необходимости.</w:t>
            </w:r>
          </w:p>
        </w:tc>
        <w:tc>
          <w:tcPr>
            <w:tcW w:w="1601" w:type="dxa"/>
            <w:shd w:val="clear" w:color="auto" w:fill="auto"/>
          </w:tcPr>
          <w:p w:rsidR="00076223" w:rsidRPr="00A448E7" w:rsidRDefault="00076223" w:rsidP="00A448E7">
            <w:pPr>
              <w:tabs>
                <w:tab w:val="left" w:pos="288"/>
                <w:tab w:val="left" w:pos="576"/>
                <w:tab w:val="left" w:pos="864"/>
              </w:tabs>
              <w:spacing w:before="40" w:after="120"/>
              <w:ind w:right="50" w:firstLine="56"/>
              <w:rPr>
                <w:rStyle w:val="SingleTxtGR"/>
              </w:rPr>
            </w:pPr>
            <w:r w:rsidRPr="00A448E7">
              <w:rPr>
                <w:rStyle w:val="SingleTxtGR"/>
              </w:rPr>
              <w:t>Очередность: 1</w:t>
            </w:r>
          </w:p>
        </w:tc>
      </w:tr>
      <w:tr w:rsidR="00076223" w:rsidRPr="00076223" w:rsidTr="00076223">
        <w:tc>
          <w:tcPr>
            <w:tcW w:w="5739" w:type="dxa"/>
            <w:shd w:val="clear" w:color="auto" w:fill="auto"/>
          </w:tcPr>
          <w:p w:rsidR="00076223" w:rsidRPr="00076223" w:rsidRDefault="00076223" w:rsidP="00A448E7">
            <w:pPr>
              <w:pStyle w:val="SingleTxtG"/>
              <w:tabs>
                <w:tab w:val="left" w:pos="288"/>
                <w:tab w:val="left" w:pos="576"/>
                <w:tab w:val="left" w:pos="864"/>
              </w:tabs>
              <w:suppressAutoHyphens w:val="0"/>
              <w:spacing w:before="40" w:line="240" w:lineRule="exact"/>
              <w:ind w:left="0" w:right="158"/>
              <w:rPr>
                <w:rStyle w:val="SingleTxtGR"/>
              </w:rPr>
            </w:pPr>
            <w:r w:rsidRPr="00076223">
              <w:rPr>
                <w:rStyle w:val="SingleTxtGR"/>
                <w:u w:val="single"/>
              </w:rPr>
              <w:t xml:space="preserve">Результат, ожидаемый к концу </w:t>
            </w:r>
            <w:r w:rsidRPr="00076223">
              <w:rPr>
                <w:rStyle w:val="SingleTxtGR"/>
                <w:b/>
                <w:u w:val="single"/>
              </w:rPr>
              <w:t>2017 года</w:t>
            </w:r>
            <w:r w:rsidRPr="00076223">
              <w:rPr>
                <w:rStyle w:val="SingleTxtGR"/>
              </w:rPr>
              <w:t xml:space="preserve">: Вступление в силу поправок к приложениям к СПС </w:t>
            </w:r>
            <w:r w:rsidRPr="00076223">
              <w:rPr>
                <w:rStyle w:val="SingleTxtGR"/>
                <w:bCs/>
              </w:rPr>
              <w:t>и выпуск сводного текста СПС в качестве издания Организации Объединенных Наций для продажи.</w:t>
            </w:r>
          </w:p>
        </w:tc>
        <w:tc>
          <w:tcPr>
            <w:tcW w:w="1601" w:type="dxa"/>
            <w:shd w:val="clear" w:color="auto" w:fill="auto"/>
          </w:tcPr>
          <w:p w:rsidR="00076223" w:rsidRPr="00A448E7" w:rsidRDefault="00076223" w:rsidP="00A448E7">
            <w:pPr>
              <w:tabs>
                <w:tab w:val="left" w:pos="288"/>
                <w:tab w:val="left" w:pos="576"/>
                <w:tab w:val="left" w:pos="864"/>
              </w:tabs>
              <w:spacing w:before="40" w:after="120"/>
              <w:ind w:right="50" w:firstLine="56"/>
              <w:rPr>
                <w:rStyle w:val="SingleTxtGR"/>
              </w:rPr>
            </w:pPr>
          </w:p>
        </w:tc>
      </w:tr>
      <w:tr w:rsidR="00076223" w:rsidRPr="00076223" w:rsidTr="00076223">
        <w:tc>
          <w:tcPr>
            <w:tcW w:w="5739" w:type="dxa"/>
            <w:shd w:val="clear" w:color="auto" w:fill="auto"/>
          </w:tcPr>
          <w:p w:rsidR="00076223" w:rsidRPr="00076223" w:rsidRDefault="00076223" w:rsidP="00A448E7">
            <w:pPr>
              <w:pStyle w:val="SingleTxtG"/>
              <w:tabs>
                <w:tab w:val="left" w:pos="360"/>
                <w:tab w:val="left" w:pos="810"/>
              </w:tabs>
              <w:suppressAutoHyphens w:val="0"/>
              <w:spacing w:before="40" w:line="240" w:lineRule="exact"/>
              <w:ind w:left="0" w:right="158"/>
              <w:rPr>
                <w:rStyle w:val="SingleTxtGR"/>
              </w:rPr>
            </w:pPr>
            <w:r w:rsidRPr="00076223">
              <w:rPr>
                <w:rStyle w:val="SingleTxtGR"/>
              </w:rPr>
              <w:tab/>
              <w:t>b)</w:t>
            </w:r>
            <w:r w:rsidRPr="00076223">
              <w:rPr>
                <w:rStyle w:val="SingleTxtGR"/>
              </w:rPr>
              <w:tab/>
              <w:t>Обмен информацией о применении СПС в соответствии со статьей 6.</w:t>
            </w:r>
          </w:p>
        </w:tc>
        <w:tc>
          <w:tcPr>
            <w:tcW w:w="1601" w:type="dxa"/>
            <w:shd w:val="clear" w:color="auto" w:fill="auto"/>
          </w:tcPr>
          <w:p w:rsidR="00076223" w:rsidRPr="00A448E7" w:rsidRDefault="00076223" w:rsidP="00A448E7">
            <w:pPr>
              <w:tabs>
                <w:tab w:val="left" w:pos="288"/>
                <w:tab w:val="left" w:pos="576"/>
                <w:tab w:val="left" w:pos="864"/>
              </w:tabs>
              <w:spacing w:before="40" w:after="120"/>
              <w:ind w:right="50" w:firstLine="56"/>
              <w:rPr>
                <w:rStyle w:val="SingleTxtGR"/>
              </w:rPr>
            </w:pPr>
            <w:r w:rsidRPr="00A448E7">
              <w:rPr>
                <w:rStyle w:val="SingleTxtGR"/>
              </w:rPr>
              <w:t>Очередность: 1</w:t>
            </w:r>
          </w:p>
        </w:tc>
      </w:tr>
      <w:tr w:rsidR="00076223" w:rsidRPr="00076223" w:rsidTr="00076223">
        <w:tc>
          <w:tcPr>
            <w:tcW w:w="5739" w:type="dxa"/>
            <w:shd w:val="clear" w:color="auto" w:fill="auto"/>
          </w:tcPr>
          <w:p w:rsidR="00076223" w:rsidRPr="00076223" w:rsidRDefault="00076223" w:rsidP="00A448E7">
            <w:pPr>
              <w:pStyle w:val="SingleTxtG"/>
              <w:tabs>
                <w:tab w:val="left" w:pos="288"/>
                <w:tab w:val="left" w:pos="576"/>
                <w:tab w:val="left" w:pos="864"/>
              </w:tabs>
              <w:suppressAutoHyphens w:val="0"/>
              <w:spacing w:before="40" w:line="240" w:lineRule="exact"/>
              <w:ind w:left="0" w:right="158"/>
              <w:rPr>
                <w:rStyle w:val="SingleTxtGR"/>
              </w:rPr>
            </w:pPr>
            <w:r w:rsidRPr="00076223">
              <w:rPr>
                <w:rStyle w:val="SingleTxtGR"/>
                <w:u w:val="single"/>
              </w:rPr>
              <w:t xml:space="preserve">Результат, ожидаемый к концу </w:t>
            </w:r>
            <w:r w:rsidRPr="00076223">
              <w:rPr>
                <w:rStyle w:val="SingleTxtGR"/>
                <w:b/>
                <w:u w:val="single"/>
              </w:rPr>
              <w:t>2016 года</w:t>
            </w:r>
            <w:r w:rsidRPr="00076223">
              <w:rPr>
                <w:rStyle w:val="SingleTxtGR"/>
              </w:rPr>
              <w:t>: Увеличение числа ответов на вопросник об осуществлении СПС.</w:t>
            </w:r>
          </w:p>
        </w:tc>
        <w:tc>
          <w:tcPr>
            <w:tcW w:w="1601" w:type="dxa"/>
            <w:shd w:val="clear" w:color="auto" w:fill="auto"/>
          </w:tcPr>
          <w:p w:rsidR="00076223" w:rsidRPr="00A448E7" w:rsidRDefault="00076223" w:rsidP="00A448E7">
            <w:pPr>
              <w:tabs>
                <w:tab w:val="left" w:pos="288"/>
                <w:tab w:val="left" w:pos="576"/>
                <w:tab w:val="left" w:pos="864"/>
              </w:tabs>
              <w:spacing w:before="40" w:after="120"/>
              <w:ind w:right="50" w:firstLine="56"/>
              <w:rPr>
                <w:rStyle w:val="SingleTxtGR"/>
              </w:rPr>
            </w:pPr>
          </w:p>
        </w:tc>
      </w:tr>
      <w:tr w:rsidR="00076223" w:rsidRPr="00076223" w:rsidTr="00076223">
        <w:tc>
          <w:tcPr>
            <w:tcW w:w="5739" w:type="dxa"/>
            <w:shd w:val="clear" w:color="auto" w:fill="auto"/>
          </w:tcPr>
          <w:p w:rsidR="00076223" w:rsidRPr="00076223" w:rsidRDefault="00076223" w:rsidP="00A448E7">
            <w:pPr>
              <w:pStyle w:val="SingleTxtG"/>
              <w:tabs>
                <w:tab w:val="left" w:pos="360"/>
                <w:tab w:val="left" w:pos="810"/>
              </w:tabs>
              <w:suppressAutoHyphens w:val="0"/>
              <w:spacing w:before="40" w:line="240" w:lineRule="exact"/>
              <w:ind w:left="0" w:right="158"/>
              <w:rPr>
                <w:rStyle w:val="SingleTxtGR"/>
              </w:rPr>
            </w:pPr>
            <w:r w:rsidRPr="00076223">
              <w:rPr>
                <w:rStyle w:val="SingleTxtGR"/>
              </w:rPr>
              <w:tab/>
              <w:t>c)</w:t>
            </w:r>
            <w:r w:rsidRPr="00076223">
              <w:rPr>
                <w:rStyle w:val="SingleTxtGR"/>
              </w:rPr>
              <w:tab/>
              <w:t>Информирование о ходе разработки стандартов Европейским комитетом по стандартизации (ЕКС), занимающимся теми же аспектами, которые охвачены СПС.</w:t>
            </w:r>
          </w:p>
        </w:tc>
        <w:tc>
          <w:tcPr>
            <w:tcW w:w="1601" w:type="dxa"/>
            <w:shd w:val="clear" w:color="auto" w:fill="auto"/>
          </w:tcPr>
          <w:p w:rsidR="00076223" w:rsidRPr="00A448E7" w:rsidRDefault="00076223" w:rsidP="00A448E7">
            <w:pPr>
              <w:tabs>
                <w:tab w:val="left" w:pos="288"/>
                <w:tab w:val="left" w:pos="576"/>
                <w:tab w:val="left" w:pos="864"/>
              </w:tabs>
              <w:spacing w:before="40" w:after="120"/>
              <w:ind w:right="50" w:firstLine="56"/>
              <w:rPr>
                <w:rStyle w:val="SingleTxtGR"/>
              </w:rPr>
            </w:pPr>
            <w:r w:rsidRPr="00A448E7">
              <w:rPr>
                <w:rStyle w:val="SingleTxtGR"/>
              </w:rPr>
              <w:t>Очередность: 2</w:t>
            </w:r>
          </w:p>
        </w:tc>
      </w:tr>
      <w:tr w:rsidR="00076223" w:rsidRPr="00076223" w:rsidTr="00076223">
        <w:tc>
          <w:tcPr>
            <w:tcW w:w="5739" w:type="dxa"/>
            <w:shd w:val="clear" w:color="auto" w:fill="auto"/>
          </w:tcPr>
          <w:p w:rsidR="00076223" w:rsidRPr="00076223" w:rsidRDefault="00076223" w:rsidP="00A448E7">
            <w:pPr>
              <w:pStyle w:val="SingleTxtG"/>
              <w:tabs>
                <w:tab w:val="left" w:pos="288"/>
                <w:tab w:val="left" w:pos="576"/>
                <w:tab w:val="left" w:pos="864"/>
              </w:tabs>
              <w:suppressAutoHyphens w:val="0"/>
              <w:spacing w:before="40" w:line="240" w:lineRule="exact"/>
              <w:ind w:left="0" w:right="158"/>
              <w:rPr>
                <w:rStyle w:val="SingleTxtGR"/>
              </w:rPr>
            </w:pPr>
            <w:r w:rsidRPr="00076223">
              <w:rPr>
                <w:rStyle w:val="SingleTxtGR"/>
                <w:u w:val="single"/>
              </w:rPr>
              <w:t xml:space="preserve">Результат, ожидаемый к концу </w:t>
            </w:r>
            <w:r w:rsidRPr="00076223">
              <w:rPr>
                <w:rStyle w:val="SingleTxtGR"/>
                <w:b/>
                <w:u w:val="single"/>
              </w:rPr>
              <w:t>2016 года</w:t>
            </w:r>
            <w:r w:rsidRPr="00076223">
              <w:rPr>
                <w:rStyle w:val="SingleTxtGR"/>
              </w:rPr>
              <w:t>: Выяснение характера воздействия новых стандартов ЕКС на СПС, а также возможностей их использования с выгодой для осуществления СПС.</w:t>
            </w:r>
          </w:p>
        </w:tc>
        <w:tc>
          <w:tcPr>
            <w:tcW w:w="1601" w:type="dxa"/>
            <w:shd w:val="clear" w:color="auto" w:fill="auto"/>
          </w:tcPr>
          <w:p w:rsidR="00076223" w:rsidRPr="00A448E7" w:rsidRDefault="00076223" w:rsidP="00A448E7">
            <w:pPr>
              <w:tabs>
                <w:tab w:val="left" w:pos="288"/>
                <w:tab w:val="left" w:pos="576"/>
                <w:tab w:val="left" w:pos="864"/>
              </w:tabs>
              <w:spacing w:before="40" w:after="120"/>
              <w:ind w:right="50" w:firstLine="56"/>
              <w:rPr>
                <w:rStyle w:val="SingleTxtGR"/>
              </w:rPr>
            </w:pPr>
          </w:p>
        </w:tc>
      </w:tr>
      <w:tr w:rsidR="00076223" w:rsidRPr="00076223" w:rsidTr="00076223">
        <w:tc>
          <w:tcPr>
            <w:tcW w:w="5739" w:type="dxa"/>
            <w:shd w:val="clear" w:color="auto" w:fill="auto"/>
          </w:tcPr>
          <w:p w:rsidR="00076223" w:rsidRPr="00076223" w:rsidRDefault="00076223" w:rsidP="00A448E7">
            <w:pPr>
              <w:pStyle w:val="SingleTxtG"/>
              <w:tabs>
                <w:tab w:val="left" w:pos="360"/>
                <w:tab w:val="left" w:pos="810"/>
              </w:tabs>
              <w:suppressAutoHyphens w:val="0"/>
              <w:spacing w:before="40" w:line="240" w:lineRule="exact"/>
              <w:ind w:left="0" w:right="158"/>
              <w:rPr>
                <w:rStyle w:val="SingleTxtGR"/>
              </w:rPr>
            </w:pPr>
            <w:r w:rsidRPr="00076223">
              <w:rPr>
                <w:rStyle w:val="SingleTxtGR"/>
              </w:rPr>
              <w:tab/>
              <w:t>d)</w:t>
            </w:r>
            <w:r w:rsidRPr="00076223">
              <w:rPr>
                <w:rStyle w:val="SingleTxtGR"/>
              </w:rPr>
              <w:tab/>
              <w:t>Рассмотрение изменений в области применения новых хладагентов и изоляционных материалов, используемых для перевозки скоропортящихся пищевых продуктов.</w:t>
            </w:r>
          </w:p>
        </w:tc>
        <w:tc>
          <w:tcPr>
            <w:tcW w:w="1601" w:type="dxa"/>
            <w:shd w:val="clear" w:color="auto" w:fill="auto"/>
          </w:tcPr>
          <w:p w:rsidR="00076223" w:rsidRPr="00A448E7" w:rsidRDefault="00076223" w:rsidP="00A448E7">
            <w:pPr>
              <w:tabs>
                <w:tab w:val="left" w:pos="288"/>
                <w:tab w:val="left" w:pos="576"/>
                <w:tab w:val="left" w:pos="864"/>
              </w:tabs>
              <w:spacing w:before="40" w:after="120"/>
              <w:ind w:right="50" w:firstLine="56"/>
              <w:rPr>
                <w:rStyle w:val="SingleTxtGR"/>
              </w:rPr>
            </w:pPr>
            <w:r w:rsidRPr="00A448E7">
              <w:rPr>
                <w:rStyle w:val="SingleTxtGR"/>
              </w:rPr>
              <w:t>Очередность: 2</w:t>
            </w:r>
          </w:p>
        </w:tc>
      </w:tr>
      <w:tr w:rsidR="00076223" w:rsidRPr="00076223" w:rsidTr="00076223">
        <w:tc>
          <w:tcPr>
            <w:tcW w:w="5739" w:type="dxa"/>
            <w:shd w:val="clear" w:color="auto" w:fill="auto"/>
          </w:tcPr>
          <w:p w:rsidR="00076223" w:rsidRPr="00076223" w:rsidRDefault="00076223" w:rsidP="00A448E7">
            <w:pPr>
              <w:pStyle w:val="SingleTxtG"/>
              <w:tabs>
                <w:tab w:val="left" w:pos="288"/>
                <w:tab w:val="left" w:pos="576"/>
                <w:tab w:val="left" w:pos="864"/>
              </w:tabs>
              <w:suppressAutoHyphens w:val="0"/>
              <w:spacing w:before="40" w:line="240" w:lineRule="exact"/>
              <w:ind w:left="0" w:right="158"/>
              <w:rPr>
                <w:rStyle w:val="SingleTxtGR"/>
              </w:rPr>
            </w:pPr>
            <w:r w:rsidRPr="00076223">
              <w:rPr>
                <w:rStyle w:val="SingleTxtGR"/>
                <w:u w:val="single"/>
              </w:rPr>
              <w:t xml:space="preserve">Результат, ожидаемый к концу </w:t>
            </w:r>
            <w:r w:rsidRPr="00076223">
              <w:rPr>
                <w:rStyle w:val="SingleTxtGR"/>
                <w:b/>
                <w:u w:val="single"/>
              </w:rPr>
              <w:t>2018 года</w:t>
            </w:r>
            <w:r w:rsidRPr="00076223">
              <w:rPr>
                <w:rStyle w:val="SingleTxtGR"/>
              </w:rPr>
              <w:t>: Участие в обмене информацией о способах сокращения негативного воздействия транспортных средств СПС на окружающую среду.</w:t>
            </w:r>
          </w:p>
        </w:tc>
        <w:tc>
          <w:tcPr>
            <w:tcW w:w="1601" w:type="dxa"/>
            <w:shd w:val="clear" w:color="auto" w:fill="auto"/>
          </w:tcPr>
          <w:p w:rsidR="00076223" w:rsidRPr="00A448E7" w:rsidRDefault="00076223" w:rsidP="00A448E7">
            <w:pPr>
              <w:tabs>
                <w:tab w:val="left" w:pos="288"/>
                <w:tab w:val="left" w:pos="576"/>
                <w:tab w:val="left" w:pos="864"/>
              </w:tabs>
              <w:spacing w:before="40" w:after="120"/>
              <w:ind w:right="50" w:firstLine="56"/>
              <w:rPr>
                <w:rStyle w:val="SingleTxtGR"/>
              </w:rPr>
            </w:pPr>
          </w:p>
        </w:tc>
      </w:tr>
      <w:tr w:rsidR="00076223" w:rsidRPr="00076223" w:rsidTr="00076223">
        <w:tc>
          <w:tcPr>
            <w:tcW w:w="5739" w:type="dxa"/>
            <w:shd w:val="clear" w:color="auto" w:fill="auto"/>
          </w:tcPr>
          <w:p w:rsidR="00076223" w:rsidRPr="00076223" w:rsidRDefault="00076223" w:rsidP="00A448E7">
            <w:pPr>
              <w:pStyle w:val="SingleTxtG"/>
              <w:tabs>
                <w:tab w:val="left" w:pos="360"/>
                <w:tab w:val="left" w:pos="810"/>
              </w:tabs>
              <w:suppressAutoHyphens w:val="0"/>
              <w:spacing w:before="40" w:line="240" w:lineRule="exact"/>
              <w:ind w:left="0" w:right="158"/>
              <w:rPr>
                <w:rStyle w:val="SingleTxtGR"/>
              </w:rPr>
            </w:pPr>
            <w:r w:rsidRPr="00076223">
              <w:rPr>
                <w:rStyle w:val="SingleTxtGR"/>
              </w:rPr>
              <w:tab/>
              <w:t>е)</w:t>
            </w:r>
            <w:r w:rsidRPr="00076223">
              <w:rPr>
                <w:rStyle w:val="SingleTxtGR"/>
              </w:rPr>
              <w:tab/>
              <w:t>Рассмотрение деятельности Подкомиссии МИХ по перевозкам холодильным транспортом.</w:t>
            </w:r>
          </w:p>
        </w:tc>
        <w:tc>
          <w:tcPr>
            <w:tcW w:w="1601" w:type="dxa"/>
            <w:shd w:val="clear" w:color="auto" w:fill="auto"/>
          </w:tcPr>
          <w:p w:rsidR="00076223" w:rsidRPr="00A448E7" w:rsidRDefault="00076223" w:rsidP="00A448E7">
            <w:pPr>
              <w:tabs>
                <w:tab w:val="left" w:pos="288"/>
                <w:tab w:val="left" w:pos="576"/>
                <w:tab w:val="left" w:pos="864"/>
              </w:tabs>
              <w:spacing w:before="40" w:after="120"/>
              <w:ind w:right="50" w:firstLine="56"/>
              <w:rPr>
                <w:rStyle w:val="SingleTxtGR"/>
              </w:rPr>
            </w:pPr>
            <w:r w:rsidRPr="00A448E7">
              <w:rPr>
                <w:rStyle w:val="SingleTxtGR"/>
              </w:rPr>
              <w:t>Очередность: 1</w:t>
            </w:r>
          </w:p>
        </w:tc>
      </w:tr>
      <w:tr w:rsidR="00076223" w:rsidRPr="00076223" w:rsidTr="00076223">
        <w:tc>
          <w:tcPr>
            <w:tcW w:w="5739" w:type="dxa"/>
            <w:shd w:val="clear" w:color="auto" w:fill="auto"/>
          </w:tcPr>
          <w:p w:rsidR="00076223" w:rsidRPr="00076223" w:rsidRDefault="00076223" w:rsidP="00A448E7">
            <w:pPr>
              <w:pStyle w:val="SingleTxtG"/>
              <w:tabs>
                <w:tab w:val="left" w:pos="288"/>
                <w:tab w:val="left" w:pos="576"/>
                <w:tab w:val="left" w:pos="864"/>
              </w:tabs>
              <w:suppressAutoHyphens w:val="0"/>
              <w:spacing w:before="40" w:line="240" w:lineRule="exact"/>
              <w:ind w:left="0" w:right="158"/>
              <w:rPr>
                <w:rStyle w:val="SingleTxtGR"/>
              </w:rPr>
            </w:pPr>
            <w:r w:rsidRPr="00076223">
              <w:rPr>
                <w:rStyle w:val="SingleTxtGR"/>
                <w:u w:val="single"/>
              </w:rPr>
              <w:t xml:space="preserve">Результат, ожидаемый к концу </w:t>
            </w:r>
            <w:r w:rsidRPr="00076223">
              <w:rPr>
                <w:rStyle w:val="SingleTxtGR"/>
                <w:b/>
                <w:u w:val="single"/>
              </w:rPr>
              <w:t>2016 года</w:t>
            </w:r>
            <w:r w:rsidRPr="00076223">
              <w:rPr>
                <w:rStyle w:val="SingleTxtGR"/>
              </w:rPr>
              <w:t>: Поддержка работы, выполняемой Подкомиссией МИХ, и извлечение пользы из результатов проведенного ею ранее рассмотрения технических предложений, представленных Рабочей группе WP.11.</w:t>
            </w:r>
          </w:p>
        </w:tc>
        <w:tc>
          <w:tcPr>
            <w:tcW w:w="1601" w:type="dxa"/>
            <w:shd w:val="clear" w:color="auto" w:fill="auto"/>
          </w:tcPr>
          <w:p w:rsidR="00076223" w:rsidRPr="00A448E7" w:rsidRDefault="00076223" w:rsidP="00A448E7">
            <w:pPr>
              <w:tabs>
                <w:tab w:val="left" w:pos="288"/>
                <w:tab w:val="left" w:pos="576"/>
                <w:tab w:val="left" w:pos="864"/>
              </w:tabs>
              <w:spacing w:before="40" w:after="120"/>
              <w:ind w:right="50" w:firstLine="56"/>
              <w:rPr>
                <w:rStyle w:val="SingleTxtGR"/>
              </w:rPr>
            </w:pPr>
          </w:p>
        </w:tc>
      </w:tr>
      <w:tr w:rsidR="00076223" w:rsidRPr="00076223" w:rsidTr="00076223">
        <w:tc>
          <w:tcPr>
            <w:tcW w:w="5739" w:type="dxa"/>
            <w:shd w:val="clear" w:color="auto" w:fill="auto"/>
          </w:tcPr>
          <w:p w:rsidR="00076223" w:rsidRPr="00076223" w:rsidRDefault="00076223" w:rsidP="00A448E7">
            <w:pPr>
              <w:pStyle w:val="SingleTxtG"/>
              <w:tabs>
                <w:tab w:val="left" w:pos="360"/>
                <w:tab w:val="left" w:pos="810"/>
              </w:tabs>
              <w:suppressAutoHyphens w:val="0"/>
              <w:spacing w:before="40" w:line="240" w:lineRule="exact"/>
              <w:ind w:left="0" w:right="159"/>
              <w:rPr>
                <w:rStyle w:val="SingleTxtGR"/>
              </w:rPr>
            </w:pPr>
            <w:r w:rsidRPr="00076223">
              <w:rPr>
                <w:rStyle w:val="SingleTxtGR"/>
              </w:rPr>
              <w:tab/>
              <w:t>f)</w:t>
            </w:r>
            <w:r w:rsidRPr="00076223">
              <w:rPr>
                <w:rStyle w:val="SingleTxtGR"/>
              </w:rPr>
              <w:tab/>
              <w:t>Обновление Справочника СПС.</w:t>
            </w:r>
          </w:p>
        </w:tc>
        <w:tc>
          <w:tcPr>
            <w:tcW w:w="1601" w:type="dxa"/>
            <w:shd w:val="clear" w:color="auto" w:fill="auto"/>
          </w:tcPr>
          <w:p w:rsidR="00076223" w:rsidRPr="00A448E7" w:rsidRDefault="00076223" w:rsidP="00A448E7">
            <w:pPr>
              <w:tabs>
                <w:tab w:val="left" w:pos="288"/>
                <w:tab w:val="left" w:pos="576"/>
                <w:tab w:val="left" w:pos="864"/>
              </w:tabs>
              <w:spacing w:before="40" w:after="120"/>
              <w:ind w:right="50" w:firstLine="56"/>
              <w:rPr>
                <w:rStyle w:val="SingleTxtGR"/>
              </w:rPr>
            </w:pPr>
            <w:r w:rsidRPr="00A448E7">
              <w:rPr>
                <w:rStyle w:val="SingleTxtGR"/>
              </w:rPr>
              <w:t>Очередность: 1</w:t>
            </w:r>
          </w:p>
        </w:tc>
      </w:tr>
      <w:tr w:rsidR="00076223" w:rsidRPr="00076223" w:rsidTr="00076223">
        <w:tc>
          <w:tcPr>
            <w:tcW w:w="5739" w:type="dxa"/>
            <w:shd w:val="clear" w:color="auto" w:fill="auto"/>
          </w:tcPr>
          <w:p w:rsidR="00076223" w:rsidRPr="00076223" w:rsidRDefault="00076223" w:rsidP="00A448E7">
            <w:pPr>
              <w:pStyle w:val="SingleTxtG"/>
              <w:tabs>
                <w:tab w:val="left" w:pos="288"/>
                <w:tab w:val="left" w:pos="576"/>
                <w:tab w:val="left" w:pos="864"/>
              </w:tabs>
              <w:suppressAutoHyphens w:val="0"/>
              <w:spacing w:before="40" w:line="240" w:lineRule="exact"/>
              <w:ind w:left="0" w:right="159"/>
              <w:rPr>
                <w:rStyle w:val="SingleTxtGR"/>
              </w:rPr>
            </w:pPr>
            <w:r w:rsidRPr="00076223">
              <w:rPr>
                <w:rStyle w:val="SingleTxtGR"/>
                <w:u w:val="single"/>
              </w:rPr>
              <w:t xml:space="preserve">Результат, ожидаемый к концу </w:t>
            </w:r>
            <w:r w:rsidRPr="00076223">
              <w:rPr>
                <w:rStyle w:val="SingleTxtGR"/>
                <w:b/>
                <w:u w:val="single"/>
              </w:rPr>
              <w:t>2016 года</w:t>
            </w:r>
            <w:r w:rsidRPr="00076223">
              <w:rPr>
                <w:rStyle w:val="SingleTxtGR"/>
              </w:rPr>
              <w:t>: Обеспечение регулярного обновления Справочника в целях оказания содействия в толковании, согласовании и применении СПС.</w:t>
            </w:r>
          </w:p>
        </w:tc>
        <w:tc>
          <w:tcPr>
            <w:tcW w:w="1601" w:type="dxa"/>
            <w:shd w:val="clear" w:color="auto" w:fill="auto"/>
          </w:tcPr>
          <w:p w:rsidR="00076223" w:rsidRPr="00A448E7" w:rsidRDefault="00076223" w:rsidP="00A448E7">
            <w:pPr>
              <w:tabs>
                <w:tab w:val="left" w:pos="288"/>
                <w:tab w:val="left" w:pos="576"/>
                <w:tab w:val="left" w:pos="864"/>
              </w:tabs>
              <w:spacing w:before="40" w:after="120"/>
              <w:ind w:right="50" w:firstLine="56"/>
              <w:rPr>
                <w:rStyle w:val="SingleTxtGR"/>
              </w:rPr>
            </w:pPr>
          </w:p>
        </w:tc>
      </w:tr>
      <w:tr w:rsidR="00076223" w:rsidRPr="00076223" w:rsidTr="00076223">
        <w:tc>
          <w:tcPr>
            <w:tcW w:w="5739" w:type="dxa"/>
            <w:shd w:val="clear" w:color="auto" w:fill="auto"/>
          </w:tcPr>
          <w:p w:rsidR="00076223" w:rsidRPr="00076223" w:rsidRDefault="00076223" w:rsidP="00A448E7">
            <w:pPr>
              <w:pStyle w:val="SingleTxtG"/>
              <w:tabs>
                <w:tab w:val="left" w:pos="360"/>
                <w:tab w:val="left" w:pos="810"/>
              </w:tabs>
              <w:suppressAutoHyphens w:val="0"/>
              <w:spacing w:before="40" w:line="240" w:lineRule="exact"/>
              <w:ind w:left="0" w:right="159"/>
              <w:rPr>
                <w:rStyle w:val="SingleTxtGR"/>
              </w:rPr>
            </w:pPr>
            <w:r w:rsidRPr="00076223">
              <w:rPr>
                <w:rStyle w:val="SingleTxtGR"/>
              </w:rPr>
              <w:tab/>
              <w:t>g)</w:t>
            </w:r>
            <w:r w:rsidRPr="00076223">
              <w:rPr>
                <w:rStyle w:val="SingleTxtGR"/>
              </w:rPr>
              <w:tab/>
              <w:t>Сотрудничество с Европейским союзом по вопросам, связанным с СПС.</w:t>
            </w:r>
          </w:p>
        </w:tc>
        <w:tc>
          <w:tcPr>
            <w:tcW w:w="1601" w:type="dxa"/>
            <w:shd w:val="clear" w:color="auto" w:fill="auto"/>
          </w:tcPr>
          <w:p w:rsidR="00076223" w:rsidRPr="00A448E7" w:rsidRDefault="00076223" w:rsidP="00A448E7">
            <w:pPr>
              <w:tabs>
                <w:tab w:val="left" w:pos="288"/>
                <w:tab w:val="left" w:pos="576"/>
                <w:tab w:val="left" w:pos="864"/>
              </w:tabs>
              <w:spacing w:before="40" w:after="120"/>
              <w:ind w:right="50" w:firstLine="56"/>
              <w:rPr>
                <w:rStyle w:val="SingleTxtGR"/>
              </w:rPr>
            </w:pPr>
            <w:r w:rsidRPr="00A448E7">
              <w:rPr>
                <w:rStyle w:val="SingleTxtGR"/>
              </w:rPr>
              <w:t>Очередность: 2</w:t>
            </w:r>
          </w:p>
        </w:tc>
      </w:tr>
      <w:tr w:rsidR="00076223" w:rsidRPr="00076223" w:rsidTr="00076223">
        <w:tc>
          <w:tcPr>
            <w:tcW w:w="5739" w:type="dxa"/>
            <w:shd w:val="clear" w:color="auto" w:fill="auto"/>
          </w:tcPr>
          <w:p w:rsidR="00076223" w:rsidRPr="00076223" w:rsidRDefault="00076223" w:rsidP="00A448E7">
            <w:pPr>
              <w:pStyle w:val="SingleTxtG"/>
              <w:tabs>
                <w:tab w:val="left" w:pos="288"/>
                <w:tab w:val="left" w:pos="576"/>
                <w:tab w:val="left" w:pos="864"/>
              </w:tabs>
              <w:suppressAutoHyphens w:val="0"/>
              <w:spacing w:before="40" w:line="240" w:lineRule="exact"/>
              <w:ind w:left="0" w:right="159"/>
              <w:rPr>
                <w:rStyle w:val="SingleTxtGR"/>
              </w:rPr>
            </w:pPr>
            <w:r w:rsidRPr="00076223">
              <w:rPr>
                <w:rStyle w:val="SingleTxtGR"/>
                <w:u w:val="single"/>
              </w:rPr>
              <w:t xml:space="preserve">Результат, ожидаемый к концу </w:t>
            </w:r>
            <w:r w:rsidRPr="00076223">
              <w:rPr>
                <w:rStyle w:val="SingleTxtGR"/>
                <w:b/>
                <w:u w:val="single"/>
              </w:rPr>
              <w:t>2017 года</w:t>
            </w:r>
            <w:r w:rsidRPr="00076223">
              <w:rPr>
                <w:rStyle w:val="SingleTxtGR"/>
              </w:rPr>
              <w:t>: Развитие контактов с Европейским союзом в областях, связанных с СПС.</w:t>
            </w:r>
          </w:p>
        </w:tc>
        <w:tc>
          <w:tcPr>
            <w:tcW w:w="1601" w:type="dxa"/>
            <w:shd w:val="clear" w:color="auto" w:fill="auto"/>
          </w:tcPr>
          <w:p w:rsidR="00076223" w:rsidRPr="00A448E7" w:rsidRDefault="00076223" w:rsidP="00A448E7">
            <w:pPr>
              <w:tabs>
                <w:tab w:val="left" w:pos="288"/>
                <w:tab w:val="left" w:pos="576"/>
                <w:tab w:val="left" w:pos="864"/>
              </w:tabs>
              <w:spacing w:before="40" w:after="120"/>
              <w:ind w:right="50" w:firstLine="56"/>
              <w:rPr>
                <w:rStyle w:val="SingleTxtGR"/>
              </w:rPr>
            </w:pPr>
          </w:p>
        </w:tc>
      </w:tr>
      <w:tr w:rsidR="00076223" w:rsidRPr="00076223" w:rsidTr="00076223">
        <w:tc>
          <w:tcPr>
            <w:tcW w:w="5739" w:type="dxa"/>
            <w:shd w:val="clear" w:color="auto" w:fill="auto"/>
          </w:tcPr>
          <w:p w:rsidR="00076223" w:rsidRPr="00076223" w:rsidRDefault="00076223" w:rsidP="00A448E7">
            <w:pPr>
              <w:pStyle w:val="SingleTxtG"/>
              <w:tabs>
                <w:tab w:val="left" w:pos="360"/>
                <w:tab w:val="left" w:pos="810"/>
              </w:tabs>
              <w:suppressAutoHyphens w:val="0"/>
              <w:spacing w:before="40" w:line="240" w:lineRule="exact"/>
              <w:ind w:left="0" w:right="159"/>
              <w:rPr>
                <w:rStyle w:val="SingleTxtGR"/>
              </w:rPr>
            </w:pPr>
            <w:r w:rsidRPr="00076223">
              <w:rPr>
                <w:rStyle w:val="SingleTxtGR"/>
              </w:rPr>
              <w:tab/>
              <w:t>h)</w:t>
            </w:r>
            <w:r w:rsidRPr="00076223">
              <w:rPr>
                <w:rStyle w:val="SingleTxtGR"/>
              </w:rPr>
              <w:tab/>
              <w:t>Обзор деятельности в области перевозок скоропортящихся пищевых продуктов.</w:t>
            </w:r>
          </w:p>
        </w:tc>
        <w:tc>
          <w:tcPr>
            <w:tcW w:w="1601" w:type="dxa"/>
            <w:shd w:val="clear" w:color="auto" w:fill="auto"/>
          </w:tcPr>
          <w:p w:rsidR="00076223" w:rsidRPr="00A448E7" w:rsidRDefault="00076223" w:rsidP="00A448E7">
            <w:pPr>
              <w:tabs>
                <w:tab w:val="left" w:pos="288"/>
                <w:tab w:val="left" w:pos="576"/>
                <w:tab w:val="left" w:pos="864"/>
              </w:tabs>
              <w:spacing w:before="40" w:after="120"/>
              <w:ind w:right="50" w:firstLine="56"/>
              <w:rPr>
                <w:rStyle w:val="SingleTxtGR"/>
              </w:rPr>
            </w:pPr>
            <w:r w:rsidRPr="00A448E7">
              <w:rPr>
                <w:rStyle w:val="SingleTxtGR"/>
              </w:rPr>
              <w:t>Очередность: 2</w:t>
            </w:r>
          </w:p>
        </w:tc>
      </w:tr>
      <w:tr w:rsidR="00076223" w:rsidRPr="00076223" w:rsidTr="00076223">
        <w:tc>
          <w:tcPr>
            <w:tcW w:w="5739" w:type="dxa"/>
            <w:shd w:val="clear" w:color="auto" w:fill="auto"/>
          </w:tcPr>
          <w:p w:rsidR="00076223" w:rsidRPr="00076223" w:rsidRDefault="00076223" w:rsidP="00A448E7">
            <w:pPr>
              <w:pStyle w:val="SingleTxtG"/>
              <w:tabs>
                <w:tab w:val="left" w:pos="288"/>
                <w:tab w:val="left" w:pos="576"/>
                <w:tab w:val="left" w:pos="864"/>
              </w:tabs>
              <w:suppressAutoHyphens w:val="0"/>
              <w:spacing w:before="40" w:line="240" w:lineRule="exact"/>
              <w:ind w:left="0" w:right="159"/>
              <w:rPr>
                <w:rStyle w:val="SingleTxtGR"/>
              </w:rPr>
            </w:pPr>
            <w:r w:rsidRPr="00076223">
              <w:rPr>
                <w:rStyle w:val="SingleTxtGR"/>
                <w:u w:val="single"/>
              </w:rPr>
              <w:t xml:space="preserve">Результат, ожидаемый к концу </w:t>
            </w:r>
            <w:r w:rsidRPr="00076223">
              <w:rPr>
                <w:rStyle w:val="SingleTxtGR"/>
                <w:b/>
                <w:u w:val="single"/>
              </w:rPr>
              <w:t>2016 года</w:t>
            </w:r>
            <w:r w:rsidRPr="00076223">
              <w:rPr>
                <w:rStyle w:val="SingleTxtGR"/>
              </w:rPr>
              <w:t>: Использование двухгодичной оценки в целях выявления областей, позволяющих улучшить работу WP.11.</w:t>
            </w:r>
          </w:p>
        </w:tc>
        <w:tc>
          <w:tcPr>
            <w:tcW w:w="1601" w:type="dxa"/>
            <w:shd w:val="clear" w:color="auto" w:fill="auto"/>
          </w:tcPr>
          <w:p w:rsidR="00076223" w:rsidRPr="00A448E7" w:rsidRDefault="00076223" w:rsidP="00A448E7">
            <w:pPr>
              <w:tabs>
                <w:tab w:val="left" w:pos="288"/>
                <w:tab w:val="left" w:pos="576"/>
                <w:tab w:val="left" w:pos="864"/>
              </w:tabs>
              <w:spacing w:before="40" w:after="120"/>
              <w:ind w:right="50" w:firstLine="56"/>
              <w:rPr>
                <w:rStyle w:val="SingleTxtGR"/>
              </w:rPr>
            </w:pPr>
          </w:p>
        </w:tc>
      </w:tr>
      <w:tr w:rsidR="00076223" w:rsidRPr="00076223" w:rsidTr="002408F9">
        <w:tc>
          <w:tcPr>
            <w:tcW w:w="5739" w:type="dxa"/>
            <w:shd w:val="clear" w:color="auto" w:fill="auto"/>
          </w:tcPr>
          <w:p w:rsidR="00076223" w:rsidRPr="00076223" w:rsidRDefault="00076223" w:rsidP="00A448E7">
            <w:pPr>
              <w:pStyle w:val="SingleTxtG"/>
              <w:tabs>
                <w:tab w:val="left" w:pos="360"/>
                <w:tab w:val="left" w:pos="810"/>
              </w:tabs>
              <w:suppressAutoHyphens w:val="0"/>
              <w:spacing w:before="40" w:line="240" w:lineRule="exact"/>
              <w:ind w:left="0" w:right="159"/>
              <w:rPr>
                <w:rStyle w:val="SingleTxtGR"/>
              </w:rPr>
            </w:pPr>
            <w:r w:rsidRPr="00076223">
              <w:rPr>
                <w:rStyle w:val="SingleTxtGR"/>
              </w:rPr>
              <w:tab/>
              <w:t>i)</w:t>
            </w:r>
            <w:r w:rsidRPr="00076223">
              <w:rPr>
                <w:rStyle w:val="SingleTxtGR"/>
              </w:rPr>
              <w:tab/>
              <w:t>Стимулирование применения СПС в странах, которые пока не являются Договаривающимися сторонами и расположены как в регионе ЕЭК ООН, так и за его пределами, в целях стимулирования безопасной международной торговли скоропортящимися пищевыми продуктами и снижения потерь пищевых продуктов в развивающихся странах по причине ненадлежащих условий транспортировки.</w:t>
            </w:r>
          </w:p>
        </w:tc>
        <w:tc>
          <w:tcPr>
            <w:tcW w:w="1601" w:type="dxa"/>
            <w:shd w:val="clear" w:color="auto" w:fill="auto"/>
          </w:tcPr>
          <w:p w:rsidR="00076223" w:rsidRPr="00A448E7" w:rsidRDefault="00076223" w:rsidP="00A448E7">
            <w:pPr>
              <w:tabs>
                <w:tab w:val="left" w:pos="288"/>
                <w:tab w:val="left" w:pos="576"/>
                <w:tab w:val="left" w:pos="864"/>
              </w:tabs>
              <w:spacing w:before="40" w:after="120"/>
              <w:ind w:right="50" w:firstLine="56"/>
              <w:rPr>
                <w:rStyle w:val="SingleTxtGR"/>
              </w:rPr>
            </w:pPr>
            <w:r w:rsidRPr="00A448E7">
              <w:rPr>
                <w:rStyle w:val="SingleTxtGR"/>
              </w:rPr>
              <w:t>Очередность: 2</w:t>
            </w:r>
          </w:p>
        </w:tc>
      </w:tr>
      <w:tr w:rsidR="00076223" w:rsidRPr="00076223" w:rsidTr="002408F9">
        <w:tc>
          <w:tcPr>
            <w:tcW w:w="5739" w:type="dxa"/>
            <w:shd w:val="clear" w:color="auto" w:fill="auto"/>
          </w:tcPr>
          <w:p w:rsidR="00076223" w:rsidRPr="00076223" w:rsidRDefault="00076223" w:rsidP="00A448E7">
            <w:pPr>
              <w:pStyle w:val="SingleTxtG"/>
              <w:tabs>
                <w:tab w:val="left" w:pos="288"/>
                <w:tab w:val="left" w:pos="576"/>
                <w:tab w:val="left" w:pos="864"/>
              </w:tabs>
              <w:suppressAutoHyphens w:val="0"/>
              <w:spacing w:before="40" w:line="240" w:lineRule="exact"/>
              <w:ind w:left="0" w:right="159"/>
              <w:rPr>
                <w:rStyle w:val="SingleTxtGR"/>
              </w:rPr>
            </w:pPr>
            <w:r w:rsidRPr="00076223">
              <w:rPr>
                <w:rStyle w:val="SingleTxtGR"/>
                <w:u w:val="single"/>
              </w:rPr>
              <w:t xml:space="preserve">Результат, ожидаемый к концу </w:t>
            </w:r>
            <w:r w:rsidRPr="00076223">
              <w:rPr>
                <w:rStyle w:val="SingleTxtGR"/>
                <w:b/>
                <w:u w:val="single"/>
              </w:rPr>
              <w:t>2016 года</w:t>
            </w:r>
            <w:r w:rsidRPr="00076223">
              <w:rPr>
                <w:rStyle w:val="SingleTxtGR"/>
              </w:rPr>
              <w:t>: Повышение информированности о преимуществах СПС и привлечение новых Договаривающихся сторон.</w:t>
            </w:r>
          </w:p>
        </w:tc>
        <w:tc>
          <w:tcPr>
            <w:tcW w:w="1601" w:type="dxa"/>
            <w:shd w:val="clear" w:color="auto" w:fill="auto"/>
          </w:tcPr>
          <w:p w:rsidR="00076223" w:rsidRPr="00A448E7" w:rsidRDefault="00076223" w:rsidP="00A448E7">
            <w:pPr>
              <w:pStyle w:val="SingleTxtG"/>
              <w:tabs>
                <w:tab w:val="left" w:pos="288"/>
                <w:tab w:val="left" w:pos="460"/>
                <w:tab w:val="left" w:pos="576"/>
                <w:tab w:val="left" w:pos="864"/>
                <w:tab w:val="left" w:pos="1506"/>
              </w:tabs>
              <w:spacing w:before="40" w:line="240" w:lineRule="exact"/>
              <w:ind w:left="0" w:right="45" w:firstLine="111"/>
              <w:jc w:val="left"/>
              <w:rPr>
                <w:position w:val="4"/>
              </w:rPr>
            </w:pPr>
          </w:p>
        </w:tc>
      </w:tr>
    </w:tbl>
    <w:p w:rsidR="00076223" w:rsidRPr="002408F9" w:rsidRDefault="00076223" w:rsidP="002408F9">
      <w:pPr>
        <w:pStyle w:val="SingleTxt"/>
        <w:spacing w:after="0" w:line="120" w:lineRule="exact"/>
        <w:rPr>
          <w:sz w:val="10"/>
        </w:rPr>
      </w:pPr>
    </w:p>
    <w:p w:rsidR="002408F9" w:rsidRPr="002408F9" w:rsidRDefault="002408F9" w:rsidP="002408F9">
      <w:pPr>
        <w:pStyle w:val="SingleTxt"/>
        <w:spacing w:after="0" w:line="120" w:lineRule="exact"/>
        <w:rPr>
          <w:sz w:val="10"/>
        </w:rPr>
      </w:pPr>
    </w:p>
    <w:p w:rsidR="002408F9" w:rsidRDefault="002408F9" w:rsidP="002408F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D4EBD">
        <w:tab/>
      </w:r>
      <w:r w:rsidRPr="002D4EBD">
        <w:tab/>
        <w:t>Мероприятия, ограниченные во времени</w:t>
      </w:r>
    </w:p>
    <w:p w:rsidR="00076223" w:rsidRPr="002408F9" w:rsidRDefault="00076223" w:rsidP="002408F9">
      <w:pPr>
        <w:pStyle w:val="SingleTxt"/>
        <w:spacing w:after="0" w:line="120" w:lineRule="exact"/>
        <w:rPr>
          <w:sz w:val="10"/>
        </w:rPr>
      </w:pPr>
    </w:p>
    <w:p w:rsidR="002408F9" w:rsidRPr="002408F9" w:rsidRDefault="002408F9" w:rsidP="002408F9">
      <w:pPr>
        <w:pStyle w:val="SingleTxt"/>
        <w:spacing w:after="0" w:line="120" w:lineRule="exact"/>
        <w:rPr>
          <w:sz w:val="10"/>
        </w:rPr>
      </w:pPr>
    </w:p>
    <w:tbl>
      <w:tblPr>
        <w:tblW w:w="7340" w:type="dxa"/>
        <w:tblInd w:w="126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4"/>
        <w:gridCol w:w="1636"/>
      </w:tblGrid>
      <w:tr w:rsidR="00F5700D" w:rsidRPr="00F5700D" w:rsidTr="00F5700D">
        <w:trPr>
          <w:trHeight w:hRule="exact" w:val="115"/>
          <w:tblHeader/>
        </w:trPr>
        <w:tc>
          <w:tcPr>
            <w:tcW w:w="5704" w:type="dxa"/>
            <w:shd w:val="clear" w:color="auto" w:fill="auto"/>
            <w:vAlign w:val="bottom"/>
          </w:tcPr>
          <w:p w:rsidR="00F5700D" w:rsidRPr="00F5700D" w:rsidRDefault="00F5700D" w:rsidP="00F5700D">
            <w:pPr>
              <w:pStyle w:val="SingleTxtG"/>
              <w:suppressAutoHyphens w:val="0"/>
              <w:spacing w:before="40" w:after="80" w:line="240" w:lineRule="exact"/>
              <w:ind w:right="40"/>
              <w:rPr>
                <w:rStyle w:val="SingleTxtGR"/>
              </w:rPr>
            </w:pPr>
          </w:p>
        </w:tc>
        <w:tc>
          <w:tcPr>
            <w:tcW w:w="1636" w:type="dxa"/>
            <w:shd w:val="clear" w:color="auto" w:fill="auto"/>
            <w:vAlign w:val="bottom"/>
          </w:tcPr>
          <w:p w:rsidR="00F5700D" w:rsidRPr="00F5700D" w:rsidRDefault="00F5700D" w:rsidP="00F5700D">
            <w:pPr>
              <w:spacing w:before="40" w:after="80"/>
              <w:ind w:right="397"/>
              <w:rPr>
                <w:rStyle w:val="SingleTxtGR"/>
              </w:rPr>
            </w:pPr>
          </w:p>
        </w:tc>
      </w:tr>
      <w:tr w:rsidR="00F5700D" w:rsidRPr="00F5700D" w:rsidTr="00F5700D">
        <w:tc>
          <w:tcPr>
            <w:tcW w:w="5704" w:type="dxa"/>
            <w:shd w:val="clear" w:color="auto" w:fill="auto"/>
          </w:tcPr>
          <w:p w:rsidR="00F5700D" w:rsidRPr="00F5700D" w:rsidRDefault="00F5700D" w:rsidP="00A448E7">
            <w:pPr>
              <w:pStyle w:val="SingleTxtG"/>
              <w:tabs>
                <w:tab w:val="left" w:pos="360"/>
                <w:tab w:val="left" w:pos="810"/>
              </w:tabs>
              <w:suppressAutoHyphens w:val="0"/>
              <w:spacing w:before="40" w:line="240" w:lineRule="exact"/>
              <w:ind w:left="0" w:right="159"/>
              <w:rPr>
                <w:rStyle w:val="SingleTxtGR"/>
              </w:rPr>
            </w:pPr>
            <w:r w:rsidRPr="00F5700D">
              <w:rPr>
                <w:rStyle w:val="SingleTxtGR"/>
              </w:rPr>
              <w:tab/>
              <w:t>j)</w:t>
            </w:r>
            <w:r w:rsidRPr="00F5700D">
              <w:rPr>
                <w:rStyle w:val="SingleTxtGR"/>
              </w:rPr>
              <w:tab/>
              <w:t>Рассмотрение вопроса о возможном включении в СПС определения скоропортящихся пищевых продуктов.</w:t>
            </w:r>
          </w:p>
        </w:tc>
        <w:tc>
          <w:tcPr>
            <w:tcW w:w="1636" w:type="dxa"/>
            <w:shd w:val="clear" w:color="auto" w:fill="auto"/>
          </w:tcPr>
          <w:p w:rsidR="00F5700D" w:rsidRPr="00F5700D" w:rsidRDefault="00F5700D" w:rsidP="00A448E7">
            <w:pPr>
              <w:tabs>
                <w:tab w:val="left" w:pos="288"/>
                <w:tab w:val="left" w:pos="576"/>
                <w:tab w:val="left" w:pos="864"/>
              </w:tabs>
              <w:spacing w:before="40" w:after="120"/>
              <w:ind w:right="50" w:firstLine="56"/>
              <w:rPr>
                <w:rStyle w:val="SingleTxtGR"/>
              </w:rPr>
            </w:pPr>
            <w:r w:rsidRPr="00F5700D">
              <w:rPr>
                <w:rStyle w:val="SingleTxtGR"/>
              </w:rPr>
              <w:t>Очередность: 1</w:t>
            </w:r>
          </w:p>
        </w:tc>
      </w:tr>
      <w:tr w:rsidR="00F5700D" w:rsidRPr="00F5700D" w:rsidTr="00F5700D">
        <w:tc>
          <w:tcPr>
            <w:tcW w:w="5704" w:type="dxa"/>
            <w:shd w:val="clear" w:color="auto" w:fill="auto"/>
          </w:tcPr>
          <w:p w:rsidR="00F5700D" w:rsidRPr="00F5700D" w:rsidRDefault="00F5700D" w:rsidP="0027238B">
            <w:pPr>
              <w:pStyle w:val="SingleTxtG"/>
              <w:tabs>
                <w:tab w:val="left" w:pos="288"/>
                <w:tab w:val="left" w:pos="576"/>
                <w:tab w:val="left" w:pos="864"/>
              </w:tabs>
              <w:suppressAutoHyphens w:val="0"/>
              <w:spacing w:before="40" w:line="240" w:lineRule="exact"/>
              <w:ind w:left="0" w:right="159"/>
              <w:rPr>
                <w:rStyle w:val="SingleTxtGR"/>
              </w:rPr>
            </w:pPr>
            <w:r w:rsidRPr="00F5700D">
              <w:rPr>
                <w:rStyle w:val="SingleTxtGR"/>
                <w:u w:val="single"/>
              </w:rPr>
              <w:t xml:space="preserve">Результат, ожидаемый к концу </w:t>
            </w:r>
            <w:r w:rsidRPr="00F5700D">
              <w:rPr>
                <w:rStyle w:val="SingleTxtGR"/>
                <w:b/>
                <w:u w:val="single"/>
              </w:rPr>
              <w:t>2016 года</w:t>
            </w:r>
            <w:r w:rsidRPr="00F5700D">
              <w:rPr>
                <w:rStyle w:val="SingleTxtGR"/>
              </w:rPr>
              <w:t>: Достижение консенсуса относительно необходимости данного определения.</w:t>
            </w:r>
          </w:p>
        </w:tc>
        <w:tc>
          <w:tcPr>
            <w:tcW w:w="1636" w:type="dxa"/>
            <w:shd w:val="clear" w:color="auto" w:fill="auto"/>
          </w:tcPr>
          <w:p w:rsidR="00F5700D" w:rsidRPr="00F5700D" w:rsidRDefault="00F5700D" w:rsidP="00A448E7">
            <w:pPr>
              <w:tabs>
                <w:tab w:val="left" w:pos="288"/>
                <w:tab w:val="left" w:pos="576"/>
                <w:tab w:val="left" w:pos="864"/>
              </w:tabs>
              <w:spacing w:before="40" w:after="120"/>
              <w:ind w:right="50" w:firstLine="56"/>
              <w:rPr>
                <w:rStyle w:val="SingleTxtGR"/>
              </w:rPr>
            </w:pPr>
          </w:p>
        </w:tc>
      </w:tr>
      <w:tr w:rsidR="00F5700D" w:rsidRPr="00F5700D" w:rsidTr="00F5700D">
        <w:tc>
          <w:tcPr>
            <w:tcW w:w="5704" w:type="dxa"/>
            <w:shd w:val="clear" w:color="auto" w:fill="auto"/>
          </w:tcPr>
          <w:p w:rsidR="00F5700D" w:rsidRPr="00F5700D" w:rsidRDefault="00F5700D" w:rsidP="00A448E7">
            <w:pPr>
              <w:pStyle w:val="SingleTxtG"/>
              <w:tabs>
                <w:tab w:val="left" w:pos="360"/>
                <w:tab w:val="left" w:pos="810"/>
              </w:tabs>
              <w:suppressAutoHyphens w:val="0"/>
              <w:spacing w:before="40" w:line="240" w:lineRule="exact"/>
              <w:ind w:left="0" w:right="159"/>
              <w:rPr>
                <w:rStyle w:val="SingleTxtGR"/>
              </w:rPr>
            </w:pPr>
            <w:r w:rsidRPr="00F5700D">
              <w:rPr>
                <w:rStyle w:val="SingleTxtGR"/>
              </w:rPr>
              <w:tab/>
              <w:t>k)</w:t>
            </w:r>
            <w:r w:rsidRPr="00F5700D">
              <w:rPr>
                <w:rStyle w:val="SingleTxtGR"/>
              </w:rPr>
              <w:tab/>
              <w:t>Рассмотрение предложений по поправкам, касающимся многокамерных транспортных средств с мультитемпературным режимом.</w:t>
            </w:r>
          </w:p>
        </w:tc>
        <w:tc>
          <w:tcPr>
            <w:tcW w:w="1636" w:type="dxa"/>
            <w:shd w:val="clear" w:color="auto" w:fill="auto"/>
          </w:tcPr>
          <w:p w:rsidR="00F5700D" w:rsidRPr="00F5700D" w:rsidRDefault="00F5700D" w:rsidP="00A448E7">
            <w:pPr>
              <w:tabs>
                <w:tab w:val="left" w:pos="288"/>
                <w:tab w:val="left" w:pos="576"/>
                <w:tab w:val="left" w:pos="864"/>
              </w:tabs>
              <w:spacing w:before="40" w:after="120"/>
              <w:ind w:right="50" w:firstLine="56"/>
              <w:rPr>
                <w:rStyle w:val="SingleTxtGR"/>
              </w:rPr>
            </w:pPr>
            <w:r w:rsidRPr="00F5700D">
              <w:rPr>
                <w:rStyle w:val="SingleTxtGR"/>
              </w:rPr>
              <w:t>Очередность: 1</w:t>
            </w:r>
          </w:p>
        </w:tc>
      </w:tr>
      <w:tr w:rsidR="00F5700D" w:rsidRPr="00F5700D" w:rsidTr="00F5700D">
        <w:tc>
          <w:tcPr>
            <w:tcW w:w="5704" w:type="dxa"/>
            <w:shd w:val="clear" w:color="auto" w:fill="auto"/>
          </w:tcPr>
          <w:p w:rsidR="00F5700D" w:rsidRPr="00F5700D" w:rsidRDefault="00F5700D" w:rsidP="0027238B">
            <w:pPr>
              <w:pStyle w:val="SingleTxtG"/>
              <w:tabs>
                <w:tab w:val="left" w:pos="288"/>
                <w:tab w:val="left" w:pos="576"/>
                <w:tab w:val="left" w:pos="864"/>
              </w:tabs>
              <w:suppressAutoHyphens w:val="0"/>
              <w:spacing w:before="40" w:line="240" w:lineRule="exact"/>
              <w:ind w:left="0" w:right="159"/>
              <w:rPr>
                <w:rStyle w:val="SingleTxtGR"/>
              </w:rPr>
            </w:pPr>
            <w:r w:rsidRPr="00F5700D">
              <w:rPr>
                <w:rStyle w:val="SingleTxtGR"/>
                <w:u w:val="single"/>
              </w:rPr>
              <w:t xml:space="preserve">Результат, ожидаемый к концу </w:t>
            </w:r>
            <w:r w:rsidRPr="00F5700D">
              <w:rPr>
                <w:rStyle w:val="SingleTxtGR"/>
                <w:b/>
                <w:u w:val="single"/>
              </w:rPr>
              <w:t>2016 года</w:t>
            </w:r>
            <w:r w:rsidRPr="00F5700D">
              <w:rPr>
                <w:rStyle w:val="SingleTxtGR"/>
              </w:rPr>
              <w:t>: Принятие процедуры испытания, а также отличительных знаков для эксплуатируемых многокамерных транспортных средств с мультитемпературным режимом.</w:t>
            </w:r>
          </w:p>
        </w:tc>
        <w:tc>
          <w:tcPr>
            <w:tcW w:w="1636" w:type="dxa"/>
            <w:shd w:val="clear" w:color="auto" w:fill="auto"/>
          </w:tcPr>
          <w:p w:rsidR="00F5700D" w:rsidRPr="00F5700D" w:rsidRDefault="00F5700D" w:rsidP="00A448E7">
            <w:pPr>
              <w:tabs>
                <w:tab w:val="left" w:pos="288"/>
                <w:tab w:val="left" w:pos="576"/>
                <w:tab w:val="left" w:pos="864"/>
              </w:tabs>
              <w:spacing w:before="40" w:after="120"/>
              <w:ind w:right="50" w:firstLine="56"/>
              <w:rPr>
                <w:rStyle w:val="SingleTxtGR"/>
              </w:rPr>
            </w:pPr>
          </w:p>
        </w:tc>
      </w:tr>
      <w:tr w:rsidR="00F5700D" w:rsidRPr="00F5700D" w:rsidTr="00F5700D">
        <w:tc>
          <w:tcPr>
            <w:tcW w:w="5704" w:type="dxa"/>
            <w:shd w:val="clear" w:color="auto" w:fill="auto"/>
          </w:tcPr>
          <w:p w:rsidR="00F5700D" w:rsidRPr="00F5700D" w:rsidRDefault="00F5700D" w:rsidP="00A448E7">
            <w:pPr>
              <w:pStyle w:val="SingleTxtG"/>
              <w:tabs>
                <w:tab w:val="left" w:pos="360"/>
                <w:tab w:val="left" w:pos="810"/>
              </w:tabs>
              <w:suppressAutoHyphens w:val="0"/>
              <w:spacing w:before="40" w:line="240" w:lineRule="exact"/>
              <w:ind w:left="0" w:right="159"/>
              <w:rPr>
                <w:rStyle w:val="SingleTxtGR"/>
              </w:rPr>
            </w:pPr>
            <w:r w:rsidRPr="00F5700D">
              <w:rPr>
                <w:rStyle w:val="SingleTxtGR"/>
              </w:rPr>
              <w:tab/>
              <w:t>l)</w:t>
            </w:r>
            <w:r w:rsidRPr="00F5700D">
              <w:rPr>
                <w:rStyle w:val="SingleTxtGR"/>
              </w:rPr>
              <w:tab/>
              <w:t>Пересмотр добавления 1 к приложению 1 к СПС в целях уточнения его логики и разъяснения его положений.</w:t>
            </w:r>
          </w:p>
        </w:tc>
        <w:tc>
          <w:tcPr>
            <w:tcW w:w="1636" w:type="dxa"/>
            <w:shd w:val="clear" w:color="auto" w:fill="auto"/>
          </w:tcPr>
          <w:p w:rsidR="00F5700D" w:rsidRPr="00F5700D" w:rsidRDefault="00F5700D" w:rsidP="00A448E7">
            <w:pPr>
              <w:tabs>
                <w:tab w:val="left" w:pos="288"/>
                <w:tab w:val="left" w:pos="576"/>
                <w:tab w:val="left" w:pos="864"/>
              </w:tabs>
              <w:spacing w:before="40" w:after="120"/>
              <w:ind w:right="50" w:firstLine="56"/>
              <w:rPr>
                <w:rStyle w:val="SingleTxtGR"/>
              </w:rPr>
            </w:pPr>
            <w:r w:rsidRPr="00F5700D">
              <w:rPr>
                <w:rStyle w:val="SingleTxtGR"/>
              </w:rPr>
              <w:t>Очередность: 1</w:t>
            </w:r>
          </w:p>
        </w:tc>
      </w:tr>
      <w:tr w:rsidR="00F5700D" w:rsidRPr="00F5700D" w:rsidTr="00F5700D">
        <w:trPr>
          <w:trHeight w:val="614"/>
        </w:trPr>
        <w:tc>
          <w:tcPr>
            <w:tcW w:w="5704" w:type="dxa"/>
            <w:shd w:val="clear" w:color="auto" w:fill="auto"/>
          </w:tcPr>
          <w:p w:rsidR="00F5700D" w:rsidRPr="00F5700D" w:rsidRDefault="00F5700D" w:rsidP="0027238B">
            <w:pPr>
              <w:pStyle w:val="SingleTxtG"/>
              <w:tabs>
                <w:tab w:val="left" w:pos="288"/>
                <w:tab w:val="left" w:pos="576"/>
                <w:tab w:val="left" w:pos="864"/>
              </w:tabs>
              <w:suppressAutoHyphens w:val="0"/>
              <w:spacing w:before="40" w:line="240" w:lineRule="exact"/>
              <w:ind w:left="0" w:right="159"/>
              <w:rPr>
                <w:rStyle w:val="SingleTxtGR"/>
              </w:rPr>
            </w:pPr>
            <w:r w:rsidRPr="00F5700D">
              <w:rPr>
                <w:rStyle w:val="SingleTxtGR"/>
                <w:u w:val="single"/>
              </w:rPr>
              <w:t xml:space="preserve">Результат, ожидаемый к концу </w:t>
            </w:r>
            <w:r w:rsidRPr="00F5700D">
              <w:rPr>
                <w:rStyle w:val="SingleTxtGR"/>
                <w:b/>
                <w:u w:val="single"/>
              </w:rPr>
              <w:t>2018 года</w:t>
            </w:r>
            <w:r w:rsidRPr="00F5700D">
              <w:rPr>
                <w:rStyle w:val="SingleTxtGR"/>
              </w:rPr>
              <w:t>: Достижение согласия по вопросу о пересмотре добавления 1 к приложению 1.</w:t>
            </w:r>
          </w:p>
        </w:tc>
        <w:tc>
          <w:tcPr>
            <w:tcW w:w="1636" w:type="dxa"/>
            <w:shd w:val="clear" w:color="auto" w:fill="auto"/>
          </w:tcPr>
          <w:p w:rsidR="00F5700D" w:rsidRPr="00F5700D" w:rsidRDefault="00F5700D" w:rsidP="00A448E7">
            <w:pPr>
              <w:tabs>
                <w:tab w:val="left" w:pos="288"/>
                <w:tab w:val="left" w:pos="576"/>
                <w:tab w:val="left" w:pos="864"/>
              </w:tabs>
              <w:spacing w:before="40" w:after="120"/>
              <w:ind w:right="50" w:firstLine="56"/>
              <w:rPr>
                <w:rStyle w:val="SingleTxtGR"/>
              </w:rPr>
            </w:pPr>
          </w:p>
        </w:tc>
      </w:tr>
      <w:tr w:rsidR="00F5700D" w:rsidRPr="00F5700D" w:rsidTr="00F5700D">
        <w:tc>
          <w:tcPr>
            <w:tcW w:w="5704" w:type="dxa"/>
            <w:shd w:val="clear" w:color="auto" w:fill="auto"/>
          </w:tcPr>
          <w:p w:rsidR="00F5700D" w:rsidRPr="00F5700D" w:rsidRDefault="00F5700D" w:rsidP="00A448E7">
            <w:pPr>
              <w:pStyle w:val="SingleTxtG"/>
              <w:tabs>
                <w:tab w:val="left" w:pos="360"/>
                <w:tab w:val="left" w:pos="810"/>
              </w:tabs>
              <w:suppressAutoHyphens w:val="0"/>
              <w:spacing w:before="40" w:line="240" w:lineRule="exact"/>
              <w:ind w:left="0" w:right="159"/>
              <w:rPr>
                <w:rStyle w:val="SingleTxtGR"/>
              </w:rPr>
            </w:pPr>
            <w:r w:rsidRPr="00F5700D">
              <w:rPr>
                <w:rStyle w:val="SingleTxtGR"/>
              </w:rPr>
              <w:tab/>
              <w:t>m)</w:t>
            </w:r>
            <w:r w:rsidRPr="00F5700D">
              <w:rPr>
                <w:rStyle w:val="SingleTxtGR"/>
              </w:rPr>
              <w:tab/>
              <w:t>Недопущение использования кузовов с брезентовым верхом в контексте СПС.</w:t>
            </w:r>
          </w:p>
        </w:tc>
        <w:tc>
          <w:tcPr>
            <w:tcW w:w="1636" w:type="dxa"/>
            <w:shd w:val="clear" w:color="auto" w:fill="auto"/>
          </w:tcPr>
          <w:p w:rsidR="00F5700D" w:rsidRPr="00F5700D" w:rsidRDefault="00F5700D" w:rsidP="00A448E7">
            <w:pPr>
              <w:tabs>
                <w:tab w:val="left" w:pos="288"/>
                <w:tab w:val="left" w:pos="576"/>
                <w:tab w:val="left" w:pos="864"/>
              </w:tabs>
              <w:spacing w:before="40" w:after="120"/>
              <w:ind w:right="50" w:firstLine="56"/>
              <w:rPr>
                <w:rStyle w:val="SingleTxtGR"/>
              </w:rPr>
            </w:pPr>
            <w:r w:rsidRPr="00F5700D">
              <w:rPr>
                <w:rStyle w:val="SingleTxtGR"/>
              </w:rPr>
              <w:t>Очередность: 1</w:t>
            </w:r>
          </w:p>
        </w:tc>
      </w:tr>
      <w:tr w:rsidR="00F5700D" w:rsidRPr="00F5700D" w:rsidTr="00F5700D">
        <w:tc>
          <w:tcPr>
            <w:tcW w:w="5704" w:type="dxa"/>
            <w:shd w:val="clear" w:color="auto" w:fill="auto"/>
          </w:tcPr>
          <w:p w:rsidR="00F5700D" w:rsidRPr="00F5700D" w:rsidRDefault="00F5700D" w:rsidP="0027238B">
            <w:pPr>
              <w:pStyle w:val="SingleTxtG"/>
              <w:tabs>
                <w:tab w:val="left" w:pos="288"/>
                <w:tab w:val="left" w:pos="576"/>
                <w:tab w:val="left" w:pos="864"/>
              </w:tabs>
              <w:suppressAutoHyphens w:val="0"/>
              <w:spacing w:before="40" w:line="240" w:lineRule="exact"/>
              <w:ind w:left="0" w:right="159"/>
              <w:rPr>
                <w:rStyle w:val="SingleTxtGR"/>
              </w:rPr>
            </w:pPr>
            <w:r w:rsidRPr="00F5700D">
              <w:rPr>
                <w:rStyle w:val="SingleTxtGR"/>
                <w:u w:val="single"/>
              </w:rPr>
              <w:t xml:space="preserve">Результат, ожидаемый к концу </w:t>
            </w:r>
            <w:r w:rsidRPr="00F5700D">
              <w:rPr>
                <w:rStyle w:val="SingleTxtGR"/>
                <w:b/>
                <w:u w:val="single"/>
              </w:rPr>
              <w:t>2016 года</w:t>
            </w:r>
            <w:r w:rsidRPr="00F5700D">
              <w:rPr>
                <w:rStyle w:val="SingleTxtGR"/>
              </w:rPr>
              <w:t>: Достижение согласия относительно необходимости запрещения таких транспортных средств и принятия временных мер для поэтапного отказа от их эксплуатации.</w:t>
            </w:r>
          </w:p>
        </w:tc>
        <w:tc>
          <w:tcPr>
            <w:tcW w:w="1636" w:type="dxa"/>
            <w:shd w:val="clear" w:color="auto" w:fill="auto"/>
          </w:tcPr>
          <w:p w:rsidR="00F5700D" w:rsidRPr="00F5700D" w:rsidRDefault="00F5700D" w:rsidP="00A448E7">
            <w:pPr>
              <w:tabs>
                <w:tab w:val="left" w:pos="288"/>
                <w:tab w:val="left" w:pos="576"/>
                <w:tab w:val="left" w:pos="864"/>
              </w:tabs>
              <w:spacing w:before="40" w:after="120"/>
              <w:ind w:right="50" w:firstLine="56"/>
              <w:rPr>
                <w:rStyle w:val="SingleTxtGR"/>
              </w:rPr>
            </w:pPr>
          </w:p>
        </w:tc>
      </w:tr>
      <w:tr w:rsidR="00F5700D" w:rsidRPr="00F5700D" w:rsidTr="00F5700D">
        <w:tc>
          <w:tcPr>
            <w:tcW w:w="5704" w:type="dxa"/>
            <w:shd w:val="clear" w:color="auto" w:fill="auto"/>
          </w:tcPr>
          <w:p w:rsidR="00F5700D" w:rsidRPr="00F5700D" w:rsidRDefault="00F5700D" w:rsidP="00A448E7">
            <w:pPr>
              <w:pStyle w:val="SingleTxtG"/>
              <w:tabs>
                <w:tab w:val="left" w:pos="360"/>
                <w:tab w:val="left" w:pos="810"/>
              </w:tabs>
              <w:suppressAutoHyphens w:val="0"/>
              <w:spacing w:before="40" w:line="240" w:lineRule="exact"/>
              <w:ind w:left="0" w:right="159"/>
              <w:rPr>
                <w:rStyle w:val="SingleTxtGR"/>
              </w:rPr>
            </w:pPr>
            <w:r w:rsidRPr="00F5700D">
              <w:rPr>
                <w:rStyle w:val="SingleTxtGR"/>
              </w:rPr>
              <w:tab/>
              <w:t>n)</w:t>
            </w:r>
            <w:r w:rsidRPr="00F5700D">
              <w:rPr>
                <w:rStyle w:val="SingleTxtGR"/>
              </w:rPr>
              <w:tab/>
              <w:t>Дискуссия по вопросу об указанных в СПС значениях коэффициента K эксплуатируемых транспортных средств и воздействие процесса старения на значения коэффициента K.</w:t>
            </w:r>
          </w:p>
        </w:tc>
        <w:tc>
          <w:tcPr>
            <w:tcW w:w="1636" w:type="dxa"/>
            <w:shd w:val="clear" w:color="auto" w:fill="auto"/>
          </w:tcPr>
          <w:p w:rsidR="00F5700D" w:rsidRPr="00F5700D" w:rsidRDefault="00F5700D" w:rsidP="00A448E7">
            <w:pPr>
              <w:tabs>
                <w:tab w:val="left" w:pos="288"/>
                <w:tab w:val="left" w:pos="576"/>
                <w:tab w:val="left" w:pos="864"/>
              </w:tabs>
              <w:spacing w:before="40" w:after="120"/>
              <w:ind w:right="50" w:firstLine="56"/>
              <w:rPr>
                <w:rStyle w:val="SingleTxtGR"/>
              </w:rPr>
            </w:pPr>
            <w:r w:rsidRPr="00F5700D">
              <w:rPr>
                <w:rStyle w:val="SingleTxtGR"/>
              </w:rPr>
              <w:t>Очередность: 2</w:t>
            </w:r>
          </w:p>
        </w:tc>
      </w:tr>
      <w:tr w:rsidR="00F5700D" w:rsidRPr="00F5700D" w:rsidTr="00F5700D">
        <w:tc>
          <w:tcPr>
            <w:tcW w:w="5704" w:type="dxa"/>
            <w:shd w:val="clear" w:color="auto" w:fill="auto"/>
          </w:tcPr>
          <w:p w:rsidR="00F5700D" w:rsidRPr="00F5700D" w:rsidRDefault="00F5700D" w:rsidP="0027238B">
            <w:pPr>
              <w:pStyle w:val="SingleTxtG"/>
              <w:tabs>
                <w:tab w:val="left" w:pos="288"/>
                <w:tab w:val="left" w:pos="576"/>
                <w:tab w:val="left" w:pos="864"/>
              </w:tabs>
              <w:suppressAutoHyphens w:val="0"/>
              <w:spacing w:before="40" w:line="240" w:lineRule="exact"/>
              <w:ind w:left="0" w:right="159"/>
              <w:rPr>
                <w:rStyle w:val="SingleTxtGR"/>
              </w:rPr>
            </w:pPr>
            <w:r w:rsidRPr="00F5700D">
              <w:rPr>
                <w:rStyle w:val="SingleTxtGR"/>
                <w:u w:val="single"/>
              </w:rPr>
              <w:t xml:space="preserve">Результат, ожидаемый к концу </w:t>
            </w:r>
            <w:r w:rsidRPr="00F5700D">
              <w:rPr>
                <w:rStyle w:val="SingleTxtGR"/>
                <w:b/>
                <w:u w:val="single"/>
              </w:rPr>
              <w:t>2018 года</w:t>
            </w:r>
            <w:r w:rsidRPr="00F5700D">
              <w:rPr>
                <w:rStyle w:val="SingleTxtGR"/>
              </w:rPr>
              <w:t>: Достижение консенсуса относительно возможности компромисса с учетом различных позиций по данному вопросу.</w:t>
            </w:r>
          </w:p>
        </w:tc>
        <w:tc>
          <w:tcPr>
            <w:tcW w:w="1636" w:type="dxa"/>
            <w:shd w:val="clear" w:color="auto" w:fill="auto"/>
          </w:tcPr>
          <w:p w:rsidR="00F5700D" w:rsidRPr="00F5700D" w:rsidRDefault="00F5700D" w:rsidP="00A448E7">
            <w:pPr>
              <w:tabs>
                <w:tab w:val="left" w:pos="288"/>
                <w:tab w:val="left" w:pos="576"/>
                <w:tab w:val="left" w:pos="864"/>
              </w:tabs>
              <w:spacing w:before="40" w:after="120"/>
              <w:ind w:right="50" w:firstLine="56"/>
              <w:rPr>
                <w:rStyle w:val="SingleTxtGR"/>
              </w:rPr>
            </w:pPr>
          </w:p>
        </w:tc>
      </w:tr>
      <w:tr w:rsidR="00F5700D" w:rsidRPr="00F5700D" w:rsidTr="00F5700D">
        <w:tc>
          <w:tcPr>
            <w:tcW w:w="5704" w:type="dxa"/>
            <w:shd w:val="clear" w:color="auto" w:fill="auto"/>
          </w:tcPr>
          <w:p w:rsidR="00F5700D" w:rsidRPr="00F5700D" w:rsidRDefault="00F5700D" w:rsidP="00A448E7">
            <w:pPr>
              <w:pStyle w:val="SingleTxtG"/>
              <w:tabs>
                <w:tab w:val="left" w:pos="360"/>
                <w:tab w:val="left" w:pos="810"/>
              </w:tabs>
              <w:suppressAutoHyphens w:val="0"/>
              <w:spacing w:before="40" w:line="240" w:lineRule="exact"/>
              <w:ind w:left="0" w:right="159"/>
              <w:rPr>
                <w:rStyle w:val="SingleTxtGR"/>
              </w:rPr>
            </w:pPr>
            <w:r w:rsidRPr="00F5700D">
              <w:rPr>
                <w:rStyle w:val="SingleTxtGR"/>
              </w:rPr>
              <w:tab/>
              <w:t>o)</w:t>
            </w:r>
            <w:r w:rsidRPr="00F5700D">
              <w:rPr>
                <w:rStyle w:val="SingleTxtGR"/>
              </w:rPr>
              <w:tab/>
              <w:t>Рассмотрение возможности объединения приложений 2 и 3 к СПС и распространения контроля температуры воздуха на перевозки охлажденных пищевых продуктов.</w:t>
            </w:r>
          </w:p>
        </w:tc>
        <w:tc>
          <w:tcPr>
            <w:tcW w:w="1636" w:type="dxa"/>
            <w:shd w:val="clear" w:color="auto" w:fill="auto"/>
          </w:tcPr>
          <w:p w:rsidR="00F5700D" w:rsidRPr="00F5700D" w:rsidRDefault="00F5700D" w:rsidP="00A448E7">
            <w:pPr>
              <w:tabs>
                <w:tab w:val="left" w:pos="288"/>
                <w:tab w:val="left" w:pos="576"/>
                <w:tab w:val="left" w:pos="864"/>
              </w:tabs>
              <w:spacing w:before="40" w:after="120"/>
              <w:ind w:right="50" w:firstLine="56"/>
              <w:rPr>
                <w:rStyle w:val="SingleTxtGR"/>
              </w:rPr>
            </w:pPr>
            <w:r w:rsidRPr="00F5700D">
              <w:rPr>
                <w:rStyle w:val="SingleTxtGR"/>
              </w:rPr>
              <w:t>Очередность: 1</w:t>
            </w:r>
          </w:p>
        </w:tc>
      </w:tr>
      <w:tr w:rsidR="00F5700D" w:rsidRPr="00F5700D" w:rsidTr="00F5700D">
        <w:tc>
          <w:tcPr>
            <w:tcW w:w="5704" w:type="dxa"/>
            <w:shd w:val="clear" w:color="auto" w:fill="auto"/>
          </w:tcPr>
          <w:p w:rsidR="00F5700D" w:rsidRPr="00F5700D" w:rsidRDefault="00F5700D" w:rsidP="0027238B">
            <w:pPr>
              <w:pStyle w:val="SingleTxtG"/>
              <w:tabs>
                <w:tab w:val="left" w:pos="288"/>
                <w:tab w:val="left" w:pos="576"/>
                <w:tab w:val="left" w:pos="864"/>
              </w:tabs>
              <w:suppressAutoHyphens w:val="0"/>
              <w:spacing w:before="40" w:line="240" w:lineRule="exact"/>
              <w:ind w:left="0" w:right="159"/>
              <w:rPr>
                <w:rStyle w:val="SingleTxtGR"/>
              </w:rPr>
            </w:pPr>
            <w:r w:rsidRPr="00F5700D">
              <w:rPr>
                <w:rStyle w:val="SingleTxtGR"/>
                <w:u w:val="single"/>
              </w:rPr>
              <w:t xml:space="preserve">Результат, ожидаемый к концу </w:t>
            </w:r>
            <w:r w:rsidRPr="00F5700D">
              <w:rPr>
                <w:rStyle w:val="SingleTxtGR"/>
                <w:b/>
                <w:u w:val="single"/>
              </w:rPr>
              <w:t>2016 года</w:t>
            </w:r>
            <w:r w:rsidRPr="00F5700D">
              <w:rPr>
                <w:rStyle w:val="SingleTxtGR"/>
              </w:rPr>
              <w:t>: Возможное достижение консенсуса по этому предложению.</w:t>
            </w:r>
          </w:p>
        </w:tc>
        <w:tc>
          <w:tcPr>
            <w:tcW w:w="1636" w:type="dxa"/>
            <w:shd w:val="clear" w:color="auto" w:fill="auto"/>
          </w:tcPr>
          <w:p w:rsidR="00F5700D" w:rsidRPr="00F5700D" w:rsidRDefault="00F5700D" w:rsidP="00A448E7">
            <w:pPr>
              <w:tabs>
                <w:tab w:val="left" w:pos="288"/>
                <w:tab w:val="left" w:pos="576"/>
                <w:tab w:val="left" w:pos="864"/>
              </w:tabs>
              <w:spacing w:before="40" w:after="120"/>
              <w:ind w:right="50" w:firstLine="56"/>
              <w:rPr>
                <w:rStyle w:val="SingleTxtGR"/>
              </w:rPr>
            </w:pPr>
          </w:p>
        </w:tc>
      </w:tr>
      <w:tr w:rsidR="00F5700D" w:rsidRPr="00F5700D" w:rsidTr="00F5700D">
        <w:tc>
          <w:tcPr>
            <w:tcW w:w="5704" w:type="dxa"/>
            <w:shd w:val="clear" w:color="auto" w:fill="auto"/>
          </w:tcPr>
          <w:p w:rsidR="00F5700D" w:rsidRPr="00F5700D" w:rsidRDefault="00F5700D" w:rsidP="00A448E7">
            <w:pPr>
              <w:pStyle w:val="SingleTxtG"/>
              <w:tabs>
                <w:tab w:val="left" w:pos="360"/>
                <w:tab w:val="left" w:pos="810"/>
              </w:tabs>
              <w:suppressAutoHyphens w:val="0"/>
              <w:spacing w:before="40" w:line="240" w:lineRule="exact"/>
              <w:ind w:left="0" w:right="159"/>
              <w:rPr>
                <w:rStyle w:val="SingleTxtGR"/>
              </w:rPr>
            </w:pPr>
            <w:r w:rsidRPr="00F5700D">
              <w:rPr>
                <w:rStyle w:val="SingleTxtGR"/>
              </w:rPr>
              <w:tab/>
              <w:t>p)</w:t>
            </w:r>
            <w:r w:rsidRPr="00F5700D">
              <w:rPr>
                <w:rStyle w:val="SingleTxtGR"/>
              </w:rPr>
              <w:tab/>
              <w:t>Рассмотрение предложений, касающихся испытания транспортных средств и оборудования, включая эксплуатируемые неавтономные транспортные средства, транспортные средства, представляющие собой одновременно транспортное средство-рефрижератор и отапливаемое транспортное средство, а также термическое оборудование, работающее на сжиженном газе.</w:t>
            </w:r>
          </w:p>
        </w:tc>
        <w:tc>
          <w:tcPr>
            <w:tcW w:w="1636" w:type="dxa"/>
            <w:shd w:val="clear" w:color="auto" w:fill="auto"/>
          </w:tcPr>
          <w:p w:rsidR="00F5700D" w:rsidRPr="00F5700D" w:rsidRDefault="00F5700D" w:rsidP="00A448E7">
            <w:pPr>
              <w:tabs>
                <w:tab w:val="left" w:pos="288"/>
                <w:tab w:val="left" w:pos="576"/>
                <w:tab w:val="left" w:pos="864"/>
              </w:tabs>
              <w:spacing w:before="40" w:after="120"/>
              <w:ind w:right="50" w:firstLine="56"/>
              <w:rPr>
                <w:rStyle w:val="SingleTxtGR"/>
              </w:rPr>
            </w:pPr>
            <w:r w:rsidRPr="00F5700D">
              <w:rPr>
                <w:rStyle w:val="SingleTxtGR"/>
              </w:rPr>
              <w:t>Очередность: 1</w:t>
            </w:r>
          </w:p>
        </w:tc>
      </w:tr>
      <w:tr w:rsidR="00F5700D" w:rsidRPr="00F5700D" w:rsidTr="00F5700D">
        <w:tc>
          <w:tcPr>
            <w:tcW w:w="5704" w:type="dxa"/>
            <w:shd w:val="clear" w:color="auto" w:fill="auto"/>
          </w:tcPr>
          <w:p w:rsidR="00F5700D" w:rsidRPr="00F5700D" w:rsidRDefault="00F5700D" w:rsidP="0027238B">
            <w:pPr>
              <w:pStyle w:val="SingleTxtG"/>
              <w:tabs>
                <w:tab w:val="left" w:pos="288"/>
                <w:tab w:val="left" w:pos="576"/>
                <w:tab w:val="left" w:pos="864"/>
              </w:tabs>
              <w:suppressAutoHyphens w:val="0"/>
              <w:spacing w:before="40" w:line="240" w:lineRule="exact"/>
              <w:ind w:left="0" w:right="159"/>
              <w:rPr>
                <w:rStyle w:val="SingleTxtGR"/>
              </w:rPr>
            </w:pPr>
            <w:r w:rsidRPr="00F5700D">
              <w:rPr>
                <w:rStyle w:val="SingleTxtGR"/>
                <w:u w:val="single"/>
              </w:rPr>
              <w:t xml:space="preserve">Результат, ожидаемый к концу </w:t>
            </w:r>
            <w:r w:rsidRPr="00F5700D">
              <w:rPr>
                <w:rStyle w:val="SingleTxtGR"/>
                <w:b/>
                <w:u w:val="single"/>
              </w:rPr>
              <w:t>2016 года</w:t>
            </w:r>
            <w:r w:rsidRPr="00F5700D">
              <w:rPr>
                <w:rStyle w:val="SingleTxtGR"/>
              </w:rPr>
              <w:t>: Вступление в силу поправок к СПС.</w:t>
            </w:r>
          </w:p>
        </w:tc>
        <w:tc>
          <w:tcPr>
            <w:tcW w:w="1636" w:type="dxa"/>
            <w:shd w:val="clear" w:color="auto" w:fill="auto"/>
          </w:tcPr>
          <w:p w:rsidR="00F5700D" w:rsidRPr="00F5700D" w:rsidRDefault="00F5700D" w:rsidP="00A448E7">
            <w:pPr>
              <w:tabs>
                <w:tab w:val="left" w:pos="288"/>
                <w:tab w:val="left" w:pos="576"/>
                <w:tab w:val="left" w:pos="864"/>
              </w:tabs>
              <w:spacing w:before="40" w:after="120"/>
              <w:ind w:right="50" w:firstLine="56"/>
              <w:rPr>
                <w:rStyle w:val="SingleTxtGR"/>
              </w:rPr>
            </w:pPr>
          </w:p>
        </w:tc>
      </w:tr>
      <w:tr w:rsidR="00F5700D" w:rsidRPr="00F5700D" w:rsidTr="00F5700D">
        <w:tc>
          <w:tcPr>
            <w:tcW w:w="5704" w:type="dxa"/>
            <w:shd w:val="clear" w:color="auto" w:fill="auto"/>
          </w:tcPr>
          <w:p w:rsidR="00F5700D" w:rsidRPr="00F5700D" w:rsidRDefault="00F5700D" w:rsidP="00A448E7">
            <w:pPr>
              <w:pStyle w:val="SingleTxtG"/>
              <w:tabs>
                <w:tab w:val="left" w:pos="360"/>
                <w:tab w:val="left" w:pos="810"/>
              </w:tabs>
              <w:suppressAutoHyphens w:val="0"/>
              <w:spacing w:before="40" w:line="240" w:lineRule="exact"/>
              <w:ind w:left="0" w:right="159"/>
              <w:rPr>
                <w:rStyle w:val="SingleTxtGR"/>
              </w:rPr>
            </w:pPr>
            <w:r w:rsidRPr="00F5700D">
              <w:rPr>
                <w:rStyle w:val="SingleTxtGR"/>
              </w:rPr>
              <w:tab/>
              <w:t>q)</w:t>
            </w:r>
            <w:r w:rsidRPr="00F5700D">
              <w:rPr>
                <w:rStyle w:val="SingleTxtGR"/>
              </w:rPr>
              <w:tab/>
              <w:t>Обсуждение вопроса о пересмотре температур, установленных для соответствующих классов транспортных средств СПС, с учетом других стандартов и правил, касающихся пищевых продуктов.</w:t>
            </w:r>
          </w:p>
        </w:tc>
        <w:tc>
          <w:tcPr>
            <w:tcW w:w="1636" w:type="dxa"/>
            <w:shd w:val="clear" w:color="auto" w:fill="auto"/>
          </w:tcPr>
          <w:p w:rsidR="00F5700D" w:rsidRPr="00F5700D" w:rsidRDefault="00F5700D" w:rsidP="00A448E7">
            <w:pPr>
              <w:tabs>
                <w:tab w:val="left" w:pos="288"/>
                <w:tab w:val="left" w:pos="576"/>
                <w:tab w:val="left" w:pos="864"/>
              </w:tabs>
              <w:spacing w:before="40" w:after="120"/>
              <w:ind w:right="50" w:firstLine="56"/>
              <w:rPr>
                <w:rStyle w:val="SingleTxtGR"/>
              </w:rPr>
            </w:pPr>
            <w:r w:rsidRPr="00F5700D">
              <w:rPr>
                <w:rStyle w:val="SingleTxtGR"/>
              </w:rPr>
              <w:t>Очередность: 2</w:t>
            </w:r>
          </w:p>
        </w:tc>
      </w:tr>
      <w:tr w:rsidR="00F5700D" w:rsidRPr="00F5700D" w:rsidTr="00F5700D">
        <w:tc>
          <w:tcPr>
            <w:tcW w:w="5704" w:type="dxa"/>
            <w:shd w:val="clear" w:color="auto" w:fill="auto"/>
          </w:tcPr>
          <w:p w:rsidR="00F5700D" w:rsidRPr="00F5700D" w:rsidRDefault="00F5700D" w:rsidP="0027238B">
            <w:pPr>
              <w:pStyle w:val="SingleTxtG"/>
              <w:tabs>
                <w:tab w:val="left" w:pos="288"/>
                <w:tab w:val="left" w:pos="576"/>
                <w:tab w:val="left" w:pos="864"/>
              </w:tabs>
              <w:suppressAutoHyphens w:val="0"/>
              <w:spacing w:before="40" w:line="240" w:lineRule="exact"/>
              <w:ind w:left="0" w:right="159"/>
              <w:rPr>
                <w:rStyle w:val="SingleTxtGR"/>
              </w:rPr>
            </w:pPr>
            <w:r w:rsidRPr="00F5700D">
              <w:rPr>
                <w:rStyle w:val="SingleTxtGR"/>
                <w:u w:val="single"/>
              </w:rPr>
              <w:t xml:space="preserve">Результат, ожидаемый к концу </w:t>
            </w:r>
            <w:r w:rsidRPr="00F5700D">
              <w:rPr>
                <w:rStyle w:val="SingleTxtGR"/>
                <w:b/>
                <w:u w:val="single"/>
              </w:rPr>
              <w:t>2016 года</w:t>
            </w:r>
            <w:r w:rsidRPr="00F5700D">
              <w:rPr>
                <w:rStyle w:val="SingleTxtGR"/>
              </w:rPr>
              <w:t>: Возможное принятие положений о новых температурах.</w:t>
            </w:r>
          </w:p>
        </w:tc>
        <w:tc>
          <w:tcPr>
            <w:tcW w:w="1636" w:type="dxa"/>
            <w:shd w:val="clear" w:color="auto" w:fill="auto"/>
          </w:tcPr>
          <w:p w:rsidR="00F5700D" w:rsidRPr="00F5700D" w:rsidRDefault="00F5700D" w:rsidP="00A448E7">
            <w:pPr>
              <w:tabs>
                <w:tab w:val="left" w:pos="288"/>
                <w:tab w:val="left" w:pos="576"/>
                <w:tab w:val="left" w:pos="864"/>
              </w:tabs>
              <w:spacing w:before="40" w:after="120"/>
              <w:ind w:right="50" w:firstLine="56"/>
              <w:rPr>
                <w:rStyle w:val="SingleTxtGR"/>
              </w:rPr>
            </w:pPr>
          </w:p>
        </w:tc>
      </w:tr>
      <w:tr w:rsidR="00F5700D" w:rsidRPr="00F5700D" w:rsidTr="00F5700D">
        <w:tc>
          <w:tcPr>
            <w:tcW w:w="5704" w:type="dxa"/>
            <w:shd w:val="clear" w:color="auto" w:fill="auto"/>
          </w:tcPr>
          <w:p w:rsidR="00F5700D" w:rsidRPr="00F5700D" w:rsidRDefault="00F5700D" w:rsidP="00A448E7">
            <w:pPr>
              <w:pStyle w:val="SingleTxtG"/>
              <w:tabs>
                <w:tab w:val="left" w:pos="360"/>
                <w:tab w:val="left" w:pos="810"/>
              </w:tabs>
              <w:suppressAutoHyphens w:val="0"/>
              <w:spacing w:before="40" w:line="240" w:lineRule="exact"/>
              <w:ind w:left="0" w:right="159"/>
              <w:rPr>
                <w:rStyle w:val="SingleTxtGR"/>
              </w:rPr>
            </w:pPr>
            <w:r w:rsidRPr="00F5700D">
              <w:rPr>
                <w:rStyle w:val="SingleTxtGR"/>
              </w:rPr>
              <w:tab/>
              <w:t>r)</w:t>
            </w:r>
            <w:r w:rsidRPr="00F5700D">
              <w:rPr>
                <w:rStyle w:val="SingleTxtGR"/>
              </w:rPr>
              <w:tab/>
              <w:t>Рассмотрение способов измерения площади наружной поверхности стенок автомобилей-фургонов без окон в грузовом отсеке в целях стандартизации процедур проверки значений их коэффициента K.</w:t>
            </w:r>
          </w:p>
        </w:tc>
        <w:tc>
          <w:tcPr>
            <w:tcW w:w="1636" w:type="dxa"/>
            <w:shd w:val="clear" w:color="auto" w:fill="auto"/>
          </w:tcPr>
          <w:p w:rsidR="00F5700D" w:rsidRPr="00F5700D" w:rsidRDefault="00F5700D" w:rsidP="00A448E7">
            <w:pPr>
              <w:tabs>
                <w:tab w:val="left" w:pos="288"/>
                <w:tab w:val="left" w:pos="576"/>
                <w:tab w:val="left" w:pos="864"/>
              </w:tabs>
              <w:spacing w:before="40" w:after="120"/>
              <w:ind w:right="50" w:firstLine="56"/>
              <w:rPr>
                <w:rStyle w:val="SingleTxtGR"/>
              </w:rPr>
            </w:pPr>
            <w:r w:rsidRPr="00F5700D">
              <w:rPr>
                <w:rStyle w:val="SingleTxtGR"/>
              </w:rPr>
              <w:t>Очередность: 1</w:t>
            </w:r>
          </w:p>
        </w:tc>
      </w:tr>
      <w:tr w:rsidR="00F5700D" w:rsidRPr="00F5700D" w:rsidTr="00F5700D">
        <w:tc>
          <w:tcPr>
            <w:tcW w:w="5704" w:type="dxa"/>
            <w:shd w:val="clear" w:color="auto" w:fill="auto"/>
          </w:tcPr>
          <w:p w:rsidR="00F5700D" w:rsidRPr="00F5700D" w:rsidRDefault="00F5700D" w:rsidP="0027238B">
            <w:pPr>
              <w:pStyle w:val="SingleTxtG"/>
              <w:tabs>
                <w:tab w:val="left" w:pos="288"/>
                <w:tab w:val="left" w:pos="576"/>
                <w:tab w:val="left" w:pos="864"/>
              </w:tabs>
              <w:suppressAutoHyphens w:val="0"/>
              <w:spacing w:before="40" w:line="240" w:lineRule="exact"/>
              <w:ind w:left="0" w:right="159"/>
              <w:rPr>
                <w:rStyle w:val="SingleTxtGR"/>
              </w:rPr>
            </w:pPr>
            <w:r w:rsidRPr="00F5700D">
              <w:rPr>
                <w:rStyle w:val="SingleTxtGR"/>
                <w:u w:val="single"/>
              </w:rPr>
              <w:t xml:space="preserve">Результат, ожидаемый к концу </w:t>
            </w:r>
            <w:r w:rsidRPr="00F5700D">
              <w:rPr>
                <w:rStyle w:val="SingleTxtGR"/>
                <w:b/>
                <w:u w:val="single"/>
              </w:rPr>
              <w:t>2016 года</w:t>
            </w:r>
            <w:r w:rsidRPr="00F5700D">
              <w:rPr>
                <w:rStyle w:val="SingleTxtGR"/>
              </w:rPr>
              <w:t>: Вступление в силу поправки к СПС.</w:t>
            </w:r>
          </w:p>
        </w:tc>
        <w:tc>
          <w:tcPr>
            <w:tcW w:w="1636" w:type="dxa"/>
            <w:shd w:val="clear" w:color="auto" w:fill="auto"/>
          </w:tcPr>
          <w:p w:rsidR="00F5700D" w:rsidRPr="00F5700D" w:rsidRDefault="00F5700D" w:rsidP="00A448E7">
            <w:pPr>
              <w:tabs>
                <w:tab w:val="left" w:pos="288"/>
                <w:tab w:val="left" w:pos="576"/>
                <w:tab w:val="left" w:pos="864"/>
              </w:tabs>
              <w:spacing w:before="40" w:after="120"/>
              <w:ind w:right="50" w:firstLine="56"/>
              <w:rPr>
                <w:rStyle w:val="SingleTxtGR"/>
              </w:rPr>
            </w:pPr>
          </w:p>
        </w:tc>
      </w:tr>
      <w:tr w:rsidR="00F5700D" w:rsidRPr="00F5700D" w:rsidTr="00F5700D">
        <w:tc>
          <w:tcPr>
            <w:tcW w:w="5704" w:type="dxa"/>
            <w:shd w:val="clear" w:color="auto" w:fill="auto"/>
          </w:tcPr>
          <w:p w:rsidR="00F5700D" w:rsidRPr="00F5700D" w:rsidRDefault="0027238B" w:rsidP="00A448E7">
            <w:pPr>
              <w:pStyle w:val="SingleTxtG"/>
              <w:tabs>
                <w:tab w:val="left" w:pos="360"/>
                <w:tab w:val="left" w:pos="810"/>
              </w:tabs>
              <w:suppressAutoHyphens w:val="0"/>
              <w:spacing w:before="40" w:line="240" w:lineRule="exact"/>
              <w:ind w:left="0" w:right="159"/>
              <w:rPr>
                <w:rStyle w:val="SingleTxtGR"/>
                <w:u w:val="single"/>
              </w:rPr>
            </w:pPr>
            <w:r>
              <w:rPr>
                <w:rStyle w:val="SingleTxtGR"/>
              </w:rPr>
              <w:tab/>
            </w:r>
            <w:r w:rsidR="00F5700D" w:rsidRPr="00F5700D">
              <w:rPr>
                <w:rStyle w:val="SingleTxtGR"/>
              </w:rPr>
              <w:t>s)</w:t>
            </w:r>
            <w:r w:rsidR="00F5700D" w:rsidRPr="00F5700D">
              <w:rPr>
                <w:rStyle w:val="SingleTxtGR"/>
              </w:rPr>
              <w:tab/>
              <w:t>Разработка СПС с измененной структурой и усовершенствованной организацией, которое было бы более понятным для всех пользователей.</w:t>
            </w:r>
          </w:p>
        </w:tc>
        <w:tc>
          <w:tcPr>
            <w:tcW w:w="1636" w:type="dxa"/>
            <w:shd w:val="clear" w:color="auto" w:fill="auto"/>
          </w:tcPr>
          <w:p w:rsidR="00F5700D" w:rsidRPr="00F5700D" w:rsidRDefault="00F5700D" w:rsidP="00A448E7">
            <w:pPr>
              <w:tabs>
                <w:tab w:val="left" w:pos="288"/>
                <w:tab w:val="left" w:pos="576"/>
                <w:tab w:val="left" w:pos="864"/>
              </w:tabs>
              <w:spacing w:before="40" w:after="120"/>
              <w:ind w:right="50" w:firstLine="56"/>
              <w:rPr>
                <w:rStyle w:val="SingleTxtGR"/>
              </w:rPr>
            </w:pPr>
            <w:r w:rsidRPr="00A64C62">
              <w:rPr>
                <w:rStyle w:val="SingleTxtGR"/>
              </w:rPr>
              <w:t>Очередность</w:t>
            </w:r>
            <w:r>
              <w:rPr>
                <w:sz w:val="24"/>
                <w:szCs w:val="24"/>
                <w:lang w:eastAsia="zh-CN"/>
              </w:rPr>
              <w:t>: 1</w:t>
            </w:r>
          </w:p>
        </w:tc>
      </w:tr>
      <w:tr w:rsidR="00F5700D" w:rsidRPr="00F5700D" w:rsidTr="00F5700D">
        <w:tc>
          <w:tcPr>
            <w:tcW w:w="5704" w:type="dxa"/>
            <w:shd w:val="clear" w:color="auto" w:fill="auto"/>
          </w:tcPr>
          <w:p w:rsidR="00F5700D" w:rsidRPr="00F5700D" w:rsidRDefault="00F5700D" w:rsidP="0027238B">
            <w:pPr>
              <w:pStyle w:val="SingleTxtG"/>
              <w:tabs>
                <w:tab w:val="left" w:pos="288"/>
                <w:tab w:val="left" w:pos="576"/>
                <w:tab w:val="left" w:pos="864"/>
              </w:tabs>
              <w:suppressAutoHyphens w:val="0"/>
              <w:spacing w:before="40" w:line="240" w:lineRule="exact"/>
              <w:ind w:left="0" w:right="159"/>
              <w:rPr>
                <w:rStyle w:val="SingleTxtGR"/>
              </w:rPr>
            </w:pPr>
            <w:r w:rsidRPr="00F5700D">
              <w:rPr>
                <w:rStyle w:val="SingleTxtGR"/>
                <w:u w:val="single"/>
              </w:rPr>
              <w:t>Результат, ожидаемый к концу 2018 года</w:t>
            </w:r>
            <w:r w:rsidRPr="00F5700D">
              <w:rPr>
                <w:rStyle w:val="SingleTxtGR"/>
              </w:rPr>
              <w:t>: Принятие окончательного проекта СПС с измененной структурой.</w:t>
            </w:r>
          </w:p>
        </w:tc>
        <w:tc>
          <w:tcPr>
            <w:tcW w:w="1636" w:type="dxa"/>
            <w:shd w:val="clear" w:color="auto" w:fill="auto"/>
          </w:tcPr>
          <w:p w:rsidR="00F5700D" w:rsidRPr="00A64C62" w:rsidRDefault="00F5700D" w:rsidP="00A448E7">
            <w:pPr>
              <w:tabs>
                <w:tab w:val="left" w:pos="288"/>
                <w:tab w:val="left" w:pos="576"/>
                <w:tab w:val="left" w:pos="864"/>
              </w:tabs>
              <w:spacing w:before="40" w:after="120"/>
              <w:ind w:right="50" w:firstLine="56"/>
              <w:rPr>
                <w:rStyle w:val="SingleTxtGR"/>
              </w:rPr>
            </w:pPr>
          </w:p>
        </w:tc>
      </w:tr>
    </w:tbl>
    <w:p w:rsidR="002408F9" w:rsidRPr="00F5700D" w:rsidRDefault="00F5700D" w:rsidP="00F5700D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2408F9" w:rsidRPr="00F5700D" w:rsidSect="00413759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8-12T16:42:00Z" w:initials="Start">
    <w:p w:rsidR="006725E8" w:rsidRPr="00423764" w:rsidRDefault="006725E8">
      <w:pPr>
        <w:pStyle w:val="CommentText"/>
        <w:rPr>
          <w:lang w:val="en-US"/>
        </w:rPr>
      </w:pPr>
      <w:r>
        <w:fldChar w:fldCharType="begin"/>
      </w:r>
      <w:r w:rsidRPr="00423764">
        <w:rPr>
          <w:rStyle w:val="CommentReference"/>
          <w:lang w:val="en-US"/>
        </w:rPr>
        <w:instrText xml:space="preserve"> </w:instrText>
      </w:r>
      <w:r w:rsidRPr="00423764">
        <w:rPr>
          <w:lang w:val="en-US"/>
        </w:rPr>
        <w:instrText>PAGE \# "'Page: '#'</w:instrText>
      </w:r>
      <w:r w:rsidRPr="00423764">
        <w:rPr>
          <w:lang w:val="en-US"/>
        </w:rPr>
        <w:br/>
        <w:instrText>'"</w:instrText>
      </w:r>
      <w:r w:rsidRPr="00423764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423764">
        <w:rPr>
          <w:lang w:val="en-US"/>
        </w:rPr>
        <w:t>&lt;&lt;ODS JOB NO&gt;&gt;N1513824R&lt;&lt;ODS JOB NO&gt;&gt;</w:t>
      </w:r>
    </w:p>
    <w:p w:rsidR="006725E8" w:rsidRDefault="006725E8">
      <w:pPr>
        <w:pStyle w:val="CommentText"/>
      </w:pPr>
      <w:r>
        <w:t>&lt;&lt;ODS DOC SYMBOL1&gt;&gt;ECE/TRANS/WP.11/2015/3&lt;&lt;ODS DOC SYMBOL1&gt;&gt;</w:t>
      </w:r>
    </w:p>
    <w:p w:rsidR="006725E8" w:rsidRDefault="006725E8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5E8" w:rsidRDefault="006725E8" w:rsidP="008A1A7A">
      <w:pPr>
        <w:spacing w:line="240" w:lineRule="auto"/>
      </w:pPr>
      <w:r>
        <w:separator/>
      </w:r>
    </w:p>
  </w:endnote>
  <w:endnote w:type="continuationSeparator" w:id="0">
    <w:p w:rsidR="006725E8" w:rsidRDefault="006725E8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6725E8" w:rsidTr="00413759">
      <w:trPr>
        <w:jc w:val="center"/>
      </w:trPr>
      <w:tc>
        <w:tcPr>
          <w:tcW w:w="5126" w:type="dxa"/>
          <w:shd w:val="clear" w:color="auto" w:fill="auto"/>
          <w:vAlign w:val="bottom"/>
        </w:tcPr>
        <w:p w:rsidR="006725E8" w:rsidRPr="00413759" w:rsidRDefault="006725E8" w:rsidP="00413759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695700">
            <w:rPr>
              <w:noProof/>
            </w:rPr>
            <w:t>4</w:t>
          </w:r>
          <w:r>
            <w:fldChar w:fldCharType="end"/>
          </w:r>
          <w:r>
            <w:t>/</w:t>
          </w:r>
          <w:r w:rsidR="00695700">
            <w:fldChar w:fldCharType="begin"/>
          </w:r>
          <w:r w:rsidR="00695700">
            <w:instrText xml:space="preserve"> NUMPAGES  \* Arabic  \* MERGEFORMAT </w:instrText>
          </w:r>
          <w:r w:rsidR="00695700">
            <w:fldChar w:fldCharType="separate"/>
          </w:r>
          <w:r w:rsidR="00695700">
            <w:rPr>
              <w:noProof/>
            </w:rPr>
            <w:t>4</w:t>
          </w:r>
          <w:r w:rsidR="00695700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6725E8" w:rsidRPr="00413759" w:rsidRDefault="006725E8" w:rsidP="00413759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6C51FC">
            <w:rPr>
              <w:b w:val="0"/>
              <w:color w:val="000000"/>
              <w:sz w:val="14"/>
            </w:rPr>
            <w:t>GE.15-10813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6725E8" w:rsidRPr="00413759" w:rsidRDefault="006725E8" w:rsidP="004137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6725E8" w:rsidTr="00413759">
      <w:trPr>
        <w:jc w:val="center"/>
      </w:trPr>
      <w:tc>
        <w:tcPr>
          <w:tcW w:w="5126" w:type="dxa"/>
          <w:shd w:val="clear" w:color="auto" w:fill="auto"/>
          <w:vAlign w:val="bottom"/>
        </w:tcPr>
        <w:p w:rsidR="006725E8" w:rsidRPr="00413759" w:rsidRDefault="006725E8" w:rsidP="00413759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6C51FC">
            <w:rPr>
              <w:b w:val="0"/>
              <w:color w:val="000000"/>
              <w:sz w:val="14"/>
            </w:rPr>
            <w:t>GE.15-10813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6725E8" w:rsidRPr="00413759" w:rsidRDefault="006725E8" w:rsidP="00413759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695700">
            <w:rPr>
              <w:noProof/>
            </w:rPr>
            <w:t>5</w:t>
          </w:r>
          <w:r>
            <w:fldChar w:fldCharType="end"/>
          </w:r>
          <w:r>
            <w:t>/</w:t>
          </w:r>
          <w:r w:rsidR="00695700">
            <w:fldChar w:fldCharType="begin"/>
          </w:r>
          <w:r w:rsidR="00695700">
            <w:instrText xml:space="preserve"> NUMPAGES  \* Arabic  \* MERGEFORMAT </w:instrText>
          </w:r>
          <w:r w:rsidR="00695700">
            <w:fldChar w:fldCharType="separate"/>
          </w:r>
          <w:r w:rsidR="00695700">
            <w:rPr>
              <w:noProof/>
            </w:rPr>
            <w:t>5</w:t>
          </w:r>
          <w:r w:rsidR="00695700">
            <w:rPr>
              <w:noProof/>
            </w:rPr>
            <w:fldChar w:fldCharType="end"/>
          </w:r>
        </w:p>
      </w:tc>
    </w:tr>
  </w:tbl>
  <w:p w:rsidR="006725E8" w:rsidRPr="00413759" w:rsidRDefault="006725E8" w:rsidP="004137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6725E8" w:rsidTr="00413759">
      <w:tc>
        <w:tcPr>
          <w:tcW w:w="3873" w:type="dxa"/>
        </w:tcPr>
        <w:p w:rsidR="006725E8" w:rsidRDefault="006725E8" w:rsidP="00413759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3DDEBC09" wp14:editId="24E0816F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1/2015/3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1/2015/3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GE.15-10813 (R)</w:t>
          </w:r>
          <w:r>
            <w:rPr>
              <w:color w:val="010000"/>
            </w:rPr>
            <w:t xml:space="preserve">    120815    1</w:t>
          </w:r>
          <w:r>
            <w:rPr>
              <w:color w:val="010000"/>
              <w:lang w:val="en-US"/>
            </w:rPr>
            <w:t>3</w:t>
          </w:r>
          <w:r>
            <w:rPr>
              <w:color w:val="010000"/>
            </w:rPr>
            <w:t>0815</w:t>
          </w:r>
        </w:p>
        <w:p w:rsidR="006725E8" w:rsidRPr="00413759" w:rsidRDefault="006725E8" w:rsidP="00413759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*1510813*</w:t>
          </w:r>
        </w:p>
      </w:tc>
      <w:tc>
        <w:tcPr>
          <w:tcW w:w="5127" w:type="dxa"/>
        </w:tcPr>
        <w:p w:rsidR="006725E8" w:rsidRDefault="006725E8" w:rsidP="00413759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53D242D5" wp14:editId="445AD878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725E8" w:rsidRPr="00413759" w:rsidRDefault="006725E8" w:rsidP="00413759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5E8" w:rsidRDefault="006725E8" w:rsidP="008A1A7A">
      <w:pPr>
        <w:spacing w:line="240" w:lineRule="auto"/>
      </w:pPr>
      <w:r>
        <w:separator/>
      </w:r>
    </w:p>
  </w:footnote>
  <w:footnote w:type="continuationSeparator" w:id="0">
    <w:p w:rsidR="006725E8" w:rsidRDefault="006725E8" w:rsidP="008A1A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6725E8" w:rsidTr="00413759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6725E8" w:rsidRPr="00413759" w:rsidRDefault="006725E8" w:rsidP="00413759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6C51FC">
            <w:rPr>
              <w:b/>
            </w:rPr>
            <w:t>ECE/TRANS/WP.11/2015/3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6725E8" w:rsidRDefault="006725E8" w:rsidP="00413759">
          <w:pPr>
            <w:pStyle w:val="Header"/>
          </w:pPr>
        </w:p>
      </w:tc>
    </w:tr>
  </w:tbl>
  <w:p w:rsidR="006725E8" w:rsidRPr="00413759" w:rsidRDefault="006725E8" w:rsidP="004137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6725E8" w:rsidTr="00413759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6725E8" w:rsidRDefault="006725E8" w:rsidP="00413759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6725E8" w:rsidRPr="00413759" w:rsidRDefault="006725E8" w:rsidP="00413759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6C51FC">
            <w:rPr>
              <w:b/>
            </w:rPr>
            <w:t>ECE/TRANS/WP.11/2015/3</w:t>
          </w:r>
          <w:r>
            <w:rPr>
              <w:b/>
            </w:rPr>
            <w:fldChar w:fldCharType="end"/>
          </w:r>
        </w:p>
      </w:tc>
    </w:tr>
  </w:tbl>
  <w:p w:rsidR="006725E8" w:rsidRPr="00413759" w:rsidRDefault="006725E8" w:rsidP="004137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6725E8" w:rsidTr="00413759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6725E8" w:rsidRPr="00413759" w:rsidRDefault="006725E8" w:rsidP="00413759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6725E8" w:rsidRDefault="006725E8" w:rsidP="00413759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6725E8" w:rsidRPr="00413759" w:rsidRDefault="006725E8" w:rsidP="00413759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/TRANS/WP.11/2015/3</w:t>
          </w:r>
        </w:p>
      </w:tc>
    </w:tr>
    <w:tr w:rsidR="006725E8" w:rsidRPr="00CD2732" w:rsidTr="00413759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725E8" w:rsidRPr="00413759" w:rsidRDefault="006725E8" w:rsidP="00413759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71C8DE48" wp14:editId="4204668B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725E8" w:rsidRPr="00413759" w:rsidRDefault="006725E8" w:rsidP="00413759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725E8" w:rsidRPr="00413759" w:rsidRDefault="006725E8" w:rsidP="00413759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725E8" w:rsidRPr="00423764" w:rsidRDefault="006725E8" w:rsidP="00413759">
          <w:pPr>
            <w:pStyle w:val="Distribution"/>
            <w:rPr>
              <w:color w:val="000000"/>
              <w:lang w:val="en-US"/>
            </w:rPr>
          </w:pPr>
          <w:r w:rsidRPr="00423764">
            <w:rPr>
              <w:color w:val="000000"/>
              <w:lang w:val="en-US"/>
            </w:rPr>
            <w:t>Distr.: General</w:t>
          </w:r>
        </w:p>
        <w:p w:rsidR="006725E8" w:rsidRPr="00423764" w:rsidRDefault="006725E8" w:rsidP="00413759">
          <w:pPr>
            <w:pStyle w:val="Publication"/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30</w:t>
          </w:r>
          <w:r w:rsidRPr="00423764">
            <w:rPr>
              <w:color w:val="000000"/>
              <w:lang w:val="en-US"/>
            </w:rPr>
            <w:t xml:space="preserve"> </w:t>
          </w:r>
          <w:r>
            <w:rPr>
              <w:color w:val="000000"/>
              <w:lang w:val="en-US"/>
            </w:rPr>
            <w:t>June</w:t>
          </w:r>
          <w:r w:rsidRPr="00423764">
            <w:rPr>
              <w:color w:val="000000"/>
              <w:lang w:val="en-US"/>
            </w:rPr>
            <w:t xml:space="preserve"> 2015</w:t>
          </w:r>
        </w:p>
        <w:p w:rsidR="006725E8" w:rsidRPr="00423764" w:rsidRDefault="006725E8" w:rsidP="00413759">
          <w:pPr>
            <w:rPr>
              <w:color w:val="000000"/>
              <w:lang w:val="en-US"/>
            </w:rPr>
          </w:pPr>
          <w:r w:rsidRPr="00423764">
            <w:rPr>
              <w:color w:val="000000"/>
              <w:lang w:val="en-US"/>
            </w:rPr>
            <w:t>Russian</w:t>
          </w:r>
        </w:p>
        <w:p w:rsidR="006725E8" w:rsidRPr="00423764" w:rsidRDefault="006725E8" w:rsidP="00413759">
          <w:pPr>
            <w:pStyle w:val="Original"/>
            <w:rPr>
              <w:color w:val="000000"/>
              <w:lang w:val="en-US"/>
            </w:rPr>
          </w:pPr>
          <w:r w:rsidRPr="00423764">
            <w:rPr>
              <w:color w:val="000000"/>
              <w:lang w:val="en-US"/>
            </w:rPr>
            <w:t>Original: English</w:t>
          </w:r>
        </w:p>
        <w:p w:rsidR="006725E8" w:rsidRPr="00423764" w:rsidRDefault="006725E8" w:rsidP="00413759">
          <w:pPr>
            <w:rPr>
              <w:lang w:val="en-US"/>
            </w:rPr>
          </w:pPr>
        </w:p>
      </w:tc>
    </w:tr>
  </w:tbl>
  <w:p w:rsidR="006725E8" w:rsidRPr="00423764" w:rsidRDefault="006725E8" w:rsidP="00413759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F1ED59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9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1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12"/>
  </w:num>
  <w:num w:numId="10">
    <w:abstractNumId w:val="10"/>
  </w:num>
  <w:num w:numId="11">
    <w:abstractNumId w:val="4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0813*"/>
    <w:docVar w:name="CreationDt" w:val="8/12/2015 4:42: PM"/>
    <w:docVar w:name="DocCategory" w:val="Doc"/>
    <w:docVar w:name="DocType" w:val="Final"/>
    <w:docVar w:name="DutyStation" w:val="Geneva"/>
    <w:docVar w:name="FooterJN" w:val="GE.15-10813"/>
    <w:docVar w:name="jobn" w:val="GE.15-10813 (R)"/>
    <w:docVar w:name="jobnDT" w:val="GE.15-10813 (R)   120815"/>
    <w:docVar w:name="jobnDTDT" w:val="GE.15-10813 (R)   120815   120815"/>
    <w:docVar w:name="JobNo" w:val="GE.1510813R"/>
    <w:docVar w:name="JobNo2" w:val="1513824R"/>
    <w:docVar w:name="LocalDrive" w:val="0"/>
    <w:docVar w:name="OandT" w:val=" "/>
    <w:docVar w:name="PaperSize" w:val="A4"/>
    <w:docVar w:name="sss1" w:val="ECE/TRANS/WP.11/2015/3"/>
    <w:docVar w:name="sss2" w:val="-"/>
    <w:docVar w:name="Symbol1" w:val="ECE/TRANS/WP.11/2015/3"/>
    <w:docVar w:name="Symbol2" w:val="-"/>
  </w:docVars>
  <w:rsids>
    <w:rsidRoot w:val="00932559"/>
    <w:rsid w:val="00004615"/>
    <w:rsid w:val="00004756"/>
    <w:rsid w:val="00013E03"/>
    <w:rsid w:val="00015201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223"/>
    <w:rsid w:val="00076F88"/>
    <w:rsid w:val="0008067C"/>
    <w:rsid w:val="00092464"/>
    <w:rsid w:val="000A111E"/>
    <w:rsid w:val="000A4A11"/>
    <w:rsid w:val="000B02B7"/>
    <w:rsid w:val="000C069D"/>
    <w:rsid w:val="000C67B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3822"/>
    <w:rsid w:val="0019704E"/>
    <w:rsid w:val="001A39EE"/>
    <w:rsid w:val="001A4338"/>
    <w:rsid w:val="001A6777"/>
    <w:rsid w:val="001C54CE"/>
    <w:rsid w:val="001D1749"/>
    <w:rsid w:val="001D2679"/>
    <w:rsid w:val="001D60ED"/>
    <w:rsid w:val="001E21CE"/>
    <w:rsid w:val="001E25A2"/>
    <w:rsid w:val="001E61AD"/>
    <w:rsid w:val="001E639C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408F9"/>
    <w:rsid w:val="00242477"/>
    <w:rsid w:val="00244051"/>
    <w:rsid w:val="002524D1"/>
    <w:rsid w:val="002535D8"/>
    <w:rsid w:val="00254046"/>
    <w:rsid w:val="002564AC"/>
    <w:rsid w:val="00261386"/>
    <w:rsid w:val="00261C41"/>
    <w:rsid w:val="00264124"/>
    <w:rsid w:val="00264A43"/>
    <w:rsid w:val="0027238B"/>
    <w:rsid w:val="002726BA"/>
    <w:rsid w:val="00276E79"/>
    <w:rsid w:val="00277697"/>
    <w:rsid w:val="00281B96"/>
    <w:rsid w:val="002853F1"/>
    <w:rsid w:val="002A04A3"/>
    <w:rsid w:val="002A0BAE"/>
    <w:rsid w:val="002A2DD8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666D"/>
    <w:rsid w:val="002E1F79"/>
    <w:rsid w:val="002F5C45"/>
    <w:rsid w:val="002F6149"/>
    <w:rsid w:val="002F7D25"/>
    <w:rsid w:val="00325C10"/>
    <w:rsid w:val="00326F5F"/>
    <w:rsid w:val="00332D90"/>
    <w:rsid w:val="00333B06"/>
    <w:rsid w:val="00337D91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3759"/>
    <w:rsid w:val="00415DEC"/>
    <w:rsid w:val="00423764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7759D"/>
    <w:rsid w:val="00487893"/>
    <w:rsid w:val="0049612D"/>
    <w:rsid w:val="004964B8"/>
    <w:rsid w:val="004A21EE"/>
    <w:rsid w:val="004A36EE"/>
    <w:rsid w:val="004A7499"/>
    <w:rsid w:val="004B1314"/>
    <w:rsid w:val="004B16C7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0B9F"/>
    <w:rsid w:val="00602F9D"/>
    <w:rsid w:val="0060593E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9C6"/>
    <w:rsid w:val="00646363"/>
    <w:rsid w:val="00647668"/>
    <w:rsid w:val="00655212"/>
    <w:rsid w:val="00657EE4"/>
    <w:rsid w:val="006725E8"/>
    <w:rsid w:val="006816AA"/>
    <w:rsid w:val="00682A27"/>
    <w:rsid w:val="00684FCA"/>
    <w:rsid w:val="00695700"/>
    <w:rsid w:val="0069689E"/>
    <w:rsid w:val="006A1698"/>
    <w:rsid w:val="006A1D06"/>
    <w:rsid w:val="006A3F10"/>
    <w:rsid w:val="006A71EB"/>
    <w:rsid w:val="006B34CB"/>
    <w:rsid w:val="006B452C"/>
    <w:rsid w:val="006B590B"/>
    <w:rsid w:val="006C44B7"/>
    <w:rsid w:val="006C51FC"/>
    <w:rsid w:val="006C59D5"/>
    <w:rsid w:val="006D58BE"/>
    <w:rsid w:val="006E1418"/>
    <w:rsid w:val="006F3683"/>
    <w:rsid w:val="00700738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C62D1"/>
    <w:rsid w:val="007C706F"/>
    <w:rsid w:val="007C7320"/>
    <w:rsid w:val="007E0E39"/>
    <w:rsid w:val="007E2B60"/>
    <w:rsid w:val="007F0E54"/>
    <w:rsid w:val="007F5107"/>
    <w:rsid w:val="007F62CF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A1A7A"/>
    <w:rsid w:val="008A45EE"/>
    <w:rsid w:val="008A6D6A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3A54"/>
    <w:rsid w:val="00915944"/>
    <w:rsid w:val="009228D9"/>
    <w:rsid w:val="009312DC"/>
    <w:rsid w:val="00932559"/>
    <w:rsid w:val="009327BF"/>
    <w:rsid w:val="00934047"/>
    <w:rsid w:val="00935F33"/>
    <w:rsid w:val="0094745A"/>
    <w:rsid w:val="00952B5F"/>
    <w:rsid w:val="00953546"/>
    <w:rsid w:val="0095649D"/>
    <w:rsid w:val="009565AD"/>
    <w:rsid w:val="00963BDB"/>
    <w:rsid w:val="00984EE4"/>
    <w:rsid w:val="00990168"/>
    <w:rsid w:val="0099354F"/>
    <w:rsid w:val="009B16EA"/>
    <w:rsid w:val="009B3444"/>
    <w:rsid w:val="009B5DCD"/>
    <w:rsid w:val="009B5EE6"/>
    <w:rsid w:val="009B7193"/>
    <w:rsid w:val="009C20B9"/>
    <w:rsid w:val="009C382E"/>
    <w:rsid w:val="009C495F"/>
    <w:rsid w:val="009C6A25"/>
    <w:rsid w:val="009D28B9"/>
    <w:rsid w:val="009D6E3D"/>
    <w:rsid w:val="009E5E58"/>
    <w:rsid w:val="009F0808"/>
    <w:rsid w:val="00A070E6"/>
    <w:rsid w:val="00A1426A"/>
    <w:rsid w:val="00A14F1D"/>
    <w:rsid w:val="00A1703F"/>
    <w:rsid w:val="00A2180A"/>
    <w:rsid w:val="00A22293"/>
    <w:rsid w:val="00A344D5"/>
    <w:rsid w:val="00A448E7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0D5C"/>
    <w:rsid w:val="00B62C69"/>
    <w:rsid w:val="00B666EC"/>
    <w:rsid w:val="00B77560"/>
    <w:rsid w:val="00B77FC0"/>
    <w:rsid w:val="00BB052D"/>
    <w:rsid w:val="00BB1F92"/>
    <w:rsid w:val="00BB46C6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2725"/>
    <w:rsid w:val="00BF3D60"/>
    <w:rsid w:val="00BF5FCB"/>
    <w:rsid w:val="00C00290"/>
    <w:rsid w:val="00C05FFF"/>
    <w:rsid w:val="00C0687C"/>
    <w:rsid w:val="00C16B93"/>
    <w:rsid w:val="00C2210E"/>
    <w:rsid w:val="00C2524E"/>
    <w:rsid w:val="00C32802"/>
    <w:rsid w:val="00C35DFA"/>
    <w:rsid w:val="00C400BB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3D89"/>
    <w:rsid w:val="00CC5B37"/>
    <w:rsid w:val="00CD2732"/>
    <w:rsid w:val="00CD2ED3"/>
    <w:rsid w:val="00CD3C62"/>
    <w:rsid w:val="00CE4211"/>
    <w:rsid w:val="00CF021B"/>
    <w:rsid w:val="00CF066B"/>
    <w:rsid w:val="00CF07BE"/>
    <w:rsid w:val="00CF4412"/>
    <w:rsid w:val="00CF5B33"/>
    <w:rsid w:val="00D01748"/>
    <w:rsid w:val="00D028FF"/>
    <w:rsid w:val="00D03ECD"/>
    <w:rsid w:val="00D05963"/>
    <w:rsid w:val="00D07231"/>
    <w:rsid w:val="00D11640"/>
    <w:rsid w:val="00D1470E"/>
    <w:rsid w:val="00D20AA4"/>
    <w:rsid w:val="00D25A7B"/>
    <w:rsid w:val="00D32157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058E"/>
    <w:rsid w:val="00DB326E"/>
    <w:rsid w:val="00DC1E7E"/>
    <w:rsid w:val="00DC31D2"/>
    <w:rsid w:val="00DC7A5F"/>
    <w:rsid w:val="00DD6A66"/>
    <w:rsid w:val="00DE0D15"/>
    <w:rsid w:val="00DF1CF0"/>
    <w:rsid w:val="00DF263C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33AC"/>
    <w:rsid w:val="00E34A5B"/>
    <w:rsid w:val="00E4741B"/>
    <w:rsid w:val="00E478DE"/>
    <w:rsid w:val="00E5226F"/>
    <w:rsid w:val="00E53135"/>
    <w:rsid w:val="00E54D94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E3586"/>
    <w:rsid w:val="00EE42E2"/>
    <w:rsid w:val="00EE63A7"/>
    <w:rsid w:val="00EE7954"/>
    <w:rsid w:val="00EF1FBD"/>
    <w:rsid w:val="00EF29BE"/>
    <w:rsid w:val="00F00F87"/>
    <w:rsid w:val="00F07943"/>
    <w:rsid w:val="00F07DDF"/>
    <w:rsid w:val="00F16256"/>
    <w:rsid w:val="00F231E8"/>
    <w:rsid w:val="00F26EA8"/>
    <w:rsid w:val="00F30632"/>
    <w:rsid w:val="00F33544"/>
    <w:rsid w:val="00F35ACF"/>
    <w:rsid w:val="00F51C87"/>
    <w:rsid w:val="00F5214D"/>
    <w:rsid w:val="00F5700D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47D0"/>
    <w:rsid w:val="00F9616B"/>
    <w:rsid w:val="00F979A8"/>
    <w:rsid w:val="00FA1B93"/>
    <w:rsid w:val="00FA5551"/>
    <w:rsid w:val="00FA7C7A"/>
    <w:rsid w:val="00FB0DE7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Bullet 2" w:uiPriority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413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75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759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7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759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ListBullet5">
    <w:name w:val="List Bullet 5"/>
    <w:basedOn w:val="Normal"/>
    <w:uiPriority w:val="99"/>
    <w:semiHidden/>
    <w:unhideWhenUsed/>
    <w:rsid w:val="00CD2732"/>
    <w:pPr>
      <w:numPr>
        <w:numId w:val="11"/>
      </w:numPr>
      <w:tabs>
        <w:tab w:val="clear" w:pos="1800"/>
        <w:tab w:val="num" w:pos="360"/>
      </w:tabs>
      <w:ind w:left="360"/>
      <w:contextualSpacing/>
    </w:pPr>
  </w:style>
  <w:style w:type="character" w:customStyle="1" w:styleId="SingleTxtGR">
    <w:name w:val="_ Single Txt_GR Знак"/>
    <w:basedOn w:val="DefaultParagraphFont"/>
    <w:link w:val="SingleTxtGR0"/>
    <w:rsid w:val="00CD2732"/>
    <w:rPr>
      <w:spacing w:val="4"/>
      <w:w w:val="103"/>
      <w:kern w:val="14"/>
      <w:lang w:val="ru-RU"/>
    </w:rPr>
  </w:style>
  <w:style w:type="paragraph" w:customStyle="1" w:styleId="SingleTxtGR0">
    <w:name w:val="_ Single Txt_GR"/>
    <w:basedOn w:val="Normal"/>
    <w:link w:val="SingleTxtGR"/>
    <w:rsid w:val="00CD2732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 w:line="240" w:lineRule="atLeast"/>
      <w:ind w:left="1134" w:right="1134"/>
      <w:jc w:val="both"/>
    </w:pPr>
    <w:rPr>
      <w:rFonts w:asciiTheme="minorHAnsi" w:hAnsiTheme="minorHAnsi" w:cstheme="minorBidi"/>
      <w:sz w:val="22"/>
    </w:rPr>
  </w:style>
  <w:style w:type="paragraph" w:customStyle="1" w:styleId="Bullet1GR">
    <w:name w:val="_Bullet 1_GR"/>
    <w:basedOn w:val="Normal"/>
    <w:link w:val="Bullet1GR0"/>
    <w:rsid w:val="00EE42E2"/>
    <w:pPr>
      <w:numPr>
        <w:numId w:val="12"/>
      </w:numPr>
      <w:spacing w:after="120" w:line="240" w:lineRule="atLeast"/>
      <w:ind w:right="1134"/>
      <w:jc w:val="both"/>
    </w:pPr>
    <w:rPr>
      <w:rFonts w:eastAsia="Times New Roman"/>
      <w:szCs w:val="20"/>
      <w:lang w:eastAsia="ru-RU"/>
    </w:rPr>
  </w:style>
  <w:style w:type="table" w:customStyle="1" w:styleId="TabTxt">
    <w:name w:val="_TabTxt"/>
    <w:basedOn w:val="TableNormal"/>
    <w:rsid w:val="00EE42E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Bullet1GR0">
    <w:name w:val="_Bullet 1_GR Знак"/>
    <w:basedOn w:val="DefaultParagraphFont"/>
    <w:link w:val="Bullet1GR"/>
    <w:rsid w:val="00EE42E2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 w:eastAsia="ru-RU"/>
    </w:rPr>
  </w:style>
  <w:style w:type="paragraph" w:customStyle="1" w:styleId="SingleTxtG">
    <w:name w:val="_ Single Txt_G"/>
    <w:basedOn w:val="Normal"/>
    <w:rsid w:val="00076223"/>
    <w:pPr>
      <w:suppressAutoHyphens/>
      <w:spacing w:after="120" w:line="240" w:lineRule="atLeast"/>
      <w:ind w:left="1134" w:right="1134"/>
      <w:jc w:val="both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Bullet2">
    <w:name w:val="List Bullet 2"/>
    <w:basedOn w:val="Normal"/>
    <w:semiHidden/>
    <w:rsid w:val="00076223"/>
    <w:pPr>
      <w:numPr>
        <w:numId w:val="13"/>
      </w:numPr>
      <w:spacing w:line="240" w:lineRule="atLeast"/>
    </w:pPr>
    <w:rPr>
      <w:rFonts w:eastAsia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Bullet 2" w:uiPriority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413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75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759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7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759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ListBullet5">
    <w:name w:val="List Bullet 5"/>
    <w:basedOn w:val="Normal"/>
    <w:uiPriority w:val="99"/>
    <w:semiHidden/>
    <w:unhideWhenUsed/>
    <w:rsid w:val="00CD2732"/>
    <w:pPr>
      <w:numPr>
        <w:numId w:val="11"/>
      </w:numPr>
      <w:tabs>
        <w:tab w:val="clear" w:pos="1800"/>
        <w:tab w:val="num" w:pos="360"/>
      </w:tabs>
      <w:ind w:left="360"/>
      <w:contextualSpacing/>
    </w:pPr>
  </w:style>
  <w:style w:type="character" w:customStyle="1" w:styleId="SingleTxtGR">
    <w:name w:val="_ Single Txt_GR Знак"/>
    <w:basedOn w:val="DefaultParagraphFont"/>
    <w:link w:val="SingleTxtGR0"/>
    <w:rsid w:val="00CD2732"/>
    <w:rPr>
      <w:spacing w:val="4"/>
      <w:w w:val="103"/>
      <w:kern w:val="14"/>
      <w:lang w:val="ru-RU"/>
    </w:rPr>
  </w:style>
  <w:style w:type="paragraph" w:customStyle="1" w:styleId="SingleTxtGR0">
    <w:name w:val="_ Single Txt_GR"/>
    <w:basedOn w:val="Normal"/>
    <w:link w:val="SingleTxtGR"/>
    <w:rsid w:val="00CD2732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 w:line="240" w:lineRule="atLeast"/>
      <w:ind w:left="1134" w:right="1134"/>
      <w:jc w:val="both"/>
    </w:pPr>
    <w:rPr>
      <w:rFonts w:asciiTheme="minorHAnsi" w:hAnsiTheme="minorHAnsi" w:cstheme="minorBidi"/>
      <w:sz w:val="22"/>
    </w:rPr>
  </w:style>
  <w:style w:type="paragraph" w:customStyle="1" w:styleId="Bullet1GR">
    <w:name w:val="_Bullet 1_GR"/>
    <w:basedOn w:val="Normal"/>
    <w:link w:val="Bullet1GR0"/>
    <w:rsid w:val="00EE42E2"/>
    <w:pPr>
      <w:numPr>
        <w:numId w:val="12"/>
      </w:numPr>
      <w:spacing w:after="120" w:line="240" w:lineRule="atLeast"/>
      <w:ind w:right="1134"/>
      <w:jc w:val="both"/>
    </w:pPr>
    <w:rPr>
      <w:rFonts w:eastAsia="Times New Roman"/>
      <w:szCs w:val="20"/>
      <w:lang w:eastAsia="ru-RU"/>
    </w:rPr>
  </w:style>
  <w:style w:type="table" w:customStyle="1" w:styleId="TabTxt">
    <w:name w:val="_TabTxt"/>
    <w:basedOn w:val="TableNormal"/>
    <w:rsid w:val="00EE42E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Bullet1GR0">
    <w:name w:val="_Bullet 1_GR Знак"/>
    <w:basedOn w:val="DefaultParagraphFont"/>
    <w:link w:val="Bullet1GR"/>
    <w:rsid w:val="00EE42E2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 w:eastAsia="ru-RU"/>
    </w:rPr>
  </w:style>
  <w:style w:type="paragraph" w:customStyle="1" w:styleId="SingleTxtG">
    <w:name w:val="_ Single Txt_G"/>
    <w:basedOn w:val="Normal"/>
    <w:rsid w:val="00076223"/>
    <w:pPr>
      <w:suppressAutoHyphens/>
      <w:spacing w:after="120" w:line="240" w:lineRule="atLeast"/>
      <w:ind w:left="1134" w:right="1134"/>
      <w:jc w:val="both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Bullet2">
    <w:name w:val="List Bullet 2"/>
    <w:basedOn w:val="Normal"/>
    <w:semiHidden/>
    <w:rsid w:val="00076223"/>
    <w:pPr>
      <w:numPr>
        <w:numId w:val="13"/>
      </w:numPr>
      <w:spacing w:line="240" w:lineRule="atLeast"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450C9-06CC-4415-9F49-08A230169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2254</Words>
  <Characters>12851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15075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Prokoudina S.</dc:creator>
  <cp:lastModifiedBy>Caillot</cp:lastModifiedBy>
  <cp:revision>2</cp:revision>
  <cp:lastPrinted>2015-08-13T09:02:00Z</cp:lastPrinted>
  <dcterms:created xsi:type="dcterms:W3CDTF">2015-08-27T16:30:00Z</dcterms:created>
  <dcterms:modified xsi:type="dcterms:W3CDTF">2015-08-27T16:30:00Z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1510813R</vt:lpwstr>
  </property>
  <property fmtid="{D5CDD505-2E9C-101B-9397-08002B2CF9AE}" pid="3" name="ODSRefJobNo">
    <vt:lpwstr>1513824R</vt:lpwstr>
  </property>
  <property fmtid="{D5CDD505-2E9C-101B-9397-08002B2CF9AE}" pid="4" name="Symbol1">
    <vt:lpwstr>ECE/TRANS/WP.11/2015/3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12 August 2015</vt:lpwstr>
  </property>
  <property fmtid="{D5CDD505-2E9C-101B-9397-08002B2CF9AE}" pid="12" name="Original">
    <vt:lpwstr>English</vt:lpwstr>
  </property>
  <property fmtid="{D5CDD505-2E9C-101B-9397-08002B2CF9AE}" pid="13" name="Release Date">
    <vt:lpwstr>120815</vt:lpwstr>
  </property>
</Properties>
</file>