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1A5D77">
            <w:pPr>
              <w:suppressAutoHyphens w:val="0"/>
              <w:spacing w:after="20"/>
              <w:jc w:val="right"/>
            </w:pPr>
            <w:r w:rsidRPr="001A5D77">
              <w:rPr>
                <w:sz w:val="40"/>
              </w:rPr>
              <w:t>ECE</w:t>
            </w:r>
            <w:r>
              <w:t>/TRANS/WP.15/AC.2/2015/14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1A5D77" w:rsidP="001A5D77">
            <w:pPr>
              <w:suppressAutoHyphens w:val="0"/>
            </w:pPr>
            <w:r>
              <w:t>29 April 2015</w:t>
            </w:r>
          </w:p>
          <w:p w:rsidR="001A5D77" w:rsidRDefault="001A5D77" w:rsidP="001A5D77">
            <w:pPr>
              <w:suppressAutoHyphens w:val="0"/>
            </w:pPr>
            <w:r>
              <w:t>English</w:t>
            </w:r>
          </w:p>
          <w:p w:rsidR="001A5D77" w:rsidRDefault="001A5D77" w:rsidP="001A5D77">
            <w:pPr>
              <w:suppressAutoHyphens w:val="0"/>
            </w:pPr>
            <w:r>
              <w:t>Original: French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proofErr w:type="gramStart"/>
      <w:r w:rsidRPr="001A5D77">
        <w:rPr>
          <w:b/>
          <w:bCs/>
        </w:rPr>
        <w:t>)</w:t>
      </w:r>
      <w:proofErr w:type="gramEnd"/>
      <w:r w:rsidRPr="001A5D77">
        <w:rPr>
          <w:b/>
          <w:bCs/>
        </w:rPr>
        <w:br/>
        <w:t>(ADN Safety Committee)</w:t>
      </w:r>
    </w:p>
    <w:p w:rsidR="001A5D77" w:rsidRPr="001A5D77" w:rsidRDefault="001A5D77" w:rsidP="001A5D77">
      <w:pPr>
        <w:spacing w:before="120"/>
        <w:rPr>
          <w:b/>
          <w:bCs/>
        </w:rPr>
      </w:pPr>
      <w:r w:rsidRPr="001A5D77">
        <w:rPr>
          <w:b/>
          <w:bCs/>
        </w:rPr>
        <w:t xml:space="preserve">Twenty-seventh </w:t>
      </w:r>
      <w:proofErr w:type="gramStart"/>
      <w:r w:rsidRPr="001A5D77">
        <w:rPr>
          <w:b/>
          <w:bCs/>
        </w:rPr>
        <w:t>session</w:t>
      </w:r>
      <w:proofErr w:type="gramEnd"/>
    </w:p>
    <w:p w:rsidR="001A5D77" w:rsidRPr="00FB7356" w:rsidRDefault="00470FE6" w:rsidP="001A5D77">
      <w:r>
        <w:t>Geneva, 24–</w:t>
      </w:r>
      <w:r w:rsidR="001A5D77" w:rsidRPr="00FB7356">
        <w:t>28 August 2015</w:t>
      </w:r>
    </w:p>
    <w:p w:rsidR="001A5D77" w:rsidRPr="00FB7356" w:rsidRDefault="001A5D77" w:rsidP="001A5D77">
      <w:r w:rsidRPr="00FB7356">
        <w:t>Item 4 (b) of the provisional agenda</w:t>
      </w:r>
    </w:p>
    <w:p w:rsidR="001A5D77" w:rsidRPr="001A5D77" w:rsidRDefault="001A5D77" w:rsidP="001A5D77">
      <w:pPr>
        <w:rPr>
          <w:b/>
          <w:bCs/>
        </w:rPr>
      </w:pPr>
      <w:r w:rsidRPr="001A5D77">
        <w:rPr>
          <w:b/>
          <w:bCs/>
        </w:rPr>
        <w:t>Proposals for amendments to the Regulations annexed to ADN:</w:t>
      </w:r>
    </w:p>
    <w:p w:rsidR="001A5D77" w:rsidRPr="001A5D77" w:rsidRDefault="001A5D77" w:rsidP="001A5D77">
      <w:pPr>
        <w:rPr>
          <w:b/>
          <w:bCs/>
        </w:rPr>
      </w:pPr>
      <w:r w:rsidRPr="001A5D77">
        <w:rPr>
          <w:b/>
          <w:bCs/>
        </w:rPr>
        <w:t>Other proposals</w:t>
      </w:r>
    </w:p>
    <w:p w:rsidR="001A5D77" w:rsidRPr="00FB7356" w:rsidRDefault="001A5D77" w:rsidP="001A5D77">
      <w:pPr>
        <w:pStyle w:val="HChG"/>
      </w:pPr>
      <w:r w:rsidRPr="00FB7356">
        <w:tab/>
      </w:r>
      <w:r w:rsidRPr="00FB7356">
        <w:tab/>
        <w:t>Training and examination of experts, chapter 8.2</w:t>
      </w:r>
    </w:p>
    <w:p w:rsidR="001A5D77" w:rsidRPr="00FB7356" w:rsidRDefault="001A5D77" w:rsidP="001A5D77">
      <w:pPr>
        <w:pStyle w:val="H1G"/>
      </w:pPr>
      <w:r w:rsidRPr="00FB7356">
        <w:tab/>
      </w:r>
      <w:r w:rsidRPr="00FB7356">
        <w:tab/>
        <w:t>Transmitted by the Government of Germany</w:t>
      </w:r>
      <w:r w:rsidRPr="001A5D77">
        <w:rPr>
          <w:rStyle w:val="FootnoteReference"/>
          <w:b w:val="0"/>
          <w:bCs/>
        </w:rPr>
        <w:footnoteReference w:id="1"/>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A5D77" w:rsidTr="001A5D77">
        <w:trPr>
          <w:jc w:val="center"/>
        </w:trPr>
        <w:tc>
          <w:tcPr>
            <w:tcW w:w="9637" w:type="dxa"/>
            <w:tcBorders>
              <w:bottom w:val="nil"/>
            </w:tcBorders>
          </w:tcPr>
          <w:p w:rsidR="001A5D77" w:rsidRPr="001A5D77" w:rsidRDefault="001A5D77" w:rsidP="001A5D77">
            <w:pPr>
              <w:tabs>
                <w:tab w:val="left" w:pos="255"/>
              </w:tabs>
              <w:suppressAutoHyphens w:val="0"/>
              <w:spacing w:before="240" w:after="120"/>
              <w:rPr>
                <w:sz w:val="24"/>
              </w:rPr>
            </w:pPr>
            <w:r>
              <w:tab/>
            </w:r>
            <w:r>
              <w:rPr>
                <w:i/>
                <w:sz w:val="24"/>
              </w:rPr>
              <w:t>Summary</w:t>
            </w:r>
          </w:p>
        </w:tc>
      </w:tr>
      <w:tr w:rsidR="001A5D77" w:rsidTr="001A5D77">
        <w:trPr>
          <w:jc w:val="center"/>
        </w:trPr>
        <w:tc>
          <w:tcPr>
            <w:tcW w:w="9637" w:type="dxa"/>
            <w:tcBorders>
              <w:top w:val="nil"/>
              <w:bottom w:val="nil"/>
            </w:tcBorders>
            <w:shd w:val="clear" w:color="auto" w:fill="auto"/>
          </w:tcPr>
          <w:p w:rsidR="001A5D77" w:rsidRDefault="001A5D77" w:rsidP="00470FE6">
            <w:pPr>
              <w:pStyle w:val="SingleTxtG"/>
              <w:spacing w:after="60"/>
              <w:ind w:left="2552" w:hanging="2268"/>
            </w:pPr>
            <w:r w:rsidRPr="00470FE6">
              <w:rPr>
                <w:rFonts w:eastAsia="Times New Roman"/>
                <w:b/>
                <w:szCs w:val="22"/>
                <w:lang w:eastAsia="en-US"/>
              </w:rPr>
              <w:t>Executive summary</w:t>
            </w:r>
            <w:r w:rsidRPr="00694649">
              <w:rPr>
                <w:rFonts w:eastAsia="Times New Roman"/>
                <w:bCs/>
                <w:szCs w:val="22"/>
                <w:lang w:eastAsia="en-US"/>
              </w:rPr>
              <w:t>:</w:t>
            </w:r>
            <w:r w:rsidR="007A3B8A" w:rsidRPr="00470FE6">
              <w:rPr>
                <w:rFonts w:eastAsia="Times New Roman"/>
                <w:b/>
                <w:szCs w:val="22"/>
                <w:lang w:eastAsia="en-US"/>
              </w:rPr>
              <w:tab/>
            </w:r>
            <w:r w:rsidRPr="00470FE6">
              <w:rPr>
                <w:rFonts w:eastAsia="Times New Roman"/>
                <w:bCs/>
                <w:szCs w:val="22"/>
                <w:lang w:eastAsia="en-US"/>
              </w:rPr>
              <w:t>At the twenty-fifth session, Contracting Parties were invited to submit their model expert certificates to the ECE secretariat in the form in which they were currently issued so that the secretariat could make them available on the ADN web pages of the ECE website.</w:t>
            </w:r>
          </w:p>
        </w:tc>
      </w:tr>
      <w:tr w:rsidR="001A5D77" w:rsidTr="001A5D77">
        <w:trPr>
          <w:jc w:val="center"/>
        </w:trPr>
        <w:tc>
          <w:tcPr>
            <w:tcW w:w="9637" w:type="dxa"/>
            <w:tcBorders>
              <w:top w:val="nil"/>
              <w:bottom w:val="nil"/>
            </w:tcBorders>
          </w:tcPr>
          <w:p w:rsidR="001A5D77" w:rsidRDefault="00470FE6" w:rsidP="00694649">
            <w:pPr>
              <w:pStyle w:val="SingleTxtG"/>
              <w:spacing w:after="60"/>
              <w:ind w:left="2552" w:hanging="2268"/>
            </w:pPr>
            <w:r>
              <w:tab/>
            </w:r>
            <w:r w:rsidRPr="00FB7356">
              <w:t xml:space="preserve">This </w:t>
            </w:r>
            <w:r w:rsidRPr="00694649">
              <w:rPr>
                <w:rFonts w:eastAsia="Times New Roman"/>
                <w:bCs/>
                <w:szCs w:val="22"/>
                <w:lang w:eastAsia="en-US"/>
              </w:rPr>
              <w:t>approach</w:t>
            </w:r>
            <w:r w:rsidRPr="00FB7356">
              <w:t xml:space="preserve"> could be </w:t>
            </w:r>
            <w:r w:rsidRPr="00694649">
              <w:rPr>
                <w:rFonts w:eastAsia="Times New Roman"/>
                <w:bCs/>
                <w:lang w:eastAsia="en-US"/>
              </w:rPr>
              <w:t>specified</w:t>
            </w:r>
            <w:r w:rsidRPr="00FB7356">
              <w:t xml:space="preserve"> in the Regulations annexed to ADN.</w:t>
            </w:r>
          </w:p>
        </w:tc>
      </w:tr>
      <w:tr w:rsidR="001A5D77" w:rsidTr="001A5D77">
        <w:trPr>
          <w:jc w:val="center"/>
        </w:trPr>
        <w:tc>
          <w:tcPr>
            <w:tcW w:w="9637" w:type="dxa"/>
            <w:tcBorders>
              <w:top w:val="nil"/>
              <w:bottom w:val="nil"/>
            </w:tcBorders>
          </w:tcPr>
          <w:p w:rsidR="001A5D77" w:rsidRDefault="00470FE6" w:rsidP="00694649">
            <w:pPr>
              <w:pStyle w:val="SingleTxtG"/>
              <w:spacing w:after="60"/>
              <w:ind w:left="2552" w:hanging="2268"/>
            </w:pPr>
            <w:r w:rsidRPr="007A3B8A">
              <w:rPr>
                <w:b/>
                <w:bCs/>
              </w:rPr>
              <w:t>Action to be taken</w:t>
            </w:r>
            <w:r w:rsidRPr="007A3B8A">
              <w:t>:</w:t>
            </w:r>
            <w:r>
              <w:tab/>
            </w:r>
            <w:r w:rsidRPr="007A3B8A">
              <w:t xml:space="preserve">Inclusion of 8.2.2.8.6 of </w:t>
            </w:r>
            <w:r w:rsidRPr="00694649">
              <w:rPr>
                <w:rFonts w:eastAsia="Times New Roman"/>
                <w:bCs/>
                <w:szCs w:val="22"/>
                <w:lang w:eastAsia="en-US"/>
              </w:rPr>
              <w:t>ADR</w:t>
            </w:r>
            <w:r w:rsidRPr="007A3B8A">
              <w:t xml:space="preserve"> as </w:t>
            </w:r>
            <w:r w:rsidRPr="00694649">
              <w:rPr>
                <w:rFonts w:eastAsia="Times New Roman"/>
                <w:bCs/>
                <w:lang w:eastAsia="en-US"/>
              </w:rPr>
              <w:t>the</w:t>
            </w:r>
            <w:r w:rsidRPr="007A3B8A">
              <w:t xml:space="preserve"> new 8.2.2.8.2 of ADN.</w:t>
            </w:r>
          </w:p>
        </w:tc>
      </w:tr>
      <w:tr w:rsidR="001A5D77" w:rsidTr="00470FE6">
        <w:trPr>
          <w:jc w:val="center"/>
        </w:trPr>
        <w:tc>
          <w:tcPr>
            <w:tcW w:w="9637" w:type="dxa"/>
            <w:tcBorders>
              <w:top w:val="nil"/>
              <w:bottom w:val="nil"/>
            </w:tcBorders>
          </w:tcPr>
          <w:p w:rsidR="001A5D77" w:rsidRDefault="00470FE6" w:rsidP="00694649">
            <w:pPr>
              <w:pStyle w:val="SingleTxtG"/>
              <w:spacing w:after="60"/>
              <w:ind w:left="2552" w:hanging="2268"/>
            </w:pPr>
            <w:r w:rsidRPr="007A3B8A">
              <w:rPr>
                <w:b/>
                <w:bCs/>
              </w:rPr>
              <w:t>Related documents</w:t>
            </w:r>
            <w:r w:rsidRPr="00470FE6">
              <w:t>:</w:t>
            </w:r>
            <w:r>
              <w:rPr>
                <w:b/>
                <w:bCs/>
              </w:rPr>
              <w:tab/>
            </w:r>
            <w:r w:rsidRPr="00470FE6">
              <w:t xml:space="preserve">Report of the Safety </w:t>
            </w:r>
            <w:r w:rsidRPr="00694649">
              <w:rPr>
                <w:rFonts w:eastAsia="Times New Roman"/>
                <w:bCs/>
                <w:lang w:eastAsia="en-US"/>
              </w:rPr>
              <w:t>Committee</w:t>
            </w:r>
            <w:r w:rsidRPr="00470FE6">
              <w:t xml:space="preserve"> on its twenty-fifth session ECE/TRANS/WP.15/AC.2/52, paragraph 13.</w:t>
            </w:r>
          </w:p>
        </w:tc>
      </w:tr>
      <w:tr w:rsidR="00470FE6" w:rsidTr="001A5D77">
        <w:trPr>
          <w:jc w:val="center"/>
        </w:trPr>
        <w:tc>
          <w:tcPr>
            <w:tcW w:w="9637" w:type="dxa"/>
            <w:tcBorders>
              <w:top w:val="nil"/>
            </w:tcBorders>
          </w:tcPr>
          <w:p w:rsidR="00470FE6" w:rsidRDefault="00470FE6" w:rsidP="001A5D77"/>
        </w:tc>
      </w:tr>
    </w:tbl>
    <w:p w:rsidR="007A3B8A" w:rsidRPr="00FB7356" w:rsidRDefault="007A3B8A" w:rsidP="007A3B8A">
      <w:pPr>
        <w:pStyle w:val="HChG"/>
      </w:pPr>
      <w:r>
        <w:br w:type="page"/>
      </w:r>
      <w:r>
        <w:lastRenderedPageBreak/>
        <w:tab/>
      </w:r>
      <w:r>
        <w:tab/>
      </w:r>
      <w:r w:rsidRPr="00FB7356">
        <w:t>Introduction</w:t>
      </w:r>
    </w:p>
    <w:p w:rsidR="007A3B8A" w:rsidRPr="00FB7356" w:rsidRDefault="007A3B8A" w:rsidP="007A3B8A">
      <w:pPr>
        <w:pStyle w:val="SingleTxtG"/>
      </w:pPr>
      <w:r w:rsidRPr="00FB7356">
        <w:t>1.</w:t>
      </w:r>
      <w:r w:rsidRPr="00FB7356">
        <w:tab/>
        <w:t>At its twenty-fifth session, the ADN Safety Committee considered the outcome of the informal working group on the training of experts. It was noted that, despite the inclusion of a standard model in 8.6.2, there were disparities between the expert certificates of special knowledge of ADN issued by the different Contracting Parties, particularly in respect of the colours and material used and the safety features.</w:t>
      </w:r>
    </w:p>
    <w:p w:rsidR="007A3B8A" w:rsidRPr="00FB7356" w:rsidRDefault="007A3B8A" w:rsidP="007A3B8A">
      <w:pPr>
        <w:pStyle w:val="SingleTxtG"/>
      </w:pPr>
      <w:r w:rsidRPr="00FB7356">
        <w:t>2.</w:t>
      </w:r>
      <w:r w:rsidRPr="00FB7356">
        <w:tab/>
        <w:t>The Contracting Parties were therefore asked to submit their model expert certificates to the ECE secretariat in the form in which they were currently issued for publication on the website. A similar register already existed for the training certificates for drivers under ADR.</w:t>
      </w:r>
    </w:p>
    <w:p w:rsidR="007A3B8A" w:rsidRPr="00FB7356" w:rsidRDefault="007A3B8A" w:rsidP="007A3B8A">
      <w:pPr>
        <w:pStyle w:val="SingleTxtG"/>
      </w:pPr>
      <w:r w:rsidRPr="00FB7356">
        <w:t>3.</w:t>
      </w:r>
      <w:r w:rsidRPr="00FB7356">
        <w:tab/>
        <w:t>On 25 March 2015 the secretariat published model certificates from four Contracting Parties.</w:t>
      </w:r>
    </w:p>
    <w:p w:rsidR="007A3B8A" w:rsidRPr="00FB7356" w:rsidRDefault="007A3B8A" w:rsidP="007A3B8A">
      <w:pPr>
        <w:pStyle w:val="SingleTxtG"/>
      </w:pPr>
      <w:r w:rsidRPr="00FB7356">
        <w:t>4.</w:t>
      </w:r>
      <w:r w:rsidRPr="00FB7356">
        <w:tab/>
        <w:t>This approach could be specified in the Regulations annexed to ADN.</w:t>
      </w:r>
    </w:p>
    <w:p w:rsidR="007A3B8A" w:rsidRPr="00FB7356" w:rsidRDefault="007A3B8A" w:rsidP="007A3B8A">
      <w:pPr>
        <w:pStyle w:val="HChG"/>
      </w:pPr>
      <w:r w:rsidRPr="00FB7356">
        <w:tab/>
      </w:r>
      <w:r w:rsidRPr="00FB7356">
        <w:tab/>
        <w:t>Proposals</w:t>
      </w:r>
    </w:p>
    <w:p w:rsidR="007A3B8A" w:rsidRPr="00FB7356" w:rsidRDefault="007A3B8A" w:rsidP="007A3B8A">
      <w:pPr>
        <w:pStyle w:val="SingleTxtG"/>
      </w:pPr>
      <w:r w:rsidRPr="00FB7356">
        <w:t>5.</w:t>
      </w:r>
      <w:r w:rsidRPr="00FB7356">
        <w:tab/>
        <w:t>The wording of subsection 8.2.2.8 becomes section 8.2.2.8.1.</w:t>
      </w:r>
    </w:p>
    <w:p w:rsidR="007A3B8A" w:rsidRPr="00FB7356" w:rsidRDefault="007A3B8A" w:rsidP="007A3B8A">
      <w:pPr>
        <w:pStyle w:val="SingleTxtG"/>
      </w:pPr>
      <w:r w:rsidRPr="00FB7356">
        <w:t>6.</w:t>
      </w:r>
      <w:r w:rsidRPr="00FB7356">
        <w:tab/>
        <w:t>Inclusion of new section 8.2.2.8.2 (8.2.2.8.6 of ADR) as follows:</w:t>
      </w:r>
    </w:p>
    <w:p w:rsidR="007A3B8A" w:rsidRPr="00FB7356" w:rsidRDefault="007A3B8A" w:rsidP="007A3B8A">
      <w:pPr>
        <w:pStyle w:val="SingleTxtG"/>
      </w:pPr>
      <w:r>
        <w:t>“</w:t>
      </w:r>
      <w:r w:rsidRPr="00FB7356">
        <w:t>8.2.2.8.2</w:t>
      </w:r>
      <w:r w:rsidRPr="00FB7356">
        <w:tab/>
        <w:t>Contracting Parties shall provide the UNECE secretariat with an example of the national model for any certificate intended for issue in accordance with this section, along with examples of models for certificates which are still valid. A Contracting Party may additionally provide explanatory notes. The UNECE secretariat shall make the information received available to all Contracting Parties.</w:t>
      </w:r>
      <w:r>
        <w:t>”</w:t>
      </w:r>
    </w:p>
    <w:p w:rsidR="007A3B8A" w:rsidRPr="00FB7356" w:rsidRDefault="007A3B8A" w:rsidP="007A3B8A">
      <w:pPr>
        <w:pStyle w:val="HChG"/>
      </w:pPr>
      <w:r w:rsidRPr="00FB7356">
        <w:tab/>
      </w:r>
      <w:r w:rsidRPr="00FB7356">
        <w:tab/>
        <w:t>Justification</w:t>
      </w:r>
    </w:p>
    <w:p w:rsidR="007A3B8A" w:rsidRPr="00FB7356" w:rsidRDefault="007A3B8A" w:rsidP="007A3B8A">
      <w:pPr>
        <w:pStyle w:val="SingleTxtG"/>
      </w:pPr>
      <w:r w:rsidRPr="00FB7356">
        <w:t>7.</w:t>
      </w:r>
      <w:r w:rsidRPr="00FB7356">
        <w:tab/>
        <w:t>Inclusion in ADN of the corresponding provision 8.2.2.8.6 of ADR.</w:t>
      </w:r>
    </w:p>
    <w:p w:rsidR="007A3B8A" w:rsidRPr="00FB7356" w:rsidRDefault="007A3B8A" w:rsidP="007A3B8A">
      <w:pPr>
        <w:pStyle w:val="SingleTxtG"/>
      </w:pPr>
      <w:r w:rsidRPr="00FB7356">
        <w:t>8.</w:t>
      </w:r>
      <w:r w:rsidRPr="00FB7356">
        <w:tab/>
        <w:t>The ECE secretariat and the Contracting Parties thus have both authorization and justification for imposing this additional, if minor, administrative burden. Furthermore, it gives the project the binding character that is needed to ensure that all models for certificates are available to all supervisory authorities as well as to the informal working group on the training of experts.</w:t>
      </w:r>
    </w:p>
    <w:p w:rsidR="007A3B8A" w:rsidRPr="00FB7356" w:rsidRDefault="007A3B8A" w:rsidP="007A3B8A">
      <w:pPr>
        <w:pStyle w:val="HChG"/>
      </w:pPr>
      <w:r w:rsidRPr="00FB7356">
        <w:tab/>
      </w:r>
      <w:r w:rsidRPr="00FB7356">
        <w:tab/>
        <w:t>Safety</w:t>
      </w:r>
    </w:p>
    <w:p w:rsidR="007A3B8A" w:rsidRPr="00FB7356" w:rsidRDefault="007A3B8A" w:rsidP="007A3B8A">
      <w:pPr>
        <w:pStyle w:val="SingleTxtG"/>
      </w:pPr>
      <w:r w:rsidRPr="00FB7356">
        <w:t>9.</w:t>
      </w:r>
      <w:r w:rsidRPr="00FB7356">
        <w:tab/>
        <w:t xml:space="preserve">It will thus be easier for the supervisory authorities to check the certificates of special knowledge of ADN that are submitted. The fact that it will be possible to reliably detect and penalize infractions committed by the principal master responsible in respect of </w:t>
      </w:r>
      <w:proofErr w:type="gramStart"/>
      <w:r w:rsidRPr="00FB7356">
        <w:t>proving</w:t>
      </w:r>
      <w:proofErr w:type="gramEnd"/>
      <w:r w:rsidRPr="00FB7356">
        <w:t xml:space="preserve"> special knowledge of ADN wil</w:t>
      </w:r>
      <w:r>
        <w:t>l contribute to safe transport.</w:t>
      </w:r>
    </w:p>
    <w:p w:rsidR="007A3B8A" w:rsidRPr="00FB7356" w:rsidRDefault="007A3B8A" w:rsidP="007A3B8A">
      <w:pPr>
        <w:pStyle w:val="HChG"/>
      </w:pPr>
      <w:r w:rsidRPr="00FB7356">
        <w:lastRenderedPageBreak/>
        <w:tab/>
      </w:r>
      <w:r w:rsidRPr="00FB7356">
        <w:tab/>
        <w:t>Implementation</w:t>
      </w:r>
    </w:p>
    <w:p w:rsidR="007A3B8A" w:rsidRPr="00FB7356" w:rsidRDefault="007A3B8A" w:rsidP="007A3B8A">
      <w:pPr>
        <w:pStyle w:val="SingleTxtG"/>
        <w:keepNext/>
      </w:pPr>
      <w:r w:rsidRPr="00FB7356">
        <w:t>10.</w:t>
      </w:r>
      <w:r w:rsidRPr="00FB7356">
        <w:tab/>
        <w:t xml:space="preserve">No economic cost. </w:t>
      </w:r>
      <w:proofErr w:type="gramStart"/>
      <w:r w:rsidRPr="00FB7356">
        <w:t>Small administrative burden for the Contracting Parties.</w:t>
      </w:r>
      <w:proofErr w:type="gramEnd"/>
      <w:r w:rsidRPr="00FB7356">
        <w:t xml:space="preserve"> The ECE secretariat has already begun publishing the models submitted.</w:t>
      </w:r>
    </w:p>
    <w:p w:rsidR="007A3B8A" w:rsidRPr="00106A43" w:rsidRDefault="007A3B8A">
      <w:pPr>
        <w:spacing w:before="240"/>
        <w:jc w:val="center"/>
        <w:rPr>
          <w:u w:val="single"/>
        </w:rPr>
      </w:pPr>
      <w:r>
        <w:rPr>
          <w:u w:val="single"/>
        </w:rPr>
        <w:tab/>
      </w:r>
      <w:r>
        <w:rPr>
          <w:u w:val="single"/>
        </w:rPr>
        <w:tab/>
      </w:r>
      <w:r>
        <w:rPr>
          <w:u w:val="single"/>
        </w:rPr>
        <w:tab/>
      </w:r>
    </w:p>
    <w:sectPr w:rsidR="007A3B8A" w:rsidRPr="00106A43" w:rsidSect="001A5D7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72" w:rsidRPr="00FB1744" w:rsidRDefault="00CB6572" w:rsidP="00FB1744">
      <w:pPr>
        <w:pStyle w:val="Footer"/>
      </w:pPr>
    </w:p>
  </w:endnote>
  <w:endnote w:type="continuationSeparator" w:id="0">
    <w:p w:rsidR="00CB6572" w:rsidRPr="00FB1744" w:rsidRDefault="00CB657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07681F">
      <w:rPr>
        <w:b/>
        <w:noProof/>
        <w:sz w:val="18"/>
      </w:rPr>
      <w:t>2</w:t>
    </w:r>
    <w:r w:rsidRPr="001A5D77">
      <w:rPr>
        <w:b/>
        <w:sz w:val="18"/>
      </w:rPr>
      <w:fldChar w:fldCharType="end"/>
    </w:r>
    <w:r>
      <w:rPr>
        <w:sz w:val="18"/>
      </w:rPr>
      <w:tab/>
    </w:r>
    <w:r>
      <w:t>GE.15-08536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Footer"/>
      <w:tabs>
        <w:tab w:val="right" w:pos="9598"/>
      </w:tabs>
      <w:rPr>
        <w:b/>
        <w:sz w:val="18"/>
      </w:rPr>
    </w:pPr>
    <w:r>
      <w:t>GE.15-08536</w:t>
    </w:r>
    <w:r>
      <w:tab/>
    </w:r>
    <w:r w:rsidRPr="001A5D77">
      <w:rPr>
        <w:b/>
        <w:sz w:val="18"/>
      </w:rPr>
      <w:fldChar w:fldCharType="begin"/>
    </w:r>
    <w:r w:rsidRPr="001A5D77">
      <w:rPr>
        <w:b/>
        <w:sz w:val="18"/>
      </w:rPr>
      <w:instrText xml:space="preserve"> PAGE  \* MERGEFORMAT </w:instrText>
    </w:r>
    <w:r w:rsidRPr="001A5D77">
      <w:rPr>
        <w:b/>
        <w:sz w:val="18"/>
      </w:rPr>
      <w:fldChar w:fldCharType="separate"/>
    </w:r>
    <w:r w:rsidR="0007681F">
      <w:rPr>
        <w:b/>
        <w:noProof/>
        <w:sz w:val="18"/>
      </w:rPr>
      <w:t>3</w:t>
    </w:r>
    <w:r w:rsidRPr="001A5D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5FA29C1E" wp14:editId="7C4C148B">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D77" w:rsidRDefault="001A5D77" w:rsidP="001A5D77">
    <w:r>
      <w:t>GE.15-</w:t>
    </w:r>
    <w:proofErr w:type="gramStart"/>
    <w:r>
      <w:t>08536  (</w:t>
    </w:r>
    <w:proofErr w:type="gramEnd"/>
    <w:r>
      <w:t>E)</w:t>
    </w:r>
    <w:r w:rsidR="003B1001">
      <w:t xml:space="preserve">    210515    020615</w:t>
    </w:r>
  </w:p>
  <w:p w:rsidR="001A5D77" w:rsidRPr="001A5D77" w:rsidRDefault="001A5D77" w:rsidP="001A5D7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DBD1D0C" wp14:editId="2B10154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72" w:rsidRPr="00FB1744" w:rsidRDefault="00CB6572" w:rsidP="00FB1744">
      <w:pPr>
        <w:tabs>
          <w:tab w:val="right" w:pos="2155"/>
        </w:tabs>
        <w:spacing w:after="80" w:line="240" w:lineRule="auto"/>
        <w:ind w:left="680"/>
      </w:pPr>
      <w:r>
        <w:rPr>
          <w:u w:val="single"/>
        </w:rPr>
        <w:tab/>
      </w:r>
    </w:p>
  </w:footnote>
  <w:footnote w:type="continuationSeparator" w:id="0">
    <w:p w:rsidR="00CB6572" w:rsidRPr="00FB1744" w:rsidRDefault="00CB6572" w:rsidP="00FB1744">
      <w:pPr>
        <w:tabs>
          <w:tab w:val="right" w:pos="2155"/>
        </w:tabs>
        <w:spacing w:after="80" w:line="240" w:lineRule="auto"/>
        <w:ind w:left="680"/>
      </w:pPr>
      <w:r>
        <w:rPr>
          <w:u w:val="single"/>
        </w:rPr>
        <w:tab/>
      </w:r>
    </w:p>
  </w:footnote>
  <w:footnote w:id="1">
    <w:p w:rsidR="001A5D77" w:rsidRPr="007A3B8A" w:rsidRDefault="001A5D77" w:rsidP="005E769A">
      <w:pPr>
        <w:pStyle w:val="FootnoteText"/>
      </w:pPr>
      <w:r w:rsidRPr="007A3B8A">
        <w:tab/>
      </w:r>
      <w:r w:rsidRPr="007A3B8A">
        <w:rPr>
          <w:rStyle w:val="FootnoteReference"/>
        </w:rPr>
        <w:footnoteRef/>
      </w:r>
      <w:r w:rsidRPr="007A3B8A">
        <w:tab/>
      </w:r>
      <w:proofErr w:type="gramStart"/>
      <w:r w:rsidRPr="007A3B8A">
        <w:t>Distributed in German by the Central Commission for the Navigation of the Rhine under the symbol CCNR</w:t>
      </w:r>
      <w:r w:rsidR="005E769A">
        <w:t>-</w:t>
      </w:r>
      <w:r w:rsidRPr="007A3B8A">
        <w:t>ZKR/ADN/WP.15/AC.2/2015/14.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Header"/>
    </w:pPr>
    <w:r w:rsidRPr="001A5D77">
      <w:t>ECE/TRANS/WP.15/AC.2/2015/14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Header"/>
      <w:jc w:val="right"/>
    </w:pPr>
    <w:r w:rsidRPr="001A5D77">
      <w:t>ECE/TRANS/WP.15/AC.2/2015/14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46E92"/>
    <w:rsid w:val="0007681F"/>
    <w:rsid w:val="001170DC"/>
    <w:rsid w:val="001A5D77"/>
    <w:rsid w:val="001E0828"/>
    <w:rsid w:val="00247E2C"/>
    <w:rsid w:val="002D6C53"/>
    <w:rsid w:val="002F5595"/>
    <w:rsid w:val="00334F6A"/>
    <w:rsid w:val="00336ADA"/>
    <w:rsid w:val="00342AC8"/>
    <w:rsid w:val="003B1001"/>
    <w:rsid w:val="003B4550"/>
    <w:rsid w:val="00461253"/>
    <w:rsid w:val="00470FE6"/>
    <w:rsid w:val="005042C2"/>
    <w:rsid w:val="005E769A"/>
    <w:rsid w:val="00671529"/>
    <w:rsid w:val="00694649"/>
    <w:rsid w:val="006A3BE4"/>
    <w:rsid w:val="006A7DCE"/>
    <w:rsid w:val="00717266"/>
    <w:rsid w:val="007268F9"/>
    <w:rsid w:val="007A3B8A"/>
    <w:rsid w:val="007C52B0"/>
    <w:rsid w:val="008C0AF4"/>
    <w:rsid w:val="009411B4"/>
    <w:rsid w:val="009D0139"/>
    <w:rsid w:val="009F5CDC"/>
    <w:rsid w:val="00A775CF"/>
    <w:rsid w:val="00AB3C7E"/>
    <w:rsid w:val="00B06045"/>
    <w:rsid w:val="00B72FE0"/>
    <w:rsid w:val="00C35A27"/>
    <w:rsid w:val="00CB6572"/>
    <w:rsid w:val="00D74315"/>
    <w:rsid w:val="00E02C2B"/>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C4F5-71C4-4CAC-AEB2-3710FF00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Christopher Smith</cp:lastModifiedBy>
  <cp:revision>2</cp:revision>
  <cp:lastPrinted>2015-06-02T14:53:00Z</cp:lastPrinted>
  <dcterms:created xsi:type="dcterms:W3CDTF">2015-07-02T08:47:00Z</dcterms:created>
  <dcterms:modified xsi:type="dcterms:W3CDTF">2015-07-02T08:47:00Z</dcterms:modified>
</cp:coreProperties>
</file>