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>Economic Commission for Europe</w:t>
      </w:r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F468BA">
      <w:pPr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F468BA">
        <w:rPr>
          <w:b/>
          <w:szCs w:val="24"/>
        </w:rPr>
        <w:tab/>
      </w:r>
      <w:r w:rsidR="00F468BA">
        <w:rPr>
          <w:b/>
          <w:szCs w:val="24"/>
        </w:rPr>
        <w:tab/>
      </w:r>
      <w:r w:rsidR="00F468BA">
        <w:rPr>
          <w:b/>
          <w:szCs w:val="24"/>
        </w:rPr>
        <w:tab/>
      </w:r>
      <w:r w:rsidR="00F468BA">
        <w:rPr>
          <w:b/>
          <w:szCs w:val="24"/>
        </w:rPr>
        <w:tab/>
      </w:r>
      <w:r w:rsidR="00D458FE">
        <w:rPr>
          <w:b/>
        </w:rPr>
        <w:t>9</w:t>
      </w:r>
      <w:r w:rsidR="00234C7E">
        <w:rPr>
          <w:b/>
        </w:rPr>
        <w:t xml:space="preserve"> September </w:t>
      </w:r>
      <w:r w:rsidR="00FA3269">
        <w:rPr>
          <w:b/>
        </w:rPr>
        <w:t>201</w:t>
      </w:r>
      <w:r w:rsidR="00FA28CC">
        <w:rPr>
          <w:b/>
        </w:rPr>
        <w:t>5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6643C6" w:rsidRPr="00D458FE" w:rsidRDefault="00097793" w:rsidP="00BF28AC">
      <w:pPr>
        <w:spacing w:before="120" w:after="120" w:line="240" w:lineRule="atLeast"/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FA3269">
        <w:t>5</w:t>
      </w:r>
      <w:r w:rsidR="00DC584A" w:rsidRPr="00560572">
        <w:t>–</w:t>
      </w:r>
      <w:r w:rsidR="00FA28CC">
        <w:t>25</w:t>
      </w:r>
      <w:r w:rsidRPr="00560572">
        <w:t xml:space="preserve"> </w:t>
      </w:r>
      <w:r w:rsidR="007D5759" w:rsidRPr="00560572">
        <w:t xml:space="preserve">September </w:t>
      </w:r>
      <w:r w:rsidR="00FA3269">
        <w:t>201</w:t>
      </w:r>
      <w:r w:rsidR="00FA28CC">
        <w:t>5</w:t>
      </w:r>
      <w:r w:rsidR="00215A1B" w:rsidRPr="00560572">
        <w:br/>
        <w:t xml:space="preserve">Item </w:t>
      </w:r>
      <w:r w:rsidR="00D458FE">
        <w:t>3 (a</w:t>
      </w:r>
      <w:r w:rsidR="00234C7E">
        <w:t>)</w:t>
      </w:r>
      <w:r w:rsidR="00215A1B" w:rsidRPr="00560572">
        <w:t xml:space="preserve"> of the provisional agenda</w:t>
      </w:r>
      <w:r w:rsidR="00215A1B" w:rsidRPr="00560572">
        <w:br/>
      </w:r>
      <w:r w:rsidR="00234C7E">
        <w:rPr>
          <w:b/>
        </w:rPr>
        <w:t>Proposals for amendments to RID/ADR/A</w:t>
      </w:r>
      <w:r w:rsidR="008361B2">
        <w:rPr>
          <w:b/>
        </w:rPr>
        <w:t>D</w:t>
      </w:r>
      <w:r w:rsidR="008C5573">
        <w:rPr>
          <w:b/>
        </w:rPr>
        <w:t>N</w:t>
      </w:r>
      <w:proofErr w:type="gramStart"/>
      <w:r w:rsidR="008C5573">
        <w:rPr>
          <w:b/>
        </w:rPr>
        <w:t>:</w:t>
      </w:r>
      <w:proofErr w:type="gramEnd"/>
      <w:r w:rsidR="008C5573">
        <w:rPr>
          <w:b/>
        </w:rPr>
        <w:br/>
      </w:r>
      <w:r w:rsidR="00D458FE" w:rsidRPr="00D458FE">
        <w:rPr>
          <w:b/>
        </w:rPr>
        <w:t>pending issues</w:t>
      </w:r>
    </w:p>
    <w:p w:rsidR="00F151C5" w:rsidRPr="00341EE0" w:rsidRDefault="00234C7E" w:rsidP="00F151C5">
      <w:pPr>
        <w:pStyle w:val="HChG"/>
      </w:pPr>
      <w:r>
        <w:tab/>
      </w:r>
      <w:r>
        <w:tab/>
      </w:r>
      <w:r w:rsidR="00F151C5" w:rsidRPr="00B84440">
        <w:rPr>
          <w:lang w:val="en-US"/>
        </w:rPr>
        <w:t>Periodic inspection and test of some transportable</w:t>
      </w:r>
      <w:r w:rsidR="00F151C5">
        <w:rPr>
          <w:lang w:val="en-US"/>
        </w:rPr>
        <w:t xml:space="preserve"> refillable LPG steel cylinders – amendments to </w:t>
      </w:r>
      <w:r w:rsidR="00F151C5" w:rsidRPr="003628C4">
        <w:rPr>
          <w:lang w:val="en-US"/>
        </w:rPr>
        <w:t>ECE/TRANS/WP.15/AC.1/2015/48</w:t>
      </w:r>
    </w:p>
    <w:p w:rsidR="00F151C5" w:rsidRPr="0055613B" w:rsidRDefault="00F151C5" w:rsidP="00F151C5">
      <w:pPr>
        <w:pStyle w:val="H1G"/>
      </w:pPr>
      <w:r w:rsidRPr="00341EE0">
        <w:tab/>
      </w:r>
      <w:r w:rsidRPr="00341EE0">
        <w:tab/>
      </w:r>
      <w:r w:rsidRPr="001528B1">
        <w:t>Transmitted by the European Liquefied Petroleum Gas Association (AEGPL)</w:t>
      </w:r>
      <w:bookmarkStart w:id="0" w:name="_GoBack"/>
      <w:bookmarkEnd w:id="0"/>
      <w:r w:rsidR="00620FB8">
        <w:t xml:space="preserve"> </w:t>
      </w:r>
      <w:r>
        <w:t>on behalf of the Working Group on Alternative Methods for Periodic Inspections</w:t>
      </w:r>
    </w:p>
    <w:p w:rsidR="00F151C5" w:rsidRPr="007A3D87" w:rsidRDefault="00F151C5" w:rsidP="00F151C5">
      <w:pPr>
        <w:pStyle w:val="HChG"/>
        <w:rPr>
          <w:sz w:val="32"/>
          <w:szCs w:val="32"/>
          <w:lang w:val="en-US"/>
        </w:rPr>
      </w:pPr>
      <w:r>
        <w:tab/>
      </w:r>
      <w:r>
        <w:tab/>
      </w:r>
      <w:r w:rsidRPr="001B64BA">
        <w:rPr>
          <w:sz w:val="32"/>
          <w:szCs w:val="32"/>
          <w:lang w:val="en-US"/>
        </w:rPr>
        <w:t>General</w:t>
      </w:r>
    </w:p>
    <w:p w:rsidR="00F151C5" w:rsidRDefault="00F151C5" w:rsidP="00F151C5">
      <w:pPr>
        <w:pStyle w:val="SingleTxtG"/>
        <w:rPr>
          <w:lang w:val="en-US"/>
        </w:rPr>
      </w:pPr>
      <w:r>
        <w:rPr>
          <w:lang w:val="en-US"/>
        </w:rPr>
        <w:t xml:space="preserve">Following reading of the translated versions of Working Document </w:t>
      </w:r>
      <w:r w:rsidRPr="003628C4">
        <w:rPr>
          <w:lang w:val="en-US"/>
        </w:rPr>
        <w:t>ECE/TRANS/WP.15/AC.1/2015/48</w:t>
      </w:r>
      <w:r>
        <w:rPr>
          <w:lang w:val="en-US"/>
        </w:rPr>
        <w:t>, minor changes were deemed necessary to ensure clarity in the aforesaid working document.</w:t>
      </w:r>
    </w:p>
    <w:p w:rsidR="00F151C5" w:rsidRDefault="00F151C5" w:rsidP="00F151C5">
      <w:pPr>
        <w:pStyle w:val="SingleTxtG"/>
        <w:rPr>
          <w:lang w:val="en-US"/>
        </w:rPr>
      </w:pPr>
      <w:r>
        <w:rPr>
          <w:lang w:val="en-US"/>
        </w:rPr>
        <w:t xml:space="preserve">This INF paper presents the modified versions of 2 paragraphs of the of Working Document </w:t>
      </w:r>
      <w:r w:rsidRPr="003628C4">
        <w:rPr>
          <w:lang w:val="en-US"/>
        </w:rPr>
        <w:t>ECE/TRANS/WP.15/AC.1/2015/48</w:t>
      </w:r>
      <w:r>
        <w:rPr>
          <w:lang w:val="en-US"/>
        </w:rPr>
        <w:t>. The modified parts are shown as underlined.</w:t>
      </w:r>
    </w:p>
    <w:p w:rsidR="00F151C5" w:rsidRDefault="00F151C5" w:rsidP="00F151C5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D21CF">
        <w:rPr>
          <w:lang w:val="en-US"/>
        </w:rPr>
        <w:t xml:space="preserve">Modification of paragraph (h) in proposal 1 </w:t>
      </w:r>
    </w:p>
    <w:p w:rsidR="00F151C5" w:rsidRDefault="00F151C5" w:rsidP="00F151C5">
      <w:pPr>
        <w:pStyle w:val="SingleTxtG"/>
        <w:rPr>
          <w:lang w:val="en-US"/>
        </w:rPr>
      </w:pPr>
      <w:r>
        <w:rPr>
          <w:lang w:val="en-US"/>
        </w:rPr>
        <w:t>(h)</w:t>
      </w:r>
      <w:r>
        <w:rPr>
          <w:lang w:val="en-US"/>
        </w:rPr>
        <w:tab/>
        <w:t>Assessment of the method</w:t>
      </w:r>
    </w:p>
    <w:p w:rsidR="00F151C5" w:rsidRPr="007D21CF" w:rsidRDefault="00F151C5" w:rsidP="00F151C5">
      <w:pPr>
        <w:pStyle w:val="SingleTxtG"/>
        <w:rPr>
          <w:lang w:val="en-US"/>
        </w:rPr>
      </w:pPr>
      <w:r w:rsidRPr="002738AF">
        <w:t>The safety level of this alternative statistical method shall be validated by an</w:t>
      </w:r>
      <w:r>
        <w:t xml:space="preserve"> </w:t>
      </w:r>
      <w:r w:rsidRPr="002738AF">
        <w:t>independent institute, experienced in statistics and pressure receptacles. This</w:t>
      </w:r>
      <w:r>
        <w:t xml:space="preserve"> </w:t>
      </w:r>
      <w:r w:rsidRPr="007D21CF">
        <w:t xml:space="preserve">expert </w:t>
      </w:r>
      <w:r w:rsidRPr="007D21CF">
        <w:rPr>
          <w:u w:val="single"/>
        </w:rPr>
        <w:t>analysis</w:t>
      </w:r>
      <w:r w:rsidRPr="007D21CF">
        <w:t xml:space="preserve"> shall assess the distribution function and shall take into</w:t>
      </w:r>
      <w:r>
        <w:t xml:space="preserve"> </w:t>
      </w:r>
      <w:r w:rsidRPr="007D21CF">
        <w:t xml:space="preserve">account </w:t>
      </w:r>
      <w:r w:rsidRPr="007D21CF">
        <w:rPr>
          <w:u w:val="single"/>
        </w:rPr>
        <w:t>potential</w:t>
      </w:r>
      <w:r w:rsidRPr="007D21CF">
        <w:t xml:space="preserve"> modifications caused by service degradation.</w:t>
      </w:r>
      <w:r w:rsidRPr="007D21CF">
        <w:rPr>
          <w:lang w:val="en-US"/>
        </w:rPr>
        <w:t xml:space="preserve"> </w:t>
      </w:r>
      <w:r w:rsidRPr="007D21CF">
        <w:rPr>
          <w:u w:val="single"/>
          <w:lang w:val="en-US"/>
        </w:rPr>
        <w:t xml:space="preserve">If </w:t>
      </w:r>
      <w:r w:rsidRPr="007D21CF">
        <w:rPr>
          <w:u w:val="single"/>
        </w:rPr>
        <w:t>action of an independent institute is stipulated in the procedure, the conclusions resulting from this assessment shall be confirmed by the competent authority of the owner’s country</w:t>
      </w:r>
      <w:r w:rsidRPr="007D21CF">
        <w:t>.</w:t>
      </w:r>
    </w:p>
    <w:p w:rsidR="00F151C5" w:rsidRDefault="00F151C5" w:rsidP="00F151C5">
      <w:pPr>
        <w:pStyle w:val="SingleTxtG"/>
        <w:rPr>
          <w:lang w:val="en-US"/>
        </w:rPr>
      </w:pPr>
      <w:r w:rsidRPr="007D21CF">
        <w:rPr>
          <w:lang w:val="en-US"/>
        </w:rPr>
        <w:t>The alternative statistical method shall ensure a safety level not lower than</w:t>
      </w:r>
      <w:r>
        <w:rPr>
          <w:lang w:val="en-US"/>
        </w:rPr>
        <w:t xml:space="preserve"> </w:t>
      </w:r>
      <w:r w:rsidRPr="007D21CF">
        <w:rPr>
          <w:lang w:val="en-US"/>
        </w:rPr>
        <w:t xml:space="preserve">the </w:t>
      </w:r>
      <w:r w:rsidRPr="007D21CF">
        <w:rPr>
          <w:u w:val="single"/>
          <w:lang w:val="en-US"/>
        </w:rPr>
        <w:t>level</w:t>
      </w:r>
      <w:r w:rsidRPr="007D21CF">
        <w:rPr>
          <w:lang w:val="en-US"/>
        </w:rPr>
        <w:t xml:space="preserve"> resulting from the retest method to be substituted</w:t>
      </w:r>
      <w:r>
        <w:rPr>
          <w:lang w:val="en-US"/>
        </w:rPr>
        <w:t>.</w:t>
      </w:r>
    </w:p>
    <w:p w:rsidR="00F151C5" w:rsidRDefault="00F151C5" w:rsidP="00F151C5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D21CF">
        <w:rPr>
          <w:lang w:val="en-US"/>
        </w:rPr>
        <w:t xml:space="preserve">Modification of the first two paragraphs of </w:t>
      </w:r>
      <w:r>
        <w:rPr>
          <w:lang w:val="en-US"/>
        </w:rPr>
        <w:t xml:space="preserve">the </w:t>
      </w:r>
      <w:r w:rsidRPr="007D21CF">
        <w:rPr>
          <w:lang w:val="en-US"/>
        </w:rPr>
        <w:t xml:space="preserve">note below table in paragraph (f) in proposal 2 </w:t>
      </w:r>
    </w:p>
    <w:p w:rsidR="00F151C5" w:rsidRPr="007D21CF" w:rsidRDefault="00F151C5" w:rsidP="00F151C5">
      <w:pPr>
        <w:pStyle w:val="SingleTxtG"/>
        <w:rPr>
          <w:lang w:val="en-US"/>
        </w:rPr>
      </w:pPr>
      <w:r>
        <w:rPr>
          <w:lang w:val="en-US"/>
        </w:rPr>
        <w:t>(*)</w:t>
      </w:r>
      <w:r>
        <w:rPr>
          <w:lang w:val="en-US"/>
        </w:rPr>
        <w:tab/>
      </w:r>
      <w:proofErr w:type="gramStart"/>
      <w:r w:rsidRPr="007D21CF">
        <w:rPr>
          <w:lang w:val="en-US"/>
        </w:rPr>
        <w:t>For each of the two groups of figures (burst pressure and volumetric</w:t>
      </w:r>
      <w:r>
        <w:rPr>
          <w:lang w:val="en-US"/>
        </w:rPr>
        <w:t xml:space="preserve"> </w:t>
      </w:r>
      <w:r w:rsidRPr="007D21CF">
        <w:rPr>
          <w:lang w:val="en-US"/>
        </w:rPr>
        <w:t>expansion),</w:t>
      </w:r>
      <w:r>
        <w:rPr>
          <w:lang w:val="en-US"/>
        </w:rPr>
        <w:t xml:space="preserve"> </w:t>
      </w:r>
      <w:r w:rsidRPr="007D21CF">
        <w:rPr>
          <w:lang w:val="en-US"/>
        </w:rPr>
        <w:t xml:space="preserve">the “right” unilateral statistical tolerance interval shall be </w:t>
      </w:r>
      <w:r w:rsidRPr="007D21CF">
        <w:rPr>
          <w:lang w:val="en-US"/>
        </w:rPr>
        <w:lastRenderedPageBreak/>
        <w:t xml:space="preserve">calculated for a confidence level of 95% and a </w:t>
      </w:r>
      <w:r w:rsidRPr="007D21CF">
        <w:rPr>
          <w:u w:val="single"/>
          <w:lang w:val="en-US"/>
        </w:rPr>
        <w:t>coverage</w:t>
      </w:r>
      <w:r w:rsidRPr="007D21CF">
        <w:rPr>
          <w:lang w:val="en-US"/>
        </w:rPr>
        <w:t xml:space="preserve"> of population equal to 99%.</w:t>
      </w:r>
      <w:proofErr w:type="gramEnd"/>
      <w:r w:rsidRPr="007D21CF">
        <w:rPr>
          <w:lang w:val="en-US"/>
        </w:rPr>
        <w:t xml:space="preserve"> The calculation is made in accordance with the standard ISO 16269-6:2005 admitting, for each of the OMC inspection lots, the </w:t>
      </w:r>
      <w:r w:rsidRPr="007D21CF">
        <w:rPr>
          <w:u w:val="single"/>
          <w:lang w:val="en-US"/>
        </w:rPr>
        <w:t>normal distributed property</w:t>
      </w:r>
      <w:r w:rsidRPr="007D21CF">
        <w:rPr>
          <w:lang w:val="en-US"/>
        </w:rPr>
        <w:t xml:space="preserve"> of the population, </w:t>
      </w:r>
      <w:r w:rsidRPr="007D21CF">
        <w:rPr>
          <w:u w:val="single"/>
          <w:lang w:val="en-US"/>
        </w:rPr>
        <w:t>with an assumed unknown variance</w:t>
      </w:r>
      <w:r w:rsidRPr="007D21CF">
        <w:rPr>
          <w:lang w:val="en-US"/>
        </w:rPr>
        <w:t>.</w:t>
      </w:r>
    </w:p>
    <w:p w:rsidR="00F151C5" w:rsidRDefault="00F151C5" w:rsidP="00F151C5">
      <w:pPr>
        <w:pStyle w:val="SingleTxtG"/>
        <w:rPr>
          <w:lang w:val="en-US"/>
        </w:rPr>
      </w:pPr>
      <w:r w:rsidRPr="007D21CF">
        <w:rPr>
          <w:lang w:val="en-US"/>
        </w:rPr>
        <w:t xml:space="preserve">Tests results </w:t>
      </w:r>
      <w:r w:rsidRPr="007D21CF">
        <w:rPr>
          <w:u w:val="single"/>
          <w:lang w:val="en-US"/>
        </w:rPr>
        <w:t>for</w:t>
      </w:r>
      <w:r w:rsidRPr="007D21CF">
        <w:rPr>
          <w:lang w:val="en-US"/>
        </w:rPr>
        <w:t xml:space="preserve"> each sample shall be checked </w:t>
      </w:r>
      <w:r w:rsidRPr="007D21CF">
        <w:rPr>
          <w:u w:val="single"/>
          <w:lang w:val="en-US"/>
        </w:rPr>
        <w:t>with respect to</w:t>
      </w:r>
      <w:r w:rsidRPr="007D21CF">
        <w:rPr>
          <w:lang w:val="en-US"/>
        </w:rPr>
        <w:t xml:space="preserve"> their </w:t>
      </w:r>
      <w:r w:rsidRPr="007D21CF">
        <w:rPr>
          <w:u w:val="single"/>
          <w:lang w:val="en-US"/>
        </w:rPr>
        <w:t>type</w:t>
      </w:r>
      <w:r w:rsidRPr="007D21CF">
        <w:rPr>
          <w:lang w:val="en-US"/>
        </w:rPr>
        <w:t xml:space="preserve"> of</w:t>
      </w:r>
      <w:r>
        <w:rPr>
          <w:lang w:val="en-US"/>
        </w:rPr>
        <w:t xml:space="preserve"> </w:t>
      </w:r>
      <w:r w:rsidRPr="007D21CF">
        <w:rPr>
          <w:lang w:val="en-US"/>
        </w:rPr>
        <w:t xml:space="preserve">distribution function. If </w:t>
      </w:r>
      <w:r w:rsidRPr="007D21CF">
        <w:rPr>
          <w:u w:val="single"/>
          <w:lang w:val="en-US"/>
        </w:rPr>
        <w:t>tests results do</w:t>
      </w:r>
      <w:r w:rsidRPr="007D21CF">
        <w:rPr>
          <w:lang w:val="en-US"/>
        </w:rPr>
        <w:t xml:space="preserve"> not follow a normal distribution, the relevant distribution shall be used to make the calculation, and this additional complement shall be validated by an independent institute </w:t>
      </w:r>
      <w:r w:rsidRPr="007D21CF">
        <w:rPr>
          <w:u w:val="single"/>
          <w:lang w:val="en-US"/>
        </w:rPr>
        <w:t>and confirmed by the competent</w:t>
      </w:r>
      <w:r w:rsidRPr="007D21CF">
        <w:rPr>
          <w:lang w:val="en-US"/>
        </w:rPr>
        <w:t xml:space="preserve"> </w:t>
      </w:r>
      <w:r w:rsidRPr="007D21CF">
        <w:rPr>
          <w:u w:val="single"/>
          <w:lang w:val="en-US"/>
        </w:rPr>
        <w:t>authority</w:t>
      </w:r>
      <w:r w:rsidRPr="007D21CF">
        <w:rPr>
          <w:lang w:val="en-US"/>
        </w:rPr>
        <w:t>, according to sub-section (h) of 6.2.3.5.3.1.</w:t>
      </w:r>
    </w:p>
    <w:p w:rsidR="00F151C5" w:rsidRPr="00F151C5" w:rsidRDefault="00F151C5" w:rsidP="00F151C5">
      <w:pPr>
        <w:pStyle w:val="SingleTxtG"/>
        <w:suppressAutoHyphens/>
        <w:spacing w:before="240" w:after="0" w:line="240" w:lineRule="atLeast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151C5" w:rsidRPr="00F151C5" w:rsidSect="00841A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2268" w:bottom="1135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C5" w:rsidRDefault="00F151C5"/>
  </w:endnote>
  <w:endnote w:type="continuationSeparator" w:id="0">
    <w:p w:rsidR="00F151C5" w:rsidRDefault="00F151C5"/>
  </w:endnote>
  <w:endnote w:type="continuationNotice" w:id="1">
    <w:p w:rsidR="00F151C5" w:rsidRDefault="00F15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C5" w:rsidRPr="003B3A7E" w:rsidRDefault="00F151C5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0FB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C5" w:rsidRDefault="00F151C5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C5" w:rsidRDefault="00F151C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243A7D35" wp14:editId="72E230DE">
          <wp:simplePos x="0" y="0"/>
          <wp:positionH relativeFrom="column">
            <wp:posOffset>5148580</wp:posOffset>
          </wp:positionH>
          <wp:positionV relativeFrom="paragraph">
            <wp:posOffset>43815</wp:posOffset>
          </wp:positionV>
          <wp:extent cx="930275" cy="230505"/>
          <wp:effectExtent l="19050" t="0" r="3175" b="0"/>
          <wp:wrapNone/>
          <wp:docPr id="1" name="Imag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C5" w:rsidRPr="000B175B" w:rsidRDefault="00F151C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51C5" w:rsidRPr="00FC68B7" w:rsidRDefault="00F151C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151C5" w:rsidRDefault="00F151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C5" w:rsidRPr="0009455D" w:rsidRDefault="00F151C5">
    <w:pPr>
      <w:pStyle w:val="Header"/>
      <w:rPr>
        <w:lang w:val="fr-CH"/>
      </w:rPr>
    </w:pPr>
    <w:r>
      <w:rPr>
        <w:lang w:val="fr-CH"/>
      </w:rPr>
      <w:t>INF.20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C5" w:rsidRPr="00073BC9" w:rsidRDefault="00F151C5" w:rsidP="0009455D">
    <w:pPr>
      <w:pStyle w:val="Header"/>
      <w:jc w:val="right"/>
    </w:pPr>
    <w:r>
      <w:t>INF.19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C5" w:rsidRPr="00560572" w:rsidRDefault="00F151C5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>
      <w:rPr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7624"/>
    <w:rsid w:val="000318DF"/>
    <w:rsid w:val="000426CA"/>
    <w:rsid w:val="000438DF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4D30"/>
    <w:rsid w:val="00090320"/>
    <w:rsid w:val="00090D3E"/>
    <w:rsid w:val="00091148"/>
    <w:rsid w:val="000931C0"/>
    <w:rsid w:val="0009455D"/>
    <w:rsid w:val="00097793"/>
    <w:rsid w:val="000A2E09"/>
    <w:rsid w:val="000B175B"/>
    <w:rsid w:val="000B3A0F"/>
    <w:rsid w:val="000B41FA"/>
    <w:rsid w:val="000C2A7D"/>
    <w:rsid w:val="000D227A"/>
    <w:rsid w:val="000E0415"/>
    <w:rsid w:val="000E233A"/>
    <w:rsid w:val="000E7EB0"/>
    <w:rsid w:val="000F6808"/>
    <w:rsid w:val="000F7715"/>
    <w:rsid w:val="001022EF"/>
    <w:rsid w:val="00103E99"/>
    <w:rsid w:val="00140040"/>
    <w:rsid w:val="0014401A"/>
    <w:rsid w:val="0015116A"/>
    <w:rsid w:val="00156B99"/>
    <w:rsid w:val="0015713B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A0452"/>
    <w:rsid w:val="001A3481"/>
    <w:rsid w:val="001A5F15"/>
    <w:rsid w:val="001B4B04"/>
    <w:rsid w:val="001B5875"/>
    <w:rsid w:val="001B5BFB"/>
    <w:rsid w:val="001B798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4814"/>
    <w:rsid w:val="00230496"/>
    <w:rsid w:val="00232575"/>
    <w:rsid w:val="00232AB8"/>
    <w:rsid w:val="002343E8"/>
    <w:rsid w:val="00234C7E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1216"/>
    <w:rsid w:val="002A214F"/>
    <w:rsid w:val="002A6D75"/>
    <w:rsid w:val="002A7F94"/>
    <w:rsid w:val="002B109A"/>
    <w:rsid w:val="002B400C"/>
    <w:rsid w:val="002C1973"/>
    <w:rsid w:val="002C2C61"/>
    <w:rsid w:val="002C3A37"/>
    <w:rsid w:val="002C4661"/>
    <w:rsid w:val="002C57D6"/>
    <w:rsid w:val="002C6D45"/>
    <w:rsid w:val="002D1828"/>
    <w:rsid w:val="002D4CF0"/>
    <w:rsid w:val="002D6E53"/>
    <w:rsid w:val="002D743E"/>
    <w:rsid w:val="002E2296"/>
    <w:rsid w:val="002E23C9"/>
    <w:rsid w:val="002E6DB4"/>
    <w:rsid w:val="002F024B"/>
    <w:rsid w:val="002F046D"/>
    <w:rsid w:val="003007E7"/>
    <w:rsid w:val="00301764"/>
    <w:rsid w:val="00302B3E"/>
    <w:rsid w:val="003229D8"/>
    <w:rsid w:val="00323AD2"/>
    <w:rsid w:val="0032508A"/>
    <w:rsid w:val="003319B0"/>
    <w:rsid w:val="00336080"/>
    <w:rsid w:val="00336C97"/>
    <w:rsid w:val="00337D65"/>
    <w:rsid w:val="00337F88"/>
    <w:rsid w:val="00342432"/>
    <w:rsid w:val="00350B59"/>
    <w:rsid w:val="00352D4B"/>
    <w:rsid w:val="00354724"/>
    <w:rsid w:val="00354CED"/>
    <w:rsid w:val="0035638C"/>
    <w:rsid w:val="003564DC"/>
    <w:rsid w:val="00370928"/>
    <w:rsid w:val="00373041"/>
    <w:rsid w:val="00374CAD"/>
    <w:rsid w:val="00375FE6"/>
    <w:rsid w:val="003806F0"/>
    <w:rsid w:val="00381042"/>
    <w:rsid w:val="0038499B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4019C8"/>
    <w:rsid w:val="004032CF"/>
    <w:rsid w:val="004125FA"/>
    <w:rsid w:val="00413520"/>
    <w:rsid w:val="00414F7A"/>
    <w:rsid w:val="00431D4D"/>
    <w:rsid w:val="004325CB"/>
    <w:rsid w:val="00433A82"/>
    <w:rsid w:val="00440A07"/>
    <w:rsid w:val="00444B4A"/>
    <w:rsid w:val="00456441"/>
    <w:rsid w:val="00462880"/>
    <w:rsid w:val="0047298C"/>
    <w:rsid w:val="0047429E"/>
    <w:rsid w:val="00476F24"/>
    <w:rsid w:val="0048402E"/>
    <w:rsid w:val="004909E7"/>
    <w:rsid w:val="0049311D"/>
    <w:rsid w:val="004B45B0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206A7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73297"/>
    <w:rsid w:val="00584173"/>
    <w:rsid w:val="005850DE"/>
    <w:rsid w:val="00595520"/>
    <w:rsid w:val="005A0287"/>
    <w:rsid w:val="005A33AB"/>
    <w:rsid w:val="005A44B9"/>
    <w:rsid w:val="005A548A"/>
    <w:rsid w:val="005B1BA0"/>
    <w:rsid w:val="005B3DB3"/>
    <w:rsid w:val="005C58F0"/>
    <w:rsid w:val="005C63E0"/>
    <w:rsid w:val="005C700B"/>
    <w:rsid w:val="005D15CA"/>
    <w:rsid w:val="005D1867"/>
    <w:rsid w:val="005D2C39"/>
    <w:rsid w:val="005D390C"/>
    <w:rsid w:val="005E6AAF"/>
    <w:rsid w:val="005F0DE0"/>
    <w:rsid w:val="005F3066"/>
    <w:rsid w:val="005F3E61"/>
    <w:rsid w:val="005F51F6"/>
    <w:rsid w:val="005F69C7"/>
    <w:rsid w:val="005F7732"/>
    <w:rsid w:val="00604DDD"/>
    <w:rsid w:val="006115CC"/>
    <w:rsid w:val="00611FC4"/>
    <w:rsid w:val="006121AF"/>
    <w:rsid w:val="00613302"/>
    <w:rsid w:val="006176FB"/>
    <w:rsid w:val="00620FB8"/>
    <w:rsid w:val="0062380F"/>
    <w:rsid w:val="0062564C"/>
    <w:rsid w:val="00630FCB"/>
    <w:rsid w:val="00632F10"/>
    <w:rsid w:val="00634352"/>
    <w:rsid w:val="0064017F"/>
    <w:rsid w:val="00640B26"/>
    <w:rsid w:val="00642312"/>
    <w:rsid w:val="00642502"/>
    <w:rsid w:val="00651A29"/>
    <w:rsid w:val="006643C6"/>
    <w:rsid w:val="00667D6B"/>
    <w:rsid w:val="006770B2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D54CD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56F7"/>
    <w:rsid w:val="0072632A"/>
    <w:rsid w:val="007358E8"/>
    <w:rsid w:val="00736ECE"/>
    <w:rsid w:val="0074533B"/>
    <w:rsid w:val="00761B35"/>
    <w:rsid w:val="00762EA6"/>
    <w:rsid w:val="0076432E"/>
    <w:rsid w:val="007643BC"/>
    <w:rsid w:val="00764F01"/>
    <w:rsid w:val="00770846"/>
    <w:rsid w:val="00773DB3"/>
    <w:rsid w:val="007810E1"/>
    <w:rsid w:val="00781D93"/>
    <w:rsid w:val="00790877"/>
    <w:rsid w:val="007959FE"/>
    <w:rsid w:val="00795E37"/>
    <w:rsid w:val="007A0CF1"/>
    <w:rsid w:val="007A38B0"/>
    <w:rsid w:val="007A7CC0"/>
    <w:rsid w:val="007B614B"/>
    <w:rsid w:val="007B6A61"/>
    <w:rsid w:val="007B6BA5"/>
    <w:rsid w:val="007C3390"/>
    <w:rsid w:val="007C42D8"/>
    <w:rsid w:val="007C4F4B"/>
    <w:rsid w:val="007C68C8"/>
    <w:rsid w:val="007C70B8"/>
    <w:rsid w:val="007D5759"/>
    <w:rsid w:val="007D6D44"/>
    <w:rsid w:val="007D7362"/>
    <w:rsid w:val="007E4914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61B2"/>
    <w:rsid w:val="00841A8E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6E3F"/>
    <w:rsid w:val="00887A7D"/>
    <w:rsid w:val="0089256A"/>
    <w:rsid w:val="008979B1"/>
    <w:rsid w:val="008A36C5"/>
    <w:rsid w:val="008A57C8"/>
    <w:rsid w:val="008A6792"/>
    <w:rsid w:val="008A6B25"/>
    <w:rsid w:val="008A6C4F"/>
    <w:rsid w:val="008A7787"/>
    <w:rsid w:val="008B389E"/>
    <w:rsid w:val="008B41F4"/>
    <w:rsid w:val="008B59E3"/>
    <w:rsid w:val="008C5573"/>
    <w:rsid w:val="008C5B2D"/>
    <w:rsid w:val="008C5BCB"/>
    <w:rsid w:val="008D045E"/>
    <w:rsid w:val="008D3F25"/>
    <w:rsid w:val="008D4D82"/>
    <w:rsid w:val="008E0E09"/>
    <w:rsid w:val="008E0E46"/>
    <w:rsid w:val="008E5A5D"/>
    <w:rsid w:val="008E7116"/>
    <w:rsid w:val="008E7B91"/>
    <w:rsid w:val="008F143B"/>
    <w:rsid w:val="008F33C4"/>
    <w:rsid w:val="008F3882"/>
    <w:rsid w:val="008F3C40"/>
    <w:rsid w:val="008F4B7C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7162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116B"/>
    <w:rsid w:val="00982DDC"/>
    <w:rsid w:val="0098592B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75C8"/>
    <w:rsid w:val="009A7B81"/>
    <w:rsid w:val="009C144C"/>
    <w:rsid w:val="009C59B9"/>
    <w:rsid w:val="009D01C0"/>
    <w:rsid w:val="009D0FD7"/>
    <w:rsid w:val="009D6A08"/>
    <w:rsid w:val="009E0A16"/>
    <w:rsid w:val="009E7970"/>
    <w:rsid w:val="009F0F56"/>
    <w:rsid w:val="009F2EAC"/>
    <w:rsid w:val="009F57E3"/>
    <w:rsid w:val="00A00D3D"/>
    <w:rsid w:val="00A07EBB"/>
    <w:rsid w:val="00A10F4F"/>
    <w:rsid w:val="00A11067"/>
    <w:rsid w:val="00A138AB"/>
    <w:rsid w:val="00A1704A"/>
    <w:rsid w:val="00A23E9E"/>
    <w:rsid w:val="00A41BB8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79A4"/>
    <w:rsid w:val="00A90CFF"/>
    <w:rsid w:val="00A96696"/>
    <w:rsid w:val="00A976DD"/>
    <w:rsid w:val="00AA0FF8"/>
    <w:rsid w:val="00AA3567"/>
    <w:rsid w:val="00AB2CE7"/>
    <w:rsid w:val="00AC0F2C"/>
    <w:rsid w:val="00AC502A"/>
    <w:rsid w:val="00AC554B"/>
    <w:rsid w:val="00AC7298"/>
    <w:rsid w:val="00AF3A98"/>
    <w:rsid w:val="00AF58C1"/>
    <w:rsid w:val="00B03E68"/>
    <w:rsid w:val="00B05D2C"/>
    <w:rsid w:val="00B06643"/>
    <w:rsid w:val="00B15055"/>
    <w:rsid w:val="00B17FC5"/>
    <w:rsid w:val="00B2175D"/>
    <w:rsid w:val="00B22731"/>
    <w:rsid w:val="00B30179"/>
    <w:rsid w:val="00B37B15"/>
    <w:rsid w:val="00B4482F"/>
    <w:rsid w:val="00B45C02"/>
    <w:rsid w:val="00B4691D"/>
    <w:rsid w:val="00B609E7"/>
    <w:rsid w:val="00B628EC"/>
    <w:rsid w:val="00B63F27"/>
    <w:rsid w:val="00B64BE9"/>
    <w:rsid w:val="00B70F5A"/>
    <w:rsid w:val="00B72A1E"/>
    <w:rsid w:val="00B81E12"/>
    <w:rsid w:val="00B8509D"/>
    <w:rsid w:val="00BA339B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0B6"/>
    <w:rsid w:val="00BF12A3"/>
    <w:rsid w:val="00BF16D7"/>
    <w:rsid w:val="00BF218C"/>
    <w:rsid w:val="00BF2373"/>
    <w:rsid w:val="00BF28AC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250FE"/>
    <w:rsid w:val="00C36878"/>
    <w:rsid w:val="00C443B6"/>
    <w:rsid w:val="00C44BB0"/>
    <w:rsid w:val="00C45BBB"/>
    <w:rsid w:val="00C463DD"/>
    <w:rsid w:val="00C60D93"/>
    <w:rsid w:val="00C61ADD"/>
    <w:rsid w:val="00C62A7A"/>
    <w:rsid w:val="00C70809"/>
    <w:rsid w:val="00C745C3"/>
    <w:rsid w:val="00C805A7"/>
    <w:rsid w:val="00C83923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63D"/>
    <w:rsid w:val="00CC0178"/>
    <w:rsid w:val="00CC1B3A"/>
    <w:rsid w:val="00CC4E06"/>
    <w:rsid w:val="00CC4EC6"/>
    <w:rsid w:val="00CC4FF5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16C"/>
    <w:rsid w:val="00CF5F51"/>
    <w:rsid w:val="00D00745"/>
    <w:rsid w:val="00D03595"/>
    <w:rsid w:val="00D15B04"/>
    <w:rsid w:val="00D2031B"/>
    <w:rsid w:val="00D22806"/>
    <w:rsid w:val="00D23EAC"/>
    <w:rsid w:val="00D25EC1"/>
    <w:rsid w:val="00D25FE2"/>
    <w:rsid w:val="00D36F7F"/>
    <w:rsid w:val="00D37DA9"/>
    <w:rsid w:val="00D406A7"/>
    <w:rsid w:val="00D43252"/>
    <w:rsid w:val="00D44D86"/>
    <w:rsid w:val="00D4540B"/>
    <w:rsid w:val="00D458FE"/>
    <w:rsid w:val="00D50B7D"/>
    <w:rsid w:val="00D52012"/>
    <w:rsid w:val="00D52588"/>
    <w:rsid w:val="00D57536"/>
    <w:rsid w:val="00D662CD"/>
    <w:rsid w:val="00D704E5"/>
    <w:rsid w:val="00D72727"/>
    <w:rsid w:val="00D731DD"/>
    <w:rsid w:val="00D73D7E"/>
    <w:rsid w:val="00D80508"/>
    <w:rsid w:val="00D871AC"/>
    <w:rsid w:val="00D90395"/>
    <w:rsid w:val="00D90415"/>
    <w:rsid w:val="00D917F9"/>
    <w:rsid w:val="00D978C6"/>
    <w:rsid w:val="00DA0956"/>
    <w:rsid w:val="00DA121A"/>
    <w:rsid w:val="00DA357F"/>
    <w:rsid w:val="00DA3E12"/>
    <w:rsid w:val="00DB0B24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6A82"/>
    <w:rsid w:val="00DF7CAE"/>
    <w:rsid w:val="00E02011"/>
    <w:rsid w:val="00E04A4D"/>
    <w:rsid w:val="00E1773B"/>
    <w:rsid w:val="00E324A0"/>
    <w:rsid w:val="00E37495"/>
    <w:rsid w:val="00E423C0"/>
    <w:rsid w:val="00E50BC6"/>
    <w:rsid w:val="00E53624"/>
    <w:rsid w:val="00E550E7"/>
    <w:rsid w:val="00E57974"/>
    <w:rsid w:val="00E62965"/>
    <w:rsid w:val="00E6414C"/>
    <w:rsid w:val="00E672F0"/>
    <w:rsid w:val="00E7260F"/>
    <w:rsid w:val="00E82C50"/>
    <w:rsid w:val="00E86772"/>
    <w:rsid w:val="00E8702D"/>
    <w:rsid w:val="00E87C7D"/>
    <w:rsid w:val="00E916A9"/>
    <w:rsid w:val="00E916DE"/>
    <w:rsid w:val="00E96630"/>
    <w:rsid w:val="00E976DD"/>
    <w:rsid w:val="00EA586A"/>
    <w:rsid w:val="00EB5B1B"/>
    <w:rsid w:val="00EC10B9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151C5"/>
    <w:rsid w:val="00F21786"/>
    <w:rsid w:val="00F237F4"/>
    <w:rsid w:val="00F347BC"/>
    <w:rsid w:val="00F3742B"/>
    <w:rsid w:val="00F40CCF"/>
    <w:rsid w:val="00F41FDB"/>
    <w:rsid w:val="00F468BA"/>
    <w:rsid w:val="00F512E7"/>
    <w:rsid w:val="00F5337D"/>
    <w:rsid w:val="00F5390C"/>
    <w:rsid w:val="00F56D63"/>
    <w:rsid w:val="00F609A9"/>
    <w:rsid w:val="00F6280E"/>
    <w:rsid w:val="00F80C99"/>
    <w:rsid w:val="00F867EC"/>
    <w:rsid w:val="00F87C2D"/>
    <w:rsid w:val="00F91B2B"/>
    <w:rsid w:val="00FA1CB9"/>
    <w:rsid w:val="00FA28CC"/>
    <w:rsid w:val="00FA3135"/>
    <w:rsid w:val="00FA3269"/>
    <w:rsid w:val="00FB468B"/>
    <w:rsid w:val="00FB4E5A"/>
    <w:rsid w:val="00FC03CD"/>
    <w:rsid w:val="00FC0646"/>
    <w:rsid w:val="00FC0826"/>
    <w:rsid w:val="00FC2FC6"/>
    <w:rsid w:val="00FC55A7"/>
    <w:rsid w:val="00FC68B7"/>
    <w:rsid w:val="00FD0A90"/>
    <w:rsid w:val="00FD6E23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A36C5"/>
    <w:pPr>
      <w:outlineLvl w:val="1"/>
    </w:pPr>
  </w:style>
  <w:style w:type="paragraph" w:styleId="Heading3">
    <w:name w:val="heading 3"/>
    <w:basedOn w:val="Normal"/>
    <w:next w:val="Normal"/>
    <w:qFormat/>
    <w:rsid w:val="008A36C5"/>
    <w:pPr>
      <w:outlineLvl w:val="2"/>
    </w:pPr>
  </w:style>
  <w:style w:type="paragraph" w:styleId="Heading4">
    <w:name w:val="heading 4"/>
    <w:basedOn w:val="Normal"/>
    <w:next w:val="Normal"/>
    <w:qFormat/>
    <w:rsid w:val="008A36C5"/>
    <w:pPr>
      <w:outlineLvl w:val="3"/>
    </w:pPr>
  </w:style>
  <w:style w:type="paragraph" w:styleId="Heading5">
    <w:name w:val="heading 5"/>
    <w:basedOn w:val="Normal"/>
    <w:next w:val="Normal"/>
    <w:qFormat/>
    <w:rsid w:val="008A36C5"/>
    <w:pPr>
      <w:outlineLvl w:val="4"/>
    </w:pPr>
  </w:style>
  <w:style w:type="paragraph" w:styleId="Heading6">
    <w:name w:val="heading 6"/>
    <w:basedOn w:val="Normal"/>
    <w:next w:val="Normal"/>
    <w:qFormat/>
    <w:rsid w:val="008A36C5"/>
    <w:pPr>
      <w:outlineLvl w:val="5"/>
    </w:pPr>
  </w:style>
  <w:style w:type="paragraph" w:styleId="Heading7">
    <w:name w:val="heading 7"/>
    <w:basedOn w:val="Normal"/>
    <w:next w:val="Normal"/>
    <w:qFormat/>
    <w:rsid w:val="008A36C5"/>
    <w:pPr>
      <w:outlineLvl w:val="6"/>
    </w:pPr>
  </w:style>
  <w:style w:type="paragraph" w:styleId="Heading8">
    <w:name w:val="heading 8"/>
    <w:basedOn w:val="Normal"/>
    <w:next w:val="Normal"/>
    <w:qFormat/>
    <w:rsid w:val="008A36C5"/>
    <w:pPr>
      <w:outlineLvl w:val="7"/>
    </w:pPr>
  </w:style>
  <w:style w:type="paragraph" w:styleId="Heading9">
    <w:name w:val="heading 9"/>
    <w:basedOn w:val="Normal"/>
    <w:next w:val="Normal"/>
    <w:qFormat/>
    <w:rsid w:val="008A36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rsid w:val="008A36C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8A36C5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A36C5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A36C5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rsid w:val="00F512E7"/>
    <w:rPr>
      <w:b/>
      <w:sz w:val="24"/>
      <w:lang w:eastAsia="en-US"/>
    </w:rPr>
  </w:style>
  <w:style w:type="paragraph" w:customStyle="1" w:styleId="Randnummer">
    <w:name w:val="Randnummer"/>
    <w:basedOn w:val="Normal"/>
    <w:rsid w:val="00BF28AC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eastAsia="en-GB"/>
    </w:rPr>
  </w:style>
  <w:style w:type="paragraph" w:customStyle="1" w:styleId="NormalList">
    <w:name w:val="Normal List"/>
    <w:basedOn w:val="Normal"/>
    <w:link w:val="NormalListChar"/>
    <w:rsid w:val="00BF28AC"/>
    <w:pPr>
      <w:tabs>
        <w:tab w:val="left" w:pos="425"/>
        <w:tab w:val="left" w:pos="851"/>
        <w:tab w:val="left" w:pos="1276"/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eastAsia="en-GB"/>
    </w:rPr>
  </w:style>
  <w:style w:type="character" w:customStyle="1" w:styleId="NormalListChar">
    <w:name w:val="Normal List Char"/>
    <w:basedOn w:val="DefaultParagraphFont"/>
    <w:link w:val="NormalList"/>
    <w:rsid w:val="00BF28AC"/>
    <w:rPr>
      <w:rFonts w:ascii="Arial" w:hAnsi="Arial"/>
      <w:color w:val="000000"/>
      <w:sz w:val="18"/>
      <w:lang w:val="en-GB" w:eastAsia="en-GB"/>
    </w:rPr>
  </w:style>
  <w:style w:type="paragraph" w:styleId="BodyText">
    <w:name w:val="Body Text"/>
    <w:basedOn w:val="Normal"/>
    <w:link w:val="BodyTextChar"/>
    <w:rsid w:val="002C2C61"/>
    <w:pPr>
      <w:spacing w:after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C2C61"/>
    <w:rPr>
      <w:sz w:val="22"/>
      <w:lang w:val="en-GB" w:eastAsia="en-US"/>
    </w:rPr>
  </w:style>
  <w:style w:type="paragraph" w:customStyle="1" w:styleId="Faktatext">
    <w:name w:val="Faktatext"/>
    <w:basedOn w:val="Normal"/>
    <w:qFormat/>
    <w:rsid w:val="00761B35"/>
    <w:pPr>
      <w:pBdr>
        <w:left w:val="single" w:sz="18" w:space="4" w:color="BFBFBF" w:themeColor="background1" w:themeShade="BF"/>
      </w:pBdr>
      <w:spacing w:after="0" w:line="210" w:lineRule="exact"/>
    </w:pPr>
    <w:rPr>
      <w:rFonts w:ascii="Verdana" w:hAnsi="Verdana"/>
      <w:sz w:val="15"/>
      <w:lang w:val="sv-SE" w:eastAsia="sv-SE"/>
    </w:rPr>
  </w:style>
  <w:style w:type="character" w:customStyle="1" w:styleId="FootnoteTextChar">
    <w:name w:val="Footnote Text Char"/>
    <w:aliases w:val="5_G Char"/>
    <w:link w:val="FootnoteText"/>
    <w:rsid w:val="00F151C5"/>
    <w:rPr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A36C5"/>
    <w:pPr>
      <w:outlineLvl w:val="1"/>
    </w:pPr>
  </w:style>
  <w:style w:type="paragraph" w:styleId="Heading3">
    <w:name w:val="heading 3"/>
    <w:basedOn w:val="Normal"/>
    <w:next w:val="Normal"/>
    <w:qFormat/>
    <w:rsid w:val="008A36C5"/>
    <w:pPr>
      <w:outlineLvl w:val="2"/>
    </w:pPr>
  </w:style>
  <w:style w:type="paragraph" w:styleId="Heading4">
    <w:name w:val="heading 4"/>
    <w:basedOn w:val="Normal"/>
    <w:next w:val="Normal"/>
    <w:qFormat/>
    <w:rsid w:val="008A36C5"/>
    <w:pPr>
      <w:outlineLvl w:val="3"/>
    </w:pPr>
  </w:style>
  <w:style w:type="paragraph" w:styleId="Heading5">
    <w:name w:val="heading 5"/>
    <w:basedOn w:val="Normal"/>
    <w:next w:val="Normal"/>
    <w:qFormat/>
    <w:rsid w:val="008A36C5"/>
    <w:pPr>
      <w:outlineLvl w:val="4"/>
    </w:pPr>
  </w:style>
  <w:style w:type="paragraph" w:styleId="Heading6">
    <w:name w:val="heading 6"/>
    <w:basedOn w:val="Normal"/>
    <w:next w:val="Normal"/>
    <w:qFormat/>
    <w:rsid w:val="008A36C5"/>
    <w:pPr>
      <w:outlineLvl w:val="5"/>
    </w:pPr>
  </w:style>
  <w:style w:type="paragraph" w:styleId="Heading7">
    <w:name w:val="heading 7"/>
    <w:basedOn w:val="Normal"/>
    <w:next w:val="Normal"/>
    <w:qFormat/>
    <w:rsid w:val="008A36C5"/>
    <w:pPr>
      <w:outlineLvl w:val="6"/>
    </w:pPr>
  </w:style>
  <w:style w:type="paragraph" w:styleId="Heading8">
    <w:name w:val="heading 8"/>
    <w:basedOn w:val="Normal"/>
    <w:next w:val="Normal"/>
    <w:qFormat/>
    <w:rsid w:val="008A36C5"/>
    <w:pPr>
      <w:outlineLvl w:val="7"/>
    </w:pPr>
  </w:style>
  <w:style w:type="paragraph" w:styleId="Heading9">
    <w:name w:val="heading 9"/>
    <w:basedOn w:val="Normal"/>
    <w:next w:val="Normal"/>
    <w:qFormat/>
    <w:rsid w:val="008A36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rsid w:val="008A36C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8A36C5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A36C5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A36C5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rsid w:val="00F512E7"/>
    <w:rPr>
      <w:b/>
      <w:sz w:val="24"/>
      <w:lang w:eastAsia="en-US"/>
    </w:rPr>
  </w:style>
  <w:style w:type="paragraph" w:customStyle="1" w:styleId="Randnummer">
    <w:name w:val="Randnummer"/>
    <w:basedOn w:val="Normal"/>
    <w:rsid w:val="00BF28AC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eastAsia="en-GB"/>
    </w:rPr>
  </w:style>
  <w:style w:type="paragraph" w:customStyle="1" w:styleId="NormalList">
    <w:name w:val="Normal List"/>
    <w:basedOn w:val="Normal"/>
    <w:link w:val="NormalListChar"/>
    <w:rsid w:val="00BF28AC"/>
    <w:pPr>
      <w:tabs>
        <w:tab w:val="left" w:pos="425"/>
        <w:tab w:val="left" w:pos="851"/>
        <w:tab w:val="left" w:pos="1276"/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eastAsia="en-GB"/>
    </w:rPr>
  </w:style>
  <w:style w:type="character" w:customStyle="1" w:styleId="NormalListChar">
    <w:name w:val="Normal List Char"/>
    <w:basedOn w:val="DefaultParagraphFont"/>
    <w:link w:val="NormalList"/>
    <w:rsid w:val="00BF28AC"/>
    <w:rPr>
      <w:rFonts w:ascii="Arial" w:hAnsi="Arial"/>
      <w:color w:val="000000"/>
      <w:sz w:val="18"/>
      <w:lang w:val="en-GB" w:eastAsia="en-GB"/>
    </w:rPr>
  </w:style>
  <w:style w:type="paragraph" w:styleId="BodyText">
    <w:name w:val="Body Text"/>
    <w:basedOn w:val="Normal"/>
    <w:link w:val="BodyTextChar"/>
    <w:rsid w:val="002C2C61"/>
    <w:pPr>
      <w:spacing w:after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C2C61"/>
    <w:rPr>
      <w:sz w:val="22"/>
      <w:lang w:val="en-GB" w:eastAsia="en-US"/>
    </w:rPr>
  </w:style>
  <w:style w:type="paragraph" w:customStyle="1" w:styleId="Faktatext">
    <w:name w:val="Faktatext"/>
    <w:basedOn w:val="Normal"/>
    <w:qFormat/>
    <w:rsid w:val="00761B35"/>
    <w:pPr>
      <w:pBdr>
        <w:left w:val="single" w:sz="18" w:space="4" w:color="BFBFBF" w:themeColor="background1" w:themeShade="BF"/>
      </w:pBdr>
      <w:spacing w:after="0" w:line="210" w:lineRule="exact"/>
    </w:pPr>
    <w:rPr>
      <w:rFonts w:ascii="Verdana" w:hAnsi="Verdana"/>
      <w:sz w:val="15"/>
      <w:lang w:val="sv-SE" w:eastAsia="sv-SE"/>
    </w:rPr>
  </w:style>
  <w:style w:type="character" w:customStyle="1" w:styleId="FootnoteTextChar">
    <w:name w:val="Footnote Text Char"/>
    <w:aliases w:val="5_G Char"/>
    <w:link w:val="FootnoteText"/>
    <w:rsid w:val="00F151C5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29B8-77AD-44B5-B1ED-9D58495E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UNECE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4</cp:revision>
  <cp:lastPrinted>2012-09-14T16:01:00Z</cp:lastPrinted>
  <dcterms:created xsi:type="dcterms:W3CDTF">2015-09-09T10:22:00Z</dcterms:created>
  <dcterms:modified xsi:type="dcterms:W3CDTF">2015-09-09T12:11:00Z</dcterms:modified>
</cp:coreProperties>
</file>