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106779">
                <w:t>ADN/32/Add.1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106779" w:rsidP="00F77538">
            <w:r>
              <w:rPr>
                <w:lang w:val="en-US"/>
              </w:rPr>
              <w:t>12 June 2015</w:t>
            </w:r>
            <w:r w:rsidR="00FB1897" w:rsidRPr="00245892">
              <w:fldChar w:fldCharType="begin"/>
            </w:r>
            <w:r w:rsidR="00FB1897" w:rsidRPr="00245892">
              <w:instrText xml:space="preserve"> FILLIN  "Введите дату документа" \* MERGEFORMAT </w:instrText>
            </w:r>
            <w:r w:rsidR="00FB1897"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06779" w:rsidRPr="007725B6" w:rsidRDefault="00106779" w:rsidP="007725B6">
      <w:pPr>
        <w:spacing w:before="120"/>
        <w:rPr>
          <w:b/>
        </w:rPr>
      </w:pPr>
      <w:r w:rsidRPr="007725B6">
        <w:rPr>
          <w:b/>
        </w:rPr>
        <w:t xml:space="preserve">Административный комитет </w:t>
      </w:r>
      <w:r w:rsidR="00E256EE" w:rsidRPr="00E256EE">
        <w:rPr>
          <w:b/>
        </w:rPr>
        <w:br/>
      </w:r>
      <w:r w:rsidRPr="007725B6">
        <w:rPr>
          <w:b/>
        </w:rPr>
        <w:t>Европейского</w:t>
      </w:r>
      <w:r w:rsidR="007725B6">
        <w:rPr>
          <w:b/>
        </w:rPr>
        <w:t xml:space="preserve"> </w:t>
      </w:r>
      <w:r w:rsidRPr="007725B6">
        <w:rPr>
          <w:b/>
        </w:rPr>
        <w:t xml:space="preserve">соглашения </w:t>
      </w:r>
      <w:r w:rsidR="00E256EE" w:rsidRPr="00E256EE">
        <w:rPr>
          <w:b/>
        </w:rPr>
        <w:br/>
      </w:r>
      <w:r w:rsidRPr="007725B6">
        <w:rPr>
          <w:b/>
        </w:rPr>
        <w:t>о международной перевозке</w:t>
      </w:r>
      <w:r w:rsidR="007725B6">
        <w:rPr>
          <w:b/>
        </w:rPr>
        <w:t xml:space="preserve"> </w:t>
      </w:r>
      <w:r w:rsidRPr="007725B6">
        <w:rPr>
          <w:b/>
        </w:rPr>
        <w:t xml:space="preserve">опасных грузов </w:t>
      </w:r>
      <w:r w:rsidR="00475A95" w:rsidRPr="00475A95">
        <w:rPr>
          <w:b/>
        </w:rPr>
        <w:br/>
      </w:r>
      <w:r w:rsidRPr="007725B6">
        <w:rPr>
          <w:b/>
        </w:rPr>
        <w:t>по внутренним водным</w:t>
      </w:r>
      <w:r w:rsidR="007725B6">
        <w:rPr>
          <w:b/>
        </w:rPr>
        <w:t xml:space="preserve"> </w:t>
      </w:r>
      <w:r w:rsidRPr="007725B6">
        <w:rPr>
          <w:b/>
        </w:rPr>
        <w:t>путям (ВОПОГ)</w:t>
      </w:r>
    </w:p>
    <w:p w:rsidR="00106779" w:rsidRPr="007725B6" w:rsidRDefault="00106779" w:rsidP="00B36CFA">
      <w:pPr>
        <w:spacing w:before="120"/>
        <w:rPr>
          <w:b/>
        </w:rPr>
      </w:pPr>
      <w:r w:rsidRPr="007725B6">
        <w:rPr>
          <w:b/>
        </w:rPr>
        <w:t>Пятнадцатая сессия</w:t>
      </w:r>
    </w:p>
    <w:p w:rsidR="00106779" w:rsidRPr="00106779" w:rsidRDefault="00106779" w:rsidP="00106779">
      <w:r w:rsidRPr="00106779">
        <w:t>Женева, 28 августа 2015 года</w:t>
      </w:r>
    </w:p>
    <w:p w:rsidR="00106779" w:rsidRPr="00106779" w:rsidRDefault="00106779" w:rsidP="00106779">
      <w:r w:rsidRPr="00106779">
        <w:t>Пункт 1 предварительной повестки дня</w:t>
      </w:r>
    </w:p>
    <w:p w:rsidR="00106779" w:rsidRPr="007725B6" w:rsidRDefault="00106779" w:rsidP="00106779">
      <w:pPr>
        <w:rPr>
          <w:b/>
        </w:rPr>
      </w:pPr>
      <w:r w:rsidRPr="007725B6">
        <w:rPr>
          <w:b/>
        </w:rPr>
        <w:t>Утверждение повестки дня</w:t>
      </w:r>
    </w:p>
    <w:p w:rsidR="00106779" w:rsidRPr="00106779" w:rsidRDefault="00106779" w:rsidP="00B36CFA">
      <w:pPr>
        <w:pStyle w:val="HChGR"/>
      </w:pPr>
      <w:r w:rsidRPr="00106779">
        <w:tab/>
      </w:r>
      <w:r w:rsidRPr="00106779">
        <w:tab/>
        <w:t>Предварительная повестка дня пятнадцатой сессии</w:t>
      </w:r>
      <w:r w:rsidR="00D4123F" w:rsidRPr="007725B6">
        <w:rPr>
          <w:rStyle w:val="FootnoteReference"/>
          <w:b w:val="0"/>
        </w:rPr>
        <w:footnoteReference w:id="1"/>
      </w:r>
    </w:p>
    <w:p w:rsidR="00106779" w:rsidRPr="00106779" w:rsidRDefault="00106779" w:rsidP="00B36CFA">
      <w:pPr>
        <w:pStyle w:val="H1GR"/>
      </w:pPr>
      <w:r w:rsidRPr="00106779">
        <w:tab/>
      </w:r>
      <w:r w:rsidRPr="00106779">
        <w:tab/>
        <w:t>Добавление</w:t>
      </w:r>
    </w:p>
    <w:p w:rsidR="00106779" w:rsidRPr="00106779" w:rsidRDefault="00106779" w:rsidP="00B36CFA">
      <w:pPr>
        <w:pStyle w:val="H1GR"/>
      </w:pPr>
      <w:r w:rsidRPr="00106779">
        <w:tab/>
      </w:r>
      <w:r w:rsidRPr="00106779">
        <w:tab/>
        <w:t>Аннотации к повестке дня</w:t>
      </w:r>
    </w:p>
    <w:p w:rsidR="00106779" w:rsidRPr="00106779" w:rsidRDefault="00106779" w:rsidP="00B36CFA">
      <w:pPr>
        <w:pStyle w:val="H23GR"/>
      </w:pPr>
      <w:r w:rsidRPr="00106779">
        <w:tab/>
        <w:t>1.</w:t>
      </w:r>
      <w:r w:rsidRPr="00106779">
        <w:tab/>
        <w:t>Утверждение повестки дня</w:t>
      </w:r>
    </w:p>
    <w:p w:rsidR="00106779" w:rsidRPr="00106779" w:rsidRDefault="00106779" w:rsidP="00B36CFA">
      <w:pPr>
        <w:pStyle w:val="SingleTxtGR"/>
      </w:pPr>
      <w:r w:rsidRPr="00106779">
        <w:t>1.</w:t>
      </w:r>
      <w:r w:rsidRPr="00106779">
        <w:tab/>
        <w:t>Административный комитет, возможно, пожелает рассмот</w:t>
      </w:r>
      <w:r w:rsidR="00B36CFA">
        <w:t>реть и утве</w:t>
      </w:r>
      <w:r w:rsidR="00B36CFA">
        <w:t>р</w:t>
      </w:r>
      <w:r w:rsidRPr="00106779">
        <w:t>дить повестку дня своей пятнадцатой сессии, подготовленную секретариатом</w:t>
      </w:r>
      <w:r w:rsidR="00B36CFA" w:rsidRPr="00B36CFA">
        <w:t xml:space="preserve"> </w:t>
      </w:r>
      <w:r w:rsidRPr="00106779">
        <w:t>и опубликованную в качестве документов ECE/ADN/32 и ECE/ADN/32/Add.1.</w:t>
      </w:r>
    </w:p>
    <w:p w:rsidR="00106779" w:rsidRPr="00106779" w:rsidRDefault="00106779" w:rsidP="00B36CFA">
      <w:pPr>
        <w:pStyle w:val="H23GR"/>
      </w:pPr>
      <w:r w:rsidRPr="00106779">
        <w:tab/>
        <w:t>2.</w:t>
      </w:r>
      <w:r w:rsidRPr="00106779">
        <w:tab/>
        <w:t>Состояние Европейского соглашения о международной перевозке опасных</w:t>
      </w:r>
      <w:r w:rsidR="00B36CFA" w:rsidRPr="00B36CFA">
        <w:t xml:space="preserve"> </w:t>
      </w:r>
      <w:r w:rsidRPr="00106779">
        <w:t>грузов по внутренним водным путям (ВОПОГ)</w:t>
      </w:r>
    </w:p>
    <w:p w:rsidR="00106779" w:rsidRPr="00106779" w:rsidRDefault="00106779" w:rsidP="00B36CFA">
      <w:pPr>
        <w:pStyle w:val="SingleTxtGR"/>
      </w:pPr>
      <w:r w:rsidRPr="00106779">
        <w:t>2.</w:t>
      </w:r>
      <w:r w:rsidRPr="00106779">
        <w:tab/>
        <w:t>Административный комитет будет проинформирован о состоянии ВОПОГ</w:t>
      </w:r>
      <w:r w:rsidR="005B708A" w:rsidRPr="005B708A">
        <w:t xml:space="preserve"> </w:t>
      </w:r>
      <w:r w:rsidRPr="00106779">
        <w:t>и числе Договаривающихся сторон.</w:t>
      </w:r>
    </w:p>
    <w:p w:rsidR="00106779" w:rsidRPr="00106779" w:rsidRDefault="00106779" w:rsidP="007725B6">
      <w:pPr>
        <w:pStyle w:val="H23GR"/>
        <w:pageBreakBefore/>
      </w:pPr>
      <w:r w:rsidRPr="00106779">
        <w:lastRenderedPageBreak/>
        <w:tab/>
        <w:t>3.</w:t>
      </w:r>
      <w:r w:rsidRPr="00106779">
        <w:tab/>
        <w:t>Вопросы, относящиеся к осуществлению ВОПОГ</w:t>
      </w:r>
    </w:p>
    <w:p w:rsidR="00106779" w:rsidRPr="00CA3E2E" w:rsidRDefault="005B708A" w:rsidP="00CA3E2E">
      <w:pPr>
        <w:pStyle w:val="H56GR"/>
        <w:rPr>
          <w:b/>
        </w:rPr>
      </w:pPr>
      <w:r>
        <w:rPr>
          <w:lang w:val="en-US"/>
        </w:rPr>
        <w:tab/>
      </w:r>
      <w:r w:rsidR="00CA3E2E" w:rsidRPr="00CA3E2E">
        <w:tab/>
      </w:r>
      <w:r w:rsidR="00CA3E2E" w:rsidRPr="00CA3E2E">
        <w:tab/>
      </w:r>
      <w:r w:rsidR="00106779" w:rsidRPr="00CA3E2E">
        <w:t>a)</w:t>
      </w:r>
      <w:r w:rsidR="00106779" w:rsidRPr="00CA3E2E">
        <w:tab/>
        <w:t>Классификационные общества</w:t>
      </w:r>
    </w:p>
    <w:p w:rsidR="00106779" w:rsidRPr="00106779" w:rsidRDefault="00106779" w:rsidP="00B36CFA">
      <w:pPr>
        <w:pStyle w:val="SingleTxtGR"/>
      </w:pPr>
      <w:r w:rsidRPr="00106779">
        <w:t>3.</w:t>
      </w:r>
      <w:r w:rsidRPr="00106779">
        <w:tab/>
        <w:t>Со времени проведения последней сессии Болгария признала Бюро "</w:t>
      </w:r>
      <w:proofErr w:type="spellStart"/>
      <w:r w:rsidRPr="00106779">
        <w:t>В</w:t>
      </w:r>
      <w:r w:rsidRPr="00106779">
        <w:t>е</w:t>
      </w:r>
      <w:r w:rsidRPr="00106779">
        <w:t>ритас</w:t>
      </w:r>
      <w:proofErr w:type="spellEnd"/>
      <w:r w:rsidRPr="00106779">
        <w:t>" и Итальянский морской регистр. Административный Комитет, возможно, пожелает принять к сведению, что к настоящему времени доказательства се</w:t>
      </w:r>
      <w:r w:rsidRPr="00106779">
        <w:t>р</w:t>
      </w:r>
      <w:r w:rsidRPr="00106779">
        <w:t>тификации в соответствии со стандартом ISO/IEC 17020:</w:t>
      </w:r>
      <w:r w:rsidR="00103079" w:rsidRPr="00103079">
        <w:t xml:space="preserve"> </w:t>
      </w:r>
      <w:r w:rsidRPr="00106779">
        <w:t>2012 (за исключением пункта 8.1.3) получены от Регистра судоходства Ллойда, Бюро "</w:t>
      </w:r>
      <w:proofErr w:type="spellStart"/>
      <w:r w:rsidRPr="00106779">
        <w:t>Веритас</w:t>
      </w:r>
      <w:proofErr w:type="spellEnd"/>
      <w:r w:rsidRPr="00106779">
        <w:t>" и Р</w:t>
      </w:r>
      <w:r w:rsidRPr="00106779">
        <w:t>е</w:t>
      </w:r>
      <w:r w:rsidRPr="00106779">
        <w:t>гистра судоходства Украины.</w:t>
      </w:r>
    </w:p>
    <w:p w:rsidR="00106779" w:rsidRPr="00106779" w:rsidRDefault="00106779" w:rsidP="00B36CFA">
      <w:pPr>
        <w:pStyle w:val="SingleTxtGR"/>
      </w:pPr>
      <w:r w:rsidRPr="00106779">
        <w:t>4.</w:t>
      </w:r>
      <w:r w:rsidRPr="00106779">
        <w:tab/>
        <w:t xml:space="preserve">Странам необходимо проинформировать секретариат о том, признают ли они DNV GL </w:t>
      </w:r>
      <w:r w:rsidR="00103079">
        <w:rPr>
          <w:lang w:val="en-US"/>
        </w:rPr>
        <w:t>S</w:t>
      </w:r>
      <w:r w:rsidRPr="00106779">
        <w:t>E, которое стало преемником Отделения Ллойда в Германии ("</w:t>
      </w:r>
      <w:proofErr w:type="spellStart"/>
      <w:r w:rsidRPr="00106779">
        <w:t>Германишер</w:t>
      </w:r>
      <w:proofErr w:type="spellEnd"/>
      <w:r w:rsidRPr="00106779">
        <w:t xml:space="preserve"> Ллойд"). Уведомления на этот счет прислали пока еще не все страны.</w:t>
      </w:r>
    </w:p>
    <w:p w:rsidR="00106779" w:rsidRPr="00106779" w:rsidRDefault="00106779" w:rsidP="00CA3E2E">
      <w:pPr>
        <w:pStyle w:val="H56GR"/>
      </w:pPr>
      <w:r w:rsidRPr="00CA3E2E">
        <w:rPr>
          <w:b/>
        </w:rPr>
        <w:tab/>
      </w:r>
      <w:r w:rsidR="00CA3E2E">
        <w:rPr>
          <w:b/>
          <w:lang w:val="en-US"/>
        </w:rPr>
        <w:tab/>
      </w:r>
      <w:r w:rsidR="00CA3E2E">
        <w:rPr>
          <w:b/>
          <w:lang w:val="en-US"/>
        </w:rPr>
        <w:tab/>
      </w:r>
      <w:r w:rsidRPr="00CA3E2E">
        <w:t>b)</w:t>
      </w:r>
      <w:r w:rsidRPr="00CA3E2E">
        <w:tab/>
        <w:t>Специальные разрешения, отступления и эквивалентные аналоги</w:t>
      </w:r>
    </w:p>
    <w:p w:rsidR="00106779" w:rsidRPr="00106779" w:rsidRDefault="00106779" w:rsidP="005B708A">
      <w:pPr>
        <w:pStyle w:val="SingleTxtGR"/>
      </w:pPr>
      <w:r w:rsidRPr="00106779">
        <w:t>5.</w:t>
      </w:r>
      <w:r w:rsidRPr="00106779">
        <w:tab/>
        <w:t>Заявки на предоставление отступлений, представленные правительством Нидерландов в отношении танкера "</w:t>
      </w:r>
      <w:proofErr w:type="spellStart"/>
      <w:r w:rsidRPr="00106779">
        <w:t>Argos</w:t>
      </w:r>
      <w:proofErr w:type="spellEnd"/>
      <w:r w:rsidRPr="00106779">
        <w:t xml:space="preserve"> GL", содержатся в неофициальных документах INF.4 и INF.6, выпущенных для Комитета по вопросам безопасн</w:t>
      </w:r>
      <w:r w:rsidRPr="00106779">
        <w:t>о</w:t>
      </w:r>
      <w:r w:rsidRPr="00106779">
        <w:t xml:space="preserve">сти ВОПОГ. Любые </w:t>
      </w:r>
      <w:r w:rsidR="005B708A">
        <w:t xml:space="preserve">другие </w:t>
      </w:r>
      <w:r w:rsidRPr="00106779">
        <w:t>предложения о специальных разрешениях или о</w:t>
      </w:r>
      <w:r w:rsidRPr="00106779">
        <w:t>т</w:t>
      </w:r>
      <w:r w:rsidRPr="00106779">
        <w:t>ступлениях, полученные секретариатом после опубликования настоящей анн</w:t>
      </w:r>
      <w:r w:rsidRPr="00106779">
        <w:t>о</w:t>
      </w:r>
      <w:r w:rsidRPr="00106779">
        <w:t>тированной повестки дня, также будут переданы Административному комитету в неофициальных документах.</w:t>
      </w:r>
    </w:p>
    <w:p w:rsidR="00106779" w:rsidRPr="00106779" w:rsidRDefault="00106779" w:rsidP="00CA3E2E">
      <w:pPr>
        <w:pStyle w:val="H56GR"/>
      </w:pPr>
      <w:r w:rsidRPr="00CA3E2E">
        <w:tab/>
      </w:r>
      <w:r w:rsidR="00CA3E2E">
        <w:rPr>
          <w:lang w:val="en-US"/>
        </w:rPr>
        <w:tab/>
      </w:r>
      <w:r w:rsidR="00CA3E2E">
        <w:rPr>
          <w:lang w:val="en-US"/>
        </w:rPr>
        <w:tab/>
      </w:r>
      <w:r w:rsidRPr="00CA3E2E">
        <w:t>с)</w:t>
      </w:r>
      <w:r w:rsidRPr="00CA3E2E">
        <w:tab/>
        <w:t>Различные уведомления</w:t>
      </w:r>
    </w:p>
    <w:p w:rsidR="00106779" w:rsidRPr="00106779" w:rsidRDefault="00106779" w:rsidP="005B708A">
      <w:pPr>
        <w:pStyle w:val="SingleTxtGR"/>
      </w:pPr>
      <w:r w:rsidRPr="00106779">
        <w:t>6.</w:t>
      </w:r>
      <w:r w:rsidRPr="00106779">
        <w:tab/>
        <w:t>Правительство Чешской Республики передало информацию о признании органа по освидетельствованию в рамках ВОПОГ в соответствии с разд</w:t>
      </w:r>
      <w:r w:rsidRPr="00106779">
        <w:t>е</w:t>
      </w:r>
      <w:r w:rsidRPr="00106779">
        <w:t>лом</w:t>
      </w:r>
      <w:r w:rsidR="00103079">
        <w:rPr>
          <w:lang w:val="en-US"/>
        </w:rPr>
        <w:t> </w:t>
      </w:r>
      <w:r w:rsidRPr="00106779">
        <w:t>1.16.4 (неофициальный документ INF.1).</w:t>
      </w:r>
    </w:p>
    <w:p w:rsidR="00106779" w:rsidRPr="00106779" w:rsidRDefault="00106779" w:rsidP="005B708A">
      <w:pPr>
        <w:pStyle w:val="SingleTxtGR"/>
      </w:pPr>
      <w:r w:rsidRPr="00106779">
        <w:t>7.</w:t>
      </w:r>
      <w:r w:rsidRPr="00106779">
        <w:tab/>
        <w:t>Странам также напоминают о необходимости передать в секретариат свои образцы сертификатов экспертов и статистические данные об экзаменах по ВОПОГ, если они еще не сделали этого.</w:t>
      </w:r>
    </w:p>
    <w:p w:rsidR="00106779" w:rsidRPr="00106779" w:rsidRDefault="00106779" w:rsidP="00CA3E2E">
      <w:pPr>
        <w:pStyle w:val="H56GR"/>
      </w:pPr>
      <w:r w:rsidRPr="00CA3E2E">
        <w:tab/>
      </w:r>
      <w:r w:rsidR="00CA3E2E">
        <w:rPr>
          <w:lang w:val="en-US"/>
        </w:rPr>
        <w:tab/>
      </w:r>
      <w:r w:rsidR="00CA3E2E">
        <w:rPr>
          <w:lang w:val="en-US"/>
        </w:rPr>
        <w:tab/>
      </w:r>
      <w:r w:rsidRPr="00CA3E2E">
        <w:t>d)</w:t>
      </w:r>
      <w:r w:rsidRPr="00CA3E2E">
        <w:tab/>
        <w:t>Другие вопросы</w:t>
      </w:r>
    </w:p>
    <w:p w:rsidR="00106779" w:rsidRPr="00106779" w:rsidRDefault="00106779" w:rsidP="005B708A">
      <w:pPr>
        <w:pStyle w:val="SingleTxtGR"/>
      </w:pPr>
      <w:r w:rsidRPr="00106779">
        <w:t>8.</w:t>
      </w:r>
      <w:r w:rsidRPr="00106779">
        <w:tab/>
        <w:t>Административный комитет, возможно, пожелает рассмотреть любые</w:t>
      </w:r>
      <w:r w:rsidR="005B708A" w:rsidRPr="005B708A">
        <w:t xml:space="preserve"> </w:t>
      </w:r>
      <w:r w:rsidRPr="00106779">
        <w:t>другие вопросы, относящиеся к осуществлению ВОПОГ.</w:t>
      </w:r>
    </w:p>
    <w:p w:rsidR="00106779" w:rsidRPr="00106779" w:rsidRDefault="00106779" w:rsidP="002F4B38">
      <w:pPr>
        <w:pStyle w:val="H23GR"/>
      </w:pPr>
      <w:r w:rsidRPr="00106779">
        <w:tab/>
        <w:t>4.</w:t>
      </w:r>
      <w:r w:rsidRPr="00106779">
        <w:tab/>
        <w:t>Работа Комитета по вопросам безопасности</w:t>
      </w:r>
    </w:p>
    <w:p w:rsidR="00106779" w:rsidRPr="00106779" w:rsidRDefault="00106779" w:rsidP="005B708A">
      <w:pPr>
        <w:pStyle w:val="SingleTxtGR"/>
      </w:pPr>
      <w:r w:rsidRPr="00106779">
        <w:t>9.</w:t>
      </w:r>
      <w:r w:rsidRPr="00106779">
        <w:tab/>
        <w:t>Административный комитет, как ожидается, рассмотрит работу, прод</w:t>
      </w:r>
      <w:r w:rsidRPr="00106779">
        <w:t>е</w:t>
      </w:r>
      <w:r w:rsidRPr="00106779">
        <w:t>ланную Комитетом по вопросам безопасности в ходе его двадцать седьмой се</w:t>
      </w:r>
      <w:r w:rsidRPr="00106779">
        <w:t>с</w:t>
      </w:r>
      <w:r w:rsidRPr="00106779">
        <w:t>сии (24−28 августа 2015 года), на основе проекта его доклада.</w:t>
      </w:r>
    </w:p>
    <w:p w:rsidR="00106779" w:rsidRPr="00106779" w:rsidRDefault="00106779" w:rsidP="002F4B38">
      <w:pPr>
        <w:pStyle w:val="H23GR"/>
      </w:pPr>
      <w:r w:rsidRPr="00106779">
        <w:tab/>
        <w:t>5.</w:t>
      </w:r>
      <w:r w:rsidRPr="00106779">
        <w:tab/>
        <w:t>Программа работы и расписание совещаний</w:t>
      </w:r>
    </w:p>
    <w:p w:rsidR="00106779" w:rsidRPr="00106779" w:rsidRDefault="00106779" w:rsidP="005B708A">
      <w:pPr>
        <w:pStyle w:val="SingleTxtGR"/>
      </w:pPr>
      <w:r w:rsidRPr="00106779">
        <w:t>10.</w:t>
      </w:r>
      <w:r w:rsidRPr="00106779">
        <w:tab/>
        <w:t>Шестнадцатую сессию Административного комитета ВОПОГ планируе</w:t>
      </w:r>
      <w:r w:rsidRPr="00106779">
        <w:t>т</w:t>
      </w:r>
      <w:r w:rsidRPr="00106779">
        <w:t>ся</w:t>
      </w:r>
      <w:r w:rsidR="002F4B38" w:rsidRPr="002F4B38">
        <w:t xml:space="preserve"> </w:t>
      </w:r>
      <w:r w:rsidRPr="00106779">
        <w:t>провести 29 января 2016 года.</w:t>
      </w:r>
      <w:r w:rsidR="002F4B38" w:rsidRPr="002F4B38">
        <w:t xml:space="preserve"> </w:t>
      </w:r>
    </w:p>
    <w:p w:rsidR="00106779" w:rsidRPr="00106779" w:rsidRDefault="00106779" w:rsidP="002F4B38">
      <w:pPr>
        <w:pStyle w:val="H23GR"/>
      </w:pPr>
      <w:r w:rsidRPr="00106779">
        <w:tab/>
        <w:t>6.</w:t>
      </w:r>
      <w:r w:rsidRPr="00106779">
        <w:tab/>
        <w:t>Прочие вопросы</w:t>
      </w:r>
    </w:p>
    <w:p w:rsidR="00106779" w:rsidRPr="00106779" w:rsidRDefault="00106779" w:rsidP="005B708A">
      <w:pPr>
        <w:pStyle w:val="SingleTxtGR"/>
      </w:pPr>
      <w:r w:rsidRPr="00106779">
        <w:t>11.</w:t>
      </w:r>
      <w:r w:rsidRPr="00106779">
        <w:tab/>
        <w:t>Административный комитет, возможно, пожелает обсудить любые другие</w:t>
      </w:r>
      <w:r w:rsidR="002F4B38" w:rsidRPr="002F4B38">
        <w:t xml:space="preserve"> </w:t>
      </w:r>
      <w:r w:rsidRPr="00106779">
        <w:t>вопросы, которые могут возникнуть в связи с его работой и мандатом.</w:t>
      </w:r>
    </w:p>
    <w:p w:rsidR="00106779" w:rsidRPr="00106779" w:rsidRDefault="00106779" w:rsidP="002F4B38">
      <w:pPr>
        <w:pStyle w:val="H23GR"/>
      </w:pPr>
      <w:r w:rsidRPr="00106779">
        <w:lastRenderedPageBreak/>
        <w:tab/>
      </w:r>
      <w:r w:rsidR="002F4B38" w:rsidRPr="002F4B38">
        <w:t>7</w:t>
      </w:r>
      <w:r w:rsidRPr="00106779">
        <w:t>.</w:t>
      </w:r>
      <w:r w:rsidRPr="00106779">
        <w:tab/>
        <w:t>Утверждение доклада</w:t>
      </w:r>
    </w:p>
    <w:p w:rsidR="00106779" w:rsidRPr="00106779" w:rsidRDefault="00106779" w:rsidP="005B708A">
      <w:pPr>
        <w:pStyle w:val="SingleTxtGR"/>
      </w:pPr>
      <w:r w:rsidRPr="00106779">
        <w:t>12.</w:t>
      </w:r>
      <w:r w:rsidRPr="00106779">
        <w:tab/>
        <w:t>Административный комитет утвердит доклад о работе своей пятнадцатой сессии на основе проекта, который будет подготовлен секретариатом и напра</w:t>
      </w:r>
      <w:r w:rsidRPr="00106779">
        <w:t>в</w:t>
      </w:r>
      <w:r w:rsidRPr="00106779">
        <w:t>лен участникам для утверждения по электронной почте после сессии.</w:t>
      </w:r>
    </w:p>
    <w:p w:rsidR="009D6B18" w:rsidRPr="002F4B38" w:rsidRDefault="002F4B38" w:rsidP="002F4B3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2F4B38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79" w:rsidRDefault="00106779">
      <w:r>
        <w:rPr>
          <w:lang w:val="en-US"/>
        </w:rPr>
        <w:tab/>
      </w:r>
      <w:r>
        <w:separator/>
      </w:r>
    </w:p>
  </w:endnote>
  <w:endnote w:type="continuationSeparator" w:id="0">
    <w:p w:rsidR="00106779" w:rsidRDefault="0010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4FF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2F4B38">
      <w:rPr>
        <w:lang w:val="en-US"/>
      </w:rPr>
      <w:t>09639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657BF9">
      <w:rPr>
        <w:lang w:val="ru-RU"/>
      </w:rPr>
      <w:t>09639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4FF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2F4B3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2F4B38">
            <w:rPr>
              <w:lang w:val="en-US"/>
            </w:rPr>
            <w:t>09639</w:t>
          </w:r>
          <w:r w:rsidR="00A1484B">
            <w:rPr>
              <w:lang w:val="en-US"/>
            </w:rPr>
            <w:t xml:space="preserve">  (R)</w:t>
          </w:r>
          <w:r w:rsidR="001412E6">
            <w:rPr>
              <w:lang w:val="en-US"/>
            </w:rPr>
            <w:t xml:space="preserve">  180615  180615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C2CCE88" wp14:editId="3DFC185D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D4123F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8045" cy="868045"/>
                <wp:effectExtent l="0" t="0" r="8255" b="8255"/>
                <wp:docPr id="3" name="Рисунок 3" descr="http://undocs.org/m2/QRCode2.ashx?DS=ECE/ADN/32/Ad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ADN/32/Ad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D4123F" w:rsidRDefault="00D4123F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412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412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412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412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412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412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412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412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412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79" w:rsidRPr="00F71F63" w:rsidRDefault="0010677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06779" w:rsidRPr="00F71F63" w:rsidRDefault="0010677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06779" w:rsidRPr="00635E86" w:rsidRDefault="00106779" w:rsidP="00635E86">
      <w:pPr>
        <w:pStyle w:val="Footer"/>
      </w:pPr>
    </w:p>
  </w:footnote>
  <w:footnote w:id="1">
    <w:p w:rsidR="00D4123F" w:rsidRPr="00D4123F" w:rsidRDefault="00D4123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4123F">
        <w:rPr>
          <w:lang w:val="ru-RU"/>
        </w:rPr>
        <w:tab/>
      </w:r>
      <w:proofErr w:type="gramStart"/>
      <w:r>
        <w:rPr>
          <w:lang w:val="ru-RU"/>
        </w:rPr>
        <w:t>Распространена</w:t>
      </w:r>
      <w:proofErr w:type="gramEnd"/>
      <w:r>
        <w:rPr>
          <w:lang w:val="ru-RU"/>
        </w:rPr>
        <w:t xml:space="preserve"> на немецком языке Центральной комиссией судоходства по Рейну под условным обозначением </w:t>
      </w:r>
      <w:r>
        <w:t>CCNR</w:t>
      </w:r>
      <w:r w:rsidRPr="00D4123F">
        <w:rPr>
          <w:lang w:val="ru-RU"/>
        </w:rPr>
        <w:t>-</w:t>
      </w:r>
      <w:r>
        <w:t>ZKR</w:t>
      </w:r>
      <w:r w:rsidRPr="00D4123F">
        <w:rPr>
          <w:lang w:val="ru-RU"/>
        </w:rPr>
        <w:t>/</w:t>
      </w:r>
      <w:r>
        <w:t>ADN</w:t>
      </w:r>
      <w:r w:rsidRPr="00D4123F">
        <w:rPr>
          <w:lang w:val="ru-RU"/>
        </w:rPr>
        <w:t>/32/</w:t>
      </w:r>
      <w:r>
        <w:t>Add</w:t>
      </w:r>
      <w:r w:rsidRPr="00D4123F">
        <w:rPr>
          <w:lang w:val="ru-RU"/>
        </w:rPr>
        <w:t>.1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D4123F">
      <w:rPr>
        <w:lang w:val="en-US"/>
      </w:rPr>
      <w:t>A</w:t>
    </w:r>
    <w:r w:rsidR="002F4B38">
      <w:rPr>
        <w:lang w:val="en-US"/>
      </w:rPr>
      <w:t>D</w:t>
    </w:r>
    <w:r w:rsidR="00D4123F">
      <w:rPr>
        <w:lang w:val="en-US"/>
      </w:rPr>
      <w:t>N</w:t>
    </w:r>
    <w:r w:rsidR="002F4B38">
      <w:rPr>
        <w:lang w:val="en-US"/>
      </w:rPr>
      <w:t>/32/Add.1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657BF9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="00657BF9">
      <w:rPr>
        <w:lang w:val="en-US"/>
      </w:rPr>
      <w:t>AD</w:t>
    </w:r>
    <w:r w:rsidR="00103079">
      <w:rPr>
        <w:lang w:val="en-US"/>
      </w:rPr>
      <w:t>N</w:t>
    </w:r>
    <w:r w:rsidR="00657BF9">
      <w:rPr>
        <w:lang w:val="en-US"/>
      </w:rPr>
      <w:t>/32/Add.1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7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03079"/>
    <w:rsid w:val="00106779"/>
    <w:rsid w:val="00117AEE"/>
    <w:rsid w:val="001412E6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2F4B3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75A95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08A"/>
    <w:rsid w:val="005B7D51"/>
    <w:rsid w:val="005B7F35"/>
    <w:rsid w:val="005C2081"/>
    <w:rsid w:val="005C678A"/>
    <w:rsid w:val="005D346D"/>
    <w:rsid w:val="005E74AB"/>
    <w:rsid w:val="00606A3E"/>
    <w:rsid w:val="006115AA"/>
    <w:rsid w:val="0061204E"/>
    <w:rsid w:val="006120AE"/>
    <w:rsid w:val="00635E86"/>
    <w:rsid w:val="00636A37"/>
    <w:rsid w:val="006501A5"/>
    <w:rsid w:val="006567B2"/>
    <w:rsid w:val="00657BF9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25B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A4FF3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6CFA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3E2E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123F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256EE"/>
    <w:rsid w:val="00E307D1"/>
    <w:rsid w:val="00E31869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E7086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Izotova Elena</dc:creator>
  <cp:lastModifiedBy>Caillot</cp:lastModifiedBy>
  <cp:revision>2</cp:revision>
  <cp:lastPrinted>2015-06-18T11:02:00Z</cp:lastPrinted>
  <dcterms:created xsi:type="dcterms:W3CDTF">2015-08-21T14:33:00Z</dcterms:created>
  <dcterms:modified xsi:type="dcterms:W3CDTF">2015-08-21T14:33:00Z</dcterms:modified>
</cp:coreProperties>
</file>